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8EDB578"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r w:rsidR="003076AC">
        <w:rPr>
          <w:rFonts w:cstheme="minorHAnsi"/>
          <w:color w:val="auto"/>
          <w:sz w:val="20"/>
          <w:szCs w:val="20"/>
        </w:rPr>
        <w:t xml:space="preserve">                                      </w:t>
      </w:r>
    </w:p>
    <w:p w14:paraId="0F0E8FC3" w14:textId="77777777" w:rsidR="003076AC" w:rsidRDefault="003076AC" w:rsidP="003076AC">
      <w:pPr>
        <w:widowControl w:val="0"/>
        <w:adjustRightInd w:val="0"/>
        <w:spacing w:before="120" w:after="120" w:line="240" w:lineRule="auto"/>
        <w:ind w:left="425"/>
        <w:contextualSpacing/>
        <w:rPr>
          <w:rFonts w:asciiTheme="minorHAnsi" w:eastAsia="Calibri" w:hAnsiTheme="minorHAnsi" w:cstheme="minorHAnsi"/>
          <w:b/>
          <w:sz w:val="20"/>
        </w:rPr>
      </w:pPr>
    </w:p>
    <w:p w14:paraId="3CADE10A" w14:textId="77777777" w:rsidR="003076AC" w:rsidRPr="004B4556" w:rsidRDefault="003076AC" w:rsidP="007F7816">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759F151F" w14:textId="77777777" w:rsidR="003076AC" w:rsidRPr="004B4556" w:rsidRDefault="003076AC" w:rsidP="003076AC">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72FA33F4" w14:textId="77777777" w:rsidR="003076AC" w:rsidRPr="00CD0921" w:rsidRDefault="003076AC" w:rsidP="007F781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tj. z Postępowania zakupowego wyklucza się:</w:t>
      </w:r>
    </w:p>
    <w:p w14:paraId="03A814DA"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2349063"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9411B7"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C785499"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5F52577C"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74F30B15"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AFD1912"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4AB78581" w14:textId="77777777" w:rsidR="003076AC" w:rsidRPr="00A24791" w:rsidRDefault="003076AC" w:rsidP="003076AC">
      <w:pPr>
        <w:spacing w:before="120" w:after="120" w:line="240" w:lineRule="auto"/>
        <w:ind w:left="708"/>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7D898804" w14:textId="77777777" w:rsidR="003076AC" w:rsidRPr="00A24791" w:rsidRDefault="003076AC" w:rsidP="003076AC">
      <w:pPr>
        <w:spacing w:before="120" w:after="120" w:line="240" w:lineRule="auto"/>
        <w:contextualSpacing/>
        <w:rPr>
          <w:rFonts w:asciiTheme="minorHAnsi" w:eastAsia="Calibri" w:hAnsiTheme="minorHAnsi" w:cstheme="minorHAnsi"/>
          <w:bCs/>
          <w:sz w:val="20"/>
        </w:rPr>
      </w:pPr>
    </w:p>
    <w:p w14:paraId="2033FFB6" w14:textId="77777777" w:rsidR="003076AC" w:rsidRPr="00A24791" w:rsidRDefault="003076AC" w:rsidP="003076AC">
      <w:pPr>
        <w:spacing w:before="120" w:after="120" w:line="240" w:lineRule="auto"/>
        <w:ind w:left="426"/>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05E59F25"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5517007E"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6E7AC87F"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776AB176"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bookmarkStart w:id="2" w:name="_GoBack"/>
      <w:bookmarkEnd w:id="2"/>
    </w:p>
    <w:p w14:paraId="5326E97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6D8305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7EC40BF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420CEF8E"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4F042A" w14:textId="77777777" w:rsidR="003076AC" w:rsidRPr="00A24791" w:rsidRDefault="003076AC" w:rsidP="003076AC">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435F701C"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3F5CCC7F"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661DF44F"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632622D"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75ED2C44"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6C81754"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6533B746"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C0AD665"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16CF8BA1"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32C560A"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46ED7A1A" w14:textId="77777777" w:rsidR="003076AC"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1AD649F9" w14:textId="3B0D06C2" w:rsidR="001946F8" w:rsidRDefault="003076AC" w:rsidP="003076AC">
      <w:pPr>
        <w:spacing w:before="120" w:after="120" w:line="240" w:lineRule="auto"/>
        <w:ind w:left="426"/>
        <w:contextualSpacing/>
        <w:rPr>
          <w:rFonts w:asciiTheme="minorHAnsi" w:eastAsia="Calibri" w:hAnsiTheme="minorHAnsi" w:cstheme="minorHAnsi"/>
          <w:bCs/>
          <w:sz w:val="20"/>
        </w:rPr>
      </w:pPr>
      <w:r w:rsidRPr="00CD0921">
        <w:rPr>
          <w:rFonts w:asciiTheme="minorHAnsi" w:eastAsia="Calibri" w:hAnsiTheme="minorHAnsi" w:cstheme="minorHAnsi"/>
          <w:b/>
          <w:bCs/>
          <w:sz w:val="20"/>
        </w:rPr>
        <w:t>(zgodnie z pkt. 9.4.2.14 Procedury Zakupów)</w:t>
      </w:r>
      <w:r w:rsidRPr="00CD092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7DC91F68" w14:textId="77777777" w:rsidR="003076AC" w:rsidRPr="004B4556" w:rsidRDefault="003076AC" w:rsidP="003076AC">
      <w:pPr>
        <w:spacing w:before="120" w:after="120" w:line="240" w:lineRule="auto"/>
        <w:ind w:left="426"/>
        <w:contextualSpacing/>
        <w:rPr>
          <w:rFonts w:asciiTheme="minorHAnsi" w:eastAsia="Calibri" w:hAnsiTheme="minorHAnsi" w:cstheme="minorHAnsi"/>
          <w:bCs/>
          <w:sz w:val="20"/>
        </w:rPr>
      </w:pPr>
    </w:p>
    <w:p w14:paraId="0C652C15" w14:textId="58187292" w:rsidR="00597C07" w:rsidRPr="008B1451" w:rsidRDefault="009C1762" w:rsidP="007F781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7F7816">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55437AA8" w14:textId="77777777" w:rsidR="00CB35DE" w:rsidRDefault="00CB35DE" w:rsidP="00404A53">
      <w:pPr>
        <w:spacing w:before="120" w:after="120" w:line="240" w:lineRule="auto"/>
        <w:ind w:left="720"/>
        <w:contextualSpacing/>
        <w:rPr>
          <w:rFonts w:asciiTheme="minorHAnsi" w:hAnsiTheme="minorHAnsi" w:cstheme="minorHAnsi"/>
          <w:sz w:val="20"/>
          <w:lang w:eastAsia="pl-PL"/>
        </w:rPr>
      </w:pPr>
    </w:p>
    <w:p w14:paraId="2EC830B4" w14:textId="2B78E08A" w:rsidR="005712F0" w:rsidRPr="00CB35DE" w:rsidRDefault="00CB35DE" w:rsidP="00CB35DE">
      <w:pPr>
        <w:spacing w:before="120" w:after="120" w:line="240" w:lineRule="auto"/>
        <w:ind w:left="720"/>
        <w:contextualSpacing/>
        <w:rPr>
          <w:rFonts w:asciiTheme="minorHAnsi" w:hAnsiTheme="minorHAnsi" w:cstheme="minorHAnsi"/>
          <w:snapToGrid w:val="0"/>
          <w:sz w:val="20"/>
          <w:u w:val="single"/>
          <w:lang w:eastAsia="pl-PL"/>
        </w:rPr>
      </w:pPr>
      <w:r w:rsidRPr="00CB35DE">
        <w:rPr>
          <w:rFonts w:asciiTheme="minorHAnsi" w:hAnsiTheme="minorHAnsi" w:cstheme="minorHAnsi"/>
          <w:sz w:val="20"/>
          <w:u w:val="single"/>
          <w:lang w:eastAsia="pl-PL"/>
        </w:rPr>
        <w:t>Zamawiający nie stawia szczególnych warunków w tym zakresie.</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7F7816">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6D7E295" w:rsidR="005712F0" w:rsidRDefault="005712F0" w:rsidP="00CB35DE">
      <w:pPr>
        <w:pStyle w:val="Akapitzlist"/>
        <w:spacing w:before="60" w:line="240" w:lineRule="auto"/>
        <w:ind w:left="1068" w:hanging="360"/>
        <w:rPr>
          <w:rFonts w:asciiTheme="minorHAnsi" w:hAnsiTheme="minorHAnsi" w:cstheme="minorHAnsi"/>
          <w:sz w:val="20"/>
          <w:lang w:eastAsia="pl-PL"/>
        </w:rPr>
      </w:pPr>
      <w:r w:rsidRPr="002F39AA">
        <w:rPr>
          <w:rFonts w:asciiTheme="minorHAnsi" w:hAnsiTheme="minorHAnsi" w:cstheme="minorHAnsi"/>
          <w:sz w:val="20"/>
          <w:u w:val="single"/>
          <w:lang w:eastAsia="pl-PL"/>
        </w:rPr>
        <w:t>Zamawiający nie stawia szczeg</w:t>
      </w:r>
      <w:r w:rsidR="002F39AA" w:rsidRPr="002F39AA">
        <w:rPr>
          <w:rFonts w:asciiTheme="minorHAnsi" w:hAnsiTheme="minorHAnsi" w:cstheme="minorHAnsi"/>
          <w:sz w:val="20"/>
          <w:u w:val="single"/>
          <w:lang w:eastAsia="pl-PL"/>
        </w:rPr>
        <w:t>ólnych warunków w tym zakresie</w:t>
      </w:r>
      <w:r w:rsidR="00D955E8">
        <w:rPr>
          <w:rFonts w:asciiTheme="minorHAnsi" w:hAnsiTheme="minorHAnsi" w:cstheme="minorHAnsi"/>
          <w:sz w:val="20"/>
          <w:lang w:eastAsia="pl-PL"/>
        </w:rPr>
        <w:t>.</w:t>
      </w:r>
    </w:p>
    <w:p w14:paraId="0506A1A4" w14:textId="7755345E" w:rsidR="003076AC" w:rsidRPr="004B4556" w:rsidRDefault="003076AC" w:rsidP="002F39AA">
      <w:pPr>
        <w:spacing w:before="60" w:line="240" w:lineRule="auto"/>
        <w:rPr>
          <w:rFonts w:asciiTheme="minorHAnsi" w:hAnsiTheme="minorHAnsi" w:cstheme="minorHAnsi"/>
          <w:sz w:val="20"/>
          <w:lang w:eastAsia="pl-PL"/>
        </w:rPr>
      </w:pPr>
    </w:p>
    <w:p w14:paraId="540CA9A8" w14:textId="4093BDA7" w:rsidR="00597C07" w:rsidRPr="004B4556" w:rsidRDefault="001B22DF" w:rsidP="007F7816">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38CA2A6" w14:textId="77777777" w:rsidR="00CB35DE" w:rsidRDefault="00CB35DE" w:rsidP="00CB35DE">
      <w:pPr>
        <w:spacing w:line="240" w:lineRule="auto"/>
        <w:ind w:left="426"/>
        <w:contextualSpacing/>
        <w:rPr>
          <w:rFonts w:asciiTheme="minorHAnsi" w:hAnsiTheme="minorHAnsi" w:cstheme="minorHAnsi"/>
          <w:sz w:val="20"/>
          <w:u w:val="single"/>
          <w:lang w:eastAsia="pl-PL"/>
        </w:rPr>
      </w:pPr>
    </w:p>
    <w:p w14:paraId="09F6F41F" w14:textId="2FDA0731" w:rsidR="00274AB8" w:rsidRDefault="00CB35DE" w:rsidP="00CB35DE">
      <w:pPr>
        <w:spacing w:line="240" w:lineRule="auto"/>
        <w:ind w:left="708"/>
        <w:contextualSpacing/>
        <w:rPr>
          <w:rFonts w:asciiTheme="minorHAnsi" w:hAnsiTheme="minorHAnsi" w:cstheme="minorHAnsi"/>
          <w:sz w:val="20"/>
          <w:lang w:eastAsia="pl-PL"/>
        </w:rPr>
      </w:pPr>
      <w:r w:rsidRPr="002F39AA">
        <w:rPr>
          <w:rFonts w:asciiTheme="minorHAnsi" w:hAnsiTheme="minorHAnsi" w:cstheme="minorHAnsi"/>
          <w:sz w:val="20"/>
          <w:u w:val="single"/>
          <w:lang w:eastAsia="pl-PL"/>
        </w:rPr>
        <w:t>Zamawiający nie stawia szczególnych warunków w tym zakresie</w:t>
      </w:r>
      <w:r>
        <w:rPr>
          <w:rFonts w:asciiTheme="minorHAnsi" w:hAnsiTheme="minorHAnsi" w:cstheme="minorHAnsi"/>
          <w:sz w:val="20"/>
          <w:lang w:eastAsia="pl-PL"/>
        </w:rPr>
        <w:t>.</w:t>
      </w:r>
    </w:p>
    <w:p w14:paraId="26CC7530" w14:textId="77777777" w:rsidR="00CB35DE" w:rsidRDefault="00CB35DE" w:rsidP="00CB35DE">
      <w:pPr>
        <w:spacing w:line="240" w:lineRule="auto"/>
        <w:ind w:left="426"/>
        <w:rPr>
          <w:rFonts w:asciiTheme="minorHAnsi" w:hAnsiTheme="minorHAnsi" w:cstheme="minorHAnsi"/>
          <w:b/>
          <w:snapToGrid w:val="0"/>
          <w:sz w:val="20"/>
          <w:lang w:eastAsia="pl-PL"/>
        </w:rPr>
      </w:pPr>
    </w:p>
    <w:p w14:paraId="6BB489BB" w14:textId="065FDDCB" w:rsidR="00CB35DE" w:rsidRPr="00F00665" w:rsidRDefault="00CB35DE" w:rsidP="00CB35DE">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0814AD65" w14:textId="77777777" w:rsidR="00CB35DE" w:rsidRPr="00F00665" w:rsidRDefault="00CB35DE" w:rsidP="00CB35DE">
      <w:pPr>
        <w:spacing w:line="240" w:lineRule="auto"/>
        <w:ind w:left="426"/>
        <w:contextualSpacing/>
        <w:rPr>
          <w:rFonts w:asciiTheme="minorHAnsi" w:hAnsiTheme="minorHAnsi" w:cstheme="minorHAnsi"/>
          <w:snapToGrid w:val="0"/>
          <w:sz w:val="20"/>
          <w:lang w:eastAsia="pl-PL"/>
        </w:rPr>
      </w:pPr>
    </w:p>
    <w:p w14:paraId="5A52B825" w14:textId="1C4CA2E2" w:rsidR="00CB35DE" w:rsidRDefault="00CB35DE" w:rsidP="00CB35DE">
      <w:pPr>
        <w:spacing w:line="240" w:lineRule="auto"/>
        <w:ind w:left="426"/>
        <w:contextualSpacing/>
        <w:rPr>
          <w:rFonts w:asciiTheme="minorHAnsi" w:hAnsiTheme="minorHAnsi" w:cstheme="minorHAnsi"/>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Pr>
          <w:rFonts w:asciiTheme="minorHAnsi" w:hAnsiTheme="minorHAnsi" w:cstheme="minorHAnsi"/>
          <w:sz w:val="20"/>
          <w:lang w:eastAsia="pl-PL"/>
        </w:rPr>
        <w:t>.</w:t>
      </w:r>
    </w:p>
    <w:p w14:paraId="0702CF85" w14:textId="77777777" w:rsidR="00CB35DE" w:rsidRPr="004B4556" w:rsidRDefault="00CB35DE"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7F7816">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7F7816">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63AC95D5" w14:textId="77777777" w:rsidR="003076AC" w:rsidRPr="004B4556" w:rsidRDefault="003076AC" w:rsidP="003076AC">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62DECDBF" w14:textId="77777777" w:rsid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E8170FC" w14:textId="77777777" w:rsidR="003076AC" w:rsidRP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076AC">
        <w:rPr>
          <w:rFonts w:asciiTheme="minorHAnsi" w:eastAsia="Calibri" w:hAnsiTheme="minorHAnsi" w:cstheme="minorHAnsi"/>
          <w:b/>
          <w:sz w:val="20"/>
        </w:rPr>
        <w:t>Załącznik nr 4 do SWZ</w:t>
      </w:r>
      <w:r w:rsidRPr="003076AC">
        <w:rPr>
          <w:rFonts w:asciiTheme="minorHAnsi" w:eastAsia="Calibri" w:hAnsiTheme="minorHAnsi" w:cstheme="minorHAnsi"/>
          <w:sz w:val="20"/>
        </w:rPr>
        <w:t>.</w:t>
      </w:r>
    </w:p>
    <w:p w14:paraId="77E4AFA1" w14:textId="77777777" w:rsidR="003076AC" w:rsidRP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iCs/>
          <w:sz w:val="20"/>
        </w:rPr>
        <w:lastRenderedPageBreak/>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3076AC">
        <w:rPr>
          <w:rFonts w:asciiTheme="minorHAnsi" w:eastAsia="Calibri" w:hAnsiTheme="minorHAnsi" w:cstheme="minorHAnsi"/>
          <w:b/>
          <w:iCs/>
          <w:sz w:val="20"/>
        </w:rPr>
        <w:t>9.4.2.7</w:t>
      </w:r>
      <w:r w:rsidRPr="003076AC">
        <w:rPr>
          <w:rFonts w:asciiTheme="minorHAnsi" w:eastAsia="Calibri" w:hAnsiTheme="minorHAnsi" w:cstheme="minorHAnsi"/>
          <w:iCs/>
          <w:sz w:val="20"/>
        </w:rPr>
        <w:t xml:space="preserve"> Procedury </w:t>
      </w:r>
      <w:r w:rsidRPr="003076AC">
        <w:rPr>
          <w:rFonts w:asciiTheme="minorHAnsi" w:eastAsia="Calibri" w:hAnsiTheme="minorHAnsi" w:cstheme="minorHAnsi"/>
          <w:i/>
          <w:iCs/>
          <w:sz w:val="20"/>
        </w:rPr>
        <w:t>(w przypadku konsorcjum, przedmiotowe dokumenty składa każdy z tych podmiotów).</w:t>
      </w:r>
      <w:r w:rsidRPr="003076AC">
        <w:rPr>
          <w:rFonts w:asciiTheme="minorHAnsi" w:eastAsia="Calibri" w:hAnsiTheme="minorHAnsi" w:cstheme="minorHAnsi"/>
          <w:sz w:val="20"/>
        </w:rPr>
        <w:t xml:space="preserve"> (</w:t>
      </w:r>
      <w:r w:rsidRPr="003076AC">
        <w:rPr>
          <w:rFonts w:asciiTheme="minorHAnsi" w:eastAsia="Calibri" w:hAnsiTheme="minorHAnsi" w:cstheme="minorHAnsi"/>
          <w:i/>
          <w:sz w:val="20"/>
        </w:rPr>
        <w:t>jeżeli Wykonawcy wspólnie ubiegają się o udzielenie zamówienia dokument składa każdy z nich)</w:t>
      </w:r>
      <w:r w:rsidRPr="003076AC">
        <w:rPr>
          <w:rFonts w:asciiTheme="minorHAnsi" w:eastAsia="Calibri" w:hAnsiTheme="minorHAnsi" w:cstheme="minorHAnsi"/>
          <w:sz w:val="20"/>
        </w:rPr>
        <w:t>;</w:t>
      </w:r>
    </w:p>
    <w:p w14:paraId="6F5773B7"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3076AC">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A08DC21" w14:textId="77777777" w:rsidR="003076AC" w:rsidRDefault="003076AC" w:rsidP="007F7816">
      <w:pPr>
        <w:pStyle w:val="Akapitzlist"/>
        <w:numPr>
          <w:ilvl w:val="1"/>
          <w:numId w:val="5"/>
        </w:numPr>
        <w:shd w:val="clear" w:color="auto" w:fill="FFFFFF" w:themeFill="background1"/>
        <w:spacing w:line="240" w:lineRule="auto"/>
        <w:rPr>
          <w:rFonts w:asciiTheme="minorHAnsi" w:eastAsia="Calibri" w:hAnsiTheme="minorHAnsi" w:cstheme="minorHAnsi"/>
          <w:sz w:val="20"/>
        </w:rPr>
      </w:pPr>
      <w:r w:rsidRPr="003076AC">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72F34B22"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3076AC">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F6CE69B"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448019BA" w14:textId="5A252E45" w:rsidR="003076AC" w:rsidRPr="00AE096B"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54434CE6" w14:textId="77777777" w:rsidR="003076AC" w:rsidRPr="003076AC" w:rsidRDefault="003076AC" w:rsidP="003076AC">
      <w:pPr>
        <w:shd w:val="clear" w:color="auto" w:fill="FFFFFF" w:themeFill="background1"/>
        <w:spacing w:line="240" w:lineRule="auto"/>
        <w:rPr>
          <w:rFonts w:asciiTheme="minorHAnsi" w:eastAsia="Calibri" w:hAnsiTheme="minorHAnsi" w:cstheme="minorHAnsi"/>
          <w:sz w:val="20"/>
        </w:rPr>
      </w:pPr>
    </w:p>
    <w:p w14:paraId="6897D43B" w14:textId="3D180A56" w:rsidR="0004075E" w:rsidRPr="00E609F2" w:rsidRDefault="0004075E" w:rsidP="007F7816">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F7816">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8A6BAF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54D70ADA" w:rsidR="005B1ED0" w:rsidRPr="000F42C7" w:rsidRDefault="003076AC" w:rsidP="007F7816">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w:t>
      </w:r>
      <w:r w:rsidR="00C352C9">
        <w:rPr>
          <w:rFonts w:asciiTheme="minorHAnsi" w:hAnsiTheme="minorHAnsi" w:cstheme="minorHAnsi"/>
          <w:sz w:val="20"/>
        </w:rPr>
        <w:t>magane w pkt. 2.1., 2.2.</w:t>
      </w:r>
      <w:r w:rsidR="00CB35DE">
        <w:rPr>
          <w:rFonts w:asciiTheme="minorHAnsi" w:hAnsiTheme="minorHAnsi" w:cstheme="minorHAnsi"/>
          <w:sz w:val="20"/>
        </w:rPr>
        <w:t xml:space="preserve">, </w:t>
      </w:r>
      <w:r w:rsidR="00D570DF">
        <w:rPr>
          <w:rFonts w:asciiTheme="minorHAnsi" w:hAnsiTheme="minorHAnsi" w:cstheme="minorHAnsi"/>
          <w:sz w:val="20"/>
        </w:rPr>
        <w:t>3.4., 3.5.</w:t>
      </w:r>
      <w:r>
        <w:rPr>
          <w:rFonts w:asciiTheme="minorHAnsi" w:hAnsiTheme="minorHAnsi" w:cstheme="minorHAnsi"/>
          <w:sz w:val="20"/>
        </w:rPr>
        <w:t xml:space="preserve"> </w:t>
      </w:r>
      <w:r w:rsidRPr="00CD0921">
        <w:rPr>
          <w:rFonts w:asciiTheme="minorHAnsi" w:hAnsiTheme="minorHAnsi" w:cstheme="minorHAnsi"/>
          <w:sz w:val="20"/>
        </w:rPr>
        <w:t>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p>
    <w:p w14:paraId="05346CDB" w14:textId="192E5E6E" w:rsidR="005B1ED0" w:rsidRPr="00F352A5" w:rsidRDefault="005B1ED0" w:rsidP="007F7816">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w:t>
      </w:r>
      <w:r w:rsidR="00CB35DE">
        <w:rPr>
          <w:rFonts w:asciiTheme="minorHAnsi" w:hAnsiTheme="minorHAnsi" w:cstheme="minorHAnsi"/>
          <w:sz w:val="20"/>
        </w:rPr>
        <w:t xml:space="preserve">e w pkt 2.1., 2.4. </w:t>
      </w:r>
      <w:r w:rsidRPr="000F42C7">
        <w:rPr>
          <w:rFonts w:asciiTheme="minorHAnsi" w:hAnsiTheme="minorHAnsi" w:cstheme="minorHAnsi"/>
          <w:sz w:val="20"/>
        </w:rPr>
        <w:t>mogą dołączyć wspólnie</w:t>
      </w:r>
      <w:r w:rsidRPr="00B52672">
        <w:rPr>
          <w:rFonts w:asciiTheme="minorHAnsi" w:hAnsiTheme="minorHAnsi" w:cstheme="minorHAnsi"/>
          <w:sz w:val="20"/>
        </w:rPr>
        <w:t>.</w:t>
      </w:r>
    </w:p>
    <w:p w14:paraId="36C7D269" w14:textId="2D5A77F7" w:rsidR="00F352A5" w:rsidRPr="002C067E" w:rsidRDefault="00F352A5" w:rsidP="007F781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7F781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67CE2" w14:textId="77777777" w:rsidR="00086F4B" w:rsidRDefault="00086F4B" w:rsidP="004A302B">
      <w:pPr>
        <w:spacing w:line="240" w:lineRule="auto"/>
      </w:pPr>
      <w:r>
        <w:separator/>
      </w:r>
    </w:p>
  </w:endnote>
  <w:endnote w:type="continuationSeparator" w:id="0">
    <w:p w14:paraId="4205AE42" w14:textId="77777777" w:rsidR="00086F4B" w:rsidRDefault="00086F4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F366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6650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6503">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A2C1F" w14:textId="77777777" w:rsidR="00086F4B" w:rsidRDefault="00086F4B" w:rsidP="004A302B">
      <w:pPr>
        <w:spacing w:line="240" w:lineRule="auto"/>
      </w:pPr>
      <w:r>
        <w:separator/>
      </w:r>
    </w:p>
  </w:footnote>
  <w:footnote w:type="continuationSeparator" w:id="0">
    <w:p w14:paraId="73E23457" w14:textId="77777777" w:rsidR="00086F4B" w:rsidRDefault="00086F4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4169942" w:rsidR="002369B6" w:rsidRPr="003076AC" w:rsidRDefault="009A09D4" w:rsidP="003076AC">
    <w:pPr>
      <w:pStyle w:val="Nagwek"/>
      <w:tabs>
        <w:tab w:val="left" w:pos="5265"/>
      </w:tabs>
      <w:spacing w:after="120" w:line="276" w:lineRule="auto"/>
      <w:ind w:firstLine="1134"/>
      <w:rPr>
        <w:rFonts w:asciiTheme="minorHAnsi" w:hAnsiTheme="minorHAnsi" w:cstheme="minorHAnsi"/>
        <w:sz w:val="18"/>
        <w:szCs w:val="18"/>
      </w:rPr>
    </w:pPr>
    <w:r>
      <w:rPr>
        <w:rFonts w:asciiTheme="minorHAnsi" w:hAnsiTheme="minorHAnsi" w:cstheme="minorHAnsi"/>
        <w:sz w:val="18"/>
        <w:szCs w:val="18"/>
      </w:rPr>
      <w:t>Postępowanie zakupowe nr</w:t>
    </w:r>
    <w:r w:rsidR="0016595A">
      <w:rPr>
        <w:rFonts w:asciiTheme="minorHAnsi" w:hAnsiTheme="minorHAnsi" w:cstheme="minorHAnsi"/>
        <w:sz w:val="18"/>
        <w:szCs w:val="18"/>
      </w:rPr>
      <w:t xml:space="preserve"> </w:t>
    </w:r>
    <w:r w:rsidR="00E574BC">
      <w:rPr>
        <w:rFonts w:asciiTheme="minorHAnsi" w:hAnsiTheme="minorHAnsi" w:cstheme="minorHAnsi"/>
        <w:sz w:val="18"/>
        <w:szCs w:val="18"/>
      </w:rPr>
      <w:t>POST/DYS/OLD/GZ/0</w:t>
    </w:r>
    <w:r w:rsidR="00F66503">
      <w:rPr>
        <w:rFonts w:asciiTheme="minorHAnsi" w:hAnsiTheme="minorHAnsi" w:cstheme="minorHAnsi"/>
        <w:sz w:val="18"/>
        <w:szCs w:val="18"/>
      </w:rPr>
      <w:t>2005</w:t>
    </w:r>
    <w:r w:rsidR="002455B2">
      <w:rPr>
        <w:rFonts w:asciiTheme="minorHAnsi" w:hAnsiTheme="minorHAnsi" w:cstheme="minorHAnsi"/>
        <w:sz w:val="18"/>
        <w:szCs w:val="18"/>
      </w:rPr>
      <w:t>/2024</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7443B" w14:textId="7ACA5451" w:rsidR="0016595A" w:rsidRDefault="0063342B">
    <w:pPr>
      <w:pStyle w:val="Nagwek"/>
    </w:pPr>
    <w:r>
      <w:rPr>
        <w:rFonts w:asciiTheme="minorHAnsi" w:hAnsiTheme="minorHAnsi" w:cstheme="minorHAnsi"/>
        <w:noProof/>
        <w:sz w:val="18"/>
        <w:szCs w:val="18"/>
        <w:lang w:eastAsia="pl-PL"/>
      </w:rPr>
      <w:drawing>
        <wp:inline distT="0" distB="0" distL="0" distR="0" wp14:anchorId="47CA4138" wp14:editId="66AD211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sz w:val="18"/>
        <w:szCs w:val="18"/>
      </w:rPr>
      <w:tab/>
      <w:t>Postępowanie z</w:t>
    </w:r>
    <w:r w:rsidR="00E574BC">
      <w:rPr>
        <w:rFonts w:asciiTheme="minorHAnsi" w:hAnsiTheme="minorHAnsi" w:cstheme="minorHAnsi"/>
        <w:sz w:val="18"/>
        <w:szCs w:val="18"/>
      </w:rPr>
      <w:t>akupowe nr POST/DYS/OLD/GZ/0</w:t>
    </w:r>
    <w:r w:rsidR="00F66503">
      <w:rPr>
        <w:rFonts w:asciiTheme="minorHAnsi" w:hAnsiTheme="minorHAnsi" w:cstheme="minorHAnsi"/>
        <w:sz w:val="18"/>
        <w:szCs w:val="18"/>
      </w:rPr>
      <w:t>2005</w:t>
    </w:r>
    <w:r w:rsidR="002455B2">
      <w:rPr>
        <w:rFonts w:asciiTheme="minorHAnsi" w:hAnsiTheme="minorHAnsi" w:cstheme="minorHAnsi"/>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7C50"/>
    <w:rsid w:val="0008002B"/>
    <w:rsid w:val="00080891"/>
    <w:rsid w:val="00080BE1"/>
    <w:rsid w:val="00080F94"/>
    <w:rsid w:val="00082C2E"/>
    <w:rsid w:val="00083F05"/>
    <w:rsid w:val="00084857"/>
    <w:rsid w:val="0008582E"/>
    <w:rsid w:val="00086905"/>
    <w:rsid w:val="00086D98"/>
    <w:rsid w:val="00086F4B"/>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1C09"/>
    <w:rsid w:val="00112269"/>
    <w:rsid w:val="00112825"/>
    <w:rsid w:val="00116321"/>
    <w:rsid w:val="00117691"/>
    <w:rsid w:val="0011796C"/>
    <w:rsid w:val="00117C48"/>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595A"/>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38DC"/>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5B2"/>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9AA"/>
    <w:rsid w:val="002F3A74"/>
    <w:rsid w:val="002F3D50"/>
    <w:rsid w:val="002F401A"/>
    <w:rsid w:val="002F4ACE"/>
    <w:rsid w:val="002F71FA"/>
    <w:rsid w:val="002F72DA"/>
    <w:rsid w:val="002F7BAF"/>
    <w:rsid w:val="00300054"/>
    <w:rsid w:val="00301282"/>
    <w:rsid w:val="003013EA"/>
    <w:rsid w:val="003017D4"/>
    <w:rsid w:val="00302110"/>
    <w:rsid w:val="00303275"/>
    <w:rsid w:val="00303B31"/>
    <w:rsid w:val="00303DF6"/>
    <w:rsid w:val="00303E68"/>
    <w:rsid w:val="00305A16"/>
    <w:rsid w:val="00305F21"/>
    <w:rsid w:val="003076AC"/>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9D9"/>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6C8"/>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27396"/>
    <w:rsid w:val="00431240"/>
    <w:rsid w:val="00431F11"/>
    <w:rsid w:val="00434676"/>
    <w:rsid w:val="00434782"/>
    <w:rsid w:val="0043615D"/>
    <w:rsid w:val="004364BD"/>
    <w:rsid w:val="00441640"/>
    <w:rsid w:val="00441B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FC4"/>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60"/>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C1C"/>
    <w:rsid w:val="005C18BB"/>
    <w:rsid w:val="005C1E38"/>
    <w:rsid w:val="005C23BF"/>
    <w:rsid w:val="005C318B"/>
    <w:rsid w:val="005C489F"/>
    <w:rsid w:val="005C58F1"/>
    <w:rsid w:val="005C68E6"/>
    <w:rsid w:val="005C6F93"/>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5E59"/>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42B"/>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D74"/>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39EC"/>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7F7816"/>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068"/>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17F3"/>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0AE6"/>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DB7"/>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6A3"/>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2C9"/>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EB2"/>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35DE"/>
    <w:rsid w:val="00CB40EB"/>
    <w:rsid w:val="00CB5799"/>
    <w:rsid w:val="00CB5B28"/>
    <w:rsid w:val="00CB6674"/>
    <w:rsid w:val="00CC1799"/>
    <w:rsid w:val="00CC1E6E"/>
    <w:rsid w:val="00CC2FDD"/>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570DF"/>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74BC"/>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503"/>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1659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A4E4633CFD50446B7BC35AFF9573C78" ma:contentTypeVersion="0" ma:contentTypeDescription="SWPP2 Dokument bazowy" ma:contentTypeScope="" ma:versionID="1787752fe79c446ce9cef315e00df39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POST/DYS/OLD/GZ/02005/2024                        </dmsv2SWPP2ObjectNumber>
    <dmsv2SWPP2SumMD5 xmlns="http://schemas.microsoft.com/sharepoint/v3">3b053879c500e4b387bb9bb7d4aa6cc9</dmsv2SWPP2SumMD5>
    <dmsv2BaseMoved xmlns="http://schemas.microsoft.com/sharepoint/v3">false</dmsv2BaseMoved>
    <dmsv2BaseIsSensitive xmlns="http://schemas.microsoft.com/sharepoint/v3">true</dmsv2BaseIsSensitive>
    <dmsv2SWPP2IDSWPP2 xmlns="http://schemas.microsoft.com/sharepoint/v3">649104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20049161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7Q6WV3WKR5HX-32938802-6372</_dlc_DocId>
    <_dlc_DocIdUrl xmlns="a19cb1c7-c5c7-46d4-85ae-d83685407bba">
      <Url>https://swpp2.dms.gkpge.pl/sites/30/_layouts/15/DocIdRedir.aspx?ID=7Q6WV3WKR5HX-32938802-6372</Url>
      <Description>7Q6WV3WKR5HX-32938802-6372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FA3E1A9-FE2A-4BD3-AA69-7D68BBAB4C3F}"/>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terms/"/>
  </ds:schemaRefs>
</ds:datastoreItem>
</file>

<file path=customXml/itemProps6.xml><?xml version="1.0" encoding="utf-8"?>
<ds:datastoreItem xmlns:ds="http://schemas.openxmlformats.org/officeDocument/2006/customXml" ds:itemID="{8EE5E3D8-B2B6-4808-85F0-77B12F09E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2841</Words>
  <Characters>17049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Klimacki Dariusz [PGE Dystr. O.Łódź]</cp:lastModifiedBy>
  <cp:revision>9</cp:revision>
  <cp:lastPrinted>2021-02-26T13:14:00Z</cp:lastPrinted>
  <dcterms:created xsi:type="dcterms:W3CDTF">2023-07-13T09:31:00Z</dcterms:created>
  <dcterms:modified xsi:type="dcterms:W3CDTF">2024-07-03T07:30:00Z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0x0101891000BA4E4633CFD50446B7BC35AFF9573C78</vt:lpwstr>
  </property>
  <property fmtid="{D5CDD505-2E9C-101B-9397-08002B2CF9AE}" pid="3" name="_dlc_DocIdItemGuid">
    <vt:lpwstr>a18fe77b-ebcb-4f68-908a-79fd65cf6e8e</vt:lpwstr>
  </property>
</Properties>
</file>