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0" w:name="_Toc312846236"/>
      <w:r w:rsidRPr="00840A10">
        <w:rPr>
          <w:lang w:val="pl-PL"/>
        </w:rPr>
        <w:t>Stan projektowany</w:t>
      </w:r>
      <w:bookmarkEnd w:id="0"/>
    </w:p>
    <w:p w:rsidR="00D41BF7" w:rsidRDefault="00584D01" w:rsidP="00D41BF7">
      <w:r>
        <w:rPr>
          <w:rFonts w:ascii="Calibri" w:hAnsi="Calibri"/>
          <w:b/>
          <w:sz w:val="22"/>
          <w:szCs w:val="22"/>
          <w:u w:val="single"/>
        </w:rPr>
        <w:t xml:space="preserve">2.1 </w:t>
      </w:r>
      <w:r w:rsidR="00121410"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3B1B69" w:rsidRPr="00584D01" w:rsidRDefault="00CB3EA5" w:rsidP="00CB3EA5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budowa linii kablowej SN 3xXRUHAKXS 1x240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/50 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mm</w:t>
      </w:r>
      <w:r w:rsidRPr="00584D01">
        <w:rPr>
          <w:rFonts w:asciiTheme="minorHAnsi" w:hAnsiTheme="minorHAnsi" w:cstheme="minorHAnsi"/>
          <w:b w:val="0"/>
          <w:sz w:val="22"/>
          <w:szCs w:val="24"/>
          <w:vertAlign w:val="superscript"/>
          <w:lang w:val="pl-PL"/>
        </w:rPr>
        <w:t>2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– 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długość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465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m,</w:t>
      </w:r>
    </w:p>
    <w:p w:rsidR="003957CF" w:rsidRPr="00584D01" w:rsidRDefault="003957CF" w:rsidP="003957CF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22"/>
          <w:szCs w:val="24"/>
          <w:lang w:eastAsia="x-none"/>
        </w:rPr>
      </w:pPr>
      <w:r w:rsidRPr="00584D01">
        <w:rPr>
          <w:rFonts w:asciiTheme="minorHAnsi" w:hAnsiTheme="minorHAnsi" w:cstheme="minorHAnsi"/>
          <w:sz w:val="22"/>
          <w:szCs w:val="24"/>
          <w:lang w:eastAsia="x-none"/>
        </w:rPr>
        <w:t>montaż muf kablowych – 6 kpl.,</w:t>
      </w:r>
    </w:p>
    <w:p w:rsidR="00CB3EA5" w:rsidRPr="00584D01" w:rsidRDefault="00CB3EA5" w:rsidP="00CB3EA5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demontaż istniejącej linii kablowej SN – 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długość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220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m.</w:t>
      </w:r>
    </w:p>
    <w:p w:rsidR="00584D01" w:rsidRDefault="00584D01" w:rsidP="00584D01">
      <w:p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2.3 Dostawa inwestorska:</w:t>
      </w:r>
    </w:p>
    <w:p w:rsidR="00584D01" w:rsidRPr="00584D01" w:rsidRDefault="00584D01" w:rsidP="00584D01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Nie dotyczy.</w:t>
      </w:r>
    </w:p>
    <w:p w:rsidR="00584D01" w:rsidRPr="00584D01" w:rsidRDefault="00584D01" w:rsidP="00584D01">
      <w:pPr>
        <w:rPr>
          <w:rFonts w:ascii="Calibri" w:hAnsi="Calibri"/>
          <w:b/>
          <w:sz w:val="22"/>
          <w:szCs w:val="22"/>
          <w:u w:val="single"/>
        </w:rPr>
      </w:pPr>
      <w:r w:rsidRPr="00584D01">
        <w:rPr>
          <w:rFonts w:ascii="Calibri" w:hAnsi="Calibri"/>
          <w:b/>
          <w:sz w:val="22"/>
          <w:szCs w:val="22"/>
          <w:u w:val="single"/>
        </w:rPr>
        <w:t>2.2 Dodatkowe informacje:</w:t>
      </w:r>
    </w:p>
    <w:p w:rsidR="00584D01" w:rsidRDefault="00584D01" w:rsidP="00584D01">
      <w:pPr>
        <w:pStyle w:val="Nagwek1"/>
        <w:numPr>
          <w:ilvl w:val="0"/>
          <w:numId w:val="25"/>
        </w:numPr>
        <w:spacing w:before="0" w:after="0" w:line="36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Linia kablowa SN: bez kanalizacji</w:t>
      </w:r>
      <w:r w:rsidR="000144F2">
        <w:rPr>
          <w:rFonts w:asciiTheme="minorHAnsi" w:hAnsiTheme="minorHAnsi" w:cstheme="minorHAnsi"/>
          <w:b w:val="0"/>
          <w:sz w:val="22"/>
          <w:szCs w:val="24"/>
          <w:lang w:val="pl-PL"/>
        </w:rPr>
        <w:t>.</w:t>
      </w:r>
    </w:p>
    <w:p w:rsidR="00DD5985" w:rsidRPr="00DD5985" w:rsidRDefault="00DD5985" w:rsidP="00DD5985">
      <w:pPr>
        <w:pStyle w:val="Nagwek1"/>
        <w:numPr>
          <w:ilvl w:val="0"/>
          <w:numId w:val="25"/>
        </w:numPr>
        <w:spacing w:before="0" w:after="0" w:line="36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DD5985">
        <w:rPr>
          <w:rFonts w:asciiTheme="minorHAnsi" w:hAnsiTheme="minorHAnsi" w:cstheme="minorHAnsi"/>
          <w:b w:val="0"/>
          <w:sz w:val="22"/>
          <w:szCs w:val="24"/>
          <w:lang w:val="pl-PL"/>
        </w:rPr>
        <w:t>Rozdzielnice SN: nie dotyczy.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8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>Zakres dokumentacji projektowej</w:t>
      </w:r>
      <w:bookmarkEnd w:id="2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lastRenderedPageBreak/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3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3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4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4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Pr="00D51588" w:rsidRDefault="00AA13C3" w:rsidP="00AA13C3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>Linia kablowa SN winna być zaprojektowana z żyłą powrotną miedzianą o przekroju 25 mm</w:t>
      </w:r>
      <w:r w:rsidRPr="00D51588">
        <w:rPr>
          <w:rFonts w:asciiTheme="minorHAnsi" w:hAnsiTheme="minorHAnsi" w:cstheme="minorHAnsi"/>
          <w:sz w:val="22"/>
          <w:szCs w:val="22"/>
          <w:vertAlign w:val="superscript"/>
          <w:lang w:val="x-none" w:eastAsia="x-none"/>
        </w:rPr>
        <w:t>2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,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>w odległości do 2km od stacji.</w:t>
      </w:r>
    </w:p>
    <w:p w:rsidR="00C2698E" w:rsidRPr="00D51588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51588">
        <w:rPr>
          <w:rFonts w:asciiTheme="minorHAnsi" w:hAnsiTheme="minorHAnsi" w:cstheme="minorHAnsi"/>
          <w:sz w:val="22"/>
          <w:szCs w:val="22"/>
          <w:lang w:eastAsia="x-none"/>
        </w:rPr>
        <w:t>W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przypadku 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 xml:space="preserve">gdy opracowanie dokumentacji projektowej obejmuje swym zakresem budowę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stacji 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 xml:space="preserve">wnętrzowej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>SN/nN lub złącza SN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>,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 xml:space="preserve">wówczas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wyposażenie musi być zgodne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CF2843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>Maksymalny czas wyłączeń odbiorców dla całej realiza</w:t>
      </w:r>
      <w:r w:rsidR="00CB3EA5">
        <w:rPr>
          <w:rFonts w:ascii="Calibri" w:hAnsi="Calibri"/>
          <w:bCs/>
          <w:sz w:val="22"/>
          <w:szCs w:val="22"/>
          <w:lang w:val="x-none" w:eastAsia="x-none"/>
        </w:rPr>
        <w:t>cji nie będzie trwał, łącznie w</w:t>
      </w:r>
      <w:r w:rsidR="00CB3EA5">
        <w:rPr>
          <w:rFonts w:ascii="Calibri" w:hAnsi="Calibri"/>
          <w:bCs/>
          <w:sz w:val="22"/>
          <w:szCs w:val="22"/>
          <w:lang w:eastAsia="x-none"/>
        </w:rPr>
        <w:t> </w:t>
      </w:r>
      <w:r w:rsidRPr="00112AF8">
        <w:rPr>
          <w:rFonts w:ascii="Calibri" w:hAnsi="Calibri"/>
          <w:bCs/>
          <w:sz w:val="22"/>
          <w:szCs w:val="22"/>
          <w:lang w:val="x-none" w:eastAsia="x-none"/>
        </w:rPr>
        <w:t>całym okresie wykonywania, nie dłużej niż</w:t>
      </w:r>
      <w:r w:rsidRPr="00CB3EA5">
        <w:rPr>
          <w:rFonts w:ascii="Calibri" w:hAnsi="Calibri"/>
          <w:bCs/>
          <w:sz w:val="22"/>
          <w:szCs w:val="22"/>
          <w:lang w:val="x-none" w:eastAsia="x-none"/>
        </w:rPr>
        <w:t xml:space="preserve">: </w:t>
      </w:r>
      <w:r w:rsidR="00CB3EA5" w:rsidRPr="00CB3EA5">
        <w:rPr>
          <w:rFonts w:ascii="Calibri" w:hAnsi="Calibri"/>
          <w:b/>
          <w:bCs/>
          <w:sz w:val="22"/>
          <w:szCs w:val="22"/>
          <w:lang w:eastAsia="x-none"/>
        </w:rPr>
        <w:t>6</w:t>
      </w:r>
      <w:r w:rsidRPr="00CB3EA5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3B1B69" w:rsidRPr="00CB3EA5">
        <w:rPr>
          <w:rFonts w:ascii="Calibri" w:hAnsi="Calibri"/>
          <w:b/>
          <w:bCs/>
          <w:sz w:val="22"/>
          <w:szCs w:val="22"/>
          <w:lang w:eastAsia="x-none"/>
        </w:rPr>
        <w:t>.</w:t>
      </w:r>
      <w:r w:rsidRPr="00CB3EA5">
        <w:rPr>
          <w:rFonts w:ascii="Calibri" w:hAnsi="Calibri"/>
          <w:bCs/>
          <w:sz w:val="22"/>
          <w:szCs w:val="22"/>
          <w:lang w:val="x-none" w:eastAsia="x-none"/>
        </w:rPr>
        <w:t xml:space="preserve"> </w:t>
      </w:r>
      <w:r w:rsidR="00CF2843">
        <w:rPr>
          <w:rFonts w:ascii="Calibri" w:hAnsi="Calibri"/>
          <w:bCs/>
          <w:sz w:val="22"/>
          <w:szCs w:val="22"/>
          <w:lang w:eastAsia="x-none"/>
        </w:rPr>
        <w:t>J</w:t>
      </w:r>
      <w:r w:rsidR="00CF2843" w:rsidRPr="00CF2843">
        <w:rPr>
          <w:rFonts w:ascii="Calibri" w:hAnsi="Calibri"/>
          <w:bCs/>
          <w:sz w:val="22"/>
          <w:szCs w:val="22"/>
          <w:lang w:val="x-none" w:eastAsia="x-none"/>
        </w:rPr>
        <w:t>ednorazo</w:t>
      </w:r>
      <w:r w:rsidR="00CF2843">
        <w:rPr>
          <w:rFonts w:ascii="Calibri" w:hAnsi="Calibri"/>
          <w:bCs/>
          <w:sz w:val="22"/>
          <w:szCs w:val="22"/>
          <w:lang w:val="x-none" w:eastAsia="x-none"/>
        </w:rPr>
        <w:t xml:space="preserve">wa przerwa nie może przekroczyć </w:t>
      </w:r>
      <w:r w:rsidR="00CF2843">
        <w:rPr>
          <w:rFonts w:ascii="Calibri" w:hAnsi="Calibri"/>
          <w:bCs/>
          <w:sz w:val="22"/>
          <w:szCs w:val="22"/>
          <w:lang w:eastAsia="x-none"/>
        </w:rPr>
        <w:t>6</w:t>
      </w:r>
      <w:r w:rsidR="00CF2843" w:rsidRPr="00CF2843">
        <w:rPr>
          <w:rFonts w:ascii="Calibri" w:hAnsi="Calibri"/>
          <w:bCs/>
          <w:sz w:val="22"/>
          <w:szCs w:val="22"/>
          <w:lang w:val="x-none" w:eastAsia="x-none"/>
        </w:rPr>
        <w:t xml:space="preserve"> godzin.</w:t>
      </w:r>
    </w:p>
    <w:p w:rsidR="0048169F" w:rsidRPr="009C5DE8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eastAsia="x-none"/>
        </w:rPr>
        <w:t xml:space="preserve">Dla zadań związanych z przyłączaniem OZE do sieci SN, zostaje wprowadzony obowiązek podłączania nowych (ponownie przyłączanych) obiektów elektroenergetycznych do  sieci napowietrznej SN, obligatoryjnie w technice PPN. Podłączenie to będzie realizowane przez pracowników OŁD. </w:t>
      </w:r>
    </w:p>
    <w:p w:rsidR="0048169F" w:rsidRPr="009C5DE8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val="x-none" w:eastAsia="x-none"/>
        </w:rPr>
        <w:lastRenderedPageBreak/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:rsidR="0048169F" w:rsidRPr="00502E75" w:rsidRDefault="0048169F" w:rsidP="0048169F">
      <w:pPr>
        <w:pStyle w:val="Akapitzlist"/>
        <w:ind w:left="1080" w:firstLine="0"/>
        <w:rPr>
          <w:rFonts w:ascii="Calibri" w:hAnsi="Calibri"/>
          <w:bCs/>
          <w:sz w:val="22"/>
          <w:szCs w:val="22"/>
          <w:lang w:val="x-none" w:eastAsia="x-none"/>
        </w:rPr>
      </w:pPr>
      <w:r w:rsidRPr="00502E75">
        <w:rPr>
          <w:rFonts w:ascii="Calibri" w:hAnsi="Calibri"/>
          <w:bCs/>
          <w:sz w:val="22"/>
          <w:szCs w:val="22"/>
          <w:lang w:val="x-none" w:eastAsia="x-none"/>
        </w:rPr>
        <w:t>Stacje transformatorowe 15/0,4 kV wskazane przez Zamawiającego do zasilania jednostkami prądotwórczymi:</w:t>
      </w:r>
    </w:p>
    <w:p w:rsidR="0048169F" w:rsidRPr="00CB3EA5" w:rsidRDefault="00CB3EA5" w:rsidP="00D51588">
      <w:pPr>
        <w:pStyle w:val="Akapitzlist"/>
        <w:ind w:left="1080" w:firstLine="0"/>
        <w:rPr>
          <w:rFonts w:ascii="Calibri" w:hAnsi="Calibri"/>
          <w:b/>
          <w:bCs/>
          <w:i/>
          <w:sz w:val="22"/>
          <w:szCs w:val="22"/>
          <w:lang w:eastAsia="x-none"/>
        </w:rPr>
      </w:pPr>
      <w:r w:rsidRPr="00CB3EA5">
        <w:rPr>
          <w:rFonts w:ascii="Calibri" w:hAnsi="Calibri"/>
          <w:b/>
          <w:bCs/>
          <w:i/>
          <w:sz w:val="22"/>
          <w:szCs w:val="22"/>
          <w:lang w:eastAsia="x-none"/>
        </w:rPr>
        <w:t>brak.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9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 xml:space="preserve">w </w:t>
      </w:r>
      <w:r w:rsidR="0032137D" w:rsidRPr="00EA57A9">
        <w:rPr>
          <w:bCs/>
          <w:iCs/>
        </w:rPr>
        <w:lastRenderedPageBreak/>
        <w:t>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0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B3EA5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>Założenia projektowe</w:t>
      </w:r>
      <w:r w:rsidR="00C82CC9" w:rsidRPr="00C82CC9">
        <w:rPr>
          <w:rFonts w:asciiTheme="minorHAnsi" w:hAnsiTheme="minorHAnsi"/>
          <w:lang w:eastAsia="x-none"/>
        </w:rPr>
        <w:t xml:space="preserve">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D7" w:rsidRDefault="001C4A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C4AD7">
      <w:rPr>
        <w:noProof/>
      </w:rPr>
      <w:t>1</w:t>
    </w:r>
    <w:r>
      <w:fldChar w:fldCharType="end"/>
    </w:r>
  </w:p>
  <w:p w:rsidR="001E1B00" w:rsidRDefault="001E1B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D7" w:rsidRDefault="001C4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D7" w:rsidRDefault="001C4A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D7" w:rsidRDefault="001C4AD7" w:rsidP="001C4AD7">
    <w:pP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</w:pP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POST/DYS/OLD/GZ/01266/2025</w:t>
    </w: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 xml:space="preserve"> cz.2</w:t>
    </w:r>
    <w:bookmarkStart w:id="5" w:name="_GoBack"/>
    <w:bookmarkEnd w:id="5"/>
  </w:p>
  <w:p w:rsidR="0074541C" w:rsidRPr="00C45C06" w:rsidRDefault="00C41EFA" w:rsidP="0074541C">
    <w:pPr>
      <w:pStyle w:val="Zanag2"/>
      <w:ind w:left="709"/>
      <w:rPr>
        <w:rFonts w:ascii="Calibri" w:hAnsi="Calibri" w:cs="Calibri"/>
        <w:caps w:val="0"/>
        <w:color w:val="7030A0"/>
        <w:sz w:val="24"/>
      </w:rPr>
    </w:pPr>
    <w:r w:rsidRPr="00C45C06">
      <w:rPr>
        <w:rFonts w:ascii="Calibri" w:hAnsi="Calibri" w:cs="Calibri"/>
        <w:color w:val="7030A0"/>
        <w:sz w:val="24"/>
      </w:rPr>
      <w:t>Załącznik nr 1.7 do SWZ – Specyfikacja Techniczna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D7" w:rsidRDefault="001C4A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E6787E"/>
    <w:multiLevelType w:val="hybridMultilevel"/>
    <w:tmpl w:val="A88ED954"/>
    <w:lvl w:ilvl="0" w:tplc="0415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1" w15:restartNumberingAfterBreak="0">
    <w:nsid w:val="497710F6"/>
    <w:multiLevelType w:val="hybridMultilevel"/>
    <w:tmpl w:val="ABDCAF72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95E28A4"/>
    <w:multiLevelType w:val="hybridMultilevel"/>
    <w:tmpl w:val="04F43D9A"/>
    <w:lvl w:ilvl="0" w:tplc="8596567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3"/>
  </w:num>
  <w:num w:numId="2">
    <w:abstractNumId w:val="65"/>
  </w:num>
  <w:num w:numId="3">
    <w:abstractNumId w:val="69"/>
  </w:num>
  <w:num w:numId="4">
    <w:abstractNumId w:val="74"/>
  </w:num>
  <w:num w:numId="5">
    <w:abstractNumId w:val="63"/>
  </w:num>
  <w:num w:numId="6">
    <w:abstractNumId w:val="71"/>
  </w:num>
  <w:num w:numId="7">
    <w:abstractNumId w:val="79"/>
  </w:num>
  <w:num w:numId="8">
    <w:abstractNumId w:val="77"/>
  </w:num>
  <w:num w:numId="9">
    <w:abstractNumId w:val="76"/>
  </w:num>
  <w:num w:numId="10">
    <w:abstractNumId w:val="53"/>
  </w:num>
  <w:num w:numId="11">
    <w:abstractNumId w:val="54"/>
  </w:num>
  <w:num w:numId="12">
    <w:abstractNumId w:val="72"/>
  </w:num>
  <w:num w:numId="13">
    <w:abstractNumId w:val="56"/>
  </w:num>
  <w:num w:numId="14">
    <w:abstractNumId w:val="64"/>
  </w:num>
  <w:num w:numId="15">
    <w:abstractNumId w:val="59"/>
  </w:num>
  <w:num w:numId="16">
    <w:abstractNumId w:val="55"/>
  </w:num>
  <w:num w:numId="17">
    <w:abstractNumId w:val="75"/>
  </w:num>
  <w:num w:numId="18">
    <w:abstractNumId w:val="62"/>
  </w:num>
  <w:num w:numId="19">
    <w:abstractNumId w:val="66"/>
  </w:num>
  <w:num w:numId="20">
    <w:abstractNumId w:val="53"/>
    <w:lvlOverride w:ilvl="0">
      <w:startOverride w:val="1"/>
    </w:lvlOverride>
  </w:num>
  <w:num w:numId="21">
    <w:abstractNumId w:val="67"/>
  </w:num>
  <w:num w:numId="2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8"/>
  </w:num>
  <w:num w:numId="25">
    <w:abstractNumId w:val="60"/>
  </w:num>
  <w:num w:numId="26">
    <w:abstractNumId w:val="73"/>
  </w:num>
  <w:num w:numId="27">
    <w:abstractNumId w:val="57"/>
  </w:num>
  <w:num w:numId="28">
    <w:abstractNumId w:val="70"/>
  </w:num>
  <w:num w:numId="29">
    <w:abstractNumId w:val="61"/>
  </w:num>
  <w:num w:numId="30">
    <w:abstractNumId w:val="73"/>
  </w:num>
  <w:num w:numId="31">
    <w:abstractNumId w:val="73"/>
  </w:num>
  <w:num w:numId="32">
    <w:abstractNumId w:val="7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44F2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4AD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7CF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4D01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5C06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B3EA5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843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1588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5985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829469E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  <w:style w:type="character" w:styleId="Pogrubienie">
    <w:name w:val="Strong"/>
    <w:basedOn w:val="Domylnaczcionkaakapitu"/>
    <w:uiPriority w:val="22"/>
    <w:qFormat/>
    <w:rsid w:val="001C4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edystrybucja.pl/strefa-klienta/przydatne-dokumenty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pgedystrybucja.pl/strefa-klienta/przydatne-dokumenty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pgedystrybucja.pl/strefa-klienta/przydatne-dokumenty" TargetMode="Externa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1.7 do SWZ - cz.2.docx</dmsv2BaseFileName>
    <dmsv2BaseDisplayName xmlns="http://schemas.microsoft.com/sharepoint/v3">Załącznik 1.7 do SWZ - cz.2</dmsv2BaseDisplayName>
    <dmsv2SWPP2ObjectNumber xmlns="http://schemas.microsoft.com/sharepoint/v3">POST/DYS/OLD/GZ/01266/2025                        </dmsv2SWPP2ObjectNumber>
    <dmsv2SWPP2SumMD5 xmlns="http://schemas.microsoft.com/sharepoint/v3">d9e6f849b6007b2ae2ea5b9077f243d8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22107996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MUFVPD5EPY3P-699274413-2632</_dlc_DocId>
    <_dlc_DocIdUrl xmlns="a19cb1c7-c5c7-46d4-85ae-d83685407bba">
      <Url>https://swpp2.dms.gkpge.pl/sites/36/_layouts/15/DocIdRedir.aspx?ID=MUFVPD5EPY3P-699274413-2632</Url>
      <Description>MUFVPD5EPY3P-699274413-2632</Description>
    </_dlc_DocIdUrl>
  </documentManagement>
</p:properties>
</file>

<file path=customXml/itemProps1.xml><?xml version="1.0" encoding="utf-8"?>
<ds:datastoreItem xmlns:ds="http://schemas.openxmlformats.org/officeDocument/2006/customXml" ds:itemID="{7D73F420-5DA1-4E09-BBA9-B54B3D69FE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03A279-BBBF-4EAF-82EC-A0FAB48E977D}"/>
</file>

<file path=customXml/itemProps3.xml><?xml version="1.0" encoding="utf-8"?>
<ds:datastoreItem xmlns:ds="http://schemas.openxmlformats.org/officeDocument/2006/customXml" ds:itemID="{177CD5E0-69A4-49B6-ADD1-8D83ED90D535}"/>
</file>

<file path=customXml/itemProps4.xml><?xml version="1.0" encoding="utf-8"?>
<ds:datastoreItem xmlns:ds="http://schemas.openxmlformats.org/officeDocument/2006/customXml" ds:itemID="{FFD5E379-9736-46AB-B0AE-8897D1C653AE}"/>
</file>

<file path=customXml/itemProps5.xml><?xml version="1.0" encoding="utf-8"?>
<ds:datastoreItem xmlns:ds="http://schemas.openxmlformats.org/officeDocument/2006/customXml" ds:itemID="{C8C28983-B3B6-44B5-90AC-630BC689BA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1992</Words>
  <Characters>11955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76</cp:revision>
  <cp:lastPrinted>2021-09-22T09:55:00Z</cp:lastPrinted>
  <dcterms:created xsi:type="dcterms:W3CDTF">2018-01-22T07:15:00Z</dcterms:created>
  <dcterms:modified xsi:type="dcterms:W3CDTF">2025-04-04T11:15:00Z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3109bcab-109b-4bae-b783-acf7d0d31634</vt:lpwstr>
  </property>
</Properties>
</file>