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6B4FC0">
      <w:pPr>
        <w:pStyle w:val="Nagwek2"/>
        <w:keepNext w:val="0"/>
        <w:keepLines w:val="0"/>
        <w:widowControl w:val="0"/>
        <w:numPr>
          <w:ilvl w:val="0"/>
          <w:numId w:val="0"/>
        </w:numPr>
        <w:spacing w:before="0" w:line="240" w:lineRule="auto"/>
        <w:ind w:left="-284"/>
        <w:jc w:val="center"/>
        <w:rPr>
          <w:rFonts w:asciiTheme="minorHAnsi" w:hAnsiTheme="minorHAnsi" w:cstheme="minorHAnsi"/>
          <w:szCs w:val="22"/>
          <w:lang w:val="pl-PL" w:eastAsia="pl-PL"/>
        </w:rPr>
      </w:pPr>
      <w:bookmarkStart w:id="3" w:name="_GoBack"/>
      <w:r w:rsidRPr="00710B9F">
        <w:rPr>
          <w:rFonts w:asciiTheme="minorHAnsi" w:hAnsiTheme="minorHAnsi" w:cstheme="minorHAnsi"/>
          <w:szCs w:val="22"/>
          <w:lang w:val="pl-PL" w:eastAsia="pl-PL"/>
        </w:rPr>
        <w:t>OFERTA</w:t>
      </w:r>
    </w:p>
    <w:bookmarkEnd w:id="3"/>
    <w:p w14:paraId="267238E4" w14:textId="0D849C24" w:rsidR="00D85032" w:rsidRDefault="008D5ACE" w:rsidP="00D85032">
      <w:pPr>
        <w:pStyle w:val="Nagwek2"/>
        <w:spacing w:before="0"/>
        <w:rPr>
          <w:rFonts w:ascii="Open Sans" w:hAnsi="Open Sans"/>
          <w:color w:val="000000"/>
          <w:spacing w:val="-15"/>
          <w:sz w:val="28"/>
          <w:szCs w:val="28"/>
        </w:rPr>
      </w:pPr>
      <w:proofErr w:type="spellStart"/>
      <w:r w:rsidRPr="00C32877">
        <w:rPr>
          <w:rFonts w:asciiTheme="minorHAnsi" w:hAnsiTheme="minorHAnsi" w:cstheme="minorHAnsi"/>
          <w:b w:val="0"/>
          <w:szCs w:val="22"/>
          <w:lang w:eastAsia="pl-PL"/>
        </w:rPr>
        <w:t>Dotyczy</w:t>
      </w:r>
      <w:proofErr w:type="spellEnd"/>
      <w:r w:rsidRPr="00C32877">
        <w:rPr>
          <w:rFonts w:asciiTheme="minorHAnsi" w:hAnsiTheme="minorHAnsi" w:cstheme="minorHAnsi"/>
          <w:b w:val="0"/>
          <w:szCs w:val="22"/>
          <w:lang w:eastAsia="pl-PL"/>
        </w:rPr>
        <w:t xml:space="preserve"> </w:t>
      </w:r>
      <w:proofErr w:type="spellStart"/>
      <w:r w:rsidRPr="00C32877">
        <w:rPr>
          <w:rFonts w:asciiTheme="minorHAnsi" w:hAnsiTheme="minorHAnsi" w:cstheme="minorHAnsi"/>
          <w:b w:val="0"/>
          <w:szCs w:val="22"/>
          <w:lang w:eastAsia="pl-PL"/>
        </w:rPr>
        <w:t>postępowania</w:t>
      </w:r>
      <w:proofErr w:type="spellEnd"/>
      <w:r w:rsidRPr="00C32877">
        <w:rPr>
          <w:rFonts w:asciiTheme="minorHAnsi" w:hAnsiTheme="minorHAnsi" w:cstheme="minorHAnsi"/>
          <w:b w:val="0"/>
          <w:szCs w:val="22"/>
          <w:lang w:eastAsia="pl-PL"/>
        </w:rPr>
        <w:t xml:space="preserve"> </w:t>
      </w:r>
      <w:proofErr w:type="spellStart"/>
      <w:r w:rsidR="00464363" w:rsidRPr="00C32877">
        <w:rPr>
          <w:rFonts w:asciiTheme="minorHAnsi" w:hAnsiTheme="minorHAnsi" w:cstheme="minorHAnsi"/>
          <w:b w:val="0"/>
          <w:szCs w:val="22"/>
          <w:lang w:eastAsia="pl-PL"/>
        </w:rPr>
        <w:t>zakupowego</w:t>
      </w:r>
      <w:proofErr w:type="spellEnd"/>
      <w:r w:rsidR="00464363" w:rsidRPr="00C32877">
        <w:rPr>
          <w:rFonts w:asciiTheme="minorHAnsi" w:hAnsiTheme="minorHAnsi" w:cstheme="minorHAnsi"/>
          <w:b w:val="0"/>
          <w:szCs w:val="22"/>
          <w:lang w:eastAsia="pl-PL"/>
        </w:rPr>
        <w:t xml:space="preserve"> </w:t>
      </w:r>
      <w:proofErr w:type="spellStart"/>
      <w:r w:rsidR="00464363" w:rsidRPr="00C32877">
        <w:rPr>
          <w:rFonts w:asciiTheme="minorHAnsi" w:hAnsiTheme="minorHAnsi" w:cstheme="minorHAnsi"/>
          <w:b w:val="0"/>
          <w:szCs w:val="22"/>
          <w:lang w:eastAsia="pl-PL"/>
        </w:rPr>
        <w:t>nr</w:t>
      </w:r>
      <w:proofErr w:type="spellEnd"/>
      <w:r w:rsidR="00464363" w:rsidRPr="00C32877">
        <w:rPr>
          <w:rFonts w:asciiTheme="minorHAnsi" w:hAnsiTheme="minorHAnsi" w:cstheme="minorHAnsi"/>
          <w:b w:val="0"/>
          <w:szCs w:val="22"/>
          <w:lang w:eastAsia="pl-PL"/>
        </w:rPr>
        <w:t xml:space="preserve"> </w:t>
      </w:r>
      <w:r w:rsidR="00C32877" w:rsidRPr="00C32877">
        <w:rPr>
          <w:rFonts w:asciiTheme="minorHAnsi" w:hAnsiTheme="minorHAnsi" w:cstheme="minorHAnsi"/>
          <w:bCs/>
          <w:color w:val="000000"/>
          <w:szCs w:val="22"/>
          <w:shd w:val="clear" w:color="auto" w:fill="FDFDFD"/>
        </w:rPr>
        <w:t>POST/DYS/OLD/GZ/0</w:t>
      </w:r>
      <w:r w:rsidR="006B4FC0">
        <w:rPr>
          <w:rFonts w:asciiTheme="minorHAnsi" w:hAnsiTheme="minorHAnsi" w:cstheme="minorHAnsi"/>
          <w:bCs/>
          <w:color w:val="000000"/>
          <w:szCs w:val="22"/>
          <w:shd w:val="clear" w:color="auto" w:fill="FDFDFD"/>
        </w:rPr>
        <w:t>1044</w:t>
      </w:r>
      <w:r w:rsidR="00C32877" w:rsidRPr="00C32877">
        <w:rPr>
          <w:rFonts w:asciiTheme="minorHAnsi" w:hAnsiTheme="minorHAnsi" w:cstheme="minorHAnsi"/>
          <w:bCs/>
          <w:color w:val="000000"/>
          <w:szCs w:val="22"/>
          <w:shd w:val="clear" w:color="auto" w:fill="FDFDFD"/>
        </w:rPr>
        <w:t>/2025</w:t>
      </w:r>
      <w:r w:rsidR="00C32877" w:rsidRPr="00C32877">
        <w:rPr>
          <w:rFonts w:asciiTheme="minorHAnsi" w:hAnsiTheme="minorHAnsi" w:cstheme="minorHAnsi"/>
          <w:b w:val="0"/>
          <w:bCs/>
          <w:color w:val="000000"/>
          <w:szCs w:val="22"/>
          <w:shd w:val="clear" w:color="auto" w:fill="FDFDFD"/>
        </w:rPr>
        <w:t xml:space="preserve"> </w:t>
      </w:r>
      <w:proofErr w:type="spellStart"/>
      <w:r w:rsidR="00464363" w:rsidRPr="00C32877">
        <w:rPr>
          <w:rFonts w:asciiTheme="minorHAnsi" w:hAnsiTheme="minorHAnsi" w:cstheme="minorHAnsi"/>
          <w:b w:val="0"/>
          <w:szCs w:val="22"/>
          <w:lang w:eastAsia="pl-PL"/>
        </w:rPr>
        <w:t>prowadzonego</w:t>
      </w:r>
      <w:proofErr w:type="spellEnd"/>
      <w:r w:rsidR="00464363" w:rsidRPr="00C32877">
        <w:rPr>
          <w:rFonts w:asciiTheme="minorHAnsi" w:hAnsiTheme="minorHAnsi" w:cstheme="minorHAnsi"/>
          <w:b w:val="0"/>
          <w:szCs w:val="22"/>
          <w:lang w:eastAsia="pl-PL"/>
        </w:rPr>
        <w:t xml:space="preserve"> </w:t>
      </w:r>
      <w:r w:rsidRPr="00C32877">
        <w:rPr>
          <w:rFonts w:asciiTheme="minorHAnsi" w:hAnsiTheme="minorHAnsi" w:cstheme="minorHAnsi"/>
          <w:b w:val="0"/>
          <w:szCs w:val="22"/>
          <w:lang w:eastAsia="pl-PL"/>
        </w:rPr>
        <w:t>w </w:t>
      </w:r>
      <w:proofErr w:type="spellStart"/>
      <w:r w:rsidRPr="00C32877">
        <w:rPr>
          <w:rFonts w:asciiTheme="minorHAnsi" w:hAnsiTheme="minorHAnsi" w:cstheme="minorHAnsi"/>
          <w:b w:val="0"/>
          <w:szCs w:val="22"/>
          <w:lang w:eastAsia="pl-PL"/>
        </w:rPr>
        <w:t>trybie</w:t>
      </w:r>
      <w:proofErr w:type="spellEnd"/>
      <w:r w:rsidRPr="00C32877">
        <w:rPr>
          <w:rFonts w:asciiTheme="minorHAnsi" w:hAnsiTheme="minorHAnsi" w:cstheme="minorHAnsi"/>
          <w:b w:val="0"/>
          <w:szCs w:val="22"/>
          <w:lang w:eastAsia="pl-PL"/>
        </w:rPr>
        <w:t xml:space="preserve"> </w:t>
      </w:r>
      <w:proofErr w:type="spellStart"/>
      <w:r w:rsidR="005C3C8C" w:rsidRPr="00C32877">
        <w:rPr>
          <w:rFonts w:asciiTheme="minorHAnsi" w:hAnsiTheme="minorHAnsi" w:cstheme="minorHAnsi"/>
          <w:b w:val="0"/>
          <w:szCs w:val="22"/>
          <w:lang w:eastAsia="pl-PL"/>
        </w:rPr>
        <w:t>przetargu</w:t>
      </w:r>
      <w:proofErr w:type="spellEnd"/>
      <w:r w:rsidR="005C3C8C" w:rsidRPr="00C32877">
        <w:rPr>
          <w:rFonts w:asciiTheme="minorHAnsi" w:hAnsiTheme="minorHAnsi" w:cstheme="minorHAnsi"/>
          <w:b w:val="0"/>
          <w:szCs w:val="22"/>
          <w:lang w:eastAsia="pl-PL"/>
        </w:rPr>
        <w:t xml:space="preserve"> </w:t>
      </w:r>
      <w:proofErr w:type="spellStart"/>
      <w:r w:rsidR="005C3C8C" w:rsidRPr="00C32877">
        <w:rPr>
          <w:rFonts w:asciiTheme="minorHAnsi" w:hAnsiTheme="minorHAnsi" w:cstheme="minorHAnsi"/>
          <w:b w:val="0"/>
          <w:szCs w:val="22"/>
          <w:lang w:eastAsia="pl-PL"/>
        </w:rPr>
        <w:t>nieograniczonego</w:t>
      </w:r>
      <w:proofErr w:type="spellEnd"/>
      <w:r w:rsidRPr="00C32877">
        <w:rPr>
          <w:rFonts w:asciiTheme="minorHAnsi" w:hAnsiTheme="minorHAnsi" w:cstheme="minorHAnsi"/>
          <w:b w:val="0"/>
          <w:szCs w:val="22"/>
          <w:lang w:eastAsia="pl-PL"/>
        </w:rPr>
        <w:t xml:space="preserve"> </w:t>
      </w:r>
      <w:proofErr w:type="spellStart"/>
      <w:r w:rsidRPr="00C32877">
        <w:rPr>
          <w:rFonts w:asciiTheme="minorHAnsi" w:hAnsiTheme="minorHAnsi" w:cstheme="minorHAnsi"/>
          <w:b w:val="0"/>
          <w:szCs w:val="22"/>
          <w:lang w:eastAsia="pl-PL"/>
        </w:rPr>
        <w:t>pn</w:t>
      </w:r>
      <w:proofErr w:type="spellEnd"/>
      <w:r w:rsidRPr="00C32877">
        <w:rPr>
          <w:rFonts w:asciiTheme="minorHAnsi" w:hAnsiTheme="minorHAnsi" w:cstheme="minorHAnsi"/>
          <w:b w:val="0"/>
          <w:szCs w:val="22"/>
          <w:lang w:eastAsia="pl-PL"/>
        </w:rPr>
        <w:t>.</w:t>
      </w:r>
      <w:r w:rsidR="00001AE3" w:rsidRPr="00C32877">
        <w:rPr>
          <w:rFonts w:asciiTheme="minorHAnsi" w:hAnsiTheme="minorHAnsi" w:cstheme="minorHAnsi"/>
          <w:b w:val="0"/>
          <w:szCs w:val="22"/>
          <w:lang w:eastAsia="pl-PL"/>
        </w:rPr>
        <w:t>:</w:t>
      </w:r>
      <w:r w:rsidRPr="00C32877">
        <w:rPr>
          <w:rFonts w:asciiTheme="minorHAnsi" w:hAnsiTheme="minorHAnsi" w:cstheme="minorHAnsi"/>
          <w:b w:val="0"/>
          <w:szCs w:val="22"/>
          <w:lang w:eastAsia="pl-PL"/>
        </w:rPr>
        <w:t xml:space="preserve"> </w:t>
      </w:r>
      <w:r w:rsidRPr="006B4FC0">
        <w:rPr>
          <w:rFonts w:asciiTheme="minorHAnsi" w:hAnsiTheme="minorHAnsi" w:cstheme="minorHAnsi"/>
          <w:szCs w:val="22"/>
          <w:lang w:eastAsia="pl-PL"/>
        </w:rPr>
        <w:t xml:space="preserve"> </w:t>
      </w:r>
      <w:proofErr w:type="spellStart"/>
      <w:r w:rsidR="006B4FC0" w:rsidRPr="006B4FC0">
        <w:rPr>
          <w:rFonts w:asciiTheme="minorHAnsi" w:hAnsiTheme="minorHAnsi" w:cstheme="minorHAnsi"/>
          <w:color w:val="000000"/>
          <w:spacing w:val="-15"/>
          <w:szCs w:val="22"/>
        </w:rPr>
        <w:t>Wykonanie</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dokumentacji</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projektowej</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i</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robót</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budowlanych</w:t>
      </w:r>
      <w:proofErr w:type="spellEnd"/>
      <w:r w:rsidR="006B4FC0" w:rsidRPr="006B4FC0">
        <w:rPr>
          <w:rFonts w:asciiTheme="minorHAnsi" w:hAnsiTheme="minorHAnsi" w:cstheme="minorHAnsi"/>
          <w:color w:val="000000"/>
          <w:spacing w:val="-15"/>
          <w:szCs w:val="22"/>
        </w:rPr>
        <w:t xml:space="preserve"> w </w:t>
      </w:r>
      <w:proofErr w:type="spellStart"/>
      <w:r w:rsidR="006B4FC0" w:rsidRPr="006B4FC0">
        <w:rPr>
          <w:rFonts w:asciiTheme="minorHAnsi" w:hAnsiTheme="minorHAnsi" w:cstheme="minorHAnsi"/>
          <w:color w:val="000000"/>
          <w:spacing w:val="-15"/>
          <w:szCs w:val="22"/>
        </w:rPr>
        <w:t>branży</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elektroenergetycznej</w:t>
      </w:r>
      <w:proofErr w:type="spellEnd"/>
      <w:r w:rsidR="006B4FC0" w:rsidRPr="006B4FC0">
        <w:rPr>
          <w:rFonts w:asciiTheme="minorHAnsi" w:hAnsiTheme="minorHAnsi" w:cstheme="minorHAnsi"/>
          <w:color w:val="000000"/>
          <w:spacing w:val="-15"/>
          <w:szCs w:val="22"/>
        </w:rPr>
        <w:t xml:space="preserve"> w RE </w:t>
      </w:r>
      <w:proofErr w:type="spellStart"/>
      <w:r w:rsidR="006B4FC0" w:rsidRPr="006B4FC0">
        <w:rPr>
          <w:rFonts w:asciiTheme="minorHAnsi" w:hAnsiTheme="minorHAnsi" w:cstheme="minorHAnsi"/>
          <w:color w:val="000000"/>
          <w:spacing w:val="-15"/>
          <w:szCs w:val="22"/>
        </w:rPr>
        <w:t>Sieradz</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i</w:t>
      </w:r>
      <w:proofErr w:type="spellEnd"/>
      <w:r w:rsidR="006B4FC0" w:rsidRPr="006B4FC0">
        <w:rPr>
          <w:rFonts w:asciiTheme="minorHAnsi" w:hAnsiTheme="minorHAnsi" w:cstheme="minorHAnsi"/>
          <w:color w:val="000000"/>
          <w:spacing w:val="-15"/>
          <w:szCs w:val="22"/>
        </w:rPr>
        <w:t xml:space="preserve"> RE </w:t>
      </w:r>
      <w:proofErr w:type="spellStart"/>
      <w:r w:rsidR="006B4FC0" w:rsidRPr="006B4FC0">
        <w:rPr>
          <w:rFonts w:asciiTheme="minorHAnsi" w:hAnsiTheme="minorHAnsi" w:cstheme="minorHAnsi"/>
          <w:color w:val="000000"/>
          <w:spacing w:val="-15"/>
          <w:szCs w:val="22"/>
        </w:rPr>
        <w:t>Bełchatów</w:t>
      </w:r>
      <w:proofErr w:type="spellEnd"/>
      <w:r w:rsidR="006B4FC0" w:rsidRPr="006B4FC0">
        <w:rPr>
          <w:rFonts w:asciiTheme="minorHAnsi" w:hAnsiTheme="minorHAnsi" w:cstheme="minorHAnsi"/>
          <w:color w:val="000000"/>
          <w:spacing w:val="-15"/>
          <w:szCs w:val="22"/>
        </w:rPr>
        <w:t xml:space="preserve"> - </w:t>
      </w:r>
      <w:proofErr w:type="spellStart"/>
      <w:r w:rsidR="006B4FC0" w:rsidRPr="006B4FC0">
        <w:rPr>
          <w:rFonts w:asciiTheme="minorHAnsi" w:hAnsiTheme="minorHAnsi" w:cstheme="minorHAnsi"/>
          <w:color w:val="000000"/>
          <w:spacing w:val="-15"/>
          <w:szCs w:val="22"/>
        </w:rPr>
        <w:t>Wymiana</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baterii</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akumulatorów</w:t>
      </w:r>
      <w:proofErr w:type="spellEnd"/>
      <w:r w:rsidR="006B4FC0" w:rsidRPr="006B4FC0">
        <w:rPr>
          <w:rFonts w:asciiTheme="minorHAnsi" w:hAnsiTheme="minorHAnsi" w:cstheme="minorHAnsi"/>
          <w:color w:val="000000"/>
          <w:spacing w:val="-15"/>
          <w:szCs w:val="22"/>
        </w:rPr>
        <w:t xml:space="preserve"> w </w:t>
      </w:r>
      <w:proofErr w:type="spellStart"/>
      <w:r w:rsidR="006B4FC0" w:rsidRPr="006B4FC0">
        <w:rPr>
          <w:rFonts w:asciiTheme="minorHAnsi" w:hAnsiTheme="minorHAnsi" w:cstheme="minorHAnsi"/>
          <w:color w:val="000000"/>
          <w:spacing w:val="-15"/>
          <w:szCs w:val="22"/>
        </w:rPr>
        <w:t>stacji</w:t>
      </w:r>
      <w:proofErr w:type="spellEnd"/>
      <w:r w:rsidR="006B4FC0" w:rsidRPr="006B4FC0">
        <w:rPr>
          <w:rFonts w:asciiTheme="minorHAnsi" w:hAnsiTheme="minorHAnsi" w:cstheme="minorHAnsi"/>
          <w:color w:val="000000"/>
          <w:spacing w:val="-15"/>
          <w:szCs w:val="22"/>
        </w:rPr>
        <w:t xml:space="preserve"> 110/15kV w </w:t>
      </w:r>
      <w:proofErr w:type="spellStart"/>
      <w:r w:rsidR="006B4FC0" w:rsidRPr="006B4FC0">
        <w:rPr>
          <w:rFonts w:asciiTheme="minorHAnsi" w:hAnsiTheme="minorHAnsi" w:cstheme="minorHAnsi"/>
          <w:color w:val="000000"/>
          <w:spacing w:val="-15"/>
          <w:szCs w:val="22"/>
        </w:rPr>
        <w:t>podziale</w:t>
      </w:r>
      <w:proofErr w:type="spellEnd"/>
      <w:r w:rsidR="006B4FC0" w:rsidRPr="006B4FC0">
        <w:rPr>
          <w:rFonts w:asciiTheme="minorHAnsi" w:hAnsiTheme="minorHAnsi" w:cstheme="minorHAnsi"/>
          <w:color w:val="000000"/>
          <w:spacing w:val="-15"/>
          <w:szCs w:val="22"/>
        </w:rPr>
        <w:t xml:space="preserve"> </w:t>
      </w:r>
      <w:proofErr w:type="spellStart"/>
      <w:r w:rsidR="006B4FC0" w:rsidRPr="006B4FC0">
        <w:rPr>
          <w:rFonts w:asciiTheme="minorHAnsi" w:hAnsiTheme="minorHAnsi" w:cstheme="minorHAnsi"/>
          <w:color w:val="000000"/>
          <w:spacing w:val="-15"/>
          <w:szCs w:val="22"/>
        </w:rPr>
        <w:t>na</w:t>
      </w:r>
      <w:proofErr w:type="spellEnd"/>
      <w:r w:rsidR="006B4FC0" w:rsidRPr="006B4FC0">
        <w:rPr>
          <w:rFonts w:asciiTheme="minorHAnsi" w:hAnsiTheme="minorHAnsi" w:cstheme="minorHAnsi"/>
          <w:color w:val="000000"/>
          <w:spacing w:val="-15"/>
          <w:szCs w:val="22"/>
        </w:rPr>
        <w:t xml:space="preserve"> 4 </w:t>
      </w:r>
      <w:proofErr w:type="spellStart"/>
      <w:r w:rsidR="006B4FC0" w:rsidRPr="006B4FC0">
        <w:rPr>
          <w:rFonts w:asciiTheme="minorHAnsi" w:hAnsiTheme="minorHAnsi" w:cstheme="minorHAnsi"/>
          <w:color w:val="000000"/>
          <w:spacing w:val="-15"/>
          <w:szCs w:val="22"/>
        </w:rPr>
        <w:t>części</w:t>
      </w:r>
      <w:proofErr w:type="spellEnd"/>
    </w:p>
    <w:p w14:paraId="23C51DF2" w14:textId="58EDB1CF" w:rsidR="0002072E" w:rsidRPr="003E43EB" w:rsidRDefault="0002072E" w:rsidP="0002072E">
      <w:pPr>
        <w:pStyle w:val="Akapitzlist"/>
        <w:spacing w:before="120" w:line="24" w:lineRule="atLeast"/>
        <w:ind w:left="0"/>
        <w:contextualSpacing w:val="0"/>
        <w:outlineLvl w:val="0"/>
        <w:rPr>
          <w:rFonts w:asciiTheme="minorHAnsi" w:hAnsiTheme="minorHAnsi" w:cstheme="minorHAnsi"/>
          <w:b/>
          <w:sz w:val="20"/>
        </w:rPr>
      </w:pPr>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843D060"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0C8E3822"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E6F2014" w14:textId="6DCF15DF" w:rsidR="00D85032" w:rsidRPr="006B4FC0" w:rsidRDefault="006B4FC0"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6B4FC0">
        <w:rPr>
          <w:rFonts w:asciiTheme="minorHAnsi" w:hAnsiTheme="minorHAnsi" w:cstheme="minorHAnsi"/>
          <w:b/>
          <w:color w:val="000000"/>
          <w:szCs w:val="22"/>
          <w:u w:val="single"/>
          <w:shd w:val="clear" w:color="auto" w:fill="FDFDFD"/>
        </w:rPr>
        <w:t>Część 1- Wymiana baterii akumulatorów w stacji 110/15kV ŁASK 2</w:t>
      </w:r>
    </w:p>
    <w:p w14:paraId="3C86F822" w14:textId="77777777" w:rsidR="006B4FC0" w:rsidRPr="005D0448" w:rsidRDefault="006B4FC0"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p>
    <w:p w14:paraId="3BFA2A65" w14:textId="33271A96"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A017246" w14:textId="3187F382" w:rsidR="00D85032" w:rsidRPr="006B4FC0" w:rsidRDefault="006B4FC0"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6B4FC0">
        <w:rPr>
          <w:rFonts w:asciiTheme="minorHAnsi" w:hAnsiTheme="minorHAnsi" w:cstheme="minorHAnsi"/>
          <w:b/>
          <w:color w:val="000000"/>
          <w:szCs w:val="22"/>
          <w:u w:val="single"/>
          <w:shd w:val="clear" w:color="auto" w:fill="FDFDFD"/>
        </w:rPr>
        <w:t xml:space="preserve">Część 2 - Wymiana baterii akumulatorów w stacji 110/15 </w:t>
      </w:r>
      <w:proofErr w:type="spellStart"/>
      <w:r w:rsidRPr="006B4FC0">
        <w:rPr>
          <w:rFonts w:asciiTheme="minorHAnsi" w:hAnsiTheme="minorHAnsi" w:cstheme="minorHAnsi"/>
          <w:b/>
          <w:color w:val="000000"/>
          <w:szCs w:val="22"/>
          <w:u w:val="single"/>
          <w:shd w:val="clear" w:color="auto" w:fill="FDFDFD"/>
        </w:rPr>
        <w:t>kV</w:t>
      </w:r>
      <w:proofErr w:type="spellEnd"/>
      <w:r w:rsidRPr="006B4FC0">
        <w:rPr>
          <w:rFonts w:asciiTheme="minorHAnsi" w:hAnsiTheme="minorHAnsi" w:cstheme="minorHAnsi"/>
          <w:b/>
          <w:color w:val="000000"/>
          <w:szCs w:val="22"/>
          <w:u w:val="single"/>
          <w:shd w:val="clear" w:color="auto" w:fill="FDFDFD"/>
        </w:rPr>
        <w:t xml:space="preserve"> PODDĘBICE 2</w:t>
      </w:r>
    </w:p>
    <w:p w14:paraId="4795A0A3" w14:textId="77777777" w:rsidR="006B4FC0" w:rsidRPr="005D0448" w:rsidRDefault="006B4FC0" w:rsidP="00006CD1">
      <w:pPr>
        <w:pStyle w:val="Akapitzlist"/>
        <w:spacing w:before="100" w:beforeAutospacing="1" w:after="100" w:afterAutospacing="1" w:line="240" w:lineRule="auto"/>
        <w:ind w:left="-284"/>
        <w:rPr>
          <w:rFonts w:ascii="Calibri" w:hAnsi="Calibri" w:cs="Calibri"/>
          <w:b/>
          <w:color w:val="000000"/>
          <w:szCs w:val="22"/>
          <w:u w:val="single"/>
          <w:shd w:val="clear" w:color="auto" w:fill="FDFDFD"/>
        </w:rPr>
      </w:pPr>
    </w:p>
    <w:p w14:paraId="4C23F1EC" w14:textId="6FE171E0" w:rsidR="005D0448" w:rsidRP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F184887"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A327FA" w14:textId="77777777" w:rsidR="005D0448" w:rsidRPr="00006CD1"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006CD1">
        <w:rPr>
          <w:rFonts w:asciiTheme="minorHAnsi" w:hAnsiTheme="minorHAnsi" w:cstheme="minorHAnsi"/>
          <w:b/>
          <w:sz w:val="20"/>
        </w:rPr>
        <w:t>Cena brutto</w:t>
      </w:r>
      <w:r w:rsidRPr="00006CD1">
        <w:rPr>
          <w:rFonts w:asciiTheme="minorHAnsi" w:hAnsiTheme="minorHAnsi" w:cstheme="minorHAnsi"/>
          <w:sz w:val="20"/>
        </w:rPr>
        <w:t xml:space="preserve"> ................................. </w:t>
      </w:r>
      <w:r w:rsidRPr="00006CD1">
        <w:rPr>
          <w:rFonts w:asciiTheme="minorHAnsi" w:hAnsiTheme="minorHAnsi" w:cstheme="minorHAnsi"/>
          <w:b/>
          <w:sz w:val="20"/>
        </w:rPr>
        <w:t>zł</w:t>
      </w:r>
      <w:r w:rsidRPr="00006CD1">
        <w:rPr>
          <w:rFonts w:asciiTheme="minorHAnsi" w:hAnsiTheme="minorHAnsi" w:cstheme="minorHAnsi"/>
          <w:sz w:val="20"/>
        </w:rPr>
        <w:t xml:space="preserve"> (słownie ...........................................)</w:t>
      </w:r>
    </w:p>
    <w:p w14:paraId="5D25D747" w14:textId="2E8ABF05" w:rsidR="00C32877" w:rsidRPr="006B4FC0" w:rsidRDefault="006B4FC0"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6B4FC0">
        <w:rPr>
          <w:rFonts w:asciiTheme="minorHAnsi" w:hAnsiTheme="minorHAnsi" w:cstheme="minorHAnsi"/>
          <w:b/>
          <w:color w:val="000000"/>
          <w:szCs w:val="22"/>
          <w:u w:val="single"/>
          <w:shd w:val="clear" w:color="auto" w:fill="FDFDFD"/>
        </w:rPr>
        <w:t xml:space="preserve">Część 3 - Wymiana baterii akumulatorów w stacji 110/15 </w:t>
      </w:r>
      <w:proofErr w:type="spellStart"/>
      <w:r w:rsidRPr="006B4FC0">
        <w:rPr>
          <w:rFonts w:asciiTheme="minorHAnsi" w:hAnsiTheme="minorHAnsi" w:cstheme="minorHAnsi"/>
          <w:b/>
          <w:color w:val="000000"/>
          <w:szCs w:val="22"/>
          <w:u w:val="single"/>
          <w:shd w:val="clear" w:color="auto" w:fill="FDFDFD"/>
        </w:rPr>
        <w:t>kV</w:t>
      </w:r>
      <w:proofErr w:type="spellEnd"/>
      <w:r w:rsidRPr="006B4FC0">
        <w:rPr>
          <w:rFonts w:asciiTheme="minorHAnsi" w:hAnsiTheme="minorHAnsi" w:cstheme="minorHAnsi"/>
          <w:b/>
          <w:color w:val="000000"/>
          <w:szCs w:val="22"/>
          <w:u w:val="single"/>
          <w:shd w:val="clear" w:color="auto" w:fill="FDFDFD"/>
        </w:rPr>
        <w:t xml:space="preserve"> WISTKA</w:t>
      </w:r>
    </w:p>
    <w:p w14:paraId="1BCEF311" w14:textId="77777777" w:rsidR="006B4FC0" w:rsidRPr="00006CD1" w:rsidRDefault="006B4FC0" w:rsidP="00006CD1">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A99B4D0" w14:textId="0C11A5AD" w:rsidR="005D0448" w:rsidRPr="00F71E5C" w:rsidRDefault="005D0448" w:rsidP="00006CD1">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A844D" w14:textId="77777777" w:rsidR="005D0448" w:rsidRPr="00D85032" w:rsidRDefault="005D0448" w:rsidP="00006CD1">
      <w:pPr>
        <w:pStyle w:val="Akapitzlist"/>
        <w:spacing w:before="100" w:beforeAutospacing="1" w:after="100" w:afterAutospacing="1" w:line="480" w:lineRule="auto"/>
        <w:ind w:left="-284"/>
        <w:rPr>
          <w:rFonts w:asciiTheme="minorHAnsi" w:hAnsiTheme="minorHAnsi" w:cstheme="minorHAnsi"/>
          <w:b/>
          <w:sz w:val="20"/>
        </w:rPr>
      </w:pPr>
      <w:r w:rsidRPr="00D85032">
        <w:rPr>
          <w:rFonts w:asciiTheme="minorHAnsi" w:hAnsiTheme="minorHAnsi" w:cstheme="minorHAnsi"/>
          <w:b/>
          <w:sz w:val="20"/>
        </w:rPr>
        <w:lastRenderedPageBreak/>
        <w:t>Wartość podatku VAT .................. zł,   według stawki ……..…. %</w:t>
      </w:r>
    </w:p>
    <w:p w14:paraId="0621F67A" w14:textId="10001CCC" w:rsidR="00227D91" w:rsidRPr="00D85032" w:rsidRDefault="005D0448" w:rsidP="00006CD1">
      <w:pPr>
        <w:pStyle w:val="Akapitzlist"/>
        <w:spacing w:before="100" w:beforeAutospacing="1" w:line="480" w:lineRule="auto"/>
        <w:ind w:left="-284"/>
        <w:rPr>
          <w:rFonts w:asciiTheme="minorHAnsi" w:hAnsiTheme="minorHAnsi" w:cstheme="minorHAnsi"/>
          <w:b/>
          <w:sz w:val="20"/>
        </w:rPr>
      </w:pPr>
      <w:r w:rsidRPr="00D85032">
        <w:rPr>
          <w:rFonts w:asciiTheme="minorHAnsi" w:hAnsiTheme="minorHAnsi" w:cstheme="minorHAnsi"/>
          <w:b/>
          <w:sz w:val="20"/>
        </w:rPr>
        <w:t>Cena brutto ................................. zł (słownie ...........................................)</w:t>
      </w:r>
    </w:p>
    <w:p w14:paraId="68FC0086" w14:textId="0FF828A7" w:rsidR="00D85032" w:rsidRPr="006B4FC0" w:rsidRDefault="006B4FC0" w:rsidP="0002072E">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6B4FC0">
        <w:rPr>
          <w:rFonts w:asciiTheme="minorHAnsi" w:hAnsiTheme="minorHAnsi" w:cstheme="minorHAnsi"/>
          <w:b/>
          <w:color w:val="000000"/>
          <w:szCs w:val="22"/>
          <w:u w:val="single"/>
          <w:shd w:val="clear" w:color="auto" w:fill="FDFDFD"/>
        </w:rPr>
        <w:t>Część 4 - Wymiana baterii akumulatorów w stacji 110/15kV KOZUBY</w:t>
      </w:r>
    </w:p>
    <w:p w14:paraId="3E3C443E" w14:textId="77777777" w:rsidR="006B4FC0" w:rsidRPr="00006CD1" w:rsidRDefault="006B4FC0" w:rsidP="0002072E">
      <w:pPr>
        <w:pStyle w:val="Akapitzlist"/>
        <w:spacing w:before="240" w:after="100" w:afterAutospacing="1" w:line="240" w:lineRule="auto"/>
        <w:ind w:left="-284"/>
        <w:rPr>
          <w:rFonts w:ascii="Calibri" w:hAnsi="Calibri" w:cs="Calibri"/>
          <w:b/>
          <w:color w:val="000000"/>
          <w:szCs w:val="22"/>
          <w:u w:val="single"/>
          <w:shd w:val="clear" w:color="auto" w:fill="FDFDFD"/>
        </w:rPr>
      </w:pPr>
    </w:p>
    <w:p w14:paraId="4F784626"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427F2AD"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95ACA5" w14:textId="77777777"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6B4FC0"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6B4FC0"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 xml:space="preserve">(jeżeli Wykonawca zastrzega tajemnicę przedsiębiorstwa zobowiązany jest do </w:t>
      </w:r>
      <w:r w:rsidRPr="00083CA3">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6B4FC0"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6B4FC0"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2511589F" w14:textId="047D1B22" w:rsidR="00097786" w:rsidRDefault="00083CA3"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06C26A77" w14:textId="25D986B3"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5011D078" w14:textId="77777777" w:rsidR="00772F9E" w:rsidRPr="009C2468"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6B375CB8" w:rsidR="00772F9E" w:rsidRPr="005169C4"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0A6012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B4FC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B4FC0">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148DC7CA" w:rsidR="005169C4" w:rsidRDefault="00D85032">
    <w:pPr>
      <w:pStyle w:val="Nagwek"/>
    </w:pPr>
    <w:r w:rsidRPr="00764515">
      <w:rPr>
        <w:noProof/>
        <w:color w:val="7F7F7F" w:themeColor="text1" w:themeTint="80"/>
        <w:lang w:eastAsia="pl-PL"/>
      </w:rPr>
      <w:drawing>
        <wp:anchor distT="0" distB="0" distL="114300" distR="114300" simplePos="0" relativeHeight="251659264" behindDoc="1" locked="0" layoutInCell="1" allowOverlap="1" wp14:anchorId="4A81C70B" wp14:editId="54296461">
          <wp:simplePos x="0" y="0"/>
          <wp:positionH relativeFrom="page">
            <wp:posOffset>600075</wp:posOffset>
          </wp:positionH>
          <wp:positionV relativeFrom="page">
            <wp:posOffset>333376</wp:posOffset>
          </wp:positionV>
          <wp:extent cx="695325" cy="540036"/>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3990" cy="554533"/>
                  </a:xfrm>
                  <a:prstGeom prst="rect">
                    <a:avLst/>
                  </a:prstGeom>
                  <a:noFill/>
                </pic:spPr>
              </pic:pic>
            </a:graphicData>
          </a:graphic>
          <wp14:sizeRelH relativeFrom="margin">
            <wp14:pctWidth>0</wp14:pctWidth>
          </wp14:sizeRelH>
          <wp14:sizeRelV relativeFrom="margin">
            <wp14:pctHeight>0</wp14:pctHeight>
          </wp14:sizeRelV>
        </wp:anchor>
      </w:drawing>
    </w:r>
  </w:p>
  <w:p w14:paraId="6E21ECFE" w14:textId="49AE314C" w:rsidR="005169C4" w:rsidRDefault="005169C4">
    <w:pPr>
      <w:pStyle w:val="Nagwek"/>
    </w:pPr>
  </w:p>
  <w:p w14:paraId="3987C388" w14:textId="5B2B9148" w:rsidR="005169C4" w:rsidRDefault="005169C4" w:rsidP="00EB2B75">
    <w:pPr>
      <w:pStyle w:val="Nagwek"/>
      <w:tabs>
        <w:tab w:val="clear" w:pos="4536"/>
        <w:tab w:val="clear" w:pos="9072"/>
        <w:tab w:val="left" w:pos="5265"/>
      </w:tabs>
      <w:spacing w:after="120" w:line="276" w:lineRule="auto"/>
      <w:ind w:firstLine="1134"/>
    </w:pPr>
    <w:r w:rsidRPr="00A31C7C">
      <w:rPr>
        <w:rFonts w:asciiTheme="minorHAnsi" w:hAnsiTheme="minorHAnsi" w:cstheme="minorHAnsi"/>
        <w:sz w:val="18"/>
        <w:szCs w:val="18"/>
      </w:rPr>
      <w:t xml:space="preserve">Postępowanie zakupowe nr </w:t>
    </w:r>
    <w:r w:rsidR="00D85032">
      <w:rPr>
        <w:rFonts w:ascii="Arial" w:hAnsi="Arial" w:cs="Arial"/>
        <w:b/>
        <w:bCs/>
        <w:color w:val="000000"/>
        <w:sz w:val="18"/>
        <w:szCs w:val="18"/>
        <w:shd w:val="clear" w:color="auto" w:fill="FDFDFD"/>
      </w:rPr>
      <w:t>POST/DYS/OLD/GZ/0</w:t>
    </w:r>
    <w:r w:rsidR="006B4FC0">
      <w:rPr>
        <w:rFonts w:ascii="Arial" w:hAnsi="Arial" w:cs="Arial"/>
        <w:b/>
        <w:bCs/>
        <w:color w:val="000000"/>
        <w:sz w:val="18"/>
        <w:szCs w:val="18"/>
        <w:shd w:val="clear" w:color="auto" w:fill="FDFDFD"/>
      </w:rPr>
      <w:t>1044</w:t>
    </w:r>
    <w:r w:rsidR="00C32877" w:rsidRPr="00C32877">
      <w:rPr>
        <w:rFonts w:ascii="Arial" w:hAnsi="Arial" w:cs="Arial"/>
        <w:b/>
        <w:bCs/>
        <w:color w:val="000000"/>
        <w:sz w:val="18"/>
        <w:szCs w:val="18"/>
        <w:shd w:val="clear" w:color="auto" w:fill="FDFDFD"/>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D696A"/>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1F22"/>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172"/>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3F77"/>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4FC0"/>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278D"/>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A8C"/>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7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032"/>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41902613">
      <w:bodyDiv w:val="1"/>
      <w:marLeft w:val="0"/>
      <w:marRight w:val="0"/>
      <w:marTop w:val="0"/>
      <w:marBottom w:val="0"/>
      <w:divBdr>
        <w:top w:val="none" w:sz="0" w:space="0" w:color="auto"/>
        <w:left w:val="none" w:sz="0" w:space="0" w:color="auto"/>
        <w:bottom w:val="none" w:sz="0" w:space="0" w:color="auto"/>
        <w:right w:val="none" w:sz="0" w:space="0" w:color="auto"/>
      </w:divBdr>
    </w:div>
    <w:div w:id="318923014">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072633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093740654">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6714753">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3.docx</dmsv2BaseFileName>
    <dmsv2BaseDisplayName xmlns="http://schemas.microsoft.com/sharepoint/v3">Załącznik nr 3</dmsv2BaseDisplayName>
    <dmsv2SWPP2ObjectNumber xmlns="http://schemas.microsoft.com/sharepoint/v3">POST/DYS/OLD/GZ/01044/2025                        </dmsv2SWPP2ObjectNumber>
    <dmsv2SWPP2SumMD5 xmlns="http://schemas.microsoft.com/sharepoint/v3">a9c208511f7819de5b36b0f33134218d</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21957951</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JT264K7MUK5A-1833278153-20076</_dlc_DocId>
    <_dlc_DocIdUrl xmlns="a19cb1c7-c5c7-46d4-85ae-d83685407bba">
      <Url>https://swpp2.dms.gkpge.pl/sites/35/_layouts/15/DocIdRedir.aspx?ID=JT264K7MUK5A-1833278153-20076</Url>
      <Description>JT264K7MUK5A-1833278153-20076</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4D93FFCE-9352-4049-B0AD-29092A6BCF5E}"/>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B06FE20B-6398-45F6-953C-00DE982A0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1295</Words>
  <Characters>7770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Galińska-Mostowa Agnieszka [PGE Dystr. O.Łódź]</cp:lastModifiedBy>
  <cp:revision>38</cp:revision>
  <cp:lastPrinted>2021-03-08T07:37:00Z</cp:lastPrinted>
  <dcterms:created xsi:type="dcterms:W3CDTF">2023-01-25T13:01:00Z</dcterms:created>
  <dcterms:modified xsi:type="dcterms:W3CDTF">2025-03-24T10:18:00Z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976d6fab-97cc-4aab-a170-cbdd5c0a3012</vt:lpwstr>
  </property>
</Properties>
</file>