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4145E579" w:rsidR="00326B68" w:rsidRPr="001E04C8" w:rsidRDefault="00135E11" w:rsidP="00135E11">
      <w:pPr>
        <w:pStyle w:val="Akapitzlist"/>
        <w:spacing w:before="120" w:line="276" w:lineRule="auto"/>
        <w:ind w:left="0"/>
        <w:outlineLvl w:val="0"/>
        <w:rPr>
          <w:rFonts w:asciiTheme="minorHAnsi" w:hAnsiTheme="minorHAnsi" w:cstheme="minorHAnsi"/>
          <w:b/>
          <w:bCs/>
          <w:iCs/>
          <w:sz w:val="20"/>
        </w:rPr>
      </w:pPr>
      <w:r w:rsidRPr="00135E11">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b/>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054BF" w:rsidRPr="00BF6DA0">
            <w:rPr>
              <w:rFonts w:asciiTheme="minorHAnsi" w:hAnsiTheme="minorHAnsi" w:cstheme="minorHAnsi"/>
              <w:b/>
              <w:sz w:val="20"/>
            </w:rPr>
            <w:t>POST/DYS/OB/LZA/0</w:t>
          </w:r>
          <w:r w:rsidR="004C562B">
            <w:rPr>
              <w:rFonts w:asciiTheme="minorHAnsi" w:hAnsiTheme="minorHAnsi" w:cstheme="minorHAnsi"/>
              <w:b/>
              <w:sz w:val="20"/>
            </w:rPr>
            <w:t>31</w:t>
          </w:r>
          <w:r w:rsidR="00603AB1">
            <w:rPr>
              <w:rFonts w:asciiTheme="minorHAnsi" w:hAnsiTheme="minorHAnsi" w:cstheme="minorHAnsi"/>
              <w:b/>
              <w:sz w:val="20"/>
            </w:rPr>
            <w:t>40</w:t>
          </w:r>
          <w:r w:rsidR="00B55FDA" w:rsidRPr="00BF6DA0">
            <w:rPr>
              <w:rFonts w:asciiTheme="minorHAnsi" w:hAnsiTheme="minorHAnsi" w:cstheme="minorHAnsi"/>
              <w:b/>
              <w:sz w:val="20"/>
            </w:rPr>
            <w:t>/202</w:t>
          </w:r>
          <w:r w:rsidR="00AD0B5E">
            <w:rPr>
              <w:rFonts w:asciiTheme="minorHAnsi" w:hAnsiTheme="minorHAnsi" w:cstheme="minorHAnsi"/>
              <w:b/>
              <w:sz w:val="20"/>
            </w:rPr>
            <w:t>4</w:t>
          </w:r>
        </w:sdtContent>
      </w:sdt>
      <w:r w:rsidRPr="00135E11">
        <w:rPr>
          <w:rFonts w:asciiTheme="minorHAnsi" w:hAnsiTheme="minorHAnsi" w:cstheme="minorHAnsi"/>
          <w:bCs/>
          <w:iCs/>
          <w:sz w:val="20"/>
        </w:rPr>
        <w:t xml:space="preserve"> prowadzonego w trybie przetargu nieograniczonego pn.</w:t>
      </w:r>
      <w:r w:rsidR="00B55FDA">
        <w:rPr>
          <w:rFonts w:asciiTheme="minorHAnsi" w:hAnsiTheme="minorHAnsi" w:cstheme="minorHAnsi"/>
          <w:bCs/>
          <w:iCs/>
          <w:sz w:val="20"/>
        </w:rPr>
        <w:t xml:space="preserve"> </w:t>
      </w:r>
      <w:r w:rsidR="00AD0B5E">
        <w:rPr>
          <w:rFonts w:asciiTheme="minorHAnsi" w:hAnsiTheme="minorHAnsi" w:cstheme="minorHAnsi"/>
          <w:b/>
          <w:bCs/>
          <w:iCs/>
          <w:sz w:val="20"/>
        </w:rPr>
        <w:t>„</w:t>
      </w:r>
      <w:r w:rsidR="00603AB1" w:rsidRPr="00603AB1">
        <w:rPr>
          <w:rFonts w:asciiTheme="minorHAnsi" w:hAnsiTheme="minorHAnsi" w:cstheme="minorHAnsi"/>
          <w:b/>
          <w:bCs/>
          <w:iCs/>
          <w:sz w:val="20"/>
        </w:rPr>
        <w:t>Sukcesywne projektowanie i wykonywanie elektroenergetycznych przyłączy kablowych na terenie działania Rejonu Energetycznego Bielsk Podlaski - obszar XII wiejski: gmina wiejska Wysokie Mazowieckie, gmina Łapy, gmina Zambrów, gmina Poświętne, gmina Andrzejewo, gmina Kobylin Borzymy</w:t>
      </w:r>
      <w:bookmarkStart w:id="2" w:name="_GoBack"/>
      <w:bookmarkEnd w:id="2"/>
      <w:r w:rsidR="009652D8">
        <w:rPr>
          <w:rFonts w:asciiTheme="minorHAnsi" w:hAnsiTheme="minorHAnsi" w:cstheme="minorHAnsi"/>
          <w:b/>
          <w:bCs/>
          <w:iCs/>
          <w:sz w:val="20"/>
        </w:rPr>
        <w:t>”</w:t>
      </w:r>
      <w:r w:rsidR="00B55FDA">
        <w:rPr>
          <w:rFonts w:asciiTheme="minorHAnsi" w:hAnsiTheme="minorHAnsi" w:cstheme="minorHAnsi"/>
          <w:bCs/>
          <w:iCs/>
          <w:sz w:val="20"/>
        </w:rPr>
        <w:t xml:space="preserve">, </w:t>
      </w:r>
      <w:r w:rsidRPr="00135E11">
        <w:rPr>
          <w:rFonts w:asciiTheme="minorHAnsi" w:hAnsiTheme="minorHAnsi" w:cstheme="minorHAnsi"/>
          <w:bCs/>
          <w:iCs/>
          <w:sz w:val="20"/>
        </w:rPr>
        <w:t>niniejszym oświadczamy</w:t>
      </w:r>
      <w:r>
        <w:rPr>
          <w:rFonts w:asciiTheme="minorHAnsi" w:hAnsiTheme="minorHAnsi" w:cstheme="minorHAnsi"/>
          <w:bCs/>
          <w:sz w:val="20"/>
        </w:rPr>
        <w:t xml:space="preserve">, że </w:t>
      </w:r>
      <w:r w:rsidRPr="00941C15">
        <w:rPr>
          <w:rFonts w:asciiTheme="minorHAnsi" w:hAnsiTheme="minorHAnsi" w:cstheme="minorHAnsi"/>
          <w:bCs/>
          <w:sz w:val="20"/>
        </w:rPr>
        <w:t>dyspon</w:t>
      </w:r>
      <w:r w:rsidR="00E33A0C" w:rsidRPr="00941C15">
        <w:rPr>
          <w:rFonts w:asciiTheme="minorHAnsi" w:hAnsiTheme="minorHAnsi" w:cstheme="minorHAnsi"/>
          <w:bCs/>
          <w:sz w:val="20"/>
        </w:rPr>
        <w:t>ujemy</w:t>
      </w:r>
      <w:r w:rsidR="00066059" w:rsidRPr="00941C15">
        <w:rPr>
          <w:rFonts w:asciiTheme="minorHAnsi" w:hAnsiTheme="minorHAnsi" w:cstheme="minorHAnsi"/>
          <w:bCs/>
          <w:sz w:val="20"/>
        </w:rPr>
        <w:t xml:space="preserve"> osobami posiadającymi wymagane uprawnienia ok</w:t>
      </w:r>
      <w:r w:rsidRPr="00941C15">
        <w:rPr>
          <w:rFonts w:asciiTheme="minorHAnsi" w:hAnsiTheme="minorHAnsi" w:cstheme="minorHAnsi"/>
          <w:bCs/>
          <w:sz w:val="20"/>
        </w:rPr>
        <w:t>reślone przez Zamawiającego w S</w:t>
      </w:r>
      <w:r w:rsidR="00066059" w:rsidRPr="00941C15">
        <w:rPr>
          <w:rFonts w:asciiTheme="minorHAnsi" w:hAnsiTheme="minorHAnsi" w:cstheme="minorHAnsi"/>
          <w:bCs/>
          <w:sz w:val="20"/>
        </w:rPr>
        <w:t>WZ</w:t>
      </w:r>
      <w:r w:rsidRPr="00941C15">
        <w:rPr>
          <w:rFonts w:asciiTheme="minorHAnsi" w:hAnsiTheme="minorHAnsi" w:cstheme="minorHAnsi"/>
          <w:bCs/>
          <w:iCs/>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do 1 kV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co najmniej 2 osobami posiadającymi świadectwo kwalifikacyjne uprawniające do zajmowania się eksploatacją instalacji i sieci elektroenergetycznych w zakresie do 1 Kv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E29E0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03AB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03AB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1C79F4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03AB1">
          <w:rPr>
            <w:rFonts w:asciiTheme="minorHAnsi" w:hAnsiTheme="minorHAnsi" w:cstheme="minorHAnsi"/>
            <w:sz w:val="18"/>
            <w:szCs w:val="18"/>
          </w:rPr>
          <w:t>POST/DYS/OB/LZA/03140/2024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B596A2A"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360CF4">
      <w:rPr>
        <w:rFonts w:asciiTheme="minorHAnsi" w:hAnsiTheme="minorHAnsi" w:cstheme="minorHAnsi"/>
        <w:b/>
        <w:bCs/>
        <w:sz w:val="18"/>
        <w:szCs w:val="18"/>
      </w:rPr>
      <w:t>POST/DYS/OB/LZA/0</w:t>
    </w:r>
    <w:r w:rsidR="004C562B">
      <w:rPr>
        <w:rFonts w:asciiTheme="minorHAnsi" w:hAnsiTheme="minorHAnsi" w:cstheme="minorHAnsi"/>
        <w:b/>
        <w:bCs/>
        <w:sz w:val="18"/>
        <w:szCs w:val="18"/>
      </w:rPr>
      <w:t>31</w:t>
    </w:r>
    <w:r w:rsidR="00603AB1">
      <w:rPr>
        <w:rFonts w:asciiTheme="minorHAnsi" w:hAnsiTheme="minorHAnsi" w:cstheme="minorHAnsi"/>
        <w:b/>
        <w:bCs/>
        <w:sz w:val="18"/>
        <w:szCs w:val="18"/>
      </w:rPr>
      <w:t>40</w:t>
    </w:r>
    <w:r w:rsidR="00B55FDA" w:rsidRPr="00F44D00">
      <w:rPr>
        <w:rFonts w:asciiTheme="minorHAnsi" w:hAnsiTheme="minorHAnsi" w:cstheme="minorHAnsi"/>
        <w:b/>
        <w:bCs/>
        <w:sz w:val="18"/>
        <w:szCs w:val="18"/>
      </w:rPr>
      <w:t>/202</w:t>
    </w:r>
    <w:r w:rsidR="00AD0B5E">
      <w:rPr>
        <w:rFonts w:asciiTheme="minorHAnsi" w:hAnsiTheme="minorHAnsi" w:cstheme="minorHAnsi"/>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AB1"/>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3140 - Załącznik nr 7.docx</dmsv2BaseFileName>
    <dmsv2BaseDisplayName xmlns="http://schemas.microsoft.com/sharepoint/v3">3140 - Załącznik nr 7</dmsv2BaseDisplayName>
    <dmsv2SWPP2ObjectNumber xmlns="http://schemas.microsoft.com/sharepoint/v3">POST/DYS/OB/LZA/03140/2024                        </dmsv2SWPP2ObjectNumber>
    <dmsv2SWPP2SumMD5 xmlns="http://schemas.microsoft.com/sharepoint/v3">3f3a1bf798c7180690cd372780a5f38d</dmsv2SWPP2SumMD5>
    <dmsv2BaseMoved xmlns="http://schemas.microsoft.com/sharepoint/v3">false</dmsv2BaseMoved>
    <dmsv2BaseIsSensitive xmlns="http://schemas.microsoft.com/sharepoint/v3">true</dmsv2BaseIsSensitive>
    <dmsv2SWPP2IDSWPP2 xmlns="http://schemas.microsoft.com/sharepoint/v3">660628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20932459</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AEASQFSYQUA4-1784930391-5775</_dlc_DocId>
    <_dlc_DocIdUrl xmlns="a19cb1c7-c5c7-46d4-85ae-d83685407bba">
      <Url>https://swpp2.dms.gkpge.pl/sites/32/_layouts/15/DocIdRedir.aspx?ID=AEASQFSYQUA4-1784930391-5775</Url>
      <Description>AEASQFSYQUA4-1784930391-5775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ADB9A1-E5EF-4CB6-AD28-4ED82DE526D8}"/>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E215751-6F4B-40B6-9F25-B726E3134D12}">
  <ds:schemaRefs>
    <ds:schemaRef ds:uri="http://schemas.openxmlformats.org/officeDocument/2006/bibliography"/>
  </ds:schemaRefs>
</ds:datastoreItem>
</file>

<file path=customXml/itemProps6.xml><?xml version="1.0" encoding="utf-8"?>
<ds:datastoreItem xmlns:ds="http://schemas.openxmlformats.org/officeDocument/2006/customXml" ds:itemID="{AEBD4142-384C-4B05-BF05-5A120E289C9C}"/>
</file>

<file path=docProps/app.xml><?xml version="1.0" encoding="utf-8"?>
<Properties xmlns="http://schemas.openxmlformats.org/officeDocument/2006/extended-properties" xmlns:vt="http://schemas.openxmlformats.org/officeDocument/2006/docPropsVTypes">
  <Template>Normal</Template>
  <TotalTime>63</TotalTime>
  <Pages>1</Pages>
  <Words>274</Words>
  <Characters>1648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POST/DYS/OB/LZA/03140/2024</dc:subject>
  <dc:creator>Kurpiewska Katarzyna [PGE S.A.]</dc:creator>
  <cp:lastModifiedBy>Niedźwiecki Adam [PGE Dystr. O.Białystok]</cp:lastModifiedBy>
  <cp:revision>48</cp:revision>
  <cp:lastPrinted>2021-02-26T13:14:00Z</cp:lastPrinted>
  <dcterms:created xsi:type="dcterms:W3CDTF">2021-05-19T07:35:00Z</dcterms:created>
  <dcterms:modified xsi:type="dcterms:W3CDTF">2024-10-28T13:03:00Z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d1fa2670-f247-4986-ab97-593942e4c1c1</vt:lpwstr>
  </property>
</Properties>
</file>