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7DF" w:rsidRPr="00BE651E" w:rsidRDefault="00D3175B" w:rsidP="00D3175B">
      <w:pPr>
        <w:spacing w:after="240"/>
        <w:jc w:val="both"/>
      </w:pPr>
      <w:r>
        <w:t>Szanowni Państwo,</w:t>
      </w:r>
    </w:p>
    <w:p w:rsidR="001A2543" w:rsidRDefault="001B4392" w:rsidP="00BE651E">
      <w:pPr>
        <w:jc w:val="both"/>
      </w:pPr>
      <w:r>
        <w:t>z</w:t>
      </w:r>
      <w:r w:rsidR="00BE651E" w:rsidRPr="00BE651E">
        <w:t xml:space="preserve">wracamy się z pytaniem, czy posiadają Państwo możliwości i jesteście zainteresowani realizacją zadania pn.: </w:t>
      </w:r>
      <w:r w:rsidR="000A7BDE" w:rsidRPr="000A7BDE">
        <w:t xml:space="preserve">Prace odtworzeniowo-remontowe w ramach </w:t>
      </w:r>
      <w:r w:rsidR="005738F0">
        <w:t xml:space="preserve">rozszerzonego </w:t>
      </w:r>
      <w:r w:rsidR="000A7BDE" w:rsidRPr="000A7BDE">
        <w:t xml:space="preserve">remontu </w:t>
      </w:r>
      <w:r w:rsidR="007A504B">
        <w:t>średniego</w:t>
      </w:r>
      <w:r w:rsidR="000A7BDE" w:rsidRPr="000A7BDE">
        <w:t xml:space="preserve"> bloku nr</w:t>
      </w:r>
      <w:r w:rsidR="005738F0">
        <w:t> 5</w:t>
      </w:r>
      <w:r w:rsidR="00EB34B5" w:rsidRPr="00EB34B5">
        <w:t xml:space="preserve"> dla PGE GiEK S.A. Oddział Elektrownia Turów</w:t>
      </w:r>
      <w:r w:rsidR="001A2543">
        <w:t>.</w:t>
      </w:r>
    </w:p>
    <w:p w:rsidR="003B67DF" w:rsidRPr="00D3175B" w:rsidRDefault="001A2543" w:rsidP="00D3175B">
      <w:pPr>
        <w:pStyle w:val="Akapitzlist"/>
        <w:numPr>
          <w:ilvl w:val="0"/>
          <w:numId w:val="15"/>
        </w:numPr>
        <w:spacing w:before="240"/>
        <w:jc w:val="both"/>
        <w:rPr>
          <w:rFonts w:eastAsia="Times New Roman" w:cstheme="minorHAnsi"/>
          <w:b/>
          <w:lang w:eastAsia="pl-PL"/>
        </w:rPr>
      </w:pPr>
      <w:r w:rsidRPr="00D3175B">
        <w:rPr>
          <w:rFonts w:eastAsia="Times New Roman" w:cstheme="minorHAnsi"/>
          <w:b/>
          <w:lang w:eastAsia="pl-PL"/>
        </w:rPr>
        <w:t>Zakres prac:</w:t>
      </w:r>
    </w:p>
    <w:p w:rsidR="006C5AE6" w:rsidRPr="00D3175B" w:rsidRDefault="00EB34B5" w:rsidP="006373D5">
      <w:pPr>
        <w:pStyle w:val="Akapitzlist"/>
        <w:numPr>
          <w:ilvl w:val="0"/>
          <w:numId w:val="3"/>
        </w:numPr>
        <w:jc w:val="both"/>
        <w:rPr>
          <w:i/>
        </w:rPr>
      </w:pPr>
      <w:r w:rsidRPr="00D3175B">
        <w:rPr>
          <w:i/>
        </w:rPr>
        <w:t>Prace odtworzeniowo-remontowe kotła, a w szczególności: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podawania węgla;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ciśnieniowego kotła;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układów powietrza pierwotnego i wtórnego;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odprowadzenia spalin;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armatury kotłowej i rurociągów;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izolacji termicznej;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odprowadzenia popiołu dennego i lotnego;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podawania wapna;</w:t>
      </w:r>
    </w:p>
    <w:p w:rsidR="000A7BDE" w:rsidRDefault="001E2F3B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budowa rusztowań,</w:t>
      </w:r>
    </w:p>
    <w:p w:rsidR="001E2F3B" w:rsidRPr="000A7BDE" w:rsidRDefault="001E2F3B" w:rsidP="000A7BDE">
      <w:pPr>
        <w:pStyle w:val="Akapitzlist"/>
        <w:numPr>
          <w:ilvl w:val="1"/>
          <w:numId w:val="3"/>
        </w:numPr>
        <w:spacing w:before="240"/>
        <w:ind w:hanging="4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izolacje.</w:t>
      </w:r>
    </w:p>
    <w:p w:rsidR="006C5AE6" w:rsidRPr="00D3175B" w:rsidRDefault="00EB34B5" w:rsidP="00D3175B">
      <w:pPr>
        <w:pStyle w:val="Akapitzlist"/>
        <w:numPr>
          <w:ilvl w:val="0"/>
          <w:numId w:val="3"/>
        </w:numPr>
        <w:spacing w:before="240"/>
        <w:jc w:val="both"/>
        <w:rPr>
          <w:i/>
        </w:rPr>
      </w:pPr>
      <w:r w:rsidRPr="00D3175B">
        <w:rPr>
          <w:i/>
        </w:rPr>
        <w:t>Prace odtworzeniowo-remontowe turbozespołu, a w szczególności: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zrzutu pary do kondensatora;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głównej wody chłodzącej;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 wtórnej wody chłodzącej;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pośredniego zamkniętego układu wody chłodzącej;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zimnego kondensatu;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głównego kondensatu wraz z regeneracją niskoprężną, chłodnica pary z uszczelnień</w:t>
      </w:r>
      <w:r>
        <w:rPr>
          <w:rFonts w:eastAsia="Times New Roman" w:cstheme="minorHAnsi"/>
          <w:lang w:eastAsia="pl-PL"/>
        </w:rPr>
        <w:t>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regeneracji wysokoprężnej;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odwodnień zewnętrznych;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odwodnień wewnętrznych;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pary pomocniczej;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układu wody zasilającej wraz ze zbiornikiem wody zasilającej i odgazowywaczem;</w:t>
      </w:r>
    </w:p>
    <w:p w:rsidR="000A7BDE" w:rsidRPr="000A7BDE" w:rsidRDefault="000A7BDE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 w:rsidRPr="000A7BDE">
        <w:rPr>
          <w:rFonts w:eastAsia="Times New Roman" w:cstheme="minorHAnsi"/>
          <w:lang w:eastAsia="pl-PL"/>
        </w:rPr>
        <w:t>układów olejowych m.in:</w:t>
      </w:r>
      <w:r w:rsidR="001E2F3B">
        <w:rPr>
          <w:rFonts w:eastAsia="Times New Roman" w:cstheme="minorHAnsi"/>
          <w:lang w:eastAsia="pl-PL"/>
        </w:rPr>
        <w:t xml:space="preserve"> </w:t>
      </w:r>
      <w:proofErr w:type="spellStart"/>
      <w:r w:rsidR="001E2F3B">
        <w:rPr>
          <w:rFonts w:eastAsia="Times New Roman" w:cstheme="minorHAnsi"/>
          <w:lang w:eastAsia="pl-PL"/>
        </w:rPr>
        <w:t>hydroakumulator</w:t>
      </w:r>
      <w:proofErr w:type="spellEnd"/>
      <w:r w:rsidR="001E2F3B">
        <w:rPr>
          <w:rFonts w:eastAsia="Times New Roman" w:cstheme="minorHAnsi"/>
          <w:lang w:eastAsia="pl-PL"/>
        </w:rPr>
        <w:t xml:space="preserve"> oleju regulacyjnego i układ oleju smarnego turbiny</w:t>
      </w:r>
      <w:r w:rsidRPr="000A7BDE">
        <w:rPr>
          <w:rFonts w:eastAsia="Times New Roman" w:cstheme="minorHAnsi"/>
          <w:lang w:eastAsia="pl-PL"/>
        </w:rPr>
        <w:t>;</w:t>
      </w:r>
    </w:p>
    <w:p w:rsidR="000A7BDE" w:rsidRDefault="001E2F3B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budowa rusztowań,</w:t>
      </w:r>
    </w:p>
    <w:p w:rsidR="001E2F3B" w:rsidRPr="000A7BDE" w:rsidRDefault="001E2F3B" w:rsidP="000A7BDE">
      <w:pPr>
        <w:pStyle w:val="Akapitzlist"/>
        <w:numPr>
          <w:ilvl w:val="1"/>
          <w:numId w:val="3"/>
        </w:numPr>
        <w:spacing w:before="240"/>
        <w:ind w:left="1418" w:hanging="709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izolacje.</w:t>
      </w:r>
    </w:p>
    <w:p w:rsidR="006C5AE6" w:rsidRPr="00D3175B" w:rsidRDefault="00EB34B5" w:rsidP="00D3175B">
      <w:pPr>
        <w:pStyle w:val="Akapitzlist"/>
        <w:numPr>
          <w:ilvl w:val="0"/>
          <w:numId w:val="3"/>
        </w:numPr>
        <w:spacing w:before="240"/>
        <w:jc w:val="both"/>
        <w:rPr>
          <w:i/>
        </w:rPr>
      </w:pPr>
      <w:r w:rsidRPr="00D3175B">
        <w:rPr>
          <w:i/>
        </w:rPr>
        <w:t xml:space="preserve">Prace odtworzeniowo-remontowe urządzeń elektrycznych oraz </w:t>
      </w:r>
      <w:proofErr w:type="spellStart"/>
      <w:r w:rsidRPr="00D3175B">
        <w:rPr>
          <w:i/>
        </w:rPr>
        <w:t>AKPiA</w:t>
      </w:r>
      <w:proofErr w:type="spellEnd"/>
      <w:r w:rsidRPr="00D3175B">
        <w:rPr>
          <w:i/>
        </w:rPr>
        <w:t>, a w szczególności:</w:t>
      </w:r>
    </w:p>
    <w:p w:rsidR="006373D5" w:rsidRPr="006373D5" w:rsidRDefault="006373D5" w:rsidP="00D3175B">
      <w:pPr>
        <w:pStyle w:val="Akapitzlist"/>
        <w:numPr>
          <w:ilvl w:val="1"/>
          <w:numId w:val="3"/>
        </w:numPr>
        <w:ind w:left="1418" w:hanging="709"/>
        <w:jc w:val="both"/>
        <w:rPr>
          <w:rFonts w:eastAsia="Times New Roman" w:cstheme="minorHAnsi"/>
          <w:lang w:eastAsia="pl-PL"/>
        </w:rPr>
      </w:pPr>
      <w:r w:rsidRPr="006373D5">
        <w:rPr>
          <w:rFonts w:eastAsia="Times New Roman" w:cstheme="minorHAnsi"/>
          <w:lang w:eastAsia="pl-PL"/>
        </w:rPr>
        <w:t xml:space="preserve">przegląd i remont silników 6 </w:t>
      </w:r>
      <w:proofErr w:type="spellStart"/>
      <w:r w:rsidRPr="006373D5">
        <w:rPr>
          <w:rFonts w:eastAsia="Times New Roman" w:cstheme="minorHAnsi"/>
          <w:lang w:eastAsia="pl-PL"/>
        </w:rPr>
        <w:t>kV</w:t>
      </w:r>
      <w:proofErr w:type="spellEnd"/>
      <w:r w:rsidRPr="006373D5">
        <w:rPr>
          <w:rFonts w:eastAsia="Times New Roman" w:cstheme="minorHAnsi"/>
          <w:lang w:eastAsia="pl-PL"/>
        </w:rPr>
        <w:t xml:space="preserve"> i 0,4 </w:t>
      </w:r>
      <w:proofErr w:type="spellStart"/>
      <w:r w:rsidRPr="006373D5">
        <w:rPr>
          <w:rFonts w:eastAsia="Times New Roman" w:cstheme="minorHAnsi"/>
          <w:lang w:eastAsia="pl-PL"/>
        </w:rPr>
        <w:t>kV</w:t>
      </w:r>
      <w:proofErr w:type="spellEnd"/>
      <w:r w:rsidRPr="006373D5">
        <w:rPr>
          <w:rFonts w:eastAsia="Times New Roman" w:cstheme="minorHAnsi"/>
          <w:lang w:eastAsia="pl-PL"/>
        </w:rPr>
        <w:t>;</w:t>
      </w:r>
    </w:p>
    <w:p w:rsidR="006373D5" w:rsidRPr="006373D5" w:rsidRDefault="006373D5" w:rsidP="00D3175B">
      <w:pPr>
        <w:pStyle w:val="Akapitzlist"/>
        <w:numPr>
          <w:ilvl w:val="1"/>
          <w:numId w:val="3"/>
        </w:numPr>
        <w:ind w:left="1418" w:hanging="709"/>
        <w:jc w:val="both"/>
        <w:rPr>
          <w:rFonts w:eastAsia="Times New Roman" w:cstheme="minorHAnsi"/>
          <w:lang w:eastAsia="pl-PL"/>
        </w:rPr>
      </w:pPr>
      <w:r w:rsidRPr="006373D5">
        <w:rPr>
          <w:rFonts w:eastAsia="Times New Roman" w:cstheme="minorHAnsi"/>
          <w:lang w:eastAsia="pl-PL"/>
        </w:rPr>
        <w:t xml:space="preserve">przegląd rozdzielni 6/0,4 </w:t>
      </w:r>
      <w:proofErr w:type="spellStart"/>
      <w:r w:rsidRPr="006373D5">
        <w:rPr>
          <w:rFonts w:eastAsia="Times New Roman" w:cstheme="minorHAnsi"/>
          <w:lang w:eastAsia="pl-PL"/>
        </w:rPr>
        <w:t>kV</w:t>
      </w:r>
      <w:proofErr w:type="spellEnd"/>
      <w:r w:rsidRPr="006373D5">
        <w:rPr>
          <w:rFonts w:eastAsia="Times New Roman" w:cstheme="minorHAnsi"/>
          <w:lang w:eastAsia="pl-PL"/>
        </w:rPr>
        <w:t>;</w:t>
      </w:r>
    </w:p>
    <w:p w:rsidR="006373D5" w:rsidRPr="006373D5" w:rsidRDefault="006373D5" w:rsidP="00D3175B">
      <w:pPr>
        <w:pStyle w:val="Akapitzlist"/>
        <w:numPr>
          <w:ilvl w:val="1"/>
          <w:numId w:val="3"/>
        </w:numPr>
        <w:ind w:left="1418" w:hanging="709"/>
        <w:jc w:val="both"/>
        <w:rPr>
          <w:rFonts w:eastAsia="Times New Roman" w:cstheme="minorHAnsi"/>
          <w:lang w:eastAsia="pl-PL"/>
        </w:rPr>
      </w:pPr>
      <w:r w:rsidRPr="006373D5">
        <w:rPr>
          <w:rFonts w:eastAsia="Times New Roman" w:cstheme="minorHAnsi"/>
          <w:lang w:eastAsia="pl-PL"/>
        </w:rPr>
        <w:t>instalacji kablowej;</w:t>
      </w:r>
    </w:p>
    <w:p w:rsidR="006373D5" w:rsidRPr="006373D5" w:rsidRDefault="006373D5" w:rsidP="00D3175B">
      <w:pPr>
        <w:pStyle w:val="Akapitzlist"/>
        <w:numPr>
          <w:ilvl w:val="1"/>
          <w:numId w:val="3"/>
        </w:numPr>
        <w:ind w:left="1418" w:hanging="709"/>
        <w:jc w:val="both"/>
        <w:rPr>
          <w:rFonts w:eastAsia="Times New Roman" w:cstheme="minorHAnsi"/>
          <w:lang w:eastAsia="pl-PL"/>
        </w:rPr>
      </w:pPr>
      <w:r w:rsidRPr="006373D5">
        <w:rPr>
          <w:rFonts w:eastAsia="Times New Roman" w:cstheme="minorHAnsi"/>
          <w:lang w:eastAsia="pl-PL"/>
        </w:rPr>
        <w:t xml:space="preserve">pomiary ciśnień, przepływów i poziomów – remont instalacji impulsowej i kablowej </w:t>
      </w:r>
      <w:proofErr w:type="spellStart"/>
      <w:r w:rsidRPr="006373D5">
        <w:rPr>
          <w:rFonts w:eastAsia="Times New Roman" w:cstheme="minorHAnsi"/>
          <w:lang w:eastAsia="pl-PL"/>
        </w:rPr>
        <w:t>AKPiA</w:t>
      </w:r>
      <w:proofErr w:type="spellEnd"/>
      <w:r w:rsidRPr="006373D5">
        <w:rPr>
          <w:rFonts w:eastAsia="Times New Roman" w:cstheme="minorHAnsi"/>
          <w:lang w:eastAsia="pl-PL"/>
        </w:rPr>
        <w:t>.</w:t>
      </w:r>
    </w:p>
    <w:p w:rsidR="00377E54" w:rsidRDefault="006373D5" w:rsidP="00D3175B">
      <w:pPr>
        <w:pStyle w:val="Akapitzlist"/>
        <w:numPr>
          <w:ilvl w:val="1"/>
          <w:numId w:val="3"/>
        </w:numPr>
        <w:ind w:left="1418" w:hanging="709"/>
        <w:jc w:val="both"/>
        <w:rPr>
          <w:rFonts w:eastAsia="Times New Roman" w:cstheme="minorHAnsi"/>
          <w:lang w:eastAsia="pl-PL"/>
        </w:rPr>
      </w:pPr>
      <w:r w:rsidRPr="006373D5">
        <w:rPr>
          <w:rFonts w:eastAsia="Times New Roman" w:cstheme="minorHAnsi"/>
          <w:lang w:eastAsia="pl-PL"/>
        </w:rPr>
        <w:t>budowa rusztowań</w:t>
      </w:r>
      <w:r w:rsidR="00377E54">
        <w:rPr>
          <w:rFonts w:eastAsia="Times New Roman" w:cstheme="minorHAnsi"/>
          <w:lang w:eastAsia="pl-PL"/>
        </w:rPr>
        <w:t>,</w:t>
      </w:r>
    </w:p>
    <w:p w:rsidR="006373D5" w:rsidRPr="006373D5" w:rsidRDefault="00377E54" w:rsidP="00D3175B">
      <w:pPr>
        <w:pStyle w:val="Akapitzlist"/>
        <w:numPr>
          <w:ilvl w:val="1"/>
          <w:numId w:val="3"/>
        </w:numPr>
        <w:ind w:left="1418" w:hanging="709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izolacje</w:t>
      </w:r>
      <w:r w:rsidR="006373D5" w:rsidRPr="006373D5">
        <w:rPr>
          <w:rFonts w:eastAsia="Times New Roman" w:cstheme="minorHAnsi"/>
          <w:lang w:eastAsia="pl-PL"/>
        </w:rPr>
        <w:t>.</w:t>
      </w:r>
    </w:p>
    <w:p w:rsidR="001B4392" w:rsidRDefault="001B4392" w:rsidP="00377E54">
      <w:pPr>
        <w:jc w:val="center"/>
        <w:rPr>
          <w:rFonts w:eastAsia="Times New Roman" w:cstheme="minorHAnsi"/>
          <w:lang w:eastAsia="pl-PL"/>
        </w:rPr>
      </w:pPr>
      <w:r w:rsidRPr="001B4392">
        <w:rPr>
          <w:rFonts w:eastAsia="Times New Roman" w:cstheme="minorHAnsi"/>
          <w:b/>
          <w:lang w:eastAsia="pl-PL"/>
        </w:rPr>
        <w:t xml:space="preserve">Szczegółowy zakres zawarty jest w </w:t>
      </w:r>
      <w:r w:rsidR="00DD54B1">
        <w:rPr>
          <w:rFonts w:eastAsia="Times New Roman" w:cstheme="minorHAnsi"/>
          <w:b/>
          <w:lang w:eastAsia="pl-PL"/>
        </w:rPr>
        <w:t>Z</w:t>
      </w:r>
      <w:r w:rsidRPr="001B4392">
        <w:rPr>
          <w:rFonts w:eastAsia="Times New Roman" w:cstheme="minorHAnsi"/>
          <w:b/>
          <w:lang w:eastAsia="pl-PL"/>
        </w:rPr>
        <w:t>ałączniku nr 2</w:t>
      </w:r>
      <w:r w:rsidR="00D3175B">
        <w:rPr>
          <w:rFonts w:eastAsia="Times New Roman" w:cstheme="minorHAnsi"/>
          <w:b/>
          <w:lang w:eastAsia="pl-PL"/>
        </w:rPr>
        <w:t xml:space="preserve"> pn. „</w:t>
      </w:r>
      <w:r w:rsidR="00D3175B" w:rsidRPr="00D3175B">
        <w:rPr>
          <w:rFonts w:eastAsia="Times New Roman" w:cstheme="minorHAnsi"/>
          <w:b/>
          <w:lang w:eastAsia="pl-PL"/>
        </w:rPr>
        <w:t>Szczegółowa Kalkulacja Zakresu Prac</w:t>
      </w:r>
      <w:r w:rsidR="00D3175B">
        <w:rPr>
          <w:rFonts w:eastAsia="Times New Roman" w:cstheme="minorHAnsi"/>
          <w:b/>
          <w:lang w:eastAsia="pl-PL"/>
        </w:rPr>
        <w:t>”</w:t>
      </w:r>
      <w:r w:rsidRPr="001B4392">
        <w:rPr>
          <w:rFonts w:eastAsia="Times New Roman" w:cstheme="minorHAnsi"/>
          <w:b/>
          <w:lang w:eastAsia="pl-PL"/>
        </w:rPr>
        <w:t>.</w:t>
      </w:r>
      <w:r>
        <w:rPr>
          <w:rFonts w:eastAsia="Times New Roman" w:cstheme="minorHAnsi"/>
          <w:lang w:eastAsia="pl-PL"/>
        </w:rPr>
        <w:br w:type="page"/>
      </w:r>
    </w:p>
    <w:p w:rsidR="003B205C" w:rsidRPr="00D3175B" w:rsidRDefault="00D3175B" w:rsidP="00D3175B">
      <w:pPr>
        <w:pStyle w:val="Akapitzlist"/>
        <w:numPr>
          <w:ilvl w:val="0"/>
          <w:numId w:val="15"/>
        </w:numPr>
        <w:spacing w:before="24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>Realizacja</w:t>
      </w:r>
      <w:r w:rsidR="003B205C" w:rsidRPr="00D3175B">
        <w:rPr>
          <w:rFonts w:eastAsia="Times New Roman" w:cstheme="minorHAnsi"/>
          <w:b/>
          <w:lang w:eastAsia="pl-PL"/>
        </w:rPr>
        <w:t xml:space="preserve"> zakresu </w:t>
      </w:r>
      <w:r>
        <w:rPr>
          <w:rFonts w:eastAsia="Times New Roman" w:cstheme="minorHAnsi"/>
          <w:b/>
          <w:lang w:eastAsia="pl-PL"/>
        </w:rPr>
        <w:t>prac wymaga przyjęcia następujących założeń.</w:t>
      </w:r>
    </w:p>
    <w:p w:rsidR="001B4392" w:rsidRDefault="001B4392" w:rsidP="00D3175B">
      <w:pPr>
        <w:pStyle w:val="Akapitzlist"/>
        <w:numPr>
          <w:ilvl w:val="0"/>
          <w:numId w:val="14"/>
        </w:numPr>
        <w:spacing w:before="240" w:after="0"/>
        <w:ind w:left="714" w:hanging="357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Termin remontu średniego bloku:</w:t>
      </w:r>
    </w:p>
    <w:p w:rsidR="00DD54B1" w:rsidRPr="001B4392" w:rsidRDefault="001B4392" w:rsidP="00DD54B1">
      <w:pPr>
        <w:ind w:left="993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1)</w:t>
      </w:r>
      <w:r>
        <w:rPr>
          <w:rFonts w:eastAsia="Times New Roman" w:cstheme="minorHAnsi"/>
          <w:lang w:eastAsia="pl-PL"/>
        </w:rPr>
        <w:tab/>
      </w:r>
      <w:r w:rsidR="00DD54B1">
        <w:rPr>
          <w:rFonts w:eastAsia="Times New Roman" w:cstheme="minorHAnsi"/>
          <w:lang w:eastAsia="pl-PL"/>
        </w:rPr>
        <w:t>Postój remontowy:</w:t>
      </w:r>
      <w:r w:rsidR="00DD54B1">
        <w:rPr>
          <w:rFonts w:eastAsia="Times New Roman" w:cstheme="minorHAnsi"/>
          <w:lang w:eastAsia="pl-PL"/>
        </w:rPr>
        <w:tab/>
      </w:r>
      <w:r w:rsidR="00DD54B1">
        <w:rPr>
          <w:rFonts w:eastAsia="Times New Roman" w:cstheme="minorHAnsi"/>
          <w:lang w:eastAsia="pl-PL"/>
        </w:rPr>
        <w:tab/>
      </w:r>
      <w:r w:rsidR="00DD54B1">
        <w:rPr>
          <w:rFonts w:eastAsia="Times New Roman" w:cstheme="minorHAnsi"/>
          <w:lang w:eastAsia="pl-PL"/>
        </w:rPr>
        <w:tab/>
      </w:r>
      <w:r w:rsidR="00DD54B1">
        <w:rPr>
          <w:rFonts w:eastAsia="Times New Roman" w:cstheme="minorHAnsi"/>
          <w:lang w:eastAsia="pl-PL"/>
        </w:rPr>
        <w:tab/>
      </w:r>
      <w:r w:rsidR="00DD54B1" w:rsidRPr="001B4392">
        <w:rPr>
          <w:rFonts w:eastAsia="Times New Roman" w:cstheme="minorHAnsi"/>
          <w:lang w:eastAsia="pl-PL"/>
        </w:rPr>
        <w:tab/>
      </w:r>
      <w:r w:rsidR="005738F0">
        <w:rPr>
          <w:rFonts w:eastAsia="Times New Roman" w:cstheme="minorHAnsi"/>
          <w:lang w:eastAsia="pl-PL"/>
        </w:rPr>
        <w:t>24</w:t>
      </w:r>
      <w:r w:rsidR="00203338" w:rsidRPr="00203338">
        <w:rPr>
          <w:rFonts w:eastAsia="Times New Roman" w:cstheme="minorHAnsi"/>
          <w:lang w:eastAsia="pl-PL"/>
        </w:rPr>
        <w:t>.</w:t>
      </w:r>
      <w:r w:rsidR="005738F0" w:rsidRPr="00203338">
        <w:rPr>
          <w:rFonts w:eastAsia="Times New Roman" w:cstheme="minorHAnsi"/>
          <w:lang w:eastAsia="pl-PL"/>
        </w:rPr>
        <w:t>0</w:t>
      </w:r>
      <w:r w:rsidR="005738F0">
        <w:rPr>
          <w:rFonts w:eastAsia="Times New Roman" w:cstheme="minorHAnsi"/>
          <w:lang w:eastAsia="pl-PL"/>
        </w:rPr>
        <w:t>5</w:t>
      </w:r>
      <w:r w:rsidR="00203338" w:rsidRPr="00203338">
        <w:rPr>
          <w:rFonts w:eastAsia="Times New Roman" w:cstheme="minorHAnsi"/>
          <w:lang w:eastAsia="pl-PL"/>
        </w:rPr>
        <w:t>.</w:t>
      </w:r>
      <w:r w:rsidR="005738F0" w:rsidRPr="00203338">
        <w:rPr>
          <w:rFonts w:eastAsia="Times New Roman" w:cstheme="minorHAnsi"/>
          <w:lang w:eastAsia="pl-PL"/>
        </w:rPr>
        <w:t>202</w:t>
      </w:r>
      <w:r w:rsidR="005738F0">
        <w:rPr>
          <w:rFonts w:eastAsia="Times New Roman" w:cstheme="minorHAnsi"/>
          <w:lang w:eastAsia="pl-PL"/>
        </w:rPr>
        <w:t>5</w:t>
      </w:r>
      <w:r w:rsidR="005738F0" w:rsidRPr="00203338">
        <w:rPr>
          <w:rFonts w:eastAsia="Times New Roman" w:cstheme="minorHAnsi"/>
          <w:lang w:eastAsia="pl-PL"/>
        </w:rPr>
        <w:t xml:space="preserve"> </w:t>
      </w:r>
      <w:r w:rsidR="00203338" w:rsidRPr="00203338">
        <w:rPr>
          <w:rFonts w:eastAsia="Times New Roman" w:cstheme="minorHAnsi"/>
          <w:lang w:eastAsia="pl-PL"/>
        </w:rPr>
        <w:t>r. -</w:t>
      </w:r>
      <w:r w:rsidR="005738F0">
        <w:rPr>
          <w:rFonts w:eastAsia="Times New Roman" w:cstheme="minorHAnsi"/>
          <w:lang w:eastAsia="pl-PL"/>
        </w:rPr>
        <w:t xml:space="preserve"> 22</w:t>
      </w:r>
      <w:r w:rsidR="00203338" w:rsidRPr="00203338">
        <w:rPr>
          <w:rFonts w:eastAsia="Times New Roman" w:cstheme="minorHAnsi"/>
          <w:lang w:eastAsia="pl-PL"/>
        </w:rPr>
        <w:t>.</w:t>
      </w:r>
      <w:r w:rsidR="005738F0">
        <w:rPr>
          <w:rFonts w:eastAsia="Times New Roman" w:cstheme="minorHAnsi"/>
          <w:lang w:eastAsia="pl-PL"/>
        </w:rPr>
        <w:t>08</w:t>
      </w:r>
      <w:r w:rsidR="00203338" w:rsidRPr="00203338">
        <w:rPr>
          <w:rFonts w:eastAsia="Times New Roman" w:cstheme="minorHAnsi"/>
          <w:lang w:eastAsia="pl-PL"/>
        </w:rPr>
        <w:t>.</w:t>
      </w:r>
      <w:r w:rsidR="005738F0" w:rsidRPr="00203338">
        <w:rPr>
          <w:rFonts w:eastAsia="Times New Roman" w:cstheme="minorHAnsi"/>
          <w:lang w:eastAsia="pl-PL"/>
        </w:rPr>
        <w:t>202</w:t>
      </w:r>
      <w:r w:rsidR="005738F0">
        <w:rPr>
          <w:rFonts w:eastAsia="Times New Roman" w:cstheme="minorHAnsi"/>
          <w:lang w:eastAsia="pl-PL"/>
        </w:rPr>
        <w:t>5</w:t>
      </w:r>
      <w:r w:rsidR="005738F0" w:rsidRPr="00203338">
        <w:rPr>
          <w:rFonts w:eastAsia="Times New Roman" w:cstheme="minorHAnsi"/>
          <w:lang w:eastAsia="pl-PL"/>
        </w:rPr>
        <w:t xml:space="preserve"> </w:t>
      </w:r>
      <w:r w:rsidR="00203338" w:rsidRPr="00203338">
        <w:rPr>
          <w:rFonts w:eastAsia="Times New Roman" w:cstheme="minorHAnsi"/>
          <w:lang w:eastAsia="pl-PL"/>
        </w:rPr>
        <w:t>r</w:t>
      </w:r>
      <w:r w:rsidR="00DD54B1" w:rsidRPr="001B4392">
        <w:rPr>
          <w:rFonts w:eastAsia="Times New Roman" w:cstheme="minorHAnsi"/>
          <w:lang w:eastAsia="pl-PL"/>
        </w:rPr>
        <w:t>.;</w:t>
      </w:r>
    </w:p>
    <w:p w:rsidR="00DD54B1" w:rsidRPr="001B4392" w:rsidRDefault="00DD54B1" w:rsidP="00DD54B1">
      <w:pPr>
        <w:ind w:left="993" w:hanging="284"/>
        <w:jc w:val="both"/>
        <w:rPr>
          <w:rFonts w:eastAsia="Times New Roman" w:cstheme="minorHAnsi"/>
          <w:lang w:eastAsia="pl-PL"/>
        </w:rPr>
      </w:pPr>
      <w:r w:rsidRPr="001B4392">
        <w:rPr>
          <w:rFonts w:eastAsia="Times New Roman" w:cstheme="minorHAnsi"/>
          <w:lang w:eastAsia="pl-PL"/>
        </w:rPr>
        <w:t>2)</w:t>
      </w:r>
      <w:r w:rsidRPr="001B4392">
        <w:rPr>
          <w:rFonts w:eastAsia="Times New Roman" w:cstheme="minorHAnsi"/>
          <w:lang w:eastAsia="pl-PL"/>
        </w:rPr>
        <w:tab/>
        <w:t>Gotowość do próby wodnej:</w:t>
      </w:r>
      <w:r w:rsidRPr="001B4392">
        <w:rPr>
          <w:rFonts w:eastAsia="Times New Roman" w:cstheme="minorHAnsi"/>
          <w:lang w:eastAsia="pl-PL"/>
        </w:rPr>
        <w:tab/>
      </w:r>
      <w:r w:rsidRPr="001B4392">
        <w:rPr>
          <w:rFonts w:eastAsia="Times New Roman" w:cstheme="minorHAnsi"/>
          <w:lang w:eastAsia="pl-PL"/>
        </w:rPr>
        <w:tab/>
      </w:r>
      <w:r w:rsidRPr="001B4392">
        <w:rPr>
          <w:rFonts w:eastAsia="Times New Roman" w:cstheme="minorHAnsi"/>
          <w:lang w:eastAsia="pl-PL"/>
        </w:rPr>
        <w:tab/>
      </w:r>
      <w:r w:rsidRPr="001B4392">
        <w:rPr>
          <w:rFonts w:eastAsia="Times New Roman" w:cstheme="minorHAnsi"/>
          <w:lang w:eastAsia="pl-PL"/>
        </w:rPr>
        <w:tab/>
        <w:t xml:space="preserve">w </w:t>
      </w:r>
      <w:r w:rsidR="005738F0">
        <w:rPr>
          <w:rFonts w:eastAsia="Times New Roman" w:cstheme="minorHAnsi"/>
          <w:lang w:eastAsia="pl-PL"/>
        </w:rPr>
        <w:t>75</w:t>
      </w:r>
      <w:r w:rsidR="005738F0" w:rsidRPr="001B4392">
        <w:rPr>
          <w:rFonts w:eastAsia="Times New Roman" w:cstheme="minorHAnsi"/>
          <w:lang w:eastAsia="pl-PL"/>
        </w:rPr>
        <w:t xml:space="preserve"> </w:t>
      </w:r>
      <w:r w:rsidRPr="001B4392">
        <w:rPr>
          <w:rFonts w:eastAsia="Times New Roman" w:cstheme="minorHAnsi"/>
          <w:lang w:eastAsia="pl-PL"/>
        </w:rPr>
        <w:t>dniu remontu;</w:t>
      </w:r>
    </w:p>
    <w:p w:rsidR="00DD54B1" w:rsidRPr="001B4392" w:rsidRDefault="00DD54B1" w:rsidP="00DD54B1">
      <w:pPr>
        <w:ind w:left="993" w:hanging="284"/>
        <w:jc w:val="both"/>
        <w:rPr>
          <w:rFonts w:eastAsia="Times New Roman" w:cstheme="minorHAnsi"/>
          <w:lang w:eastAsia="pl-PL"/>
        </w:rPr>
      </w:pPr>
      <w:r w:rsidRPr="001B4392">
        <w:rPr>
          <w:rFonts w:eastAsia="Times New Roman" w:cstheme="minorHAnsi"/>
          <w:lang w:eastAsia="pl-PL"/>
        </w:rPr>
        <w:t>3)</w:t>
      </w:r>
      <w:r w:rsidRPr="001B4392">
        <w:rPr>
          <w:rFonts w:eastAsia="Times New Roman" w:cstheme="minorHAnsi"/>
          <w:lang w:eastAsia="pl-PL"/>
        </w:rPr>
        <w:tab/>
        <w:t>Go</w:t>
      </w:r>
      <w:r>
        <w:rPr>
          <w:rFonts w:eastAsia="Times New Roman" w:cstheme="minorHAnsi"/>
          <w:lang w:eastAsia="pl-PL"/>
        </w:rPr>
        <w:t>towość do uruchomienia bloku: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 w:rsidRPr="001B4392">
        <w:rPr>
          <w:rFonts w:eastAsia="Times New Roman" w:cstheme="minorHAnsi"/>
          <w:lang w:eastAsia="pl-PL"/>
        </w:rPr>
        <w:tab/>
        <w:t xml:space="preserve">w </w:t>
      </w:r>
      <w:r w:rsidR="005738F0">
        <w:rPr>
          <w:rFonts w:eastAsia="Times New Roman" w:cstheme="minorHAnsi"/>
          <w:lang w:eastAsia="pl-PL"/>
        </w:rPr>
        <w:t>80</w:t>
      </w:r>
      <w:r w:rsidR="005738F0" w:rsidRPr="001B4392">
        <w:rPr>
          <w:rFonts w:eastAsia="Times New Roman" w:cstheme="minorHAnsi"/>
          <w:lang w:eastAsia="pl-PL"/>
        </w:rPr>
        <w:t xml:space="preserve"> </w:t>
      </w:r>
      <w:r w:rsidRPr="001B4392">
        <w:rPr>
          <w:rFonts w:eastAsia="Times New Roman" w:cstheme="minorHAnsi"/>
          <w:lang w:eastAsia="pl-PL"/>
        </w:rPr>
        <w:t>dniu remontu;</w:t>
      </w:r>
    </w:p>
    <w:p w:rsidR="00DD54B1" w:rsidRPr="001B4392" w:rsidRDefault="00DD54B1" w:rsidP="00DD54B1">
      <w:pPr>
        <w:ind w:left="993" w:hanging="284"/>
        <w:jc w:val="both"/>
        <w:rPr>
          <w:rFonts w:eastAsia="Times New Roman" w:cstheme="minorHAnsi"/>
          <w:lang w:eastAsia="pl-PL"/>
        </w:rPr>
      </w:pPr>
      <w:r w:rsidRPr="001B4392">
        <w:rPr>
          <w:rFonts w:eastAsia="Times New Roman" w:cstheme="minorHAnsi"/>
          <w:lang w:eastAsia="pl-PL"/>
        </w:rPr>
        <w:t>4)</w:t>
      </w:r>
      <w:r w:rsidRPr="001B4392">
        <w:rPr>
          <w:rFonts w:eastAsia="Times New Roman" w:cstheme="minorHAnsi"/>
          <w:lang w:eastAsia="pl-PL"/>
        </w:rPr>
        <w:tab/>
        <w:t>Ruch próbny bloku:</w:t>
      </w:r>
      <w:r w:rsidRPr="001B4392">
        <w:rPr>
          <w:rFonts w:eastAsia="Times New Roman" w:cstheme="minorHAnsi"/>
          <w:lang w:eastAsia="pl-PL"/>
        </w:rPr>
        <w:tab/>
      </w:r>
      <w:r w:rsidRPr="001B4392">
        <w:rPr>
          <w:rFonts w:eastAsia="Times New Roman" w:cstheme="minorHAnsi"/>
          <w:lang w:eastAsia="pl-PL"/>
        </w:rPr>
        <w:tab/>
      </w:r>
      <w:r w:rsidRPr="001B4392">
        <w:rPr>
          <w:rFonts w:eastAsia="Times New Roman" w:cstheme="minorHAnsi"/>
          <w:lang w:eastAsia="pl-PL"/>
        </w:rPr>
        <w:tab/>
      </w:r>
      <w:r w:rsidRPr="001B4392">
        <w:rPr>
          <w:rFonts w:eastAsia="Times New Roman" w:cstheme="minorHAnsi"/>
          <w:lang w:eastAsia="pl-PL"/>
        </w:rPr>
        <w:tab/>
      </w:r>
      <w:r w:rsidRPr="001B4392">
        <w:rPr>
          <w:rFonts w:eastAsia="Times New Roman" w:cstheme="minorHAnsi"/>
          <w:lang w:eastAsia="pl-PL"/>
        </w:rPr>
        <w:tab/>
        <w:t>72 h po synchronizacji.</w:t>
      </w:r>
    </w:p>
    <w:p w:rsidR="001B4392" w:rsidRDefault="001B4392" w:rsidP="00DD54B1">
      <w:pPr>
        <w:ind w:left="993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Uwaga: </w:t>
      </w:r>
      <w:r w:rsidRPr="001B4392">
        <w:rPr>
          <w:rFonts w:eastAsia="Times New Roman" w:cstheme="minorHAnsi"/>
          <w:lang w:eastAsia="pl-PL"/>
        </w:rPr>
        <w:t>Zamawiający zastrzega sobie możliwość zmiany powyższych terminów.</w:t>
      </w:r>
    </w:p>
    <w:p w:rsidR="00FB59D5" w:rsidRPr="001B4392" w:rsidRDefault="00FB59D5" w:rsidP="00D3175B">
      <w:pPr>
        <w:pStyle w:val="Akapitzlist"/>
        <w:numPr>
          <w:ilvl w:val="0"/>
          <w:numId w:val="14"/>
        </w:numPr>
        <w:spacing w:before="240" w:after="0"/>
        <w:ind w:left="714" w:hanging="357"/>
        <w:contextualSpacing w:val="0"/>
        <w:jc w:val="both"/>
        <w:rPr>
          <w:rFonts w:eastAsia="Times New Roman" w:cstheme="minorHAnsi"/>
          <w:lang w:eastAsia="pl-PL"/>
        </w:rPr>
      </w:pPr>
      <w:r w:rsidRPr="001B4392">
        <w:rPr>
          <w:rFonts w:eastAsia="Times New Roman" w:cstheme="minorHAnsi"/>
          <w:lang w:eastAsia="pl-PL"/>
        </w:rPr>
        <w:t>Czas wykonania prac</w:t>
      </w:r>
      <w:r>
        <w:rPr>
          <w:rFonts w:eastAsia="Times New Roman" w:cstheme="minorHAnsi"/>
          <w:lang w:eastAsia="pl-PL"/>
        </w:rPr>
        <w:t>:</w:t>
      </w:r>
    </w:p>
    <w:p w:rsidR="00FB59D5" w:rsidRPr="001B4392" w:rsidRDefault="00FB59D5" w:rsidP="00FB59D5">
      <w:pPr>
        <w:pStyle w:val="Akapitzli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Zamawiający przewiduje, że dla </w:t>
      </w:r>
      <w:r w:rsidR="00252430">
        <w:rPr>
          <w:rFonts w:eastAsia="Times New Roman" w:cstheme="minorHAnsi"/>
          <w:lang w:eastAsia="pl-PL"/>
        </w:rPr>
        <w:t>zakresów</w:t>
      </w:r>
      <w:r>
        <w:rPr>
          <w:rFonts w:eastAsia="Times New Roman" w:cstheme="minorHAnsi"/>
          <w:lang w:eastAsia="pl-PL"/>
        </w:rPr>
        <w:t xml:space="preserve"> będących na ścieżce krytycznej remontu zaistnieje potrzeba prowadzenia prac potokowo</w:t>
      </w:r>
      <w:r w:rsidR="009F3BC3">
        <w:rPr>
          <w:rFonts w:eastAsia="Times New Roman" w:cstheme="minorHAnsi"/>
          <w:lang w:eastAsia="pl-PL"/>
        </w:rPr>
        <w:t>, tj.</w:t>
      </w:r>
      <w:r>
        <w:rPr>
          <w:rFonts w:eastAsia="Times New Roman" w:cstheme="minorHAnsi"/>
          <w:lang w:eastAsia="pl-PL"/>
        </w:rPr>
        <w:t xml:space="preserve"> 24 godz./dobę</w:t>
      </w:r>
      <w:r w:rsidR="00252430">
        <w:rPr>
          <w:rFonts w:eastAsia="Times New Roman" w:cstheme="minorHAnsi"/>
          <w:lang w:eastAsia="pl-PL"/>
        </w:rPr>
        <w:t xml:space="preserve"> przez</w:t>
      </w:r>
      <w:r>
        <w:rPr>
          <w:rFonts w:eastAsia="Times New Roman" w:cstheme="minorHAnsi"/>
          <w:lang w:eastAsia="pl-PL"/>
        </w:rPr>
        <w:t xml:space="preserve"> siedem dni w tygodniu. Dla pozostałych </w:t>
      </w:r>
      <w:r w:rsidR="00252430">
        <w:rPr>
          <w:rFonts w:eastAsia="Times New Roman" w:cstheme="minorHAnsi"/>
          <w:lang w:eastAsia="pl-PL"/>
        </w:rPr>
        <w:t>zakresów</w:t>
      </w:r>
      <w:r>
        <w:rPr>
          <w:rFonts w:eastAsia="Times New Roman" w:cstheme="minorHAnsi"/>
          <w:lang w:eastAsia="pl-PL"/>
        </w:rPr>
        <w:t xml:space="preserve"> </w:t>
      </w:r>
      <w:r w:rsidRPr="001B4392">
        <w:rPr>
          <w:rFonts w:eastAsia="Times New Roman" w:cstheme="minorHAnsi"/>
          <w:lang w:eastAsia="pl-PL"/>
        </w:rPr>
        <w:t>Wykonawca będzie miał swobodę wyboru pracy ciągłej w dzień i w nocy w każdym dniu</w:t>
      </w:r>
      <w:r w:rsidR="00252430" w:rsidRPr="00252430">
        <w:rPr>
          <w:rFonts w:eastAsia="Times New Roman" w:cstheme="minorHAnsi"/>
          <w:lang w:eastAsia="pl-PL"/>
        </w:rPr>
        <w:t xml:space="preserve"> </w:t>
      </w:r>
      <w:r w:rsidR="00252430" w:rsidRPr="001B4392">
        <w:rPr>
          <w:rFonts w:eastAsia="Times New Roman" w:cstheme="minorHAnsi"/>
          <w:lang w:eastAsia="pl-PL"/>
        </w:rPr>
        <w:t>kalendarzowym</w:t>
      </w:r>
      <w:r w:rsidRPr="001B4392">
        <w:rPr>
          <w:rFonts w:eastAsia="Times New Roman" w:cstheme="minorHAnsi"/>
          <w:lang w:eastAsia="pl-PL"/>
        </w:rPr>
        <w:t>.</w:t>
      </w:r>
    </w:p>
    <w:p w:rsidR="001B4392" w:rsidRPr="001B4392" w:rsidRDefault="001B4392" w:rsidP="00D3175B">
      <w:pPr>
        <w:pStyle w:val="Akapitzlist"/>
        <w:numPr>
          <w:ilvl w:val="0"/>
          <w:numId w:val="14"/>
        </w:numPr>
        <w:spacing w:before="240" w:after="0"/>
        <w:ind w:left="714" w:hanging="357"/>
        <w:contextualSpacing w:val="0"/>
        <w:jc w:val="both"/>
        <w:rPr>
          <w:rFonts w:eastAsia="Times New Roman" w:cstheme="minorHAnsi"/>
          <w:lang w:eastAsia="pl-PL"/>
        </w:rPr>
      </w:pPr>
      <w:r w:rsidRPr="001B4392">
        <w:rPr>
          <w:rFonts w:eastAsia="Times New Roman" w:cstheme="minorHAnsi"/>
          <w:lang w:eastAsia="pl-PL"/>
        </w:rPr>
        <w:t>Prace będą wykonywane przy urządzeniach i instalacjach energetycznych. Z uwagi na to wszystkie prace w ramach tego zadania (oprócz realizowanych na terenach przekazanych) będą wykonywane na polecenie pisemne wykonania pracy.</w:t>
      </w:r>
    </w:p>
    <w:p w:rsidR="001B4392" w:rsidRPr="001B4392" w:rsidRDefault="001B4392" w:rsidP="001B4392">
      <w:pPr>
        <w:pStyle w:val="Akapitzlist"/>
        <w:jc w:val="both"/>
        <w:rPr>
          <w:rFonts w:eastAsia="Times New Roman" w:cstheme="minorHAnsi"/>
          <w:lang w:eastAsia="pl-PL"/>
        </w:rPr>
      </w:pPr>
      <w:r w:rsidRPr="001B4392">
        <w:rPr>
          <w:rFonts w:eastAsia="Times New Roman" w:cstheme="minorHAnsi"/>
          <w:lang w:eastAsia="pl-PL"/>
        </w:rPr>
        <w:t>Wykonawca zapewni osoby posiadające:</w:t>
      </w:r>
    </w:p>
    <w:p w:rsidR="009F5A3C" w:rsidRPr="009F5A3C" w:rsidRDefault="009F5A3C" w:rsidP="00741A3D">
      <w:pPr>
        <w:pStyle w:val="Akapitzlist"/>
        <w:numPr>
          <w:ilvl w:val="1"/>
          <w:numId w:val="14"/>
        </w:numPr>
        <w:jc w:val="both"/>
        <w:rPr>
          <w:rFonts w:eastAsia="Times New Roman" w:cstheme="minorHAnsi"/>
          <w:lang w:eastAsia="pl-PL"/>
        </w:rPr>
      </w:pPr>
      <w:r w:rsidRPr="009F5A3C">
        <w:rPr>
          <w:rFonts w:eastAsia="Times New Roman" w:cstheme="minorHAnsi"/>
          <w:lang w:eastAsia="pl-PL"/>
        </w:rPr>
        <w:t>ważne świadectwa kwalifikacyjne uprawniające do zajmowania się eksploatacją urządzeń, instalacji i sieci na stanowisku eksploatacji  i dozoru dla urządzeń, instalacji i sieci Grupy 1, Grupy 2 i Grupy 3 oraz w tym zakresie oświadcza, że przed przystąpieniem do prac zdobędzie upoważnieni</w:t>
      </w:r>
      <w:r w:rsidR="00D3175B">
        <w:rPr>
          <w:rFonts w:eastAsia="Times New Roman" w:cstheme="minorHAnsi"/>
          <w:lang w:eastAsia="pl-PL"/>
        </w:rPr>
        <w:t>a do wykonania prac i działań w </w:t>
      </w:r>
      <w:r w:rsidRPr="009F5A3C">
        <w:rPr>
          <w:rFonts w:eastAsia="Times New Roman" w:cstheme="minorHAnsi"/>
          <w:lang w:eastAsia="pl-PL"/>
        </w:rPr>
        <w:t>imieniu prowadzącego eksploatację urządzeń energetycznych w PGE GiEK S.A. Oddział Elektrownia Turów</w:t>
      </w:r>
      <w:r>
        <w:rPr>
          <w:rFonts w:eastAsia="Times New Roman" w:cstheme="minorHAnsi"/>
          <w:lang w:eastAsia="pl-PL"/>
        </w:rPr>
        <w:t>;</w:t>
      </w:r>
    </w:p>
    <w:p w:rsidR="00FB59D5" w:rsidRDefault="001B4392" w:rsidP="001B4392">
      <w:pPr>
        <w:pStyle w:val="Akapitzlist"/>
        <w:numPr>
          <w:ilvl w:val="1"/>
          <w:numId w:val="14"/>
        </w:numPr>
        <w:jc w:val="both"/>
        <w:rPr>
          <w:rFonts w:eastAsia="Times New Roman" w:cstheme="minorHAnsi"/>
          <w:lang w:eastAsia="pl-PL"/>
        </w:rPr>
      </w:pPr>
      <w:r w:rsidRPr="001B4392">
        <w:rPr>
          <w:rFonts w:eastAsia="Times New Roman" w:cstheme="minorHAnsi"/>
          <w:lang w:eastAsia="pl-PL"/>
        </w:rPr>
        <w:t>odpowiednie kwalifikacje</w:t>
      </w:r>
      <w:r w:rsidR="00FB59D5">
        <w:rPr>
          <w:rFonts w:eastAsia="Times New Roman" w:cstheme="minorHAnsi"/>
          <w:lang w:eastAsia="pl-PL"/>
        </w:rPr>
        <w:t>/uprawnienia</w:t>
      </w:r>
      <w:r w:rsidRPr="001B4392">
        <w:rPr>
          <w:rFonts w:eastAsia="Times New Roman" w:cstheme="minorHAnsi"/>
          <w:lang w:eastAsia="pl-PL"/>
        </w:rPr>
        <w:t xml:space="preserve"> do wykonywania prac</w:t>
      </w:r>
      <w:r w:rsidR="00FB59D5">
        <w:rPr>
          <w:rFonts w:eastAsia="Times New Roman" w:cstheme="minorHAnsi"/>
          <w:lang w:eastAsia="pl-PL"/>
        </w:rPr>
        <w:t>:</w:t>
      </w:r>
    </w:p>
    <w:p w:rsidR="001B4392" w:rsidRDefault="00747BB8" w:rsidP="00D3175B">
      <w:pPr>
        <w:pStyle w:val="Akapitzlist"/>
        <w:numPr>
          <w:ilvl w:val="2"/>
          <w:numId w:val="14"/>
        </w:numPr>
        <w:ind w:left="1843" w:hanging="425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na wysokościach, a także z użyciem </w:t>
      </w:r>
      <w:r w:rsidR="001B4392" w:rsidRPr="001B4392">
        <w:rPr>
          <w:rFonts w:eastAsia="Times New Roman" w:cstheme="minorHAnsi"/>
          <w:lang w:eastAsia="pl-PL"/>
        </w:rPr>
        <w:t>z użyciem dostępu linowego</w:t>
      </w:r>
      <w:r w:rsidR="00864889">
        <w:rPr>
          <w:rFonts w:eastAsia="Times New Roman" w:cstheme="minorHAnsi"/>
          <w:lang w:eastAsia="pl-PL"/>
        </w:rPr>
        <w:t>,</w:t>
      </w:r>
    </w:p>
    <w:p w:rsidR="00FB59D5" w:rsidRPr="00FB59D5" w:rsidRDefault="00864889" w:rsidP="00D3175B">
      <w:pPr>
        <w:pStyle w:val="Akapitzlist"/>
        <w:numPr>
          <w:ilvl w:val="2"/>
          <w:numId w:val="14"/>
        </w:numPr>
        <w:ind w:left="1843" w:hanging="425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związanych z </w:t>
      </w:r>
      <w:r w:rsidR="00747BB8" w:rsidRPr="00FB59D5">
        <w:rPr>
          <w:rFonts w:eastAsia="Times New Roman" w:cstheme="minorHAnsi"/>
          <w:lang w:eastAsia="pl-PL"/>
        </w:rPr>
        <w:t>napraw</w:t>
      </w:r>
      <w:r w:rsidR="00747BB8">
        <w:rPr>
          <w:rFonts w:eastAsia="Times New Roman" w:cstheme="minorHAnsi"/>
          <w:lang w:eastAsia="pl-PL"/>
        </w:rPr>
        <w:t>ą</w:t>
      </w:r>
      <w:r w:rsidR="00747BB8" w:rsidRPr="00FB59D5">
        <w:rPr>
          <w:rFonts w:eastAsia="Times New Roman" w:cstheme="minorHAnsi"/>
          <w:lang w:eastAsia="pl-PL"/>
        </w:rPr>
        <w:t xml:space="preserve"> </w:t>
      </w:r>
      <w:r w:rsidR="00FB59D5" w:rsidRPr="00FB59D5">
        <w:rPr>
          <w:rFonts w:eastAsia="Times New Roman" w:cstheme="minorHAnsi"/>
          <w:lang w:eastAsia="pl-PL"/>
        </w:rPr>
        <w:t>zbiorników bezciśnieniowych i zbiorników niskociśnieniowych do materiałów trujących lub żrących. Kotłów parowych, kotłów wodnych, rurociągów pary łączących kocioł z turbogeneratorem, zbiorników stałych ciśnieniowych, rurociągów technologicznych do materiałów palnych, rurociągów technologicznych do materiałów trujących lub żrących.</w:t>
      </w:r>
    </w:p>
    <w:p w:rsidR="00FB59D5" w:rsidRDefault="00FB59D5" w:rsidP="00D3175B">
      <w:pPr>
        <w:pStyle w:val="Akapitzlist"/>
        <w:numPr>
          <w:ilvl w:val="2"/>
          <w:numId w:val="14"/>
        </w:numPr>
        <w:ind w:left="1843" w:hanging="425"/>
        <w:jc w:val="both"/>
        <w:rPr>
          <w:rFonts w:eastAsia="Times New Roman" w:cstheme="minorHAnsi"/>
          <w:lang w:eastAsia="pl-PL"/>
        </w:rPr>
      </w:pPr>
      <w:r w:rsidRPr="00FB59D5">
        <w:rPr>
          <w:rFonts w:eastAsia="Times New Roman" w:cstheme="minorHAnsi"/>
          <w:lang w:eastAsia="pl-PL"/>
        </w:rPr>
        <w:t>Świadectwo Uznania Laboratorium Badań Niszczących i Nieniszczących Wykonawcy wydane przez UDT  w zakresie wykonywania badan laboratoryjnych w zakresie określonym w art.9, ust. 2, p.5 ustawy</w:t>
      </w:r>
      <w:r w:rsidR="00D3175B">
        <w:rPr>
          <w:rFonts w:eastAsia="Times New Roman" w:cstheme="minorHAnsi"/>
          <w:lang w:eastAsia="pl-PL"/>
        </w:rPr>
        <w:t xml:space="preserve"> z dnia 21 grudnia 2000</w:t>
      </w:r>
      <w:r w:rsidR="001E2F3B">
        <w:rPr>
          <w:rFonts w:eastAsia="Times New Roman" w:cstheme="minorHAnsi"/>
          <w:lang w:eastAsia="pl-PL"/>
        </w:rPr>
        <w:t xml:space="preserve"> </w:t>
      </w:r>
      <w:r w:rsidR="00D3175B">
        <w:rPr>
          <w:rFonts w:eastAsia="Times New Roman" w:cstheme="minorHAnsi"/>
          <w:lang w:eastAsia="pl-PL"/>
        </w:rPr>
        <w:t>r. o </w:t>
      </w:r>
      <w:r w:rsidRPr="00FB59D5">
        <w:rPr>
          <w:rFonts w:eastAsia="Times New Roman" w:cstheme="minorHAnsi"/>
          <w:lang w:eastAsia="pl-PL"/>
        </w:rPr>
        <w:t>dozorze technicznym (</w:t>
      </w:r>
      <w:proofErr w:type="spellStart"/>
      <w:r w:rsidRPr="00FB59D5">
        <w:rPr>
          <w:rFonts w:eastAsia="Times New Roman" w:cstheme="minorHAnsi"/>
          <w:lang w:eastAsia="pl-PL"/>
        </w:rPr>
        <w:t>t.j</w:t>
      </w:r>
      <w:proofErr w:type="spellEnd"/>
      <w:r w:rsidRPr="00FB59D5">
        <w:rPr>
          <w:rFonts w:eastAsia="Times New Roman" w:cstheme="minorHAnsi"/>
          <w:lang w:eastAsia="pl-PL"/>
        </w:rPr>
        <w:t xml:space="preserve">. Dz. U. z 2019 r. poz. 667 z </w:t>
      </w:r>
      <w:proofErr w:type="spellStart"/>
      <w:r w:rsidRPr="00FB59D5">
        <w:rPr>
          <w:rFonts w:eastAsia="Times New Roman" w:cstheme="minorHAnsi"/>
          <w:lang w:eastAsia="pl-PL"/>
        </w:rPr>
        <w:t>późn</w:t>
      </w:r>
      <w:proofErr w:type="spellEnd"/>
      <w:r w:rsidRPr="00FB59D5">
        <w:rPr>
          <w:rFonts w:eastAsia="Times New Roman" w:cstheme="minorHAnsi"/>
          <w:lang w:eastAsia="pl-PL"/>
        </w:rPr>
        <w:t>. zm.).</w:t>
      </w:r>
    </w:p>
    <w:p w:rsidR="00864889" w:rsidRDefault="00864889" w:rsidP="005738F0">
      <w:pPr>
        <w:pStyle w:val="Akapitzlist"/>
        <w:ind w:left="1843"/>
        <w:jc w:val="both"/>
        <w:rPr>
          <w:rFonts w:eastAsia="Times New Roman" w:cstheme="minorHAnsi"/>
          <w:lang w:eastAsia="pl-PL"/>
        </w:rPr>
      </w:pPr>
    </w:p>
    <w:p w:rsidR="00864889" w:rsidRDefault="00572FBF" w:rsidP="00864889">
      <w:pPr>
        <w:pStyle w:val="Akapitzlist"/>
        <w:numPr>
          <w:ilvl w:val="0"/>
          <w:numId w:val="15"/>
        </w:numPr>
        <w:spacing w:before="240"/>
        <w:jc w:val="both"/>
        <w:rPr>
          <w:rFonts w:eastAsia="Times New Roman" w:cstheme="minorHAnsi"/>
          <w:b/>
          <w:lang w:eastAsia="pl-PL"/>
        </w:rPr>
      </w:pPr>
      <w:r w:rsidRPr="00443216">
        <w:rPr>
          <w:rFonts w:eastAsia="Times New Roman" w:cstheme="minorHAnsi"/>
          <w:b/>
          <w:lang w:eastAsia="pl-PL"/>
        </w:rPr>
        <w:t>O udzielenie zamówienia mogą się ubiegać</w:t>
      </w:r>
      <w:r w:rsidR="00864889">
        <w:rPr>
          <w:rFonts w:eastAsia="Times New Roman" w:cstheme="minorHAnsi"/>
          <w:b/>
          <w:lang w:eastAsia="pl-PL"/>
        </w:rPr>
        <w:t>:</w:t>
      </w:r>
    </w:p>
    <w:p w:rsidR="00864889" w:rsidRDefault="00572FBF" w:rsidP="005738F0">
      <w:pPr>
        <w:pStyle w:val="Akapitzlist"/>
        <w:spacing w:before="240"/>
        <w:jc w:val="both"/>
        <w:rPr>
          <w:rFonts w:eastAsia="Times New Roman" w:cstheme="minorHAnsi"/>
          <w:lang w:eastAsia="pl-PL"/>
        </w:rPr>
      </w:pPr>
      <w:r w:rsidRPr="005738F0">
        <w:rPr>
          <w:rFonts w:eastAsia="Times New Roman" w:cstheme="minorHAnsi"/>
          <w:lang w:eastAsia="pl-PL"/>
        </w:rPr>
        <w:t>Wykonawcy, którzy</w:t>
      </w:r>
      <w:r w:rsidR="00864889" w:rsidRPr="00864889">
        <w:t xml:space="preserve"> </w:t>
      </w:r>
      <w:r w:rsidR="00864889" w:rsidRPr="005738F0">
        <w:rPr>
          <w:rFonts w:eastAsia="Times New Roman" w:cstheme="minorHAnsi"/>
          <w:lang w:eastAsia="pl-PL"/>
        </w:rPr>
        <w:t xml:space="preserve">posiadają stosowne doświadczenie i wykonywali (w tym brali udział jako </w:t>
      </w:r>
      <w:r w:rsidR="00864889">
        <w:rPr>
          <w:rFonts w:eastAsia="Times New Roman" w:cstheme="minorHAnsi"/>
          <w:lang w:eastAsia="pl-PL"/>
        </w:rPr>
        <w:t xml:space="preserve">np. </w:t>
      </w:r>
      <w:r w:rsidR="00864889" w:rsidRPr="005738F0">
        <w:rPr>
          <w:rFonts w:eastAsia="Times New Roman" w:cstheme="minorHAnsi"/>
          <w:lang w:eastAsia="pl-PL"/>
        </w:rPr>
        <w:t xml:space="preserve">uczestnicy konsorcjum) kompleksowe remonty, modernizacje lub odtworzenia na blokach energetycznych o mocy powyżej </w:t>
      </w:r>
      <w:r w:rsidR="005738F0">
        <w:rPr>
          <w:rFonts w:eastAsia="Times New Roman" w:cstheme="minorHAnsi"/>
          <w:lang w:eastAsia="pl-PL"/>
        </w:rPr>
        <w:t>50</w:t>
      </w:r>
      <w:r w:rsidR="00864889" w:rsidRPr="005738F0">
        <w:rPr>
          <w:rFonts w:eastAsia="Times New Roman" w:cstheme="minorHAnsi"/>
          <w:lang w:eastAsia="pl-PL"/>
        </w:rPr>
        <w:t xml:space="preserve"> MW, lub zarządzali tego typu przedsięwzięciami.</w:t>
      </w:r>
    </w:p>
    <w:p w:rsidR="00572FBF" w:rsidRPr="00443216" w:rsidRDefault="00864889" w:rsidP="005738F0">
      <w:pPr>
        <w:pStyle w:val="Akapitzlist"/>
        <w:spacing w:before="24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 </w:t>
      </w:r>
    </w:p>
    <w:p w:rsidR="003B67DF" w:rsidRPr="00D3175B" w:rsidRDefault="00F32F9D" w:rsidP="005738F0">
      <w:pPr>
        <w:pStyle w:val="Akapitzlist"/>
        <w:numPr>
          <w:ilvl w:val="0"/>
          <w:numId w:val="15"/>
        </w:numPr>
        <w:spacing w:before="240"/>
        <w:ind w:left="567" w:hanging="20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1A2543" w:rsidRPr="00D3175B">
        <w:rPr>
          <w:rFonts w:eastAsia="Times New Roman" w:cstheme="minorHAnsi"/>
          <w:b/>
          <w:lang w:eastAsia="pl-PL"/>
        </w:rPr>
        <w:t xml:space="preserve">Sposób </w:t>
      </w:r>
      <w:r w:rsidR="00D3175B">
        <w:rPr>
          <w:rFonts w:eastAsia="Times New Roman" w:cstheme="minorHAnsi"/>
          <w:b/>
          <w:lang w:eastAsia="pl-PL"/>
        </w:rPr>
        <w:t>wyliczenia</w:t>
      </w:r>
      <w:r w:rsidR="001A2543" w:rsidRPr="00D3175B">
        <w:rPr>
          <w:rFonts w:eastAsia="Times New Roman" w:cstheme="minorHAnsi"/>
          <w:b/>
          <w:lang w:eastAsia="pl-PL"/>
        </w:rPr>
        <w:t xml:space="preserve"> oferty budżetowej.</w:t>
      </w:r>
    </w:p>
    <w:p w:rsidR="009965F9" w:rsidRDefault="001A2543" w:rsidP="001A2543">
      <w:pPr>
        <w:pStyle w:val="Akapitzlist"/>
        <w:jc w:val="both"/>
      </w:pPr>
      <w:r>
        <w:t xml:space="preserve">Prosimy o </w:t>
      </w:r>
      <w:r w:rsidR="00D3175B">
        <w:t>określenie</w:t>
      </w:r>
      <w:r>
        <w:t xml:space="preserve"> </w:t>
      </w:r>
      <w:r w:rsidR="00D3175B">
        <w:t xml:space="preserve">wartości </w:t>
      </w:r>
      <w:r>
        <w:t>oferty budżetowej z wykorzystaniem arkusza pn. „</w:t>
      </w:r>
      <w:r w:rsidRPr="001A2543">
        <w:t>Szczegółowa Kalkulacja Zakresu Prac</w:t>
      </w:r>
      <w:r>
        <w:t>” stanowiącego załącznik nr 2 do niniejszego zapytania</w:t>
      </w:r>
      <w:r w:rsidR="009965F9">
        <w:t xml:space="preserve"> poprzez:</w:t>
      </w:r>
    </w:p>
    <w:p w:rsidR="009965F9" w:rsidRDefault="00F61F32" w:rsidP="009965F9">
      <w:pPr>
        <w:pStyle w:val="Akapitzlist"/>
        <w:numPr>
          <w:ilvl w:val="0"/>
          <w:numId w:val="16"/>
        </w:numPr>
        <w:jc w:val="both"/>
      </w:pPr>
      <w:r>
        <w:t>w</w:t>
      </w:r>
      <w:r w:rsidR="009965F9">
        <w:t>prowadzenie składników cenotwórczych w wierszu nr 1</w:t>
      </w:r>
      <w:r w:rsidR="009B1CA0">
        <w:t>3</w:t>
      </w:r>
      <w:r w:rsidR="00B3153B">
        <w:t xml:space="preserve"> (pola o wypełnieniu kolorem zielonym)</w:t>
      </w:r>
      <w:r w:rsidR="009965F9">
        <w:t xml:space="preserve">, tj.: </w:t>
      </w:r>
    </w:p>
    <w:p w:rsidR="009965F9" w:rsidRDefault="009965F9" w:rsidP="009965F9">
      <w:pPr>
        <w:pStyle w:val="Akapitzlist"/>
        <w:numPr>
          <w:ilvl w:val="1"/>
          <w:numId w:val="16"/>
        </w:numPr>
        <w:jc w:val="both"/>
      </w:pPr>
      <w:r>
        <w:lastRenderedPageBreak/>
        <w:t>ceny jednostkowej netto za roboczogodzinę, k</w:t>
      </w:r>
      <w:r w:rsidR="00B3153B">
        <w:t>tóra zawiera koszty pośrednie i </w:t>
      </w:r>
      <w:r>
        <w:t>dodatek na materiały pomocnicze i koszty sprzętu własnego</w:t>
      </w:r>
      <w:r w:rsidR="001E1C72">
        <w:t xml:space="preserve"> (kolumna „I”)</w:t>
      </w:r>
      <w:r w:rsidR="00975AB2">
        <w:t>,</w:t>
      </w:r>
    </w:p>
    <w:p w:rsidR="009965F9" w:rsidRDefault="00B3153B" w:rsidP="009965F9">
      <w:pPr>
        <w:pStyle w:val="Akapitzlist"/>
        <w:numPr>
          <w:ilvl w:val="1"/>
          <w:numId w:val="16"/>
        </w:numPr>
        <w:jc w:val="both"/>
      </w:pPr>
      <w:r>
        <w:t>n</w:t>
      </w:r>
      <w:r w:rsidR="009965F9">
        <w:t>arzut</w:t>
      </w:r>
      <w:r w:rsidR="006F0EE1">
        <w:t>u</w:t>
      </w:r>
      <w:r w:rsidR="009965F9">
        <w:t xml:space="preserve"> kosztów zakupów (</w:t>
      </w:r>
      <w:r w:rsidR="001E1C72">
        <w:t>kolumna „M”</w:t>
      </w:r>
      <w:r w:rsidR="009965F9">
        <w:t>)</w:t>
      </w:r>
      <w:r w:rsidR="00975AB2">
        <w:t>,</w:t>
      </w:r>
    </w:p>
    <w:p w:rsidR="009965F9" w:rsidRDefault="00B3153B" w:rsidP="009965F9">
      <w:pPr>
        <w:pStyle w:val="Akapitzlist"/>
        <w:numPr>
          <w:ilvl w:val="1"/>
          <w:numId w:val="16"/>
        </w:numPr>
        <w:jc w:val="both"/>
      </w:pPr>
      <w:r>
        <w:t>narzut</w:t>
      </w:r>
      <w:r w:rsidR="006F0EE1">
        <w:t>u</w:t>
      </w:r>
      <w:r>
        <w:t xml:space="preserve"> zysku</w:t>
      </w:r>
      <w:r w:rsidR="001E1C72">
        <w:t xml:space="preserve"> (kolumna „O”)</w:t>
      </w:r>
      <w:r w:rsidR="00975AB2">
        <w:t>;</w:t>
      </w:r>
    </w:p>
    <w:p w:rsidR="009965F9" w:rsidRDefault="00572FBF" w:rsidP="009965F9">
      <w:pPr>
        <w:pStyle w:val="Akapitzlist"/>
        <w:numPr>
          <w:ilvl w:val="0"/>
          <w:numId w:val="16"/>
        </w:numPr>
        <w:jc w:val="both"/>
      </w:pPr>
      <w:r>
        <w:t>a</w:t>
      </w:r>
      <w:r w:rsidR="00975AB2">
        <w:t xml:space="preserve">kceptację lub </w:t>
      </w:r>
      <w:r w:rsidR="00B3153B">
        <w:t xml:space="preserve">zmianę zaproponowanych </w:t>
      </w:r>
      <w:r w:rsidR="00975AB2">
        <w:t>przez nas jednostkowych</w:t>
      </w:r>
      <w:r w:rsidR="00B3153B">
        <w:t xml:space="preserve"> wartości </w:t>
      </w:r>
      <w:proofErr w:type="spellStart"/>
      <w:r w:rsidR="00B3153B">
        <w:t>rbg</w:t>
      </w:r>
      <w:proofErr w:type="spellEnd"/>
      <w:r w:rsidR="00B3153B">
        <w:t xml:space="preserve"> dla poszczególnych pozycji</w:t>
      </w:r>
      <w:r w:rsidR="00975AB2">
        <w:t>;</w:t>
      </w:r>
    </w:p>
    <w:p w:rsidR="00B3153B" w:rsidRDefault="00975AB2" w:rsidP="00B3153B">
      <w:pPr>
        <w:pStyle w:val="Akapitzlist"/>
        <w:numPr>
          <w:ilvl w:val="0"/>
          <w:numId w:val="16"/>
        </w:numPr>
        <w:jc w:val="both"/>
      </w:pPr>
      <w:r>
        <w:t xml:space="preserve">zmianę </w:t>
      </w:r>
      <w:r w:rsidR="00B3153B">
        <w:t xml:space="preserve">zaproponowanych cen </w:t>
      </w:r>
      <w:r>
        <w:t>jednostkowych</w:t>
      </w:r>
      <w:r w:rsidR="00B3153B">
        <w:t xml:space="preserve"> materiałów podstawowych wykorzystanych do re</w:t>
      </w:r>
      <w:r w:rsidR="006F0EE1">
        <w:t>alizacji poszczególnych pozycji;</w:t>
      </w:r>
    </w:p>
    <w:p w:rsidR="00B3153B" w:rsidRDefault="00B3153B" w:rsidP="00B3153B">
      <w:pPr>
        <w:pStyle w:val="Akapitzlist"/>
        <w:numPr>
          <w:ilvl w:val="0"/>
          <w:numId w:val="16"/>
        </w:numPr>
        <w:jc w:val="both"/>
      </w:pPr>
      <w:r>
        <w:t>uwzględnieni</w:t>
      </w:r>
      <w:r w:rsidR="006F0EE1">
        <w:t>e</w:t>
      </w:r>
      <w:r>
        <w:t xml:space="preserve"> </w:t>
      </w:r>
      <w:r w:rsidRPr="00B3153B">
        <w:t>gwarancji 24 m-ce od daty wykonania przedmiotu zamówienia</w:t>
      </w:r>
      <w:r w:rsidR="00556CEA">
        <w:t>.</w:t>
      </w:r>
    </w:p>
    <w:p w:rsidR="00F61F32" w:rsidRDefault="00F61F32" w:rsidP="00F61F32">
      <w:pPr>
        <w:ind w:left="708"/>
        <w:jc w:val="both"/>
      </w:pPr>
      <w:r>
        <w:t>Uwaga: Zamawiający przewiduje realizację zakresu ob</w:t>
      </w:r>
      <w:r w:rsidR="0001355C">
        <w:t>ligatoryjnego w 100 % oraz w około</w:t>
      </w:r>
      <w:r>
        <w:t xml:space="preserve"> </w:t>
      </w:r>
      <w:r w:rsidR="009B1CA0">
        <w:t>6</w:t>
      </w:r>
      <w:r>
        <w:t>0</w:t>
      </w:r>
      <w:r w:rsidR="0001355C">
        <w:t> </w:t>
      </w:r>
      <w:r>
        <w:t xml:space="preserve">% zakresu opcjonalnego. </w:t>
      </w:r>
      <w:r w:rsidR="0001355C">
        <w:t xml:space="preserve">Podział zakresu na obligatoryjny/opcjonalny znajduje się w kolumnie „n” </w:t>
      </w:r>
      <w:r w:rsidR="00DD54B1">
        <w:t>Z</w:t>
      </w:r>
      <w:r w:rsidR="0001355C">
        <w:t>ałącznika nr 2.</w:t>
      </w:r>
      <w:bookmarkStart w:id="0" w:name="_GoBack"/>
      <w:bookmarkEnd w:id="0"/>
    </w:p>
    <w:sectPr w:rsidR="00F61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A32D1"/>
    <w:multiLevelType w:val="hybridMultilevel"/>
    <w:tmpl w:val="64C2C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0F08"/>
    <w:multiLevelType w:val="hybridMultilevel"/>
    <w:tmpl w:val="6F36EC3C"/>
    <w:lvl w:ilvl="0" w:tplc="68C6D4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A10"/>
    <w:multiLevelType w:val="multilevel"/>
    <w:tmpl w:val="C23021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879"/>
        </w:tabs>
        <w:ind w:left="879" w:hanging="737"/>
      </w:pPr>
      <w:rPr>
        <w:rFonts w:ascii="Arial" w:hAnsi="Arial" w:cs="Arial" w:hint="default"/>
        <w:b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397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19"/>
        </w:tabs>
        <w:ind w:left="1419" w:hanging="284"/>
      </w:pPr>
      <w:rPr>
        <w:rFonts w:hint="default"/>
        <w:color w:val="auto"/>
      </w:rPr>
    </w:lvl>
    <w:lvl w:ilvl="5">
      <w:start w:val="1"/>
      <w:numFmt w:val="upperRoman"/>
      <w:lvlText w:val="(%6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Zero"/>
      <w:lvlText w:val="%6%1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54041D2"/>
    <w:multiLevelType w:val="multilevel"/>
    <w:tmpl w:val="BA667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FAF7C36"/>
    <w:multiLevelType w:val="hybridMultilevel"/>
    <w:tmpl w:val="3D16E12E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955EBC00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 w15:restartNumberingAfterBreak="0">
    <w:nsid w:val="317F0ABC"/>
    <w:multiLevelType w:val="hybridMultilevel"/>
    <w:tmpl w:val="1BF033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C6408"/>
    <w:multiLevelType w:val="hybridMultilevel"/>
    <w:tmpl w:val="90A22A6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E50AF"/>
    <w:multiLevelType w:val="multilevel"/>
    <w:tmpl w:val="0936D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FB23FE"/>
    <w:multiLevelType w:val="hybridMultilevel"/>
    <w:tmpl w:val="FDBE2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54D75"/>
    <w:multiLevelType w:val="hybridMultilevel"/>
    <w:tmpl w:val="3DC63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831CA"/>
    <w:multiLevelType w:val="multilevel"/>
    <w:tmpl w:val="0936D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F5D21C8"/>
    <w:multiLevelType w:val="multilevel"/>
    <w:tmpl w:val="140A4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78C5A61"/>
    <w:multiLevelType w:val="multilevel"/>
    <w:tmpl w:val="0A2A2A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4B544D9"/>
    <w:multiLevelType w:val="hybridMultilevel"/>
    <w:tmpl w:val="1B16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159BF"/>
    <w:multiLevelType w:val="hybridMultilevel"/>
    <w:tmpl w:val="1B840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25A21"/>
    <w:multiLevelType w:val="hybridMultilevel"/>
    <w:tmpl w:val="30DA6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E4224C">
      <w:start w:val="1"/>
      <w:numFmt w:val="decimal"/>
      <w:lvlText w:val="(%3)"/>
      <w:lvlJc w:val="left"/>
      <w:pPr>
        <w:ind w:left="2160" w:hanging="180"/>
      </w:pPr>
      <w:rPr>
        <w:rFonts w:ascii="Arial" w:hAnsi="Arial" w:cs="Arial" w:hint="default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1"/>
  </w:num>
  <w:num w:numId="5">
    <w:abstractNumId w:val="12"/>
  </w:num>
  <w:num w:numId="6">
    <w:abstractNumId w:val="9"/>
  </w:num>
  <w:num w:numId="7">
    <w:abstractNumId w:val="14"/>
  </w:num>
  <w:num w:numId="8">
    <w:abstractNumId w:val="1"/>
  </w:num>
  <w:num w:numId="9">
    <w:abstractNumId w:val="8"/>
  </w:num>
  <w:num w:numId="10">
    <w:abstractNumId w:val="7"/>
  </w:num>
  <w:num w:numId="11">
    <w:abstractNumId w:val="0"/>
  </w:num>
  <w:num w:numId="12">
    <w:abstractNumId w:val="3"/>
  </w:num>
  <w:num w:numId="13">
    <w:abstractNumId w:val="2"/>
  </w:num>
  <w:num w:numId="14">
    <w:abstractNumId w:val="15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DF"/>
    <w:rsid w:val="0001355C"/>
    <w:rsid w:val="000536E7"/>
    <w:rsid w:val="000A7BDE"/>
    <w:rsid w:val="000B5D6C"/>
    <w:rsid w:val="00142470"/>
    <w:rsid w:val="001A2543"/>
    <w:rsid w:val="001B4392"/>
    <w:rsid w:val="001E1C72"/>
    <w:rsid w:val="001E2F3B"/>
    <w:rsid w:val="001E6655"/>
    <w:rsid w:val="00203338"/>
    <w:rsid w:val="00252430"/>
    <w:rsid w:val="00293C47"/>
    <w:rsid w:val="002D5D7D"/>
    <w:rsid w:val="00342A65"/>
    <w:rsid w:val="00377E54"/>
    <w:rsid w:val="003B205C"/>
    <w:rsid w:val="003B67DF"/>
    <w:rsid w:val="00443216"/>
    <w:rsid w:val="0049070A"/>
    <w:rsid w:val="004C7C37"/>
    <w:rsid w:val="00556CEA"/>
    <w:rsid w:val="00562D73"/>
    <w:rsid w:val="00565DE6"/>
    <w:rsid w:val="00572FBF"/>
    <w:rsid w:val="005738F0"/>
    <w:rsid w:val="006373D5"/>
    <w:rsid w:val="006C5AE6"/>
    <w:rsid w:val="006F0EE1"/>
    <w:rsid w:val="00747BB8"/>
    <w:rsid w:val="007A40F1"/>
    <w:rsid w:val="007A504B"/>
    <w:rsid w:val="007D05C7"/>
    <w:rsid w:val="007F35C1"/>
    <w:rsid w:val="00864889"/>
    <w:rsid w:val="008D3097"/>
    <w:rsid w:val="008E682C"/>
    <w:rsid w:val="00901C97"/>
    <w:rsid w:val="0094769D"/>
    <w:rsid w:val="00975AB2"/>
    <w:rsid w:val="009965F9"/>
    <w:rsid w:val="009A4C18"/>
    <w:rsid w:val="009B1CA0"/>
    <w:rsid w:val="009F3BC3"/>
    <w:rsid w:val="009F5A3C"/>
    <w:rsid w:val="00A11DBD"/>
    <w:rsid w:val="00B3153B"/>
    <w:rsid w:val="00BE651E"/>
    <w:rsid w:val="00C41087"/>
    <w:rsid w:val="00C477B1"/>
    <w:rsid w:val="00CC5D84"/>
    <w:rsid w:val="00CD62DD"/>
    <w:rsid w:val="00D3175B"/>
    <w:rsid w:val="00D5625E"/>
    <w:rsid w:val="00D9652F"/>
    <w:rsid w:val="00DD54B1"/>
    <w:rsid w:val="00DF0346"/>
    <w:rsid w:val="00E3516D"/>
    <w:rsid w:val="00E60883"/>
    <w:rsid w:val="00EA2C32"/>
    <w:rsid w:val="00EB34B5"/>
    <w:rsid w:val="00EF0C6D"/>
    <w:rsid w:val="00EF3086"/>
    <w:rsid w:val="00F06356"/>
    <w:rsid w:val="00F32F9D"/>
    <w:rsid w:val="00F35AEB"/>
    <w:rsid w:val="00F61F32"/>
    <w:rsid w:val="00F857FC"/>
    <w:rsid w:val="00FB17A1"/>
    <w:rsid w:val="00FB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D7AF"/>
  <w15:chartTrackingRefBased/>
  <w15:docId w15:val="{761F4550-3C62-4D55-AA82-6A4B97DF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7DF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3B67DF"/>
    <w:pPr>
      <w:autoSpaceDE w:val="0"/>
      <w:autoSpaceDN w:val="0"/>
    </w:pPr>
    <w:rPr>
      <w:color w:val="000000"/>
      <w:sz w:val="24"/>
      <w:szCs w:val="24"/>
    </w:rPr>
  </w:style>
  <w:style w:type="paragraph" w:styleId="Akapitzlist">
    <w:name w:val="List Paragraph"/>
    <w:aliases w:val="Akapit z listą;1_literowka,1_literowka,Literowanie,Punktowanie"/>
    <w:basedOn w:val="Normalny"/>
    <w:link w:val="AkapitzlistZnak"/>
    <w:uiPriority w:val="34"/>
    <w:qFormat/>
    <w:rsid w:val="003B67DF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A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AE6"/>
    <w:pPr>
      <w:spacing w:after="200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AE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A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AE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;1_literowka Znak,1_literowka Znak,Literowanie Znak,Punktowanie Znak"/>
    <w:link w:val="Akapitzlist"/>
    <w:uiPriority w:val="34"/>
    <w:locked/>
    <w:rsid w:val="006C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Zal_1_Opis_przedmiotu_zamowienia.docx</dmsv2BaseFileName>
    <dmsv2BaseDisplayName xmlns="http://schemas.microsoft.com/sharepoint/v3">Zal_1_Opis_przedmiotu_zamowienia</dmsv2BaseDisplayName>
    <dmsv2SWPP2ObjectNumber xmlns="http://schemas.microsoft.com/sharepoint/v3">BR/GEK/CSS/SSZ/07780/2024                         </dmsv2SWPP2ObjectNumber>
    <dmsv2SWPP2SumMD5 xmlns="http://schemas.microsoft.com/sharepoint/v3">b1e39c197a6a79883f7fc38f7a085877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662695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21063837</dmsv2BaseClientSystemDocumentID>
    <dmsv2BaseModifiedByID xmlns="http://schemas.microsoft.com/sharepoint/v3">14002420</dmsv2BaseModifiedByID>
    <dmsv2BaseCreatedByID xmlns="http://schemas.microsoft.com/sharepoint/v3">14002420</dmsv2BaseCreatedByID>
    <dmsv2SWPP2ObjectDepartment xmlns="http://schemas.microsoft.com/sharepoint/v3">00000001000000000002000500070000</dmsv2SWPP2ObjectDepartment>
    <dmsv2SWPP2ObjectName xmlns="http://schemas.microsoft.com/sharepoint/v3">Postępowanie</dmsv2SWPP2ObjectName>
    <_dlc_DocId xmlns="a19cb1c7-c5c7-46d4-85ae-d83685407bba">AEASQFSYQUA4-848585078-22021</_dlc_DocId>
    <_dlc_DocIdUrl xmlns="a19cb1c7-c5c7-46d4-85ae-d83685407bba">
      <Url>https://swpp2.dms.gkpge.pl/sites/32/_layouts/15/DocIdRedir.aspx?ID=AEASQFSYQUA4-848585078-22021</Url>
      <Description>AEASQFSYQUA4-848585078-22021</Description>
    </_dlc_DocIdUrl>
  </documentManagement>
</p:properties>
</file>

<file path=customXml/itemProps1.xml><?xml version="1.0" encoding="utf-8"?>
<ds:datastoreItem xmlns:ds="http://schemas.openxmlformats.org/officeDocument/2006/customXml" ds:itemID="{3E37B701-A6F9-4152-8418-7213C313E3D9}"/>
</file>

<file path=customXml/itemProps2.xml><?xml version="1.0" encoding="utf-8"?>
<ds:datastoreItem xmlns:ds="http://schemas.openxmlformats.org/officeDocument/2006/customXml" ds:itemID="{D495BF4E-54EE-40D1-9677-47B8559EED28}"/>
</file>

<file path=customXml/itemProps3.xml><?xml version="1.0" encoding="utf-8"?>
<ds:datastoreItem xmlns:ds="http://schemas.openxmlformats.org/officeDocument/2006/customXml" ds:itemID="{12C204D0-06C5-4330-BBBE-2C44F1DE1F01}"/>
</file>

<file path=customXml/itemProps4.xml><?xml version="1.0" encoding="utf-8"?>
<ds:datastoreItem xmlns:ds="http://schemas.openxmlformats.org/officeDocument/2006/customXml" ds:itemID="{43716B4F-F726-40DD-AC9E-601731C915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Kulesza Joanna [PGE GiEK O.El.Turów]</dc:creator>
  <cp:keywords/>
  <dc:description/>
  <cp:lastModifiedBy>Bogdał Marek [PGE GiEK O.El.Turów]</cp:lastModifiedBy>
  <cp:revision>5</cp:revision>
  <dcterms:created xsi:type="dcterms:W3CDTF">2024-11-18T11:56:00Z</dcterms:created>
  <dcterms:modified xsi:type="dcterms:W3CDTF">2024-11-19T09:12:00Z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064b60a9-40e0-4801-a1fe-599905c33be7</vt:lpwstr>
  </property>
</Properties>
</file>