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6E08C75D" w:rsidR="00A7003A" w:rsidRPr="004B11D0" w:rsidRDefault="0022651D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7C48F5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A7003A"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5537244A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BA3AC7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459D5BA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2B213D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0BC70D8" w14:textId="77777777" w:rsidR="00813FBB" w:rsidRDefault="00813FBB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813FBB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Budowa sieci elektroenergetycznej w celu modernizacji sieci SN w m. Torzym</w:t>
      </w:r>
    </w:p>
    <w:p w14:paraId="1465B8D9" w14:textId="0A0D066E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65AE0D0B" w14:textId="77777777" w:rsidR="0048645F" w:rsidRPr="0048645F" w:rsidRDefault="0048645F" w:rsidP="0048645F">
      <w:pPr>
        <w:rPr>
          <w:rFonts w:ascii="Calibri" w:hAnsi="Calibri" w:cs="Calibri"/>
          <w:b/>
          <w:bCs/>
          <w:sz w:val="18"/>
          <w:szCs w:val="18"/>
        </w:rPr>
      </w:pPr>
      <w:r w:rsidRPr="0048645F">
        <w:rPr>
          <w:rFonts w:ascii="Calibri" w:hAnsi="Calibri" w:cs="Calibri"/>
          <w:b/>
          <w:bCs/>
          <w:sz w:val="18"/>
          <w:szCs w:val="18"/>
        </w:rPr>
        <w:t xml:space="preserve">        Linię napowietrzną SN</w:t>
      </w:r>
    </w:p>
    <w:p w14:paraId="613750BC" w14:textId="0F468931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 xml:space="preserve">- montaż słupa SN – 2 </w:t>
      </w:r>
      <w:proofErr w:type="spellStart"/>
      <w:r w:rsidRPr="0048645F">
        <w:rPr>
          <w:rFonts w:ascii="Calibri" w:hAnsi="Calibri" w:cs="Calibri"/>
          <w:bCs/>
          <w:sz w:val="18"/>
          <w:szCs w:val="18"/>
        </w:rPr>
        <w:t>kpl</w:t>
      </w:r>
      <w:proofErr w:type="spellEnd"/>
      <w:r w:rsidRPr="0048645F">
        <w:rPr>
          <w:rFonts w:ascii="Calibri" w:hAnsi="Calibri" w:cs="Calibri"/>
          <w:bCs/>
          <w:sz w:val="18"/>
          <w:szCs w:val="18"/>
        </w:rPr>
        <w:t>.</w:t>
      </w:r>
    </w:p>
    <w:p w14:paraId="22213229" w14:textId="6CE80864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>- demontaż linii napowietrznej 35 mm² - 317 m</w:t>
      </w:r>
    </w:p>
    <w:p w14:paraId="6E8E1E04" w14:textId="17B16AC0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>- demontaż linii napowietrznej 70 mm² - 1649 m</w:t>
      </w:r>
    </w:p>
    <w:p w14:paraId="5D227876" w14:textId="2632464A" w:rsidR="0048645F" w:rsidRPr="0048645F" w:rsidRDefault="0048645F" w:rsidP="0048645F">
      <w:pPr>
        <w:rPr>
          <w:rFonts w:ascii="Calibri" w:hAnsi="Calibri" w:cs="Calibri"/>
          <w:b/>
          <w:bCs/>
          <w:sz w:val="18"/>
          <w:szCs w:val="18"/>
        </w:rPr>
      </w:pPr>
      <w:r w:rsidRPr="0048645F">
        <w:rPr>
          <w:rFonts w:ascii="Calibri" w:hAnsi="Calibri" w:cs="Calibri"/>
          <w:b/>
          <w:bCs/>
          <w:sz w:val="18"/>
          <w:szCs w:val="18"/>
        </w:rPr>
        <w:t xml:space="preserve">        Linię kablową SN</w:t>
      </w:r>
    </w:p>
    <w:p w14:paraId="0E742E32" w14:textId="0C727575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 w:rsidRPr="0048645F">
        <w:rPr>
          <w:rFonts w:ascii="Calibri" w:hAnsi="Calibri" w:cs="Calibri"/>
          <w:b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>- budowa linii kablowej SN o przekroju 3x1x150/16 mm² - 3432 m</w:t>
      </w:r>
    </w:p>
    <w:p w14:paraId="1A1CFA26" w14:textId="2D4F54E2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lastRenderedPageBreak/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>- budowa linii kablowej SN o przekroju 3x1x1700/16 mm² - 262 m</w:t>
      </w:r>
    </w:p>
    <w:p w14:paraId="64B5504E" w14:textId="5BACDF89" w:rsidR="0048645F" w:rsidRPr="0048645F" w:rsidRDefault="0048645F" w:rsidP="0048645F">
      <w:pPr>
        <w:rPr>
          <w:rFonts w:ascii="Calibri" w:hAnsi="Calibri" w:cs="Calibri"/>
          <w:b/>
          <w:bCs/>
          <w:sz w:val="18"/>
          <w:szCs w:val="18"/>
        </w:rPr>
      </w:pPr>
      <w:r w:rsidRPr="0048645F">
        <w:rPr>
          <w:rFonts w:ascii="Calibri" w:hAnsi="Calibri" w:cs="Calibri"/>
          <w:b/>
          <w:bCs/>
          <w:sz w:val="18"/>
          <w:szCs w:val="18"/>
        </w:rPr>
        <w:t xml:space="preserve">        Złącze kablowe SN</w:t>
      </w:r>
    </w:p>
    <w:p w14:paraId="1AD6ABA3" w14:textId="29056E96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 xml:space="preserve">- montaż nowego złącza kablowego SN – 1 </w:t>
      </w:r>
      <w:proofErr w:type="spellStart"/>
      <w:r w:rsidRPr="0048645F">
        <w:rPr>
          <w:rFonts w:ascii="Calibri" w:hAnsi="Calibri" w:cs="Calibri"/>
          <w:bCs/>
          <w:sz w:val="18"/>
          <w:szCs w:val="18"/>
        </w:rPr>
        <w:t>kpl</w:t>
      </w:r>
      <w:proofErr w:type="spellEnd"/>
      <w:r w:rsidRPr="0048645F">
        <w:rPr>
          <w:rFonts w:ascii="Calibri" w:hAnsi="Calibri" w:cs="Calibri"/>
          <w:bCs/>
          <w:sz w:val="18"/>
          <w:szCs w:val="18"/>
        </w:rPr>
        <w:t>.</w:t>
      </w:r>
    </w:p>
    <w:p w14:paraId="388343E3" w14:textId="6A4820C3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 xml:space="preserve">- montaż nowego złącza kablowego dwusekcyjnego – 1 </w:t>
      </w:r>
      <w:proofErr w:type="spellStart"/>
      <w:r w:rsidRPr="0048645F">
        <w:rPr>
          <w:rFonts w:ascii="Calibri" w:hAnsi="Calibri" w:cs="Calibri"/>
          <w:bCs/>
          <w:sz w:val="18"/>
          <w:szCs w:val="18"/>
        </w:rPr>
        <w:t>kpl</w:t>
      </w:r>
      <w:proofErr w:type="spellEnd"/>
      <w:r w:rsidRPr="0048645F">
        <w:rPr>
          <w:rFonts w:ascii="Calibri" w:hAnsi="Calibri" w:cs="Calibri"/>
          <w:bCs/>
          <w:sz w:val="18"/>
          <w:szCs w:val="18"/>
        </w:rPr>
        <w:t>.</w:t>
      </w:r>
    </w:p>
    <w:p w14:paraId="4B85D6C3" w14:textId="2AEAA4CC" w:rsidR="0048645F" w:rsidRPr="0048645F" w:rsidRDefault="0048645F" w:rsidP="0048645F">
      <w:pPr>
        <w:rPr>
          <w:rFonts w:ascii="Calibri" w:hAnsi="Calibri" w:cs="Calibri"/>
          <w:b/>
          <w:bCs/>
          <w:sz w:val="18"/>
          <w:szCs w:val="18"/>
        </w:rPr>
      </w:pPr>
      <w:r w:rsidRPr="0048645F">
        <w:rPr>
          <w:rFonts w:ascii="Calibri" w:hAnsi="Calibri" w:cs="Calibri"/>
          <w:b/>
          <w:bCs/>
          <w:sz w:val="18"/>
          <w:szCs w:val="18"/>
        </w:rPr>
        <w:t xml:space="preserve">        wraz z kosztami towarzyszącymi:</w:t>
      </w:r>
    </w:p>
    <w:p w14:paraId="688CDC24" w14:textId="29ABC896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>- ukształtowaniem i zagospodarowaniem terenu pod złącza kablowe,</w:t>
      </w:r>
    </w:p>
    <w:p w14:paraId="7EE64118" w14:textId="6EEF7C96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 xml:space="preserve">- pomiarów </w:t>
      </w:r>
      <w:proofErr w:type="spellStart"/>
      <w:r w:rsidRPr="0048645F">
        <w:rPr>
          <w:rFonts w:ascii="Calibri" w:hAnsi="Calibri" w:cs="Calibri"/>
          <w:bCs/>
          <w:sz w:val="18"/>
          <w:szCs w:val="18"/>
        </w:rPr>
        <w:t>pomontażowych</w:t>
      </w:r>
      <w:proofErr w:type="spellEnd"/>
      <w:r w:rsidRPr="0048645F">
        <w:rPr>
          <w:rFonts w:ascii="Calibri" w:hAnsi="Calibri" w:cs="Calibri"/>
          <w:bCs/>
          <w:sz w:val="18"/>
          <w:szCs w:val="18"/>
        </w:rPr>
        <w:t>,</w:t>
      </w:r>
    </w:p>
    <w:p w14:paraId="625C24C3" w14:textId="6BBCA4EA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>- naprawy nawierzchni,</w:t>
      </w:r>
    </w:p>
    <w:p w14:paraId="03FB2E2D" w14:textId="591B30C3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      </w:t>
      </w:r>
      <w:r w:rsidRPr="0048645F">
        <w:rPr>
          <w:rFonts w:ascii="Calibri" w:hAnsi="Calibri" w:cs="Calibri"/>
          <w:bCs/>
          <w:sz w:val="18"/>
          <w:szCs w:val="18"/>
        </w:rPr>
        <w:t>- zajęcia pasa drogowego,</w:t>
      </w:r>
    </w:p>
    <w:p w14:paraId="562725F3" w14:textId="0087BED8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 w:rsidRPr="0048645F">
        <w:rPr>
          <w:rFonts w:ascii="Calibri" w:hAnsi="Calibri" w:cs="Calibri"/>
          <w:bCs/>
          <w:sz w:val="18"/>
          <w:szCs w:val="18"/>
        </w:rPr>
        <w:t xml:space="preserve">  </w:t>
      </w:r>
      <w:r>
        <w:rPr>
          <w:rFonts w:ascii="Calibri" w:hAnsi="Calibri" w:cs="Calibri"/>
          <w:bCs/>
          <w:sz w:val="18"/>
          <w:szCs w:val="18"/>
        </w:rPr>
        <w:t xml:space="preserve">     </w:t>
      </w:r>
      <w:r w:rsidRPr="0048645F">
        <w:rPr>
          <w:rFonts w:ascii="Calibri" w:hAnsi="Calibri" w:cs="Calibri"/>
          <w:bCs/>
          <w:sz w:val="18"/>
          <w:szCs w:val="18"/>
        </w:rPr>
        <w:t xml:space="preserve"> - obsługi geodezyjnej,</w:t>
      </w:r>
    </w:p>
    <w:p w14:paraId="36E7BE8F" w14:textId="0E5D924F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 w:rsidRPr="0048645F">
        <w:rPr>
          <w:rFonts w:ascii="Calibri" w:hAnsi="Calibri" w:cs="Calibri"/>
          <w:bCs/>
          <w:sz w:val="18"/>
          <w:szCs w:val="18"/>
        </w:rPr>
        <w:t xml:space="preserve">  </w:t>
      </w:r>
      <w:r>
        <w:rPr>
          <w:rFonts w:ascii="Calibri" w:hAnsi="Calibri" w:cs="Calibri"/>
          <w:bCs/>
          <w:sz w:val="18"/>
          <w:szCs w:val="18"/>
        </w:rPr>
        <w:t xml:space="preserve">     </w:t>
      </w:r>
      <w:r w:rsidRPr="0048645F">
        <w:rPr>
          <w:rFonts w:ascii="Calibri" w:hAnsi="Calibri" w:cs="Calibri"/>
          <w:bCs/>
          <w:sz w:val="18"/>
          <w:szCs w:val="18"/>
        </w:rPr>
        <w:t xml:space="preserve"> - odszkodowań dla osób trzecich,</w:t>
      </w:r>
    </w:p>
    <w:p w14:paraId="73864146" w14:textId="5EA9C0D6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 w:rsidRPr="0048645F">
        <w:rPr>
          <w:rFonts w:ascii="Calibri" w:hAnsi="Calibri" w:cs="Calibri"/>
          <w:bCs/>
          <w:sz w:val="18"/>
          <w:szCs w:val="18"/>
        </w:rPr>
        <w:t xml:space="preserve"> </w:t>
      </w:r>
      <w:r>
        <w:rPr>
          <w:rFonts w:ascii="Calibri" w:hAnsi="Calibri" w:cs="Calibri"/>
          <w:bCs/>
          <w:sz w:val="18"/>
          <w:szCs w:val="18"/>
        </w:rPr>
        <w:t xml:space="preserve">     </w:t>
      </w:r>
      <w:r w:rsidRPr="0048645F">
        <w:rPr>
          <w:rFonts w:ascii="Calibri" w:hAnsi="Calibri" w:cs="Calibri"/>
          <w:bCs/>
          <w:sz w:val="18"/>
          <w:szCs w:val="18"/>
        </w:rPr>
        <w:t xml:space="preserve">  - zwózki i transportu urządzeń będących dostawą inwestorską,</w:t>
      </w:r>
    </w:p>
    <w:p w14:paraId="1F21B274" w14:textId="47FDC115" w:rsid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 w:rsidRPr="0048645F">
        <w:rPr>
          <w:rFonts w:ascii="Calibri" w:hAnsi="Calibri" w:cs="Calibri"/>
          <w:bCs/>
          <w:sz w:val="18"/>
          <w:szCs w:val="18"/>
        </w:rPr>
        <w:t xml:space="preserve">   </w:t>
      </w:r>
      <w:r>
        <w:rPr>
          <w:rFonts w:ascii="Calibri" w:hAnsi="Calibri" w:cs="Calibri"/>
          <w:bCs/>
          <w:sz w:val="18"/>
          <w:szCs w:val="18"/>
        </w:rPr>
        <w:t xml:space="preserve">     </w:t>
      </w:r>
      <w:r w:rsidRPr="0048645F">
        <w:rPr>
          <w:rFonts w:ascii="Calibri" w:hAnsi="Calibri" w:cs="Calibri"/>
          <w:bCs/>
          <w:sz w:val="18"/>
          <w:szCs w:val="18"/>
        </w:rPr>
        <w:t>- utylizacji zdemontowanych materiałów</w:t>
      </w:r>
      <w:r>
        <w:rPr>
          <w:rFonts w:ascii="Calibri" w:hAnsi="Calibri" w:cs="Calibri"/>
          <w:bCs/>
          <w:sz w:val="18"/>
          <w:szCs w:val="18"/>
        </w:rPr>
        <w:t>,</w:t>
      </w:r>
    </w:p>
    <w:p w14:paraId="7ECF703A" w14:textId="77777777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 w:rsidRPr="0048645F">
        <w:rPr>
          <w:rFonts w:ascii="Calibri" w:hAnsi="Calibri" w:cs="Calibri"/>
          <w:bCs/>
          <w:sz w:val="18"/>
          <w:szCs w:val="18"/>
        </w:rPr>
        <w:t xml:space="preserve">        - budową boczników SN lub/i uruchomienia alternatywnych źródeł zasilania (np. agregatów prądotwórczych) dla linii                      i stacji elektroenergetycznych w przypadku braku możliwości ich wyłączenia bez pozbawiania odbiorców zasilania,</w:t>
      </w:r>
    </w:p>
    <w:p w14:paraId="77116936" w14:textId="77777777" w:rsidR="0048645F" w:rsidRP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 w:rsidRPr="0048645F">
        <w:rPr>
          <w:rFonts w:ascii="Calibri" w:hAnsi="Calibri" w:cs="Calibri"/>
          <w:bCs/>
          <w:sz w:val="18"/>
          <w:szCs w:val="18"/>
        </w:rPr>
        <w:t xml:space="preserve">       - aktualizację dokumentów tj. zgody, uzgodnienia - w przypadku takiej konieczności,</w:t>
      </w:r>
    </w:p>
    <w:p w14:paraId="6CE52934" w14:textId="41AF5331" w:rsidR="0048645F" w:rsidRDefault="0048645F" w:rsidP="0048645F">
      <w:pPr>
        <w:rPr>
          <w:rFonts w:ascii="Calibri" w:hAnsi="Calibri" w:cs="Calibri"/>
          <w:bCs/>
          <w:sz w:val="18"/>
          <w:szCs w:val="18"/>
        </w:rPr>
      </w:pPr>
      <w:r w:rsidRPr="0048645F">
        <w:rPr>
          <w:rFonts w:ascii="Calibri" w:hAnsi="Calibri" w:cs="Calibri"/>
          <w:bCs/>
          <w:sz w:val="18"/>
          <w:szCs w:val="18"/>
        </w:rPr>
        <w:t xml:space="preserve">      - realizowanie zapisów umów z Instytucjami tj. KOWR, Lasy Państwowe, Wody Polskie, PKP w zakresie protokolarnego przejęcia/zwrotu terenu, geodezji powykonawczej, tabliczek informacyjnych - w przypadku takiej konieczności.</w:t>
      </w:r>
      <w:r>
        <w:rPr>
          <w:rFonts w:ascii="Calibri" w:hAnsi="Calibri" w:cs="Calibri"/>
          <w:bCs/>
          <w:sz w:val="18"/>
          <w:szCs w:val="18"/>
        </w:rPr>
        <w:t xml:space="preserve"> </w:t>
      </w:r>
    </w:p>
    <w:p w14:paraId="51FA3BB5" w14:textId="1A0462A9" w:rsidR="009F022F" w:rsidRPr="009F022F" w:rsidRDefault="009F022F" w:rsidP="009F022F">
      <w:pPr>
        <w:numPr>
          <w:ilvl w:val="0"/>
          <w:numId w:val="50"/>
        </w:numPr>
        <w:spacing w:line="276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9F022F">
        <w:rPr>
          <w:rFonts w:ascii="Calibri" w:hAnsi="Calibri" w:cs="Calibri"/>
          <w:color w:val="000000" w:themeColor="text1"/>
          <w:sz w:val="20"/>
          <w:szCs w:val="20"/>
        </w:rPr>
        <w:t>Dla potrzeb realizacji prac określonych w niniejszej umowie Zamawiający</w:t>
      </w:r>
      <w:r w:rsidR="00D06B97" w:rsidRPr="00D06B97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9F022F">
        <w:rPr>
          <w:rFonts w:ascii="Calibri" w:hAnsi="Calibri" w:cs="Calibri"/>
          <w:b/>
          <w:color w:val="000000" w:themeColor="text1"/>
          <w:sz w:val="20"/>
          <w:szCs w:val="20"/>
        </w:rPr>
        <w:t xml:space="preserve">dopuszcza </w:t>
      </w:r>
      <w:r w:rsidR="00813FBB">
        <w:rPr>
          <w:rFonts w:ascii="Calibri" w:hAnsi="Calibri" w:cs="Calibri"/>
          <w:b/>
          <w:color w:val="000000" w:themeColor="text1"/>
          <w:sz w:val="20"/>
          <w:szCs w:val="20"/>
        </w:rPr>
        <w:t xml:space="preserve">20 </w:t>
      </w:r>
      <w:r w:rsidRPr="009F022F">
        <w:rPr>
          <w:rFonts w:ascii="Calibri" w:hAnsi="Calibri" w:cs="Calibri"/>
          <w:b/>
          <w:color w:val="000000" w:themeColor="text1"/>
          <w:sz w:val="20"/>
          <w:szCs w:val="20"/>
        </w:rPr>
        <w:t xml:space="preserve">godzin </w:t>
      </w:r>
      <w:proofErr w:type="spellStart"/>
      <w:r w:rsidRPr="009F022F">
        <w:rPr>
          <w:rFonts w:ascii="Calibri" w:hAnsi="Calibri" w:cs="Calibri"/>
          <w:b/>
          <w:color w:val="000000" w:themeColor="text1"/>
          <w:sz w:val="20"/>
          <w:szCs w:val="20"/>
        </w:rPr>
        <w:t>wyłączeń</w:t>
      </w:r>
      <w:proofErr w:type="spellEnd"/>
      <w:r w:rsidRPr="009F022F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9F022F">
        <w:rPr>
          <w:rFonts w:ascii="Calibri" w:hAnsi="Calibri" w:cs="Calibri"/>
          <w:color w:val="000000" w:themeColor="text1"/>
          <w:sz w:val="20"/>
          <w:szCs w:val="20"/>
        </w:rPr>
        <w:t xml:space="preserve">urządzeń elektroenergetycznych spod napięcia dla linii SN nie skutkujących pozbawieniem zasilania </w:t>
      </w:r>
      <w:r w:rsidR="00990F23">
        <w:rPr>
          <w:rFonts w:ascii="Calibri" w:hAnsi="Calibri" w:cs="Calibri"/>
          <w:color w:val="000000" w:themeColor="text1"/>
          <w:sz w:val="20"/>
          <w:szCs w:val="20"/>
        </w:rPr>
        <w:t xml:space="preserve">                            </w:t>
      </w:r>
      <w:r w:rsidRPr="009F022F">
        <w:rPr>
          <w:rFonts w:ascii="Calibri" w:hAnsi="Calibri" w:cs="Calibri"/>
          <w:color w:val="000000" w:themeColor="text1"/>
          <w:sz w:val="20"/>
          <w:szCs w:val="20"/>
        </w:rPr>
        <w:t>w energię elektryczną istniejących odbiorców w godzinach od 7.00 do 21.00 zgodnie z Warunkami Zamówienia.</w:t>
      </w:r>
      <w:r w:rsidR="008213C8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42B9B8D9" w14:textId="77777777" w:rsidR="00813FBB" w:rsidRPr="000D6535" w:rsidRDefault="00813FBB" w:rsidP="00813FBB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0D6535">
        <w:rPr>
          <w:rFonts w:asciiTheme="minorHAnsi" w:hAnsiTheme="minorHAnsi" w:cstheme="minorHAnsi"/>
          <w:b/>
          <w:sz w:val="20"/>
          <w:szCs w:val="20"/>
        </w:rPr>
        <w:t>Zamawiający nie przewiduje realizacji zamówienia z wykorzystaniem dostawy inwestorskiej – wszystkie materiały (urządzenia) niezbędne do realizacji zamówienia dostarcza Wykonawca.</w:t>
      </w:r>
    </w:p>
    <w:p w14:paraId="1752F948" w14:textId="75C8EB2F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74C04D3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Podwykonawców Wykonawcy,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C468DB">
        <w:rPr>
          <w:rFonts w:asciiTheme="minorHAnsi" w:hAnsiTheme="minorHAnsi" w:cstheme="minorHAnsi"/>
          <w:sz w:val="20"/>
          <w:szCs w:val="20"/>
          <w:lang w:eastAsia="en-US"/>
        </w:rPr>
        <w:t>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D6F696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lastRenderedPageBreak/>
        <w:t>TERMIN REALIZACJI UMOWY</w:t>
      </w:r>
    </w:p>
    <w:p w14:paraId="247E9F8C" w14:textId="409AB70D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9D06A2">
        <w:rPr>
          <w:rFonts w:asciiTheme="minorHAnsi" w:hAnsiTheme="minorHAnsi" w:cstheme="minorHAnsi"/>
          <w:sz w:val="20"/>
          <w:szCs w:val="20"/>
        </w:rPr>
        <w:t xml:space="preserve">: </w:t>
      </w:r>
      <w:r w:rsidR="00813FBB">
        <w:rPr>
          <w:rFonts w:asciiTheme="minorHAnsi" w:hAnsiTheme="minorHAnsi" w:cstheme="minorHAnsi"/>
          <w:b/>
          <w:sz w:val="20"/>
          <w:szCs w:val="20"/>
        </w:rPr>
        <w:t>120</w:t>
      </w:r>
      <w:r w:rsidR="009D06A2">
        <w:rPr>
          <w:rFonts w:asciiTheme="minorHAnsi" w:hAnsiTheme="minorHAnsi" w:cstheme="minorHAnsi"/>
          <w:sz w:val="20"/>
          <w:szCs w:val="20"/>
        </w:rPr>
        <w:t xml:space="preserve"> </w:t>
      </w:r>
      <w:r w:rsidRPr="00A22E3E">
        <w:rPr>
          <w:rFonts w:asciiTheme="minorHAnsi" w:hAnsiTheme="minorHAnsi" w:cstheme="minorHAnsi"/>
          <w:b/>
          <w:sz w:val="20"/>
          <w:szCs w:val="20"/>
        </w:rPr>
        <w:t>dni</w:t>
      </w:r>
      <w:r w:rsidR="009D06A2">
        <w:rPr>
          <w:rFonts w:asciiTheme="minorHAnsi" w:hAnsiTheme="minorHAnsi"/>
          <w:b/>
          <w:sz w:val="20"/>
        </w:rPr>
        <w:t xml:space="preserve">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1DF0DA32" w:rsidR="008D42A4" w:rsidRPr="0021732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>ego pozwolenia na użytkowania (w formie decyzji lub milczącej zgody 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6924605E" w14:textId="3391D4EF" w:rsidR="009F022F" w:rsidRPr="00217324" w:rsidRDefault="000B5573" w:rsidP="009F022F">
      <w:pPr>
        <w:spacing w:before="0"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0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0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0268FDB6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* małym przedsiębiorcą* średnim przedsiębiorcą w rozumieniu załącznika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3F32B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9D06A2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4543826F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oznaczenie protokołu odbioru jakiego dotyczy faktura, (w szczególności nr dokumentu odbioru </w:t>
      </w:r>
      <w:r w:rsidR="009D06A2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                 </w:t>
      </w: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381E906F" w:rsidR="00060645" w:rsidRPr="009F022F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0F735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…………………….</w:t>
      </w:r>
    </w:p>
    <w:p w14:paraId="32703DA0" w14:textId="77777777" w:rsidR="009F022F" w:rsidRPr="00217324" w:rsidRDefault="009F022F" w:rsidP="009F022F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11454B2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Wykonawca w ramach wynagrodzenia umownego zobowiązany jest do zawarcia umowy ubezpieczenia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zapewnienia - w okresie realizacji Umowy - ciągłości ochrony ubezpieczeniowej na zasadach opisanych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EF088B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color w:val="FF0000"/>
          <w:sz w:val="20"/>
          <w:szCs w:val="20"/>
        </w:rPr>
      </w:pP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5F5A1E" w:rsidRPr="00EF088B">
        <w:rPr>
          <w:rFonts w:asciiTheme="minorHAnsi" w:hAnsiTheme="minorHAnsi" w:cstheme="minorHAnsi"/>
          <w:color w:val="FF0000"/>
          <w:sz w:val="20"/>
          <w:szCs w:val="20"/>
        </w:rPr>
        <w:t>1</w:t>
      </w:r>
      <w:r w:rsidR="000C41EC" w:rsidRPr="00EF088B"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1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2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2"/>
    </w:p>
    <w:p w14:paraId="27FC5D65" w14:textId="17238351" w:rsidR="002859BB" w:rsidRPr="00E2281D" w:rsidRDefault="002859BB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______________________ tel.:______________ e-mail:______________________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77777777" w:rsidR="002859BB" w:rsidRPr="00CB0A89" w:rsidRDefault="002859BB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 w:rsidRPr="00CB0A89">
        <w:rPr>
          <w:rFonts w:asciiTheme="minorHAnsi" w:hAnsiTheme="minorHAnsi"/>
          <w:sz w:val="20"/>
        </w:rPr>
        <w:t>______________________ tel.:______________ e-mail:______________________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3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3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4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4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2A7B9244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9D06A2">
        <w:rPr>
          <w:rFonts w:asciiTheme="minorHAnsi" w:hAnsiTheme="minorHAnsi"/>
          <w:sz w:val="20"/>
        </w:rPr>
        <w:t xml:space="preserve">   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54A2FDC1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2381A7F2" w14:textId="77777777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6D6D0280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lastRenderedPageBreak/>
        <w:t>W związku z tym, że w celu wykonania niniejszej Umowy Zamawiający powierzy Wykonawcy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do przetwarzania dane osobowe w związku z postanowieniami Rozporządzenia Parlamentu Europejskiego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dyrektywy 95/46/WE (RODO), Strony zawarły „Umowę powierzenia przetwarzania danych osobowych”,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C43503E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monitorowania wykonywania Umowy, odpowiednio zostały lub zostaną poinformowane, że druga Strona jest administratorem ich danych osobowych w rozumieniu RODO oraz że odpowiednio zapoznały </w:t>
      </w:r>
      <w:r w:rsidR="009D06A2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5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A363766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CF84AEE" w14:textId="77777777" w:rsidR="009D06A2" w:rsidRPr="00217324" w:rsidRDefault="009D06A2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5CDFAEF6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12695BF5" w14:textId="77777777" w:rsidR="00D06B97" w:rsidRDefault="00D06B97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  <w:bookmarkStart w:id="5" w:name="_GoBack"/>
      <w:bookmarkEnd w:id="5"/>
    </w:p>
    <w:p w14:paraId="2F5709EB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359EFCD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62D13C5A" w:rsidR="00A23A75" w:rsidRPr="001B7CFB" w:rsidRDefault="00E70FCB" w:rsidP="001B7CF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</w:t>
      </w:r>
      <w:r w:rsidR="00773795">
        <w:rPr>
          <w:rFonts w:asciiTheme="minorHAnsi" w:hAnsiTheme="minorHAnsi"/>
          <w:sz w:val="20"/>
          <w:szCs w:val="20"/>
        </w:rPr>
        <w:t xml:space="preserve"> 15.11.2024 r.</w:t>
      </w:r>
      <w:r w:rsidR="002B213D">
        <w:rPr>
          <w:rFonts w:asciiTheme="minorHAnsi" w:hAnsiTheme="minorHAnsi"/>
          <w:sz w:val="20"/>
          <w:szCs w:val="20"/>
        </w:rPr>
        <w:t xml:space="preserve"> </w:t>
      </w:r>
      <w:r w:rsidR="008B19D3">
        <w:rPr>
          <w:rFonts w:asciiTheme="minorHAnsi" w:hAnsiTheme="minorHAnsi"/>
          <w:sz w:val="20"/>
          <w:szCs w:val="20"/>
        </w:rPr>
        <w:t>w postępowaniu RPUZ/Z</w:t>
      </w:r>
      <w:r w:rsidR="009D06A2">
        <w:rPr>
          <w:rFonts w:asciiTheme="minorHAnsi" w:hAnsiTheme="minorHAnsi"/>
          <w:sz w:val="20"/>
          <w:szCs w:val="20"/>
        </w:rPr>
        <w:t>/0</w:t>
      </w:r>
      <w:r w:rsidR="00813FBB">
        <w:rPr>
          <w:rFonts w:asciiTheme="minorHAnsi" w:hAnsiTheme="minorHAnsi"/>
          <w:sz w:val="20"/>
          <w:szCs w:val="20"/>
        </w:rPr>
        <w:t>303</w:t>
      </w:r>
      <w:r w:rsidR="000F735B" w:rsidRPr="001B7CFB">
        <w:rPr>
          <w:rFonts w:asciiTheme="minorHAnsi" w:hAnsiTheme="minorHAnsi"/>
          <w:sz w:val="20"/>
          <w:szCs w:val="20"/>
        </w:rPr>
        <w:t>/</w:t>
      </w:r>
      <w:r w:rsidR="008B19D3" w:rsidRPr="001B7CFB">
        <w:rPr>
          <w:rFonts w:asciiTheme="minorHAnsi" w:hAnsiTheme="minorHAnsi"/>
          <w:sz w:val="20"/>
          <w:szCs w:val="20"/>
        </w:rPr>
        <w:t>2024/OD/ZZD/DR/RI</w:t>
      </w:r>
      <w:r w:rsidR="00A50F8F" w:rsidRPr="001B7CFB">
        <w:rPr>
          <w:rFonts w:asciiTheme="minorHAnsi" w:hAnsiTheme="minorHAnsi"/>
          <w:sz w:val="20"/>
          <w:szCs w:val="20"/>
        </w:rPr>
        <w:t xml:space="preserve"> </w:t>
      </w:r>
      <w:r w:rsidR="00A23A75" w:rsidRPr="001B7CFB">
        <w:rPr>
          <w:rFonts w:asciiTheme="minorHAnsi" w:hAnsiTheme="minorHAnsi"/>
          <w:sz w:val="20"/>
          <w:szCs w:val="20"/>
        </w:rPr>
        <w:t>wraz z</w:t>
      </w:r>
      <w:r w:rsidR="00D95780" w:rsidRPr="001B7CFB">
        <w:rPr>
          <w:rFonts w:asciiTheme="minorHAnsi" w:hAnsiTheme="minorHAnsi"/>
          <w:sz w:val="20"/>
          <w:szCs w:val="20"/>
        </w:rPr>
        <w:t> </w:t>
      </w:r>
      <w:r w:rsidR="00A23A75" w:rsidRPr="001B7CFB">
        <w:rPr>
          <w:rFonts w:asciiTheme="minorHAnsi" w:hAnsiTheme="minorHAnsi"/>
          <w:sz w:val="20"/>
          <w:szCs w:val="20"/>
        </w:rPr>
        <w:t>załącznikami</w:t>
      </w:r>
      <w:r w:rsidR="00605D24" w:rsidRPr="001B7CFB">
        <w:rPr>
          <w:rFonts w:asciiTheme="minorHAnsi" w:hAnsiTheme="minorHAnsi"/>
          <w:sz w:val="20"/>
          <w:szCs w:val="20"/>
        </w:rPr>
        <w:t xml:space="preserve"> -  </w:t>
      </w:r>
      <w:r w:rsidR="00605D24" w:rsidRPr="001B7CFB">
        <w:rPr>
          <w:rFonts w:asciiTheme="minorHAnsi" w:hAnsiTheme="minorHAnsi"/>
          <w:b/>
          <w:sz w:val="20"/>
          <w:szCs w:val="20"/>
        </w:rPr>
        <w:t>będące składową dokumentacji przetargowej</w:t>
      </w:r>
      <w:r w:rsidR="00A23A75" w:rsidRPr="001B7CFB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2BC1F5F1" w14:textId="7CE5A470" w:rsidR="00536055" w:rsidRPr="00736CED" w:rsidRDefault="003C7F62" w:rsidP="00736CED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sectPr w:rsidR="00536055" w:rsidRPr="0073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6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56C75"/>
    <w:multiLevelType w:val="hybridMultilevel"/>
    <w:tmpl w:val="3746F778"/>
    <w:lvl w:ilvl="0" w:tplc="62446682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B4F33"/>
    <w:multiLevelType w:val="multilevel"/>
    <w:tmpl w:val="37CCE8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5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6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9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2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4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7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0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6"/>
  </w:num>
  <w:num w:numId="3">
    <w:abstractNumId w:val="11"/>
  </w:num>
  <w:num w:numId="4">
    <w:abstractNumId w:val="40"/>
  </w:num>
  <w:num w:numId="5">
    <w:abstractNumId w:val="49"/>
  </w:num>
  <w:num w:numId="6">
    <w:abstractNumId w:val="19"/>
  </w:num>
  <w:num w:numId="7">
    <w:abstractNumId w:val="31"/>
  </w:num>
  <w:num w:numId="8">
    <w:abstractNumId w:val="28"/>
  </w:num>
  <w:num w:numId="9">
    <w:abstractNumId w:val="48"/>
  </w:num>
  <w:num w:numId="10">
    <w:abstractNumId w:val="33"/>
  </w:num>
  <w:num w:numId="11">
    <w:abstractNumId w:val="7"/>
  </w:num>
  <w:num w:numId="12">
    <w:abstractNumId w:val="20"/>
  </w:num>
  <w:num w:numId="13">
    <w:abstractNumId w:val="42"/>
  </w:num>
  <w:num w:numId="14">
    <w:abstractNumId w:val="47"/>
  </w:num>
  <w:num w:numId="15">
    <w:abstractNumId w:val="27"/>
  </w:num>
  <w:num w:numId="16">
    <w:abstractNumId w:val="10"/>
  </w:num>
  <w:num w:numId="17">
    <w:abstractNumId w:val="0"/>
  </w:num>
  <w:num w:numId="18">
    <w:abstractNumId w:val="24"/>
  </w:num>
  <w:num w:numId="19">
    <w:abstractNumId w:val="36"/>
  </w:num>
  <w:num w:numId="20">
    <w:abstractNumId w:val="9"/>
  </w:num>
  <w:num w:numId="21">
    <w:abstractNumId w:val="38"/>
  </w:num>
  <w:num w:numId="22">
    <w:abstractNumId w:val="44"/>
  </w:num>
  <w:num w:numId="23">
    <w:abstractNumId w:val="3"/>
  </w:num>
  <w:num w:numId="24">
    <w:abstractNumId w:val="8"/>
  </w:num>
  <w:num w:numId="25">
    <w:abstractNumId w:val="37"/>
  </w:num>
  <w:num w:numId="26">
    <w:abstractNumId w:val="21"/>
  </w:num>
  <w:num w:numId="27">
    <w:abstractNumId w:val="45"/>
  </w:num>
  <w:num w:numId="28">
    <w:abstractNumId w:val="14"/>
  </w:num>
  <w:num w:numId="29">
    <w:abstractNumId w:val="34"/>
  </w:num>
  <w:num w:numId="30">
    <w:abstractNumId w:val="1"/>
  </w:num>
  <w:num w:numId="31">
    <w:abstractNumId w:val="29"/>
  </w:num>
  <w:num w:numId="32">
    <w:abstractNumId w:val="30"/>
  </w:num>
  <w:num w:numId="33">
    <w:abstractNumId w:val="25"/>
  </w:num>
  <w:num w:numId="34">
    <w:abstractNumId w:val="2"/>
  </w:num>
  <w:num w:numId="35">
    <w:abstractNumId w:val="43"/>
  </w:num>
  <w:num w:numId="36">
    <w:abstractNumId w:val="32"/>
  </w:num>
  <w:num w:numId="37">
    <w:abstractNumId w:val="5"/>
  </w:num>
  <w:num w:numId="38">
    <w:abstractNumId w:val="13"/>
  </w:num>
  <w:num w:numId="39">
    <w:abstractNumId w:val="6"/>
  </w:num>
  <w:num w:numId="40">
    <w:abstractNumId w:val="22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35"/>
  </w:num>
  <w:num w:numId="44">
    <w:abstractNumId w:val="26"/>
  </w:num>
  <w:num w:numId="45">
    <w:abstractNumId w:val="4"/>
  </w:num>
  <w:num w:numId="46">
    <w:abstractNumId w:val="17"/>
  </w:num>
  <w:num w:numId="47">
    <w:abstractNumId w:val="12"/>
  </w:num>
  <w:num w:numId="48">
    <w:abstractNumId w:val="18"/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D6535"/>
    <w:rsid w:val="000E7EAF"/>
    <w:rsid w:val="000F735B"/>
    <w:rsid w:val="00101D01"/>
    <w:rsid w:val="00107211"/>
    <w:rsid w:val="00123DE8"/>
    <w:rsid w:val="00127FAD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B7CFB"/>
    <w:rsid w:val="001C03FA"/>
    <w:rsid w:val="001D4EA6"/>
    <w:rsid w:val="001F62F5"/>
    <w:rsid w:val="00217324"/>
    <w:rsid w:val="0022651D"/>
    <w:rsid w:val="0025762B"/>
    <w:rsid w:val="00271F33"/>
    <w:rsid w:val="00273624"/>
    <w:rsid w:val="002859BB"/>
    <w:rsid w:val="00296F18"/>
    <w:rsid w:val="002A465E"/>
    <w:rsid w:val="002A7B40"/>
    <w:rsid w:val="002B213D"/>
    <w:rsid w:val="002D2A0D"/>
    <w:rsid w:val="002E7356"/>
    <w:rsid w:val="002F0EA3"/>
    <w:rsid w:val="003035AB"/>
    <w:rsid w:val="003119D2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8645F"/>
    <w:rsid w:val="00497F34"/>
    <w:rsid w:val="004B11D0"/>
    <w:rsid w:val="00513D01"/>
    <w:rsid w:val="00536055"/>
    <w:rsid w:val="00537151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95E7D"/>
    <w:rsid w:val="006B09A5"/>
    <w:rsid w:val="006B15B3"/>
    <w:rsid w:val="006B458C"/>
    <w:rsid w:val="006B5AE1"/>
    <w:rsid w:val="006C3BBC"/>
    <w:rsid w:val="006C7D9E"/>
    <w:rsid w:val="006D4031"/>
    <w:rsid w:val="00731CB2"/>
    <w:rsid w:val="00736CED"/>
    <w:rsid w:val="00771B3D"/>
    <w:rsid w:val="00773795"/>
    <w:rsid w:val="007877E4"/>
    <w:rsid w:val="007A0975"/>
    <w:rsid w:val="007C1269"/>
    <w:rsid w:val="007C48F5"/>
    <w:rsid w:val="007C4F06"/>
    <w:rsid w:val="007D665A"/>
    <w:rsid w:val="007F4F7A"/>
    <w:rsid w:val="00813FBB"/>
    <w:rsid w:val="008213C8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90F23"/>
    <w:rsid w:val="009A28E8"/>
    <w:rsid w:val="009C6D7C"/>
    <w:rsid w:val="009D06A2"/>
    <w:rsid w:val="009D216F"/>
    <w:rsid w:val="009F022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1730A"/>
    <w:rsid w:val="00B21460"/>
    <w:rsid w:val="00B2220D"/>
    <w:rsid w:val="00B43595"/>
    <w:rsid w:val="00B817FC"/>
    <w:rsid w:val="00BA3AC7"/>
    <w:rsid w:val="00BC0817"/>
    <w:rsid w:val="00BE3BFF"/>
    <w:rsid w:val="00BE728A"/>
    <w:rsid w:val="00C1513F"/>
    <w:rsid w:val="00C26F48"/>
    <w:rsid w:val="00C444EE"/>
    <w:rsid w:val="00C468DB"/>
    <w:rsid w:val="00CA5BE4"/>
    <w:rsid w:val="00CB0A89"/>
    <w:rsid w:val="00D00973"/>
    <w:rsid w:val="00D06B97"/>
    <w:rsid w:val="00D1224F"/>
    <w:rsid w:val="00D601E2"/>
    <w:rsid w:val="00D74136"/>
    <w:rsid w:val="00D752AF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26B59"/>
    <w:rsid w:val="00E6090F"/>
    <w:rsid w:val="00E63711"/>
    <w:rsid w:val="00E70FCB"/>
    <w:rsid w:val="00E808E7"/>
    <w:rsid w:val="00E90718"/>
    <w:rsid w:val="00EA0CA7"/>
    <w:rsid w:val="00EB79E9"/>
    <w:rsid w:val="00EC5BB1"/>
    <w:rsid w:val="00ED54AB"/>
    <w:rsid w:val="00ED7398"/>
    <w:rsid w:val="00EE4025"/>
    <w:rsid w:val="00EF088B"/>
    <w:rsid w:val="00EF397F"/>
    <w:rsid w:val="00EF3F95"/>
    <w:rsid w:val="00F02541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5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D65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0D6535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perator.enea.pl/ochrona-danych-osobowych-rod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5</Pages>
  <Words>1824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43</cp:revision>
  <cp:lastPrinted>2024-07-26T12:38:00Z</cp:lastPrinted>
  <dcterms:created xsi:type="dcterms:W3CDTF">2024-02-02T11:30:00Z</dcterms:created>
  <dcterms:modified xsi:type="dcterms:W3CDTF">2024-11-15T08:26:00Z</dcterms:modified>
</cp:coreProperties>
</file>