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231F69D" w:rsidR="002216B1" w:rsidRPr="00E6162B" w:rsidRDefault="0047068A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47068A">
              <w:rPr>
                <w:b/>
                <w:color w:val="0070C0"/>
                <w:szCs w:val="36"/>
              </w:rPr>
              <w:t>[OD5-RD8] Budowa linii kablowej SN 15kV łączącej ciągi RAW-Borówno i RAW-Krobia w m. Konarzewo i Zakrzewo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6429F144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</w:t>
          </w:r>
          <w:r w:rsidR="00D15881">
            <w:rPr>
              <w:b/>
              <w:bCs/>
              <w:spacing w:val="-20"/>
              <w:sz w:val="20"/>
              <w:szCs w:val="20"/>
            </w:rPr>
            <w:t>68</w:t>
          </w:r>
          <w:r w:rsidR="0047068A">
            <w:rPr>
              <w:b/>
              <w:bCs/>
              <w:spacing w:val="-20"/>
              <w:sz w:val="20"/>
              <w:szCs w:val="20"/>
            </w:rPr>
            <w:t>3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47068A">
            <w:rPr>
              <w:b/>
              <w:bCs/>
              <w:spacing w:val="-20"/>
              <w:sz w:val="20"/>
              <w:szCs w:val="20"/>
            </w:rPr>
            <w:t>8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JmCAPKii92Qq+t7AMwWSRSP1m0BM/5tndHKaK193NJKfH7HzeBdjDekMYMyxHN4Jn7I4m01IKRcQRM+tCnn1qg==" w:salt="OakDzq408Lh1s4X+iHbJBA==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7068A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5881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217</Words>
  <Characters>1558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11</cp:revision>
  <cp:lastPrinted>2024-07-15T11:21:00Z</cp:lastPrinted>
  <dcterms:created xsi:type="dcterms:W3CDTF">2024-07-15T11:20:00Z</dcterms:created>
  <dcterms:modified xsi:type="dcterms:W3CDTF">2024-10-03T04:20:00Z</dcterms:modified>
</cp:coreProperties>
</file>