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B83E" w14:textId="77777777" w:rsidR="0084524D" w:rsidRPr="000408B8" w:rsidRDefault="0084524D" w:rsidP="0084524D">
      <w:pPr>
        <w:pStyle w:val="Nagwek"/>
        <w:jc w:val="center"/>
        <w:rPr>
          <w:lang w:val="pl-PL"/>
        </w:rPr>
      </w:pPr>
    </w:p>
    <w:p w14:paraId="79BDF6D1" w14:textId="77777777" w:rsidR="0084524D" w:rsidRDefault="0084524D" w:rsidP="0084524D">
      <w:pPr>
        <w:spacing w:line="360" w:lineRule="auto"/>
        <w:jc w:val="center"/>
        <w:rPr>
          <w:rFonts w:ascii="PT Sans" w:hAnsi="PT Sans"/>
          <w:b/>
          <w:sz w:val="24"/>
          <w:szCs w:val="24"/>
        </w:rPr>
      </w:pPr>
      <w:r w:rsidRPr="00E07314">
        <w:rPr>
          <w:rFonts w:ascii="PT Sans" w:hAnsi="PT Sans"/>
          <w:b/>
          <w:sz w:val="24"/>
          <w:szCs w:val="24"/>
        </w:rPr>
        <w:t>OPIS PRZEDMIOTU ZAMÓWIENIA</w:t>
      </w:r>
    </w:p>
    <w:p w14:paraId="07B29708" w14:textId="77777777" w:rsidR="0084524D" w:rsidRDefault="0084524D" w:rsidP="0084524D">
      <w:pPr>
        <w:jc w:val="center"/>
        <w:rPr>
          <w:rFonts w:ascii="Arial" w:hAnsi="Arial" w:cs="Arial"/>
          <w:bCs/>
          <w:sz w:val="18"/>
          <w:szCs w:val="18"/>
        </w:rPr>
      </w:pPr>
      <w:r w:rsidRPr="00A475D5">
        <w:rPr>
          <w:rFonts w:ascii="Arial" w:hAnsi="Arial" w:cs="Arial"/>
          <w:bCs/>
          <w:sz w:val="18"/>
          <w:szCs w:val="18"/>
        </w:rPr>
        <w:t>1</w:t>
      </w:r>
      <w:r>
        <w:rPr>
          <w:rFonts w:ascii="Arial" w:hAnsi="Arial" w:cs="Arial"/>
          <w:bCs/>
          <w:sz w:val="18"/>
          <w:szCs w:val="18"/>
        </w:rPr>
        <w:t>94619/2026</w:t>
      </w:r>
    </w:p>
    <w:p w14:paraId="6958BEFB" w14:textId="77777777" w:rsidR="0084524D" w:rsidRDefault="0084524D" w:rsidP="0084524D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val="pl-PL" w:eastAsia="en-US"/>
        </w:rPr>
      </w:pPr>
    </w:p>
    <w:p w14:paraId="0CA3A26A" w14:textId="77777777" w:rsidR="0084524D" w:rsidRDefault="0084524D" w:rsidP="0084524D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val="pl-PL"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4524D" w14:paraId="10BDB1E7" w14:textId="77777777" w:rsidTr="00311AAA">
        <w:tc>
          <w:tcPr>
            <w:tcW w:w="4531" w:type="dxa"/>
          </w:tcPr>
          <w:p w14:paraId="7C9A8051" w14:textId="77777777" w:rsidR="0084524D" w:rsidRDefault="0084524D" w:rsidP="00311AAA">
            <w:pPr>
              <w:jc w:val="center"/>
            </w:pPr>
            <w:r w:rsidRPr="00F67FE4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MINIMALNE PARAMETRY WYMAGANE PRZEZ ZAMAWIAJĄCEGO, KTÓRE POWINIEN POSIADAĆ OFEROWANY PRZEDMIOT ZAMÓWIENIA</w:t>
            </w:r>
          </w:p>
        </w:tc>
        <w:tc>
          <w:tcPr>
            <w:tcW w:w="4531" w:type="dxa"/>
          </w:tcPr>
          <w:p w14:paraId="4E398C06" w14:textId="77777777" w:rsidR="0084524D" w:rsidRDefault="0084524D" w:rsidP="00311AAA">
            <w:pPr>
              <w:jc w:val="center"/>
            </w:pPr>
            <w:r w:rsidRPr="00F67FE4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PARAMETRY TECHNICZNE OFEROWANEGO PRZEDMIOTU ZAMÓWIENIA</w:t>
            </w:r>
          </w:p>
        </w:tc>
      </w:tr>
      <w:tr w:rsidR="0084524D" w:rsidRPr="00BA2110" w14:paraId="3BF33E3A" w14:textId="77777777" w:rsidTr="00311AAA">
        <w:tc>
          <w:tcPr>
            <w:tcW w:w="4531" w:type="dxa"/>
          </w:tcPr>
          <w:p w14:paraId="585E97B9" w14:textId="77777777" w:rsidR="0084524D" w:rsidRPr="00D80F3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CZĘŚĆ 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A</w:t>
            </w:r>
          </w:p>
          <w:p w14:paraId="3FEF85E0" w14:textId="77777777" w:rsidR="0084524D" w:rsidRPr="007347A3" w:rsidRDefault="0084524D" w:rsidP="00311AAA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  <w:p w14:paraId="62EFAAE7" w14:textId="77777777" w:rsidR="0084524D" w:rsidRPr="00D80F30" w:rsidRDefault="0084524D" w:rsidP="00311AAA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Trenażer do nauki wykonywania USG naczyń obwodowych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– 1 szt.</w:t>
            </w:r>
          </w:p>
          <w:p w14:paraId="1F7C5987" w14:textId="7DC6F775" w:rsidR="0084524D" w:rsidRDefault="0084524D" w:rsidP="00311AAA">
            <w:pPr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Model odzwierciedla naczynie krwionośne o średnicy 6mm</w:t>
            </w:r>
            <w:r w:rsidR="005D1A2B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 xml:space="preserve"> (+/- 5%)</w:t>
            </w: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 xml:space="preserve"> i gradiencie głębokości od 5mm do 30mm</w:t>
            </w:r>
            <w:r w:rsidR="005D1A2B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 xml:space="preserve"> </w:t>
            </w:r>
            <w:r w:rsidR="005D1A2B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(+/- 5%)</w:t>
            </w:r>
          </w:p>
          <w:p w14:paraId="00836252" w14:textId="77777777" w:rsidR="0084524D" w:rsidRDefault="0084524D" w:rsidP="00311AAA">
            <w:pPr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</w:p>
          <w:p w14:paraId="4B5F81D6" w14:textId="77777777" w:rsidR="0084524D" w:rsidRPr="00D80F30" w:rsidRDefault="0084524D" w:rsidP="00311AAA">
            <w:pP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CZĘŚĆ 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B</w:t>
            </w:r>
          </w:p>
          <w:p w14:paraId="2A04C25D" w14:textId="77777777" w:rsidR="0084524D" w:rsidRPr="007347A3" w:rsidRDefault="0084524D" w:rsidP="00311AAA">
            <w:pPr>
              <w:rPr>
                <w:rFonts w:ascii="Gill Sans MT" w:hAnsi="Gill Sans MT" w:cs="Courier New"/>
                <w:b/>
                <w:bCs/>
                <w:color w:val="000000"/>
                <w:sz w:val="22"/>
                <w:szCs w:val="22"/>
              </w:rPr>
            </w:pPr>
          </w:p>
          <w:p w14:paraId="13A14400" w14:textId="77777777" w:rsidR="0084524D" w:rsidRPr="00D80F30" w:rsidRDefault="0084524D" w:rsidP="00311AAA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Trenażer do nauki wykonywania USG zakrzepicy żył głębokich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– 1 szt.</w:t>
            </w:r>
          </w:p>
          <w:p w14:paraId="2CBA8227" w14:textId="717E8CF3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Model odzwierciedla  min. dwa naczynia o średnicy 8 mm</w:t>
            </w:r>
            <w:r w:rsidR="005D1A2B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 xml:space="preserve"> </w:t>
            </w:r>
            <w:r w:rsidR="005D1A2B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(+/- 5%)</w:t>
            </w: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: zdrowe i z cechami zakrzepicy.</w:t>
            </w:r>
          </w:p>
          <w:p w14:paraId="0A1FD6F5" w14:textId="77777777" w:rsidR="0084524D" w:rsidRDefault="0084524D" w:rsidP="00311AAA">
            <w:pPr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Możliwość oceny zakrzepicy żył na podstawie obrazów USG.</w:t>
            </w:r>
          </w:p>
          <w:p w14:paraId="02861EBE" w14:textId="77777777" w:rsidR="0084524D" w:rsidRDefault="0084524D" w:rsidP="00311AAA">
            <w:pPr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</w:p>
          <w:p w14:paraId="6E56192A" w14:textId="77777777" w:rsidR="0084524D" w:rsidRDefault="0084524D" w:rsidP="00311AAA">
            <w:pP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</w:pPr>
          </w:p>
          <w:p w14:paraId="78105EA9" w14:textId="77777777" w:rsidR="0084524D" w:rsidRDefault="0084524D" w:rsidP="00311AAA">
            <w:pP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</w:pPr>
          </w:p>
          <w:p w14:paraId="270C7AA6" w14:textId="77777777" w:rsidR="0084524D" w:rsidRPr="00D80F30" w:rsidRDefault="0084524D" w:rsidP="00311AAA">
            <w:pP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CZĘŚĆ 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C</w:t>
            </w:r>
          </w:p>
          <w:p w14:paraId="24C9F285" w14:textId="77777777" w:rsidR="0084524D" w:rsidRPr="00BA2110" w:rsidRDefault="0084524D" w:rsidP="00311AAA">
            <w:pPr>
              <w:rPr>
                <w:rFonts w:ascii="Gill Sans MT" w:hAnsi="Gill Sans MT" w:cs="Courier New"/>
                <w:color w:val="000000"/>
                <w:sz w:val="22"/>
                <w:szCs w:val="22"/>
              </w:rPr>
            </w:pPr>
          </w:p>
          <w:p w14:paraId="7269A557" w14:textId="77777777" w:rsidR="0084524D" w:rsidRPr="00D80F30" w:rsidRDefault="0084524D" w:rsidP="00311AAA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Trenażer do nauki wykonywania USG z miejscami echogenicznymi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– 1szt.</w:t>
            </w:r>
          </w:p>
          <w:p w14:paraId="59F8F051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Model odzwierciedla, co najmniej 4 miejsca echogeniczne (zoechogeniczne, hipoechogeniczne, hierechogeniczne, bezechowe).</w:t>
            </w:r>
          </w:p>
          <w:p w14:paraId="3E283B0D" w14:textId="77777777" w:rsidR="0084524D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Trenażer wykonany z materiału wytrzymałego na wielokrotne przebicie.</w:t>
            </w:r>
          </w:p>
          <w:p w14:paraId="286E4395" w14:textId="77777777" w:rsidR="0084524D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</w:p>
          <w:p w14:paraId="29236726" w14:textId="77777777" w:rsidR="0084524D" w:rsidRPr="00D80F3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CZĘŚĆ 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D</w:t>
            </w:r>
          </w:p>
          <w:p w14:paraId="4E38E33D" w14:textId="77777777" w:rsidR="0084524D" w:rsidRPr="00BA2110" w:rsidRDefault="0084524D" w:rsidP="00311AAA">
            <w:pPr>
              <w:rPr>
                <w:rFonts w:ascii="Gill Sans MT" w:hAnsi="Gill Sans MT"/>
                <w:sz w:val="22"/>
                <w:szCs w:val="22"/>
              </w:rPr>
            </w:pPr>
          </w:p>
          <w:p w14:paraId="77726B1B" w14:textId="77777777" w:rsidR="0084524D" w:rsidRPr="00D80F30" w:rsidRDefault="0084524D" w:rsidP="00311AAA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Ramię treningowe do iniekcji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– 1 szt.</w:t>
            </w:r>
          </w:p>
          <w:p w14:paraId="7B83E3BD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Możliwość treningu:</w:t>
            </w:r>
          </w:p>
          <w:p w14:paraId="0DC4D076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- Iniekcji dożylnych</w:t>
            </w:r>
          </w:p>
          <w:p w14:paraId="527DE9A7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- Infuzji (i.v.)</w:t>
            </w:r>
          </w:p>
          <w:p w14:paraId="43797AA4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- Pobierania krwi</w:t>
            </w:r>
          </w:p>
          <w:p w14:paraId="2662D0A7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- Zakładania dostępów dożylnych</w:t>
            </w:r>
          </w:p>
          <w:p w14:paraId="37EB5FCC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- Palpacji żył</w:t>
            </w:r>
          </w:p>
          <w:p w14:paraId="5BC6F9BD" w14:textId="77777777" w:rsidR="0084524D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lastRenderedPageBreak/>
              <w:t xml:space="preserve">W zestawie dołączony statyw na sztuczną krew. </w:t>
            </w:r>
          </w:p>
          <w:p w14:paraId="7B679F53" w14:textId="77777777" w:rsidR="0084524D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</w:p>
          <w:p w14:paraId="515820EC" w14:textId="77777777" w:rsidR="0084524D" w:rsidRPr="00D80F3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CZĘŚĆ 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E</w:t>
            </w:r>
          </w:p>
          <w:p w14:paraId="3CF3DB9F" w14:textId="77777777" w:rsidR="0084524D" w:rsidRPr="007347A3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</w:pPr>
          </w:p>
          <w:p w14:paraId="723D2D16" w14:textId="77777777" w:rsidR="0084524D" w:rsidRPr="00D80F3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Defibrylator AED z fantomem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– 1 szt.</w:t>
            </w:r>
          </w:p>
          <w:p w14:paraId="2FF7AC64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 xml:space="preserve">Wbudowane w fantom funkcje: </w:t>
            </w:r>
          </w:p>
          <w:p w14:paraId="4B9D347F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 xml:space="preserve">- wskaźnik siły ucisku klatki piersiowej, </w:t>
            </w:r>
          </w:p>
          <w:p w14:paraId="68F3C081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 xml:space="preserve">- blokada dróg oddechowych, </w:t>
            </w:r>
          </w:p>
          <w:p w14:paraId="6A2D02EE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- optyczny wzorzec częstotliwości oddechu (np. dioda LED).</w:t>
            </w:r>
          </w:p>
          <w:p w14:paraId="5BD65E25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- Wyraźne punkty anatomiczne fantomu do zlokalizowania miejsca przyklejenia elektrod defibrylacyjnych,</w:t>
            </w:r>
          </w:p>
          <w:p w14:paraId="49E68AAE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- możliwość wykonania ćwiczeń z defibrylacji automatycznej.</w:t>
            </w:r>
          </w:p>
          <w:p w14:paraId="2C631BDD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 xml:space="preserve">AED – wbudowane:  </w:t>
            </w:r>
          </w:p>
          <w:p w14:paraId="7130C147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 xml:space="preserve">- generowanie komend głosowych w języku polskim i angielskim, </w:t>
            </w:r>
          </w:p>
          <w:p w14:paraId="7673B262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 xml:space="preserve">- co najmniej 8 scenariuszy szkoleniowych zgodnych z wytycznymi Europejskiej Rady Resuscytacji i AHA, </w:t>
            </w:r>
          </w:p>
          <w:p w14:paraId="4F8F4187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 xml:space="preserve">- możliwość sterowania za pomocą pilota, </w:t>
            </w:r>
          </w:p>
          <w:p w14:paraId="45D1AF7C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- możliwość zmiany wytycznych za pomocą karty pamięci.</w:t>
            </w:r>
          </w:p>
          <w:p w14:paraId="184600EA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W zestawie: dołączony zasilacz do AED, karta pamięci, pilot, min. 20 worków powietrznych , min. 3 pary elektrod dla dorosłych, min. 2 pary elektrod dla dziecka.</w:t>
            </w:r>
          </w:p>
          <w:p w14:paraId="509DD4D1" w14:textId="77777777" w:rsidR="0084524D" w:rsidRPr="00BA2110" w:rsidRDefault="0084524D" w:rsidP="00311AAA">
            <w:pPr>
              <w:autoSpaceDE w:val="0"/>
              <w:autoSpaceDN w:val="0"/>
              <w:adjustRightInd w:val="0"/>
              <w:rPr>
                <w:rFonts w:ascii="Gill Sans MT" w:hAnsi="Gill Sans MT"/>
                <w:sz w:val="22"/>
                <w:szCs w:val="22"/>
              </w:rPr>
            </w:pPr>
            <w:r w:rsidRPr="00BA2110">
              <w:rPr>
                <w:rFonts w:ascii="Gill Sans MT" w:eastAsiaTheme="minorHAnsi" w:hAnsi="Gill Sans MT" w:cs="Courier New"/>
                <w:color w:val="000000"/>
                <w:sz w:val="22"/>
                <w:szCs w:val="22"/>
                <w:lang w:val="pl-PL" w:eastAsia="en-US"/>
              </w:rPr>
              <w:t>Wbudowana możliwość zasilania bateryjnego lub akumulatorowego AED.</w:t>
            </w:r>
          </w:p>
          <w:p w14:paraId="51FA3E86" w14:textId="77777777" w:rsidR="0084524D" w:rsidRPr="00BA2110" w:rsidRDefault="0084524D" w:rsidP="00311AAA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531" w:type="dxa"/>
          </w:tcPr>
          <w:p w14:paraId="083D8A67" w14:textId="77777777" w:rsidR="0084524D" w:rsidRPr="00BA2110" w:rsidRDefault="0084524D" w:rsidP="00311AAA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7DA7025F" w14:textId="77777777" w:rsidR="0084524D" w:rsidRPr="00BA2110" w:rsidRDefault="0084524D" w:rsidP="0084524D">
      <w:pPr>
        <w:rPr>
          <w:rFonts w:ascii="Gill Sans MT" w:hAnsi="Gill Sans MT"/>
          <w:sz w:val="22"/>
          <w:szCs w:val="22"/>
        </w:rPr>
      </w:pPr>
    </w:p>
    <w:p w14:paraId="0B12E569" w14:textId="77777777" w:rsidR="0084524D" w:rsidRPr="00BA2110" w:rsidRDefault="0084524D" w:rsidP="0084524D">
      <w:pPr>
        <w:rPr>
          <w:rFonts w:ascii="Gill Sans MT" w:hAnsi="Gill Sans MT"/>
          <w:sz w:val="22"/>
          <w:szCs w:val="22"/>
        </w:rPr>
      </w:pPr>
    </w:p>
    <w:p w14:paraId="465E8D05" w14:textId="77777777" w:rsidR="0008028F" w:rsidRDefault="0008028F"/>
    <w:sectPr w:rsidR="000802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691DB" w14:textId="77777777" w:rsidR="00000000" w:rsidRDefault="005D1A2B">
      <w:r>
        <w:separator/>
      </w:r>
    </w:p>
  </w:endnote>
  <w:endnote w:type="continuationSeparator" w:id="0">
    <w:p w14:paraId="1E1AF3EF" w14:textId="77777777" w:rsidR="00000000" w:rsidRDefault="005D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charset w:val="EE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8007" w14:textId="77777777" w:rsidR="005D1202" w:rsidRDefault="005D1A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69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5D1202" w:rsidRPr="00330722" w14:paraId="18397678" w14:textId="77777777" w:rsidTr="00A00181">
      <w:trPr>
        <w:trHeight w:val="700"/>
      </w:trPr>
      <w:tc>
        <w:tcPr>
          <w:tcW w:w="3119" w:type="dxa"/>
          <w:tcBorders>
            <w:top w:val="single" w:sz="12" w:space="0" w:color="808080" w:themeColor="background1" w:themeShade="80"/>
          </w:tcBorders>
        </w:tcPr>
        <w:p w14:paraId="6C0C3A52" w14:textId="77777777" w:rsidR="005D1202" w:rsidRPr="000408B8" w:rsidRDefault="0084524D" w:rsidP="005D1202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</w:pPr>
          <w:r w:rsidRPr="000408B8"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  <w:t>BIURO PROJEKTU</w:t>
          </w:r>
        </w:p>
        <w:p w14:paraId="2C264C1C" w14:textId="77777777" w:rsidR="005D1202" w:rsidRPr="00556062" w:rsidRDefault="0084524D" w:rsidP="005D1202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r w:rsidRPr="000408B8"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  <w:t>Uniwersytet Śląski w Katowicach</w:t>
          </w:r>
          <w:r w:rsidRPr="000408B8"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  <w:br/>
            <w:t xml:space="preserve">40–007 Katowice, ul. </w:t>
          </w: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Bankowa 12, p.</w:t>
          </w:r>
          <w:r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 xml:space="preserve"> 2.7</w:t>
          </w:r>
        </w:p>
      </w:tc>
      <w:tc>
        <w:tcPr>
          <w:tcW w:w="2889" w:type="dxa"/>
          <w:tcBorders>
            <w:top w:val="single" w:sz="12" w:space="0" w:color="808080" w:themeColor="background1" w:themeShade="80"/>
          </w:tcBorders>
        </w:tcPr>
        <w:p w14:paraId="54428C70" w14:textId="77777777" w:rsidR="005D1202" w:rsidRPr="00330722" w:rsidRDefault="005D1A2B" w:rsidP="005D1202">
          <w:pPr>
            <w:pStyle w:val="Stopka"/>
            <w:rPr>
              <w:rFonts w:ascii="PT Sans" w:hAnsi="PT Sans" w:cstheme="minorHAnsi"/>
              <w:color w:val="404040" w:themeColor="text1" w:themeTint="BF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 w:themeColor="background1" w:themeShade="80"/>
          </w:tcBorders>
        </w:tcPr>
        <w:p w14:paraId="18127C5B" w14:textId="77777777" w:rsidR="005D1202" w:rsidRPr="00330722" w:rsidRDefault="0084524D" w:rsidP="005D1202">
          <w:pPr>
            <w:pStyle w:val="Stopka"/>
            <w:ind w:left="317" w:right="34" w:hanging="317"/>
            <w:rPr>
              <w:rFonts w:ascii="PT Sans" w:hAnsi="PT Sans"/>
              <w:color w:val="404040" w:themeColor="text1" w:themeTint="BF"/>
              <w:sz w:val="18"/>
              <w:szCs w:val="18"/>
            </w:rPr>
          </w:pPr>
          <w:r w:rsidRPr="00330722">
            <w:rPr>
              <w:rFonts w:ascii="PT Sans" w:hAnsi="PT Sans" w:cstheme="minorHAnsi"/>
              <w:noProof/>
              <w:color w:val="404040" w:themeColor="text1" w:themeTint="BF"/>
              <w:sz w:val="18"/>
              <w:szCs w:val="18"/>
            </w:rPr>
            <w:drawing>
              <wp:inline distT="0" distB="0" distL="0" distR="0" wp14:anchorId="3E254317" wp14:editId="368BA8BD">
                <wp:extent cx="2174562" cy="257175"/>
                <wp:effectExtent l="0" t="0" r="0" b="0"/>
                <wp:docPr id="17" name="Obraz 17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F82910A" w14:textId="77777777" w:rsidR="005D1202" w:rsidRDefault="005D1A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98B6" w14:textId="77777777" w:rsidR="005D1202" w:rsidRDefault="005D1A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6BB63" w14:textId="77777777" w:rsidR="00000000" w:rsidRDefault="005D1A2B">
      <w:r>
        <w:separator/>
      </w:r>
    </w:p>
  </w:footnote>
  <w:footnote w:type="continuationSeparator" w:id="0">
    <w:p w14:paraId="20551F73" w14:textId="77777777" w:rsidR="00000000" w:rsidRDefault="005D1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79A06" w14:textId="77777777" w:rsidR="005D1202" w:rsidRDefault="005D1A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3A67C" w14:textId="77777777" w:rsidR="005D1202" w:rsidRDefault="0084524D" w:rsidP="005D1202">
    <w:pPr>
      <w:pStyle w:val="Nagwek"/>
    </w:pPr>
    <w:r>
      <w:rPr>
        <w:b/>
        <w:bCs/>
        <w:noProof/>
      </w:rPr>
      <w:drawing>
        <wp:inline distT="0" distB="0" distL="0" distR="0" wp14:anchorId="49C45EC3" wp14:editId="0D743516">
          <wp:extent cx="5755005" cy="4203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56C49B" w14:textId="77777777" w:rsidR="005D1202" w:rsidRDefault="005D1A2B" w:rsidP="005D1202">
    <w:pPr>
      <w:pStyle w:val="Nagwek"/>
    </w:pPr>
  </w:p>
  <w:p w14:paraId="3AC134D1" w14:textId="77777777" w:rsidR="005D1202" w:rsidRPr="000408B8" w:rsidRDefault="0084524D" w:rsidP="005D1202">
    <w:pPr>
      <w:pStyle w:val="Nagwek"/>
      <w:jc w:val="center"/>
      <w:rPr>
        <w:lang w:val="pl-PL"/>
      </w:rPr>
    </w:pPr>
    <w:r w:rsidRPr="000408B8">
      <w:rPr>
        <w:lang w:val="pl-PL"/>
      </w:rPr>
      <w:t xml:space="preserve">Projekt pt. </w:t>
    </w:r>
    <w:r w:rsidRPr="000408B8">
      <w:rPr>
        <w:b/>
        <w:bCs/>
        <w:lang w:val="pl-PL"/>
      </w:rPr>
      <w:t>„jUŚt transition - Potencjał Uniwersytetu Śląskiego podstawą Sprawiedliwej Transformacji regionu”</w:t>
    </w:r>
  </w:p>
  <w:p w14:paraId="21140CD8" w14:textId="77777777" w:rsidR="005D1202" w:rsidRDefault="005D1A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D864A" w14:textId="77777777" w:rsidR="005D1202" w:rsidRDefault="005D1A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24D"/>
    <w:rsid w:val="0008028F"/>
    <w:rsid w:val="005D1A2B"/>
    <w:rsid w:val="0084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766B5"/>
  <w15:chartTrackingRefBased/>
  <w15:docId w15:val="{4B9B8417-2BA4-43A6-B750-E34C2EA7E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2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5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52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524D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8452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524D"/>
    <w:rPr>
      <w:rFonts w:ascii="Times New Roman" w:eastAsia="Times New Roman" w:hAnsi="Times New Roman" w:cs="Times New Roman"/>
      <w:sz w:val="20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1707</Characters>
  <Application>Microsoft Office Word</Application>
  <DocSecurity>0</DocSecurity>
  <Lines>14</Lines>
  <Paragraphs>3</Paragraphs>
  <ScaleCrop>false</ScaleCrop>
  <Company>University of Silesia in Katowice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Mrozek</dc:creator>
  <cp:keywords/>
  <dc:description/>
  <cp:lastModifiedBy>Elżbieta Mrozek</cp:lastModifiedBy>
  <cp:revision>2</cp:revision>
  <dcterms:created xsi:type="dcterms:W3CDTF">2026-02-05T06:35:00Z</dcterms:created>
  <dcterms:modified xsi:type="dcterms:W3CDTF">2026-03-02T11:35:00Z</dcterms:modified>
</cp:coreProperties>
</file>