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E8683" w14:textId="15D76A5D" w:rsidR="000F3CF2" w:rsidRPr="00DC6156" w:rsidRDefault="007C7BC9" w:rsidP="00E3745B">
      <w:pPr>
        <w:pStyle w:val="Default"/>
        <w:jc w:val="right"/>
        <w:rPr>
          <w:bCs/>
          <w:iCs/>
          <w:sz w:val="22"/>
          <w:szCs w:val="22"/>
        </w:rPr>
      </w:pPr>
      <w:r w:rsidRPr="00DC6156">
        <w:rPr>
          <w:bCs/>
          <w:iCs/>
          <w:sz w:val="22"/>
          <w:szCs w:val="22"/>
        </w:rPr>
        <w:t>Z</w:t>
      </w:r>
      <w:r w:rsidR="005B2607" w:rsidRPr="00DC6156">
        <w:rPr>
          <w:bCs/>
          <w:iCs/>
          <w:sz w:val="22"/>
          <w:szCs w:val="22"/>
        </w:rPr>
        <w:t xml:space="preserve">ałącznik nr </w:t>
      </w:r>
      <w:r w:rsidR="005516FC" w:rsidRPr="00DC6156">
        <w:rPr>
          <w:bCs/>
          <w:iCs/>
          <w:sz w:val="22"/>
          <w:szCs w:val="22"/>
        </w:rPr>
        <w:t>4</w:t>
      </w:r>
      <w:r w:rsidR="00E3745B" w:rsidRPr="00DC6156">
        <w:rPr>
          <w:bCs/>
          <w:iCs/>
          <w:sz w:val="22"/>
          <w:szCs w:val="22"/>
        </w:rPr>
        <w:t xml:space="preserve"> </w:t>
      </w:r>
      <w:r w:rsidR="005B2607" w:rsidRPr="00DC6156">
        <w:rPr>
          <w:bCs/>
          <w:iCs/>
          <w:sz w:val="22"/>
          <w:szCs w:val="22"/>
        </w:rPr>
        <w:t xml:space="preserve">do </w:t>
      </w:r>
      <w:r w:rsidR="00517C3F" w:rsidRPr="00DC6156">
        <w:rPr>
          <w:bCs/>
          <w:iCs/>
          <w:sz w:val="22"/>
          <w:szCs w:val="22"/>
        </w:rPr>
        <w:t>ZO</w:t>
      </w:r>
    </w:p>
    <w:p w14:paraId="3CC39072" w14:textId="6461F4F7" w:rsidR="005B2607" w:rsidRPr="00DC6156" w:rsidRDefault="005B2607" w:rsidP="00E3745B">
      <w:pPr>
        <w:pStyle w:val="Default"/>
        <w:jc w:val="right"/>
        <w:rPr>
          <w:bCs/>
          <w:iCs/>
          <w:sz w:val="22"/>
          <w:szCs w:val="22"/>
        </w:rPr>
      </w:pPr>
    </w:p>
    <w:p w14:paraId="6AE54DF5" w14:textId="53EFC06F" w:rsidR="005B2607" w:rsidRPr="00DC6156" w:rsidRDefault="005B0336" w:rsidP="00762457">
      <w:pPr>
        <w:pStyle w:val="Default"/>
        <w:jc w:val="center"/>
        <w:rPr>
          <w:b/>
          <w:sz w:val="22"/>
          <w:szCs w:val="22"/>
        </w:rPr>
      </w:pPr>
      <w:r w:rsidRPr="00DC6156">
        <w:rPr>
          <w:b/>
          <w:sz w:val="22"/>
          <w:szCs w:val="22"/>
        </w:rPr>
        <w:t>Opis Przedmiotu Zamówienia</w:t>
      </w:r>
    </w:p>
    <w:p w14:paraId="79ECAF4E" w14:textId="77777777" w:rsidR="005B2607" w:rsidRPr="00DC6156" w:rsidRDefault="005B2607" w:rsidP="00762457">
      <w:pPr>
        <w:pStyle w:val="Default"/>
        <w:jc w:val="center"/>
        <w:rPr>
          <w:b/>
          <w:sz w:val="22"/>
          <w:szCs w:val="22"/>
        </w:rPr>
      </w:pPr>
    </w:p>
    <w:p w14:paraId="7F81EE28" w14:textId="4EDACF0E" w:rsidR="005B0336" w:rsidRPr="00DC6156" w:rsidRDefault="005B0336" w:rsidP="00061820">
      <w:pPr>
        <w:pStyle w:val="Default"/>
        <w:rPr>
          <w:bCs/>
          <w:sz w:val="22"/>
          <w:szCs w:val="22"/>
        </w:rPr>
      </w:pPr>
      <w:r w:rsidRPr="00DC6156">
        <w:rPr>
          <w:bCs/>
          <w:sz w:val="22"/>
          <w:szCs w:val="22"/>
        </w:rPr>
        <w:t>Przedmiotem za</w:t>
      </w:r>
      <w:r w:rsidR="00061820" w:rsidRPr="00DC6156">
        <w:rPr>
          <w:bCs/>
          <w:sz w:val="22"/>
          <w:szCs w:val="22"/>
        </w:rPr>
        <w:t>mówienia jest:</w:t>
      </w:r>
    </w:p>
    <w:p w14:paraId="2E0C47D9" w14:textId="77777777" w:rsidR="006908F4" w:rsidRPr="00DC6156" w:rsidRDefault="006908F4" w:rsidP="006908F4">
      <w:pPr>
        <w:pStyle w:val="Default"/>
        <w:ind w:left="284"/>
        <w:jc w:val="both"/>
        <w:rPr>
          <w:bCs/>
        </w:rPr>
      </w:pPr>
      <w:r w:rsidRPr="00DC6156">
        <w:rPr>
          <w:b/>
        </w:rPr>
        <w:t>„Świadczenie usługi poczty elektronicznej w modelu usługowym (SaaS) wraz z systemem ochrony klasy SEG (Secure Email Gateway) przez okres 36 miesięcy od dnia podpisania protokołu odbioru wdrożenia.”</w:t>
      </w:r>
      <w:r w:rsidRPr="00DC6156">
        <w:rPr>
          <w:bCs/>
        </w:rPr>
        <w:t xml:space="preserve"> w ramach projektu „Transformacja Cyfrowa Szpitala Miejskiego w Gliwicach Sp. z o.o. w ramach działania KPO - D.1.1.2” w ramach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zdrowia”.</w:t>
      </w:r>
    </w:p>
    <w:p w14:paraId="13675316" w14:textId="77777777" w:rsidR="007F57B9" w:rsidRPr="00DC6156" w:rsidRDefault="007F57B9" w:rsidP="007F57B9">
      <w:pPr>
        <w:pStyle w:val="Default"/>
        <w:ind w:left="284"/>
        <w:rPr>
          <w:b/>
          <w:sz w:val="20"/>
          <w:szCs w:val="20"/>
        </w:rPr>
      </w:pPr>
    </w:p>
    <w:p w14:paraId="50A90FB8" w14:textId="77777777" w:rsidR="00AD20BC" w:rsidRPr="00DC6156" w:rsidRDefault="00AD20BC" w:rsidP="00AD20BC">
      <w:pPr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1. Parametry Ogólne i Wydajność</w:t>
      </w:r>
    </w:p>
    <w:p w14:paraId="00CCD340" w14:textId="77777777" w:rsidR="00AD20BC" w:rsidRPr="00DC6156" w:rsidRDefault="00AD20BC" w:rsidP="00AD20BC">
      <w:pPr>
        <w:numPr>
          <w:ilvl w:val="0"/>
          <w:numId w:val="14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Przedmiotem zamówienia jest świadczenie usługi poczty elektronicznej w modelu usługowym (SaaS) wraz z systemem ochrony klasy SEG (Secure Email Gateway) przez okres 36 miesięcy od dnia podpisania protokołu odbioru wdrożenia. Usługa musi być świadczona z wykorzystaniem infrastruktury sprzętowej fizycznie dedykowanej wyłącznie dla Zamawiającego.</w:t>
      </w:r>
    </w:p>
    <w:p w14:paraId="4CD0E3B7" w14:textId="77777777" w:rsidR="00AD20BC" w:rsidRPr="00DC6156" w:rsidRDefault="00AD20BC" w:rsidP="00AD20BC">
      <w:pPr>
        <w:numPr>
          <w:ilvl w:val="0"/>
          <w:numId w:val="14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Liczba kont: Minimum 2000 kont użytkowników (z opcją tworzenia nielimitowanej liczby skrzynek w ramach dostępnej przestrzeni).</w:t>
      </w:r>
    </w:p>
    <w:p w14:paraId="04BCB66E" w14:textId="77777777" w:rsidR="00AD20BC" w:rsidRPr="00DC6156" w:rsidRDefault="00AD20BC" w:rsidP="00AD20BC">
      <w:pPr>
        <w:numPr>
          <w:ilvl w:val="0"/>
          <w:numId w:val="14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Przestrzeń dyskowa: Łączna pojemność minimum 6 TB na dane pocztowe (nie licząc kopii zapasowych).</w:t>
      </w:r>
    </w:p>
    <w:p w14:paraId="56AF5BD2" w14:textId="77777777" w:rsidR="00AD20BC" w:rsidRPr="00DC6156" w:rsidRDefault="00AD20BC" w:rsidP="00AD20BC">
      <w:pPr>
        <w:numPr>
          <w:ilvl w:val="0"/>
          <w:numId w:val="14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Skrzynka użytkownika: Minimalna pojemność 10 GB z opcją indywidualnego definiowania limitów przez administratora.</w:t>
      </w:r>
    </w:p>
    <w:p w14:paraId="20627A88" w14:textId="77777777" w:rsidR="00AD20BC" w:rsidRPr="00DC6156" w:rsidRDefault="00AD20BC" w:rsidP="00AD20BC">
      <w:pPr>
        <w:numPr>
          <w:ilvl w:val="0"/>
          <w:numId w:val="14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 xml:space="preserve">Obsługa domen: System musi obsługiwać domenę główną Zamawiającego oraz pozwalać na podpięcie wielu dodatkowych domen jako aliasów. </w:t>
      </w:r>
    </w:p>
    <w:p w14:paraId="7D0374D1" w14:textId="77777777" w:rsidR="00AD20BC" w:rsidRPr="00DC6156" w:rsidRDefault="00AD20BC" w:rsidP="00AD20BC">
      <w:pPr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2. Dostęp i Interfejs Użytkownika</w:t>
      </w:r>
    </w:p>
    <w:p w14:paraId="08A565B9" w14:textId="77777777" w:rsidR="00AD20BC" w:rsidRPr="00DC6156" w:rsidRDefault="00AD20BC" w:rsidP="00AD20BC">
      <w:pPr>
        <w:numPr>
          <w:ilvl w:val="0"/>
          <w:numId w:val="15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Protokoły: Pełna obsługa protokołów IMAP, SMTP oraz POP3 z obowiązkowym szyfrowaniem transmisji TLS/SSL. System musi zapewniać możliwość ograniczenia dostępu do tych protokołów wyłącznie ze wskazanych przez Zamawiającego adresów IP.</w:t>
      </w:r>
    </w:p>
    <w:p w14:paraId="4C3C1DFB" w14:textId="77777777" w:rsidR="00AD20BC" w:rsidRPr="00DC6156" w:rsidRDefault="00AD20BC" w:rsidP="00AD20BC">
      <w:pPr>
        <w:numPr>
          <w:ilvl w:val="0"/>
          <w:numId w:val="15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Webmail: Dedykowany interfejs przeglądarkowy w języku polskim z możliwością personalizacji wizualnej (logotyp Zamawiającego).</w:t>
      </w:r>
    </w:p>
    <w:p w14:paraId="395713BB" w14:textId="77777777" w:rsidR="00AD20BC" w:rsidRPr="00DC6156" w:rsidRDefault="00AD20BC" w:rsidP="00AD20BC">
      <w:pPr>
        <w:numPr>
          <w:ilvl w:val="0"/>
          <w:numId w:val="15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 xml:space="preserve">Uwierzytelnianie: Wymagane wieloskładnikowe uwierzytelnianie (2FA/MFA) dla dostępu przez interfejs przeglądarkowy. System musi umożliwiać wymuszenie stosowania drugiego składnika uwierzytelniania (np. TOTP) dla wszystkich logowań realizowanych spoza wskazanych przez Zamawiającego adresów IP (tzw. zaufanych lokalizacji sieciowych). </w:t>
      </w:r>
    </w:p>
    <w:p w14:paraId="5C9CB5D6" w14:textId="77777777" w:rsidR="00AD20BC" w:rsidRPr="00DC6156" w:rsidRDefault="00AD20BC" w:rsidP="00AD20BC">
      <w:pPr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3. Bezpieczeństwo Sieciowe i Zgodność</w:t>
      </w:r>
    </w:p>
    <w:p w14:paraId="02F8C8D5" w14:textId="77777777" w:rsidR="00AD20BC" w:rsidRPr="00DC6156" w:rsidRDefault="00AD20BC" w:rsidP="00AD20BC">
      <w:pPr>
        <w:numPr>
          <w:ilvl w:val="0"/>
          <w:numId w:val="16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 xml:space="preserve">Zgodność Prawna: System musi spełniać wymogi ustawy o Krajowym Systemie Cyberbezpieczeństwa (KSC), dyrektywy NIS2 oraz RODO oraz wszelkich nowych </w:t>
      </w:r>
      <w:r w:rsidRPr="00DC6156">
        <w:rPr>
          <w:rFonts w:ascii="Times New Roman" w:hAnsi="Times New Roman" w:cs="Times New Roman"/>
          <w:b/>
          <w:bCs/>
        </w:rPr>
        <w:lastRenderedPageBreak/>
        <w:t>regulacji i aktów wykonawczych z zakresu cyberbezpieczeństwa i ochrony danych, które wejdą w życie w okresie obowiązywania umowy.</w:t>
      </w:r>
    </w:p>
    <w:p w14:paraId="1D3D510C" w14:textId="77777777" w:rsidR="00AD20BC" w:rsidRPr="00DC6156" w:rsidRDefault="00AD20BC" w:rsidP="00AD20BC">
      <w:pPr>
        <w:numPr>
          <w:ilvl w:val="0"/>
          <w:numId w:val="16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Lokalizacja Danych: Przechowywanie i przetwarzanie danych wyłącznie na terenie Europejskiego Obszaru Gospodarczego (EOG).</w:t>
      </w:r>
    </w:p>
    <w:p w14:paraId="545AFFA5" w14:textId="77777777" w:rsidR="00AD20BC" w:rsidRPr="00DC6156" w:rsidRDefault="00AD20BC" w:rsidP="00AD20BC">
      <w:pPr>
        <w:numPr>
          <w:ilvl w:val="0"/>
          <w:numId w:val="16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Ochrona Brzegowa: Ochrona przed atakami DoS w warstwie 7 do 100 Gbps oraz monitorowanie infrastruktury przez system klasy SIEM.</w:t>
      </w:r>
    </w:p>
    <w:p w14:paraId="420E35F5" w14:textId="77777777" w:rsidR="00AD20BC" w:rsidRPr="00DC6156" w:rsidRDefault="00AD20BC" w:rsidP="00AD20BC">
      <w:pPr>
        <w:numPr>
          <w:ilvl w:val="0"/>
          <w:numId w:val="16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Uwierzytelnianie Domeny: Pełna implementacja i weryfikacja rekordów SPF, DKIM oraz DMARC dla wszystkich wiadomości.</w:t>
      </w:r>
    </w:p>
    <w:p w14:paraId="3638C9C0" w14:textId="77777777" w:rsidR="00AD20BC" w:rsidRPr="00DC6156" w:rsidRDefault="00AD20BC" w:rsidP="00AD20BC">
      <w:pPr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4. Zaawansowane mechanizmy filtrowania i ochrony Wykonawca zapewni dedykowaną warstwę ochrony poczty działającą przed serwerem docelowym, realizującą następujące funkcje:</w:t>
      </w:r>
    </w:p>
    <w:p w14:paraId="3BA0AB1C" w14:textId="77777777" w:rsidR="00AD20BC" w:rsidRPr="00DC6156" w:rsidRDefault="00AD20BC" w:rsidP="00AD20BC">
      <w:pPr>
        <w:ind w:left="360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1. Obiektowy system reguł: System musi pozwalać na definiowanie zaawansowanych polityk bezpieczeństwa w oparciu o hierarchiczny system reguł, umożliwiający tworzenie warunków logicznych łączących co najmniej następujące atrybuty:</w:t>
      </w:r>
    </w:p>
    <w:p w14:paraId="1DD11B47" w14:textId="77777777" w:rsidR="00AD20BC" w:rsidRPr="00DC6156" w:rsidRDefault="00AD20BC" w:rsidP="00AD20BC">
      <w:pPr>
        <w:numPr>
          <w:ilvl w:val="0"/>
          <w:numId w:val="17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Atrybuty nadawcy i odbiorcy (adresy e-mail, domeny, grupy użytkowników/LDAP).</w:t>
      </w:r>
    </w:p>
    <w:p w14:paraId="7A103EEB" w14:textId="77777777" w:rsidR="00AD20BC" w:rsidRPr="00DC6156" w:rsidRDefault="00AD20BC" w:rsidP="00AD20BC">
      <w:pPr>
        <w:numPr>
          <w:ilvl w:val="0"/>
          <w:numId w:val="17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Atrybuty zawartości (typy plików, nazwy załączników, treści nagłówków, wyrażenia regularne, wykrywanie spamu).</w:t>
      </w:r>
    </w:p>
    <w:p w14:paraId="5C4AAC30" w14:textId="77777777" w:rsidR="00AD20BC" w:rsidRPr="00DC6156" w:rsidRDefault="00AD20BC" w:rsidP="00AD20BC">
      <w:pPr>
        <w:numPr>
          <w:ilvl w:val="0"/>
          <w:numId w:val="17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Atrybuty czasowe (harmonogramy działania reguł).</w:t>
      </w:r>
    </w:p>
    <w:p w14:paraId="37BCA027" w14:textId="77777777" w:rsidR="00AD20BC" w:rsidRPr="00DC6156" w:rsidRDefault="00AD20BC" w:rsidP="00AD20BC">
      <w:pPr>
        <w:numPr>
          <w:ilvl w:val="0"/>
          <w:numId w:val="17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Atrybuty sieciowe (adresy IP źródłowe, geolokalizacja/GeoIP, strefy sieciowe).</w:t>
      </w:r>
    </w:p>
    <w:p w14:paraId="5A58D587" w14:textId="77777777" w:rsidR="00AD20BC" w:rsidRPr="00DC6156" w:rsidRDefault="00AD20BC" w:rsidP="00AD20BC">
      <w:pPr>
        <w:ind w:left="360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2. Weryfikacja Techniczna i Anty-Spam: System musi posiadać zaimplementowane i aktywne następujące mechanizmy:</w:t>
      </w:r>
    </w:p>
    <w:p w14:paraId="1D048253" w14:textId="77777777" w:rsidR="00AD20BC" w:rsidRPr="00DC6156" w:rsidRDefault="00AD20BC" w:rsidP="00AD20BC">
      <w:pPr>
        <w:numPr>
          <w:ilvl w:val="0"/>
          <w:numId w:val="18"/>
        </w:numPr>
        <w:tabs>
          <w:tab w:val="clear" w:pos="720"/>
          <w:tab w:val="num" w:pos="1080"/>
        </w:tabs>
        <w:spacing w:line="256" w:lineRule="auto"/>
        <w:ind w:left="1080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Reverse DNS (rDNS): Obowiązkowa weryfikacja rekordu PTR nadawcy (odrzucanie połączeń z serwerów bez poprawnej konfiguracji DNS).</w:t>
      </w:r>
    </w:p>
    <w:p w14:paraId="51085B4E" w14:textId="77777777" w:rsidR="00AD20BC" w:rsidRPr="00DC6156" w:rsidRDefault="00AD20BC" w:rsidP="00AD20BC">
      <w:pPr>
        <w:numPr>
          <w:ilvl w:val="0"/>
          <w:numId w:val="18"/>
        </w:numPr>
        <w:tabs>
          <w:tab w:val="clear" w:pos="720"/>
          <w:tab w:val="num" w:pos="1080"/>
        </w:tabs>
        <w:spacing w:line="256" w:lineRule="auto"/>
        <w:ind w:left="1080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Analiza URI (SURBL/URIBL): Wykrywanie spamu i phishingu w oparciu o analizę linków zawartych w treści wiadomości z wykorzystaniem baz reputacyjnych.</w:t>
      </w:r>
    </w:p>
    <w:p w14:paraId="48A39F2B" w14:textId="77777777" w:rsidR="00AD20BC" w:rsidRPr="00DC6156" w:rsidRDefault="00AD20BC" w:rsidP="00AD20BC">
      <w:pPr>
        <w:numPr>
          <w:ilvl w:val="0"/>
          <w:numId w:val="18"/>
        </w:numPr>
        <w:tabs>
          <w:tab w:val="clear" w:pos="720"/>
          <w:tab w:val="num" w:pos="1080"/>
        </w:tabs>
        <w:spacing w:line="256" w:lineRule="auto"/>
        <w:ind w:left="1080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Greylisting: Wsparcie dla mechanizmu Greylisting z możliwością definiowania wyjątków dla zaufanych nadawców.</w:t>
      </w:r>
    </w:p>
    <w:p w14:paraId="481E1AAC" w14:textId="77777777" w:rsidR="00AD20BC" w:rsidRPr="00DC6156" w:rsidRDefault="00AD20BC" w:rsidP="00AD20BC">
      <w:pPr>
        <w:numPr>
          <w:ilvl w:val="0"/>
          <w:numId w:val="18"/>
        </w:numPr>
        <w:tabs>
          <w:tab w:val="clear" w:pos="720"/>
          <w:tab w:val="num" w:pos="1080"/>
        </w:tabs>
        <w:spacing w:line="256" w:lineRule="auto"/>
        <w:ind w:left="1080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Analiza Nagłówków: Ochrona przed atakami typu spoofing poprzez analizę nagłówków i wykrywanie anomalii w polu "From" (niezgodność nadawcy kopertowego z nagłówkowym).</w:t>
      </w:r>
    </w:p>
    <w:p w14:paraId="45F22175" w14:textId="77777777" w:rsidR="00AD20BC" w:rsidRPr="00DC6156" w:rsidRDefault="00AD20BC" w:rsidP="00AD20BC">
      <w:pPr>
        <w:numPr>
          <w:ilvl w:val="0"/>
          <w:numId w:val="18"/>
        </w:numPr>
        <w:tabs>
          <w:tab w:val="clear" w:pos="720"/>
          <w:tab w:val="num" w:pos="1080"/>
        </w:tabs>
        <w:spacing w:line="256" w:lineRule="auto"/>
        <w:ind w:left="1080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Ochrona przed atakami słownikowymi: Mechanizm wykrywający i blokujący ataki typu "Dictionary Attack" oraz "Directory Harvest Attack" (DHA).</w:t>
      </w:r>
    </w:p>
    <w:p w14:paraId="74FA71B3" w14:textId="77777777" w:rsidR="00AD20BC" w:rsidRPr="00DC6156" w:rsidRDefault="00AD20BC" w:rsidP="00AD20BC">
      <w:pPr>
        <w:ind w:left="360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3. Weryfikacja Odbiorcy i Malware:</w:t>
      </w:r>
    </w:p>
    <w:p w14:paraId="46E8C4F5" w14:textId="77777777" w:rsidR="00AD20BC" w:rsidRPr="00DC6156" w:rsidRDefault="00AD20BC" w:rsidP="00AD20BC">
      <w:pPr>
        <w:numPr>
          <w:ilvl w:val="0"/>
          <w:numId w:val="19"/>
        </w:numPr>
        <w:tabs>
          <w:tab w:val="clear" w:pos="720"/>
          <w:tab w:val="num" w:pos="1080"/>
        </w:tabs>
        <w:spacing w:line="256" w:lineRule="auto"/>
        <w:ind w:left="1080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Recipient Verification: Weryfikacja istnienia odbiorcy w czasie rzeczywistym na serwerze docelowym (poprzez protokół SMTP lub LDAP) w celu odrzucania błędnych wiadomości już na poziomie bramy.</w:t>
      </w:r>
    </w:p>
    <w:p w14:paraId="6AD8B841" w14:textId="77777777" w:rsidR="00AD20BC" w:rsidRPr="00DC6156" w:rsidRDefault="00AD20BC" w:rsidP="00AD20BC">
      <w:pPr>
        <w:numPr>
          <w:ilvl w:val="0"/>
          <w:numId w:val="19"/>
        </w:numPr>
        <w:tabs>
          <w:tab w:val="clear" w:pos="720"/>
          <w:tab w:val="num" w:pos="1080"/>
        </w:tabs>
        <w:spacing w:line="256" w:lineRule="auto"/>
        <w:ind w:left="1080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Antywirus: Skanowanie w czasie rzeczywistym wszystkich wiadomości (w tym analiza wnętrza archiwów ZIP/RAR/7Z).</w:t>
      </w:r>
    </w:p>
    <w:p w14:paraId="172179DF" w14:textId="77777777" w:rsidR="00AD20BC" w:rsidRPr="00DC6156" w:rsidRDefault="00AD20BC" w:rsidP="00AD20BC">
      <w:pPr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5. Administracja i Monitorowanie</w:t>
      </w:r>
    </w:p>
    <w:p w14:paraId="7A4D14FC" w14:textId="77777777" w:rsidR="00AD20BC" w:rsidRPr="00DC6156" w:rsidRDefault="00AD20BC" w:rsidP="00AD20BC">
      <w:pPr>
        <w:numPr>
          <w:ilvl w:val="0"/>
          <w:numId w:val="20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lastRenderedPageBreak/>
        <w:t>Panel Administratora: Dostęp przez HTTPS do zarządzania kontami, aliasami, grupami dystrybucyjnymi i białymi/czarnymi listami.</w:t>
      </w:r>
    </w:p>
    <w:p w14:paraId="7A2AF17E" w14:textId="77777777" w:rsidR="00AD20BC" w:rsidRPr="00DC6156" w:rsidRDefault="00AD20BC" w:rsidP="00AD20BC">
      <w:pPr>
        <w:numPr>
          <w:ilvl w:val="0"/>
          <w:numId w:val="20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Śledzenie wiadomości (Tracking Center): Narzędzie umożliwiające podgląd drogi wiadomości i statusów SMTP w czasie rzeczywistym.</w:t>
      </w:r>
    </w:p>
    <w:p w14:paraId="5C7F68FB" w14:textId="77777777" w:rsidR="00AD20BC" w:rsidRPr="00DC6156" w:rsidRDefault="00AD20BC" w:rsidP="00AD20BC">
      <w:pPr>
        <w:numPr>
          <w:ilvl w:val="0"/>
          <w:numId w:val="20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Logi: dostęp do logów pocztowych dla administratorów Zamawiającego.</w:t>
      </w:r>
    </w:p>
    <w:p w14:paraId="1EEB48EA" w14:textId="77777777" w:rsidR="00AD20BC" w:rsidRPr="00DC6156" w:rsidRDefault="00AD20BC" w:rsidP="00AD20BC">
      <w:pPr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6. Backup i Niezawodność (SLA)</w:t>
      </w:r>
    </w:p>
    <w:p w14:paraId="435909C8" w14:textId="77777777" w:rsidR="00AD20BC" w:rsidRPr="00DC6156" w:rsidRDefault="00AD20BC" w:rsidP="00AD20BC">
      <w:pPr>
        <w:numPr>
          <w:ilvl w:val="0"/>
          <w:numId w:val="21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SLA: Gwarantowana dostępność usługi na poziomie minimum 99,9% w skali roku. Zamawiający zastrzega, że minimalny gwarantowany czas dostępności usługi może być kryterium oceny w przetargu.</w:t>
      </w:r>
    </w:p>
    <w:p w14:paraId="49D91027" w14:textId="77777777" w:rsidR="00AD20BC" w:rsidRPr="00DC6156" w:rsidRDefault="00AD20BC" w:rsidP="00AD20BC">
      <w:pPr>
        <w:numPr>
          <w:ilvl w:val="0"/>
          <w:numId w:val="21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Backup: Pełna kopia zapasowa wykonywana minimum raz na dobę z okresem przechowywania 180 dni.</w:t>
      </w:r>
    </w:p>
    <w:p w14:paraId="274D817C" w14:textId="77777777" w:rsidR="00AD20BC" w:rsidRPr="00DC6156" w:rsidRDefault="00AD20BC" w:rsidP="00AD20BC">
      <w:pPr>
        <w:numPr>
          <w:ilvl w:val="0"/>
          <w:numId w:val="21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Zewnętrzna kopia: Możliwość automatycznego odkładania kopii zapasowej na zewnętrzny zasób wskazany przez Zamawiającego.</w:t>
      </w:r>
    </w:p>
    <w:p w14:paraId="636D394D" w14:textId="77777777" w:rsidR="00AD20BC" w:rsidRPr="00DC6156" w:rsidRDefault="00AD20BC" w:rsidP="00AD20BC">
      <w:pPr>
        <w:numPr>
          <w:ilvl w:val="0"/>
          <w:numId w:val="21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Wymóg separacji lokalizacji (Geo-redundancja): Ze względów bezpieczeństwa (ochrona przed skutkami zdarzeń losowych, np. pożar, zalanie, awaria zasilania w serwerowni), Zamawiający wymaga, aby kopie zapasowe były przechowywane w fizycznie odseparowanej lokalizacji (innym Centrum Przetwarzania Danych lub innej strefie dostępności chmury) względem infrastruktury podstawowej, na której świadczona jest usługa pocztowa. Infrastruktura zapasowa musi zapewniać możliwość odtworzenia danych w przypadku całkowitej niedostępności ośrodka podstawowego.</w:t>
      </w:r>
    </w:p>
    <w:p w14:paraId="50D22438" w14:textId="77777777" w:rsidR="00AD20BC" w:rsidRPr="00DC6156" w:rsidRDefault="00AD20BC" w:rsidP="00AD20BC">
      <w:pPr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7. Migracja i Wsparcie</w:t>
      </w:r>
    </w:p>
    <w:p w14:paraId="28C45CD3" w14:textId="77777777" w:rsidR="00AD20BC" w:rsidRPr="00DC6156" w:rsidRDefault="00AD20BC" w:rsidP="00AD20BC">
      <w:pPr>
        <w:numPr>
          <w:ilvl w:val="0"/>
          <w:numId w:val="22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 xml:space="preserve">Zakres: Migracja obecnych danych (ok. 1 TB, IMAP, CardDav, listy mailingowe) w czasie do 7 dni. </w:t>
      </w:r>
      <w:r w:rsidRPr="00DC6156">
        <w:rPr>
          <w:rFonts w:ascii="Times New Roman" w:hAnsi="Times New Roman" w:cs="Times New Roman"/>
          <w:b/>
          <w:bCs/>
          <w:i/>
          <w:iCs/>
        </w:rPr>
        <w:t>W przypadku kontynuacji usługi u obecnego operatora, wymóg migracji uznaje się za spełniony, o ile infrastruktura spełnia wymogi OPZ.</w:t>
      </w:r>
    </w:p>
    <w:p w14:paraId="1029D463" w14:textId="77777777" w:rsidR="00AD20BC" w:rsidRPr="00DC6156" w:rsidRDefault="00AD20BC" w:rsidP="00AD20BC">
      <w:pPr>
        <w:numPr>
          <w:ilvl w:val="0"/>
          <w:numId w:val="22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Wsparcie: Helpdesk 24/7/365</w:t>
      </w:r>
    </w:p>
    <w:p w14:paraId="2FC58340" w14:textId="77777777" w:rsidR="00AD20BC" w:rsidRPr="00DC6156" w:rsidRDefault="00AD20BC" w:rsidP="00AD20BC">
      <w:pPr>
        <w:numPr>
          <w:ilvl w:val="0"/>
          <w:numId w:val="22"/>
        </w:numPr>
        <w:spacing w:line="256" w:lineRule="auto"/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Szkolenie: Szkolenie online dla min. 2 administratorów.</w:t>
      </w:r>
    </w:p>
    <w:p w14:paraId="0979D842" w14:textId="77777777" w:rsidR="00B73D61" w:rsidRPr="00DC6156" w:rsidRDefault="00B73D61" w:rsidP="00B73D61">
      <w:pPr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Szczegółowy przedmiot umowy określono w warunkach umowy, stanowiącej załącznik nr 2.</w:t>
      </w:r>
    </w:p>
    <w:p w14:paraId="226A0590" w14:textId="77777777" w:rsidR="00B73D61" w:rsidRPr="00DC6156" w:rsidRDefault="00B73D61" w:rsidP="00B73D61">
      <w:pPr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>Przedmiot zamówienia musi zostać zrealizowany:</w:t>
      </w:r>
    </w:p>
    <w:p w14:paraId="586437E2" w14:textId="351A029A" w:rsidR="00B73D61" w:rsidRPr="00DC6156" w:rsidRDefault="006908F4" w:rsidP="00B73D61">
      <w:pPr>
        <w:rPr>
          <w:rFonts w:ascii="Times New Roman" w:hAnsi="Times New Roman" w:cs="Times New Roman"/>
          <w:b/>
          <w:bCs/>
        </w:rPr>
      </w:pPr>
      <w:r w:rsidRPr="00DC6156">
        <w:rPr>
          <w:rFonts w:ascii="Times New Roman" w:hAnsi="Times New Roman" w:cs="Times New Roman"/>
          <w:b/>
          <w:bCs/>
        </w:rPr>
        <w:t xml:space="preserve">- do </w:t>
      </w:r>
      <w:r w:rsidR="00DC6156" w:rsidRPr="00DC6156">
        <w:rPr>
          <w:rFonts w:ascii="Times New Roman" w:hAnsi="Times New Roman" w:cs="Times New Roman"/>
          <w:b/>
          <w:bCs/>
        </w:rPr>
        <w:t>15</w:t>
      </w:r>
      <w:r w:rsidRPr="00DC6156">
        <w:rPr>
          <w:rFonts w:ascii="Times New Roman" w:hAnsi="Times New Roman" w:cs="Times New Roman"/>
          <w:b/>
          <w:bCs/>
        </w:rPr>
        <w:t>.04.2026</w:t>
      </w:r>
      <w:r w:rsidR="00DC6156" w:rsidRPr="00DC6156">
        <w:rPr>
          <w:rFonts w:ascii="Times New Roman" w:hAnsi="Times New Roman" w:cs="Times New Roman"/>
          <w:b/>
          <w:bCs/>
        </w:rPr>
        <w:t xml:space="preserve"> r.</w:t>
      </w:r>
    </w:p>
    <w:p w14:paraId="67B2DC23" w14:textId="77777777" w:rsidR="00DE2867" w:rsidRPr="00DC6156" w:rsidRDefault="00DE2867" w:rsidP="00DE2867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jc w:val="both"/>
        <w:rPr>
          <w:rFonts w:ascii="Times New Roman" w:eastAsia="Arial" w:hAnsi="Times New Roman" w:cs="Times New Roman"/>
          <w:b/>
          <w:i/>
        </w:rPr>
      </w:pPr>
      <w:r w:rsidRPr="00DC6156">
        <w:rPr>
          <w:rFonts w:ascii="Times New Roman" w:eastAsia="Arial" w:hAnsi="Times New Roman" w:cs="Times New Roman"/>
          <w:b/>
          <w:i/>
        </w:rPr>
        <w:t>Potwierdzam spełnienie zapisów Opisu przedmiotu zamówienia:</w:t>
      </w:r>
    </w:p>
    <w:p w14:paraId="53B40FA4" w14:textId="5B65791E" w:rsidR="00DE2867" w:rsidRPr="00DC6156" w:rsidRDefault="00DE2867" w:rsidP="00DE2867">
      <w:pPr>
        <w:rPr>
          <w:rFonts w:ascii="Times New Roman" w:hAnsi="Times New Roman" w:cs="Times New Roman"/>
          <w:sz w:val="28"/>
          <w:szCs w:val="28"/>
          <w:lang w:eastAsia="pl-PL"/>
        </w:rPr>
      </w:pPr>
      <w:r w:rsidRPr="00DC6156">
        <w:rPr>
          <w:rFonts w:ascii="Times New Roman" w:hAnsi="Times New Roman" w:cs="Times New Roman"/>
          <w:sz w:val="28"/>
          <w:szCs w:val="28"/>
          <w:lang w:eastAsia="pl-PL"/>
        </w:rPr>
        <w:t>„</w:t>
      </w:r>
      <w:r w:rsidR="006908F4" w:rsidRPr="00DC6156">
        <w:rPr>
          <w:rFonts w:ascii="Times New Roman" w:hAnsi="Times New Roman" w:cs="Times New Roman"/>
          <w:b/>
          <w:bCs/>
        </w:rPr>
        <w:t xml:space="preserve">Świadczenie usługi poczty elektronicznej w modelu usługowym (SaaS) wraz z systemem ochrony klasy SEG (Secure Email Gateway) przez okres 36 miesięcy od dnia podpisania </w:t>
      </w:r>
      <w:r w:rsidR="00AD20BC" w:rsidRPr="00DC6156">
        <w:rPr>
          <w:rFonts w:ascii="Times New Roman" w:hAnsi="Times New Roman" w:cs="Times New Roman"/>
          <w:b/>
          <w:bCs/>
        </w:rPr>
        <w:t>p</w:t>
      </w:r>
      <w:r w:rsidR="006908F4" w:rsidRPr="00DC6156">
        <w:rPr>
          <w:rFonts w:ascii="Times New Roman" w:hAnsi="Times New Roman" w:cs="Times New Roman"/>
          <w:b/>
          <w:bCs/>
        </w:rPr>
        <w:t>rotokołu odbioru wdrożenia.</w:t>
      </w:r>
      <w:r w:rsidR="00061820" w:rsidRPr="00DC6156">
        <w:rPr>
          <w:rFonts w:ascii="Times New Roman" w:hAnsi="Times New Roman" w:cs="Times New Roman"/>
          <w:b/>
          <w:bCs/>
        </w:rPr>
        <w:t>”</w:t>
      </w:r>
    </w:p>
    <w:p w14:paraId="3DC8FA1E" w14:textId="77777777" w:rsidR="00DE2867" w:rsidRPr="00DC6156" w:rsidRDefault="00DE2867" w:rsidP="00DE2867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jc w:val="both"/>
        <w:rPr>
          <w:rFonts w:ascii="Times New Roman" w:eastAsia="Arial" w:hAnsi="Times New Roman" w:cs="Times New Roman"/>
          <w:b/>
          <w:i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3"/>
        <w:gridCol w:w="1846"/>
        <w:gridCol w:w="4473"/>
      </w:tblGrid>
      <w:tr w:rsidR="00DE2867" w:rsidRPr="00DC6156" w14:paraId="0FFF22B2" w14:textId="77777777" w:rsidTr="00AA0639">
        <w:trPr>
          <w:jc w:val="center"/>
        </w:trPr>
        <w:tc>
          <w:tcPr>
            <w:tcW w:w="3072" w:type="dxa"/>
          </w:tcPr>
          <w:p w14:paraId="62302E2F" w14:textId="77777777" w:rsidR="00DE2867" w:rsidRPr="00DC6156" w:rsidRDefault="00DE2867" w:rsidP="00AA0639">
            <w:pPr>
              <w:rPr>
                <w:rFonts w:ascii="Times New Roman" w:hAnsi="Times New Roman" w:cs="Times New Roman"/>
              </w:rPr>
            </w:pPr>
            <w:r w:rsidRPr="00DC6156">
              <w:rPr>
                <w:rFonts w:ascii="Times New Roman" w:hAnsi="Times New Roman" w:cs="Times New Roman"/>
              </w:rPr>
              <w:t>……………………………………</w:t>
            </w:r>
          </w:p>
        </w:tc>
        <w:tc>
          <w:tcPr>
            <w:tcW w:w="2139" w:type="dxa"/>
          </w:tcPr>
          <w:p w14:paraId="6D68A061" w14:textId="77777777" w:rsidR="00DE2867" w:rsidRPr="00DC6156" w:rsidRDefault="00DE2867" w:rsidP="00AA0639">
            <w:pPr>
              <w:rPr>
                <w:rFonts w:ascii="Times New Roman" w:hAnsi="Times New Roman" w:cs="Times New Roman"/>
              </w:rPr>
            </w:pPr>
            <w:r w:rsidRPr="00DC6156">
              <w:rPr>
                <w:rFonts w:ascii="Times New Roman" w:hAnsi="Times New Roman" w:cs="Times New Roman"/>
              </w:rPr>
              <w:t>………………………</w:t>
            </w:r>
          </w:p>
        </w:tc>
        <w:tc>
          <w:tcPr>
            <w:tcW w:w="3544" w:type="dxa"/>
          </w:tcPr>
          <w:p w14:paraId="61DDAB3D" w14:textId="77777777" w:rsidR="00DE2867" w:rsidRPr="00DC6156" w:rsidRDefault="00DE2867" w:rsidP="00AA0639">
            <w:pPr>
              <w:rPr>
                <w:rFonts w:ascii="Times New Roman" w:hAnsi="Times New Roman" w:cs="Times New Roman"/>
              </w:rPr>
            </w:pPr>
            <w:r w:rsidRPr="00DC6156">
              <w:rPr>
                <w:rFonts w:ascii="Times New Roman" w:hAnsi="Times New Roman" w:cs="Times New Roman"/>
              </w:rPr>
              <w:t>……………………………………………………………..</w:t>
            </w:r>
          </w:p>
        </w:tc>
      </w:tr>
      <w:tr w:rsidR="00DE2867" w:rsidRPr="00DC6156" w14:paraId="3A31AAE5" w14:textId="77777777" w:rsidTr="00AA0639">
        <w:trPr>
          <w:jc w:val="center"/>
        </w:trPr>
        <w:tc>
          <w:tcPr>
            <w:tcW w:w="3072" w:type="dxa"/>
          </w:tcPr>
          <w:p w14:paraId="49E2D0D8" w14:textId="77777777" w:rsidR="00DE2867" w:rsidRPr="00DC6156" w:rsidRDefault="00DE2867" w:rsidP="00AA0639">
            <w:pPr>
              <w:ind w:left="313"/>
              <w:rPr>
                <w:rFonts w:ascii="Times New Roman" w:hAnsi="Times New Roman" w:cs="Times New Roman"/>
              </w:rPr>
            </w:pPr>
            <w:r w:rsidRPr="00DC6156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2139" w:type="dxa"/>
          </w:tcPr>
          <w:p w14:paraId="1D72C191" w14:textId="77777777" w:rsidR="00DE2867" w:rsidRPr="00DC6156" w:rsidRDefault="00DE2867" w:rsidP="00AA0639">
            <w:pPr>
              <w:ind w:firstLine="363"/>
              <w:rPr>
                <w:rFonts w:ascii="Times New Roman" w:hAnsi="Times New Roman" w:cs="Times New Roman"/>
              </w:rPr>
            </w:pPr>
            <w:r w:rsidRPr="00DC6156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544" w:type="dxa"/>
          </w:tcPr>
          <w:p w14:paraId="56789C02" w14:textId="77777777" w:rsidR="00DE2867" w:rsidRPr="00DC6156" w:rsidRDefault="00DE2867" w:rsidP="00AA06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C6156">
              <w:rPr>
                <w:rFonts w:ascii="Times New Roman" w:hAnsi="Times New Roman" w:cs="Times New Roman"/>
                <w:i/>
              </w:rPr>
              <w:t>(podpis Wykonawcy lub  osoby uprawnionej do jego reprezentowania)</w:t>
            </w:r>
          </w:p>
          <w:p w14:paraId="6C05EBBD" w14:textId="77777777" w:rsidR="00DE2867" w:rsidRPr="00DC6156" w:rsidRDefault="00DE2867" w:rsidP="00AA0639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1E75E923" w14:textId="77777777" w:rsidR="00DE2867" w:rsidRPr="00DC6156" w:rsidRDefault="00DE2867" w:rsidP="00DE2867">
      <w:pPr>
        <w:spacing w:before="120" w:after="120" w:line="288" w:lineRule="auto"/>
        <w:jc w:val="both"/>
        <w:rPr>
          <w:rFonts w:ascii="Times New Roman" w:eastAsia="Arial" w:hAnsi="Times New Roman" w:cs="Times New Roman"/>
          <w:b/>
          <w:i/>
        </w:rPr>
      </w:pPr>
    </w:p>
    <w:p w14:paraId="2C7DA44E" w14:textId="0F45CF31" w:rsidR="00DE2867" w:rsidRPr="00DC6156" w:rsidRDefault="00DE2867" w:rsidP="00DE2867">
      <w:pPr>
        <w:spacing w:before="120" w:after="120" w:line="288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DC6156">
        <w:rPr>
          <w:rFonts w:ascii="Times New Roman" w:eastAsia="Arial" w:hAnsi="Times New Roman" w:cs="Times New Roman"/>
          <w:b/>
          <w:i/>
          <w:sz w:val="20"/>
          <w:szCs w:val="20"/>
        </w:rPr>
        <w:lastRenderedPageBreak/>
        <w:t xml:space="preserve">Dokument należy wypełnić elektronicznie. Zamawiający zaleca zapisanie dokumentu w formacie PDF (poprzez funkcję „zapisz jako”) i podpisanie </w:t>
      </w:r>
      <w:r w:rsidR="00EC2191" w:rsidRPr="00DC6156">
        <w:rPr>
          <w:rFonts w:ascii="Times New Roman" w:eastAsia="Arial" w:hAnsi="Times New Roman" w:cs="Times New Roman"/>
          <w:b/>
          <w:i/>
          <w:sz w:val="20"/>
          <w:szCs w:val="20"/>
        </w:rPr>
        <w:t>podpisem kwalifikowanym lub podpisem zaufanym</w:t>
      </w:r>
      <w:r w:rsidRPr="00DC6156">
        <w:rPr>
          <w:rFonts w:ascii="Times New Roman" w:eastAsia="Arial" w:hAnsi="Times New Roman" w:cs="Times New Roman"/>
          <w:b/>
          <w:i/>
          <w:sz w:val="20"/>
          <w:szCs w:val="20"/>
        </w:rPr>
        <w:t>.</w:t>
      </w:r>
    </w:p>
    <w:p w14:paraId="582A2E58" w14:textId="62C7A99C" w:rsidR="00E2350E" w:rsidRPr="00DC6156" w:rsidRDefault="00E2350E" w:rsidP="00DE2867">
      <w:pPr>
        <w:pStyle w:val="Default"/>
        <w:rPr>
          <w:color w:val="auto"/>
          <w:sz w:val="20"/>
          <w:szCs w:val="20"/>
        </w:rPr>
      </w:pPr>
    </w:p>
    <w:sectPr w:rsidR="00E2350E" w:rsidRPr="00DC61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535DA" w14:textId="77777777" w:rsidR="00D308C0" w:rsidRDefault="00D308C0" w:rsidP="005B2607">
      <w:pPr>
        <w:spacing w:after="0" w:line="240" w:lineRule="auto"/>
      </w:pPr>
      <w:r>
        <w:separator/>
      </w:r>
    </w:p>
  </w:endnote>
  <w:endnote w:type="continuationSeparator" w:id="0">
    <w:p w14:paraId="782E98A1" w14:textId="77777777" w:rsidR="00D308C0" w:rsidRDefault="00D308C0" w:rsidP="005B2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EC02" w14:textId="77777777" w:rsidR="008C741F" w:rsidRDefault="008C74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32379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D223C20" w14:textId="394BE028" w:rsidR="008C741F" w:rsidRDefault="008C741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E12D919" w14:textId="77777777" w:rsidR="008C741F" w:rsidRDefault="008C74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19C04" w14:textId="77777777" w:rsidR="008C741F" w:rsidRDefault="008C74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1689A" w14:textId="77777777" w:rsidR="00D308C0" w:rsidRDefault="00D308C0" w:rsidP="005B2607">
      <w:pPr>
        <w:spacing w:after="0" w:line="240" w:lineRule="auto"/>
      </w:pPr>
      <w:r>
        <w:separator/>
      </w:r>
    </w:p>
  </w:footnote>
  <w:footnote w:type="continuationSeparator" w:id="0">
    <w:p w14:paraId="72DCAFAD" w14:textId="77777777" w:rsidR="00D308C0" w:rsidRDefault="00D308C0" w:rsidP="005B2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4D5AF" w14:textId="77777777" w:rsidR="008C741F" w:rsidRDefault="008C74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86227" w14:textId="734025FF" w:rsidR="00F71D80" w:rsidRPr="00F71D80" w:rsidRDefault="00F71D80" w:rsidP="00F71D80">
    <w:pPr>
      <w:pStyle w:val="Nagwek"/>
    </w:pPr>
    <w:r>
      <w:rPr>
        <w:rFonts w:ascii="Arial" w:hAnsi="Arial"/>
        <w:noProof/>
        <w:snapToGrid w:val="0"/>
      </w:rPr>
      <w:drawing>
        <wp:inline distT="0" distB="0" distL="0" distR="0" wp14:anchorId="7EFE909C" wp14:editId="021D3DA1">
          <wp:extent cx="5760720" cy="584200"/>
          <wp:effectExtent l="0" t="0" r="0" b="6350"/>
          <wp:docPr id="6431967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A62E8" w14:textId="77777777" w:rsidR="008C741F" w:rsidRDefault="008C74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81C85"/>
    <w:multiLevelType w:val="singleLevel"/>
    <w:tmpl w:val="A16E5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CB7096E"/>
    <w:multiLevelType w:val="hybridMultilevel"/>
    <w:tmpl w:val="7AF8E8FE"/>
    <w:lvl w:ilvl="0" w:tplc="E0662CC0">
      <w:start w:val="1"/>
      <w:numFmt w:val="lowerLetter"/>
      <w:lvlText w:val="%1)"/>
      <w:lvlJc w:val="left"/>
      <w:pPr>
        <w:ind w:left="1146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0AF46B1"/>
    <w:multiLevelType w:val="hybridMultilevel"/>
    <w:tmpl w:val="6A2CB0BE"/>
    <w:lvl w:ilvl="0" w:tplc="ED1CE2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9F08CF"/>
    <w:multiLevelType w:val="multilevel"/>
    <w:tmpl w:val="38B24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B46D3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E3422F1"/>
    <w:multiLevelType w:val="multilevel"/>
    <w:tmpl w:val="86284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8F2BC5"/>
    <w:multiLevelType w:val="hybridMultilevel"/>
    <w:tmpl w:val="87C623C8"/>
    <w:lvl w:ilvl="0" w:tplc="ED1CE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D3BD4"/>
    <w:multiLevelType w:val="multilevel"/>
    <w:tmpl w:val="09DC9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7E5066"/>
    <w:multiLevelType w:val="multilevel"/>
    <w:tmpl w:val="61B00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577DBC"/>
    <w:multiLevelType w:val="hybridMultilevel"/>
    <w:tmpl w:val="C4404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B67C5"/>
    <w:multiLevelType w:val="multilevel"/>
    <w:tmpl w:val="5E622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BB6BF3"/>
    <w:multiLevelType w:val="multilevel"/>
    <w:tmpl w:val="403EE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6749BA"/>
    <w:multiLevelType w:val="multilevel"/>
    <w:tmpl w:val="33F47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910FF7"/>
    <w:multiLevelType w:val="hybridMultilevel"/>
    <w:tmpl w:val="D5C20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62FF5"/>
    <w:multiLevelType w:val="hybridMultilevel"/>
    <w:tmpl w:val="00F4054E"/>
    <w:lvl w:ilvl="0" w:tplc="C9AA192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A1106"/>
    <w:multiLevelType w:val="hybridMultilevel"/>
    <w:tmpl w:val="63508B22"/>
    <w:lvl w:ilvl="0" w:tplc="ED1CE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52A49"/>
    <w:multiLevelType w:val="hybridMultilevel"/>
    <w:tmpl w:val="E8186474"/>
    <w:lvl w:ilvl="0" w:tplc="2A94D5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F64B5"/>
    <w:multiLevelType w:val="multilevel"/>
    <w:tmpl w:val="8D7E976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5C0B07"/>
    <w:multiLevelType w:val="hybridMultilevel"/>
    <w:tmpl w:val="84AC33B2"/>
    <w:lvl w:ilvl="0" w:tplc="ED1CE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568F1"/>
    <w:multiLevelType w:val="multilevel"/>
    <w:tmpl w:val="778E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B70AAE"/>
    <w:multiLevelType w:val="hybridMultilevel"/>
    <w:tmpl w:val="78EA3ED6"/>
    <w:lvl w:ilvl="0" w:tplc="6A4C40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B2FF9"/>
    <w:multiLevelType w:val="hybridMultilevel"/>
    <w:tmpl w:val="6A2CB0BE"/>
    <w:lvl w:ilvl="0" w:tplc="ED1CE2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9792698">
    <w:abstractNumId w:val="20"/>
  </w:num>
  <w:num w:numId="2" w16cid:durableId="154495555">
    <w:abstractNumId w:val="16"/>
  </w:num>
  <w:num w:numId="3" w16cid:durableId="1253969407">
    <w:abstractNumId w:val="6"/>
  </w:num>
  <w:num w:numId="4" w16cid:durableId="433407617">
    <w:abstractNumId w:val="13"/>
  </w:num>
  <w:num w:numId="5" w16cid:durableId="39862855">
    <w:abstractNumId w:val="18"/>
  </w:num>
  <w:num w:numId="6" w16cid:durableId="604966030">
    <w:abstractNumId w:val="15"/>
  </w:num>
  <w:num w:numId="7" w16cid:durableId="214590080">
    <w:abstractNumId w:val="4"/>
  </w:num>
  <w:num w:numId="8" w16cid:durableId="303969452">
    <w:abstractNumId w:val="0"/>
  </w:num>
  <w:num w:numId="9" w16cid:durableId="1538741153">
    <w:abstractNumId w:val="2"/>
  </w:num>
  <w:num w:numId="10" w16cid:durableId="2064791625">
    <w:abstractNumId w:val="21"/>
  </w:num>
  <w:num w:numId="11" w16cid:durableId="1756126811">
    <w:abstractNumId w:val="14"/>
  </w:num>
  <w:num w:numId="12" w16cid:durableId="540019021">
    <w:abstractNumId w:val="1"/>
  </w:num>
  <w:num w:numId="13" w16cid:durableId="2066564802">
    <w:abstractNumId w:val="9"/>
  </w:num>
  <w:num w:numId="14" w16cid:durableId="14604955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05445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4603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3864342">
    <w:abstractNumId w:val="17"/>
  </w:num>
  <w:num w:numId="18" w16cid:durableId="1249920069">
    <w:abstractNumId w:val="3"/>
  </w:num>
  <w:num w:numId="19" w16cid:durableId="1161116340">
    <w:abstractNumId w:val="10"/>
  </w:num>
  <w:num w:numId="20" w16cid:durableId="21412213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39895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56579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61B"/>
    <w:rsid w:val="00010928"/>
    <w:rsid w:val="0001226B"/>
    <w:rsid w:val="00027BBD"/>
    <w:rsid w:val="00061820"/>
    <w:rsid w:val="0008746C"/>
    <w:rsid w:val="00095187"/>
    <w:rsid w:val="000B397D"/>
    <w:rsid w:val="000B7AB9"/>
    <w:rsid w:val="000E7B0D"/>
    <w:rsid w:val="000E7F6C"/>
    <w:rsid w:val="000F3CF2"/>
    <w:rsid w:val="001002F7"/>
    <w:rsid w:val="00107A2D"/>
    <w:rsid w:val="001345C6"/>
    <w:rsid w:val="00185CD1"/>
    <w:rsid w:val="00193968"/>
    <w:rsid w:val="001A04C6"/>
    <w:rsid w:val="001A7419"/>
    <w:rsid w:val="001E74BC"/>
    <w:rsid w:val="0020552F"/>
    <w:rsid w:val="002A397A"/>
    <w:rsid w:val="002C38E9"/>
    <w:rsid w:val="002E171E"/>
    <w:rsid w:val="0030417C"/>
    <w:rsid w:val="00315515"/>
    <w:rsid w:val="003C7A2F"/>
    <w:rsid w:val="00405DC9"/>
    <w:rsid w:val="00456607"/>
    <w:rsid w:val="00460756"/>
    <w:rsid w:val="00481BD2"/>
    <w:rsid w:val="004F310F"/>
    <w:rsid w:val="00507C4C"/>
    <w:rsid w:val="00511204"/>
    <w:rsid w:val="00517C3F"/>
    <w:rsid w:val="00524F86"/>
    <w:rsid w:val="00535833"/>
    <w:rsid w:val="005516FC"/>
    <w:rsid w:val="005B0336"/>
    <w:rsid w:val="005B2607"/>
    <w:rsid w:val="005B3927"/>
    <w:rsid w:val="005B4949"/>
    <w:rsid w:val="006014AA"/>
    <w:rsid w:val="00601B1E"/>
    <w:rsid w:val="006908F4"/>
    <w:rsid w:val="006A02EA"/>
    <w:rsid w:val="00731C1B"/>
    <w:rsid w:val="00736C65"/>
    <w:rsid w:val="00751FA0"/>
    <w:rsid w:val="00755919"/>
    <w:rsid w:val="00762457"/>
    <w:rsid w:val="00764305"/>
    <w:rsid w:val="007734E5"/>
    <w:rsid w:val="007C7BC9"/>
    <w:rsid w:val="007F57B9"/>
    <w:rsid w:val="00812D19"/>
    <w:rsid w:val="00813217"/>
    <w:rsid w:val="00862B3E"/>
    <w:rsid w:val="00871068"/>
    <w:rsid w:val="0088710A"/>
    <w:rsid w:val="008B7FAB"/>
    <w:rsid w:val="008C741F"/>
    <w:rsid w:val="009161F4"/>
    <w:rsid w:val="009F31C7"/>
    <w:rsid w:val="00A4103D"/>
    <w:rsid w:val="00A44759"/>
    <w:rsid w:val="00A9126F"/>
    <w:rsid w:val="00AA0F54"/>
    <w:rsid w:val="00AD20BC"/>
    <w:rsid w:val="00AD2B91"/>
    <w:rsid w:val="00AE642E"/>
    <w:rsid w:val="00AF2A51"/>
    <w:rsid w:val="00B079BF"/>
    <w:rsid w:val="00B13661"/>
    <w:rsid w:val="00B2361B"/>
    <w:rsid w:val="00B327BE"/>
    <w:rsid w:val="00B579D3"/>
    <w:rsid w:val="00B73D61"/>
    <w:rsid w:val="00C065FE"/>
    <w:rsid w:val="00C53E57"/>
    <w:rsid w:val="00C7603C"/>
    <w:rsid w:val="00CB2BB9"/>
    <w:rsid w:val="00CB6F54"/>
    <w:rsid w:val="00CE401D"/>
    <w:rsid w:val="00CF3208"/>
    <w:rsid w:val="00D05F00"/>
    <w:rsid w:val="00D240C8"/>
    <w:rsid w:val="00D308C0"/>
    <w:rsid w:val="00D32B84"/>
    <w:rsid w:val="00D467A9"/>
    <w:rsid w:val="00D82601"/>
    <w:rsid w:val="00D858CB"/>
    <w:rsid w:val="00DC6156"/>
    <w:rsid w:val="00DE2867"/>
    <w:rsid w:val="00E2350E"/>
    <w:rsid w:val="00E36AFB"/>
    <w:rsid w:val="00E3745B"/>
    <w:rsid w:val="00E37DB4"/>
    <w:rsid w:val="00E50FE4"/>
    <w:rsid w:val="00E572F8"/>
    <w:rsid w:val="00EC2191"/>
    <w:rsid w:val="00F23490"/>
    <w:rsid w:val="00F707A2"/>
    <w:rsid w:val="00F71D80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9BB24"/>
  <w15:docId w15:val="{76C257EE-FEB2-4670-8414-B091B71A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47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62457"/>
    <w:pPr>
      <w:ind w:left="720"/>
      <w:contextualSpacing/>
    </w:pPr>
  </w:style>
  <w:style w:type="table" w:styleId="Tabela-Siatka">
    <w:name w:val="Table Grid"/>
    <w:basedOn w:val="Standardowy"/>
    <w:uiPriority w:val="39"/>
    <w:rsid w:val="00813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2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607"/>
  </w:style>
  <w:style w:type="paragraph" w:styleId="Stopka">
    <w:name w:val="footer"/>
    <w:basedOn w:val="Normalny"/>
    <w:link w:val="StopkaZnak"/>
    <w:uiPriority w:val="99"/>
    <w:unhideWhenUsed/>
    <w:rsid w:val="005B2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607"/>
  </w:style>
  <w:style w:type="paragraph" w:styleId="Tekstdymka">
    <w:name w:val="Balloon Text"/>
    <w:basedOn w:val="Normalny"/>
    <w:link w:val="TekstdymkaZnak"/>
    <w:uiPriority w:val="99"/>
    <w:semiHidden/>
    <w:unhideWhenUsed/>
    <w:rsid w:val="006A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2E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46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s">
    <w:name w:val="res"/>
    <w:basedOn w:val="Normalny"/>
    <w:rsid w:val="00D46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C38E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38E9"/>
    <w:rPr>
      <w:color w:val="954F72"/>
      <w:u w:val="single"/>
    </w:rPr>
  </w:style>
  <w:style w:type="paragraph" w:customStyle="1" w:styleId="msonormal0">
    <w:name w:val="msonormal"/>
    <w:basedOn w:val="Normalny"/>
    <w:rsid w:val="002C3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2C3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2C38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67">
    <w:name w:val="xl67"/>
    <w:basedOn w:val="Normalny"/>
    <w:rsid w:val="002C38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68">
    <w:name w:val="xl68"/>
    <w:basedOn w:val="Normalny"/>
    <w:rsid w:val="002C38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69">
    <w:name w:val="xl69"/>
    <w:basedOn w:val="Normalny"/>
    <w:rsid w:val="002C38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customStyle="1" w:styleId="xl70">
    <w:name w:val="xl70"/>
    <w:basedOn w:val="Normalny"/>
    <w:rsid w:val="002C38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71">
    <w:name w:val="xl71"/>
    <w:basedOn w:val="Normalny"/>
    <w:rsid w:val="002C38E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72">
    <w:name w:val="xl72"/>
    <w:basedOn w:val="Normalny"/>
    <w:rsid w:val="002C38E9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xl73">
    <w:name w:val="xl73"/>
    <w:basedOn w:val="Normalny"/>
    <w:rsid w:val="002C38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7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7D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DB4"/>
    <w:rPr>
      <w:b/>
      <w:bCs/>
      <w:sz w:val="20"/>
      <w:szCs w:val="20"/>
    </w:rPr>
  </w:style>
  <w:style w:type="paragraph" w:customStyle="1" w:styleId="xl63">
    <w:name w:val="xl63"/>
    <w:basedOn w:val="Normalny"/>
    <w:rsid w:val="003C7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3C7A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styleId="Pogrubienie">
    <w:name w:val="Strong"/>
    <w:qFormat/>
    <w:rsid w:val="00B73D61"/>
    <w:rPr>
      <w:b/>
      <w:bCs/>
    </w:rPr>
  </w:style>
  <w:style w:type="paragraph" w:customStyle="1" w:styleId="Bartek">
    <w:name w:val="Bartek"/>
    <w:basedOn w:val="Normalny"/>
    <w:qFormat/>
    <w:rsid w:val="00B73D6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4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Luks</dc:creator>
  <cp:keywords/>
  <dc:description/>
  <cp:lastModifiedBy>Joanna Luks</cp:lastModifiedBy>
  <cp:revision>2</cp:revision>
  <cp:lastPrinted>2016-11-21T08:57:00Z</cp:lastPrinted>
  <dcterms:created xsi:type="dcterms:W3CDTF">2026-02-25T11:09:00Z</dcterms:created>
  <dcterms:modified xsi:type="dcterms:W3CDTF">2026-02-25T11:09:00Z</dcterms:modified>
</cp:coreProperties>
</file>