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right"/>
        <w:rPr>
          <w:rFonts w:ascii="Tahoma" w:cs="Tahoma" w:eastAsia="Tahoma" w:hAnsi="Tahoma"/>
          <w:b w:val="1"/>
          <w:bCs w:val="1"/>
          <w:color w:val="0000ff"/>
          <w:sz w:val="20"/>
          <w:szCs w:val="20"/>
        </w:rPr>
      </w:pPr>
      <w:bookmarkStart w:colFirst="0" w:colLast="0" w:name="_heading=h.gjdgxs" w:id="0"/>
      <w:bookmarkEnd w:id="0"/>
      <w:r w:rsidDel="00000000" w:rsidR="00000000" w:rsidRPr="00000000">
        <w:rPr>
          <w:rFonts w:ascii="Tahoma" w:cs="Tahoma" w:eastAsia="Tahoma" w:hAnsi="Tahoma"/>
          <w:b w:val="1"/>
          <w:bCs w:val="1"/>
          <w:color w:val="0000ff"/>
          <w:sz w:val="20"/>
          <w:szCs w:val="20"/>
          <w:rtl w:val="0"/>
        </w:rPr>
        <w:t xml:space="preserve">Załącznik nr 11 do Umowy</w:t>
      </w:r>
    </w:p>
    <w:p w:rsidR="00000000" w:rsidDel="00000000" w:rsidP="00000000" w:rsidRDefault="00000000" w:rsidRPr="00000000" w14:paraId="00000002">
      <w:pPr>
        <w:spacing w:after="40" w:before="40" w:line="360" w:lineRule="auto"/>
        <w:jc w:val="right"/>
        <w:rPr>
          <w:rFonts w:ascii="Tahoma" w:cs="Tahoma" w:eastAsia="Tahoma" w:hAnsi="Tahoma"/>
          <w:b w:val="1"/>
          <w:bCs w:val="1"/>
          <w:color w:val="0000ff"/>
          <w:sz w:val="20"/>
          <w:szCs w:val="20"/>
        </w:rPr>
      </w:pPr>
      <w:r w:rsidDel="00000000" w:rsidR="00000000" w:rsidRPr="00000000">
        <w:rPr>
          <w:rFonts w:ascii="Arial" w:cs="Arial" w:eastAsia="Arial" w:hAnsi="Arial"/>
          <w:b w:val="1"/>
          <w:bCs w:val="1"/>
          <w:color w:val="0000ff"/>
          <w:sz w:val="20"/>
          <w:szCs w:val="20"/>
          <w:rtl w:val="0"/>
        </w:rPr>
        <w:t xml:space="preserve">WHAL-VLD-00xxx00-PMT-PRO-0022</w:t>
      </w:r>
      <w:r w:rsidDel="00000000" w:rsidR="00000000" w:rsidRPr="00000000">
        <w:rPr>
          <w:rtl w:val="0"/>
        </w:rPr>
      </w:r>
    </w:p>
    <w:p w:rsidR="00000000" w:rsidDel="00000000" w:rsidP="00000000" w:rsidRDefault="00000000" w:rsidRPr="00000000" w14:paraId="00000003">
      <w:pPr>
        <w:spacing w:after="0" w:lineRule="auto"/>
        <w:jc w:val="right"/>
        <w:rPr>
          <w:rFonts w:ascii="Tahoma" w:cs="Tahoma" w:eastAsia="Tahoma" w:hAnsi="Tahoma"/>
          <w:b w:val="1"/>
          <w:bCs w:val="1"/>
          <w:sz w:val="20"/>
          <w:szCs w:val="20"/>
        </w:rPr>
      </w:pPr>
      <w:bookmarkStart w:colFirst="0" w:colLast="0" w:name="_heading=h.ipwqjasburj" w:id="1"/>
      <w:bookmarkEnd w:id="1"/>
      <w:r w:rsidDel="00000000" w:rsidR="00000000" w:rsidRPr="00000000">
        <w:rPr>
          <w:rtl w:val="0"/>
        </w:rPr>
      </w:r>
    </w:p>
    <w:p w:rsidR="00000000" w:rsidDel="00000000" w:rsidP="00000000" w:rsidRDefault="00000000" w:rsidRPr="00000000" w14:paraId="00000004">
      <w:pPr>
        <w:spacing w:after="0" w:lineRule="auto"/>
        <w:jc w:val="center"/>
        <w:rPr>
          <w:rFonts w:ascii="Tahoma" w:cs="Tahoma" w:eastAsia="Tahoma" w:hAnsi="Tahoma"/>
          <w:b w:val="1"/>
          <w:bCs w:val="1"/>
          <w:sz w:val="20"/>
          <w:szCs w:val="20"/>
        </w:rPr>
      </w:pPr>
      <w:bookmarkStart w:colFirst="0" w:colLast="0" w:name="_heading=h.he4xieykmfxi" w:id="2"/>
      <w:bookmarkEnd w:id="2"/>
      <w:r w:rsidDel="00000000" w:rsidR="00000000" w:rsidRPr="00000000">
        <w:rPr>
          <w:rFonts w:ascii="Tahoma" w:cs="Tahoma" w:eastAsia="Tahoma" w:hAnsi="Tahoma"/>
          <w:b w:val="1"/>
          <w:bCs w:val="1"/>
          <w:sz w:val="20"/>
          <w:szCs w:val="20"/>
          <w:rtl w:val="0"/>
        </w:rPr>
        <w:t xml:space="preserve">Zasady uczciwego kontraktowania</w:t>
      </w:r>
    </w:p>
    <w:p w:rsidR="00000000" w:rsidDel="00000000" w:rsidP="00000000" w:rsidRDefault="00000000" w:rsidRPr="00000000" w14:paraId="00000005">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 ramach wdrażania postanowień niniejszej umowy, Strony zobowiązują się na mocy niniejszej klauzuli do ścisłego przestrzegania wszystkich obowiązujących przepisów zakazujących korupcji pracowników państwowych i prywatnych, płatnej protekcji, prania pieniędzy, zwłaszcza tych, które mogłyby uniemożliwić startowanie w przetargach publicznych, czyli m.in.: a. ustawy o zagranicznych praktykach korupcyjnych [Foreign Corrupt Practices Act] z 1977 roku, b. brytyjskiej ustawy antykorupcyjnej [UK Bribery Act] z 2010 roku,c. francuskiej ustawy zwanej ustawą „Sapin” z 2016 roku, d. ustawy z dnia 6 czerwca 1997 r. Kodeks karny.</w:t>
      </w:r>
      <w:r w:rsidDel="00000000" w:rsidR="00000000" w:rsidRPr="00000000">
        <w:rPr>
          <w:rtl w:val="0"/>
        </w:rPr>
      </w:r>
    </w:p>
    <w:p w:rsidR="00000000" w:rsidDel="00000000" w:rsidP="00000000" w:rsidRDefault="00000000" w:rsidRPr="00000000" w14:paraId="00000007">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Strony zobowiązują się do wdrożenia i stosowania niezbędnych i właściwych polityk oraz środków w celu zapobiegania korupcji i powstrzymywania jej. </w:t>
      </w:r>
      <w:r w:rsidDel="00000000" w:rsidR="00000000" w:rsidRPr="00000000">
        <w:rPr>
          <w:rtl w:val="0"/>
        </w:rPr>
      </w:r>
    </w:p>
    <w:p w:rsidR="00000000" w:rsidDel="00000000" w:rsidP="00000000" w:rsidRDefault="00000000" w:rsidRPr="00000000" w14:paraId="00000008">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Wykonawca oświadcza, że zgodnie z posiadaną wiedzą, jego przedstawiciele prawni, dyrektorzy, pracownicy, przedstawiciele i wszystkie inne osoby świadczące usługi na rzecz Zamawiającego (Veolia) na podstawie niniejszej umowy nie oferują, nie wręczają, nie godzą się na wręczanie, nie wydają zgody, nie oczekują i nie przyjmują, bezpośrednio lub pośrednio, pieniędzy lub innych podobnych korzyści od jakichkolwiek osób lub spółek, w tym w odniesieniu do jakiegokolwiek oficjalnego przedstawiciela lub pracownika rządu, przedstawiciela partii politycznej, kandydata na stanowisko polityczne oraz dowolnej osoby pełniącej funkcję ustawodawczą, administracyjną lub sadową, na rzecz dowolnego kraju, agencji lub przedsiębiorstwa państwowego bądź dowolnego przedstawiciela krajowej lub międzynarodowej organizacji państwowej, z zamiarem ich skorumpowania i/lub w celu skłonienia ich do postępowania w sposób niewłaściwy w świetle pełnionych przez nich funkcji lub działań, w celu przedłużenia współpracy lub uzyskania dla Zamawiającego (Veolia) kontaktu handlowego lub pozyskania dla Zamawiającego (Veolia) jakiejkolwiek korzyści w ramach jej działalności handlowej. </w:t>
      </w:r>
      <w:r w:rsidDel="00000000" w:rsidR="00000000" w:rsidRPr="00000000">
        <w:rPr>
          <w:rtl w:val="0"/>
        </w:rPr>
      </w:r>
    </w:p>
    <w:p w:rsidR="00000000" w:rsidDel="00000000" w:rsidP="00000000" w:rsidRDefault="00000000" w:rsidRPr="00000000" w14:paraId="00000009">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Wykonawca zobowiązuje się w rozsądnym terminie powiadomić Zamawiającego (Veolia) o wszelkim pogwałceniu niniejszej klauzuli.</w:t>
      </w:r>
      <w:r w:rsidDel="00000000" w:rsidR="00000000" w:rsidRPr="00000000">
        <w:rPr>
          <w:rtl w:val="0"/>
        </w:rPr>
      </w:r>
    </w:p>
    <w:p w:rsidR="00000000" w:rsidDel="00000000" w:rsidP="00000000" w:rsidRDefault="00000000" w:rsidRPr="00000000" w14:paraId="0000000A">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Jeżeli Zamawiający (Veolia) powiadomi Wykonawcę o istnieniu wiarygodnych przyczyn pozwalających sądzić, że Wykonawca nie przestrzegał niniejszej klauzuli:a. Zamawiający (Veolia) będzie mógł bez wypowiedzenia zawiesić wykonanie niniejszej umowy na czas, jaki uzna za stosowny, w celu zbadania wspomnianych faktów, nie ponosząc za to odpowiedzialności lub nie generując odpowiedzialności w stosunku do Wykonawcy z tytułu rzeczonego zawieszenia. b. Wykonawca podejmie rozsądne środki w celu zapobiegania utracie lub zniszczeniu dowodów związanych z rzeczonymi faktami. </w:t>
      </w:r>
      <w:r w:rsidDel="00000000" w:rsidR="00000000" w:rsidRPr="00000000">
        <w:rPr>
          <w:rtl w:val="0"/>
        </w:rPr>
      </w:r>
    </w:p>
    <w:p w:rsidR="00000000" w:rsidDel="00000000" w:rsidP="00000000" w:rsidRDefault="00000000" w:rsidRPr="00000000" w14:paraId="0000000B">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 sytuacji, gdy Wykonawca nie przestrzega niniejszej klauzuli:a. Zamawiający (Veolia) będzie mógł w trybie natychmiastowym rozwiązać niniejszą umowę bez okresu wypowiedzenia i nie ponosząc za to odpowiedzialności.b. Wykonawca wypłaci odszkodowanie Zamawiającemu (Veolia), w granicach dopuszczonych przepisami, z tytułu strat, szkód lub wszelkich wydatków poniesionych lub doświadczonych przez Zamawiającego (Veolia) w wyniku wspomnianego nieprzestrzegania klauzuli.</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sectPr>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rPr>
        <w:sz w:val="16"/>
        <w:szCs w:val="16"/>
      </w:rPr>
    </w:pPr>
    <w:r w:rsidDel="00000000" w:rsidR="00000000" w:rsidRPr="00000000">
      <w:rPr>
        <w:sz w:val="16"/>
        <w:szCs w:val="16"/>
        <w:rtl w:val="0"/>
      </w:rPr>
      <w:t xml:space="preserve">WHAL-VLD-00xxx00-PMT-PRO-0022</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40" w:hanging="360"/>
      </w:pPr>
      <w:rPr/>
    </w:lvl>
    <w:lvl w:ilvl="1">
      <w:start w:val="1"/>
      <w:numFmt w:val="decimal"/>
      <w:lvlText w:val="%2."/>
      <w:lvlJc w:val="left"/>
      <w:pPr>
        <w:ind w:left="740" w:hanging="360"/>
      </w:pPr>
      <w:rPr/>
    </w:lvl>
    <w:lvl w:ilvl="2">
      <w:start w:val="1"/>
      <w:numFmt w:val="decimal"/>
      <w:lvlText w:val="%3."/>
      <w:lvlJc w:val="left"/>
      <w:pPr>
        <w:ind w:left="1140" w:hanging="360"/>
      </w:pPr>
      <w:rPr/>
    </w:lvl>
    <w:lvl w:ilvl="3">
      <w:start w:val="1"/>
      <w:numFmt w:val="decimal"/>
      <w:lvlText w:val="%4."/>
      <w:lvlJc w:val="left"/>
      <w:pPr>
        <w:ind w:left="1540" w:hanging="36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vtvdIzlM5aWddZQYxUYC9zHPRg==">CgMxLjAyCGguZ2pkZ3hzMg1oLmlwd3FqYXNidXJqMg5oLmhlNHhpZXlrbWZ4aTgAciExdXVUUXU5Q2xnTzBCLW55ZHM2bTFXMGJWLUxPZlR1S3E=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