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4B3A3C" w14:textId="77777777" w:rsidR="00557233" w:rsidRPr="007658F7" w:rsidRDefault="00557233" w:rsidP="0055723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b/>
          <w:color w:val="auto"/>
          <w:sz w:val="20"/>
          <w:szCs w:val="20"/>
        </w:rPr>
      </w:pPr>
      <w:r w:rsidRPr="007658F7">
        <w:rPr>
          <w:rFonts w:eastAsia="Times New Roman" w:cs="Times New Roman"/>
          <w:b/>
          <w:color w:val="auto"/>
          <w:sz w:val="20"/>
          <w:szCs w:val="20"/>
        </w:rPr>
        <w:t>…………………………..</w:t>
      </w:r>
    </w:p>
    <w:p w14:paraId="1905BC4F" w14:textId="77777777" w:rsidR="00557233" w:rsidRPr="007658F7" w:rsidRDefault="00557233" w:rsidP="0055723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7658F7">
        <w:rPr>
          <w:rFonts w:eastAsia="Times New Roman" w:cs="Times New Roman"/>
          <w:color w:val="auto"/>
          <w:sz w:val="20"/>
          <w:szCs w:val="20"/>
        </w:rPr>
        <w:t>Pieczątka zamawiającego</w:t>
      </w:r>
    </w:p>
    <w:p w14:paraId="0C15D222" w14:textId="77777777" w:rsidR="00557233" w:rsidRPr="007658F7" w:rsidRDefault="00557233" w:rsidP="0055723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b/>
          <w:color w:val="auto"/>
          <w:sz w:val="20"/>
          <w:szCs w:val="20"/>
        </w:rPr>
      </w:pPr>
    </w:p>
    <w:p w14:paraId="3C2B1501" w14:textId="77777777" w:rsidR="00557233" w:rsidRPr="007658F7" w:rsidRDefault="00557233" w:rsidP="00557233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eastAsia="Times New Roman" w:cs="Times New Roman"/>
          <w:b/>
          <w:color w:val="auto"/>
          <w:sz w:val="20"/>
          <w:szCs w:val="20"/>
        </w:rPr>
      </w:pPr>
    </w:p>
    <w:p w14:paraId="5BD1991C" w14:textId="77777777" w:rsidR="00557233" w:rsidRPr="007658F7" w:rsidRDefault="00557233" w:rsidP="00557233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eastAsia="Times New Roman" w:cs="Times New Roman"/>
          <w:b/>
          <w:color w:val="auto"/>
          <w:sz w:val="20"/>
          <w:szCs w:val="20"/>
        </w:rPr>
      </w:pPr>
    </w:p>
    <w:p w14:paraId="12EBA788" w14:textId="75275D25" w:rsidR="00557233" w:rsidRPr="007658F7" w:rsidRDefault="00557233" w:rsidP="00557233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eastAsia="Times New Roman" w:cs="Times New Roman"/>
          <w:b/>
          <w:color w:val="auto"/>
          <w:sz w:val="20"/>
          <w:szCs w:val="20"/>
        </w:rPr>
      </w:pPr>
      <w:r w:rsidRPr="007658F7">
        <w:rPr>
          <w:rFonts w:eastAsia="Times New Roman" w:cs="Times New Roman"/>
          <w:b/>
          <w:color w:val="auto"/>
          <w:sz w:val="20"/>
          <w:szCs w:val="20"/>
        </w:rPr>
        <w:t>ZAPYTANIE OFERTOWE NR ZO/1</w:t>
      </w:r>
      <w:r w:rsidR="00B642A8">
        <w:rPr>
          <w:rFonts w:eastAsia="Times New Roman" w:cs="Times New Roman"/>
          <w:b/>
          <w:color w:val="auto"/>
          <w:sz w:val="20"/>
          <w:szCs w:val="20"/>
        </w:rPr>
        <w:t>5</w:t>
      </w:r>
      <w:r w:rsidRPr="007658F7">
        <w:rPr>
          <w:rFonts w:eastAsia="Times New Roman" w:cs="Times New Roman"/>
          <w:b/>
          <w:color w:val="auto"/>
          <w:sz w:val="20"/>
          <w:szCs w:val="20"/>
        </w:rPr>
        <w:t>/WIZ2/</w:t>
      </w:r>
      <w:r w:rsidR="000653ED" w:rsidRPr="007658F7">
        <w:rPr>
          <w:rFonts w:eastAsia="Times New Roman" w:cs="Times New Roman"/>
          <w:b/>
          <w:color w:val="auto"/>
          <w:sz w:val="20"/>
          <w:szCs w:val="20"/>
        </w:rPr>
        <w:t>9.3</w:t>
      </w:r>
      <w:r w:rsidRPr="007658F7">
        <w:rPr>
          <w:rFonts w:eastAsia="Times New Roman" w:cs="Times New Roman"/>
          <w:b/>
          <w:color w:val="auto"/>
          <w:sz w:val="20"/>
          <w:szCs w:val="20"/>
        </w:rPr>
        <w:t>/I/202</w:t>
      </w:r>
      <w:r w:rsidR="000653ED" w:rsidRPr="007658F7">
        <w:rPr>
          <w:rFonts w:eastAsia="Times New Roman" w:cs="Times New Roman"/>
          <w:b/>
          <w:color w:val="auto"/>
          <w:sz w:val="20"/>
          <w:szCs w:val="20"/>
        </w:rPr>
        <w:t>6</w:t>
      </w:r>
    </w:p>
    <w:p w14:paraId="7586D682" w14:textId="77777777" w:rsidR="00557233" w:rsidRPr="007658F7" w:rsidRDefault="00557233" w:rsidP="00557233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eastAsia="Times New Roman" w:cs="Times New Roman"/>
          <w:color w:val="auto"/>
          <w:sz w:val="20"/>
          <w:szCs w:val="20"/>
        </w:rPr>
      </w:pPr>
    </w:p>
    <w:p w14:paraId="50E02BB7" w14:textId="77777777" w:rsidR="00557233" w:rsidRPr="007658F7" w:rsidRDefault="00557233" w:rsidP="00557233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eastAsia="Times New Roman" w:cs="Times New Roman"/>
          <w:color w:val="auto"/>
          <w:sz w:val="20"/>
          <w:szCs w:val="20"/>
        </w:rPr>
      </w:pPr>
    </w:p>
    <w:p w14:paraId="42F9FA4D" w14:textId="77777777" w:rsidR="00557233" w:rsidRPr="007658F7" w:rsidRDefault="00557233" w:rsidP="00557233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eastAsia="Times New Roman" w:cs="Times New Roman"/>
          <w:color w:val="auto"/>
          <w:sz w:val="20"/>
          <w:szCs w:val="20"/>
        </w:rPr>
      </w:pPr>
      <w:r w:rsidRPr="007658F7">
        <w:rPr>
          <w:rFonts w:eastAsia="Times New Roman" w:cs="Times New Roman"/>
          <w:color w:val="auto"/>
          <w:sz w:val="20"/>
          <w:szCs w:val="20"/>
        </w:rPr>
        <w:t>Specyfikacja Istotnych Warunków Zamówienia (SIWZ)</w:t>
      </w:r>
    </w:p>
    <w:p w14:paraId="0B042841" w14:textId="77777777" w:rsidR="00557233" w:rsidRPr="007658F7" w:rsidRDefault="00557233" w:rsidP="00557233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eastAsia="Times New Roman" w:cs="Times New Roman"/>
          <w:color w:val="auto"/>
          <w:sz w:val="20"/>
          <w:szCs w:val="20"/>
        </w:rPr>
      </w:pPr>
      <w:r w:rsidRPr="007658F7">
        <w:rPr>
          <w:rFonts w:eastAsia="Times New Roman" w:cs="Times New Roman"/>
          <w:color w:val="auto"/>
          <w:sz w:val="20"/>
          <w:szCs w:val="20"/>
        </w:rPr>
        <w:t>dotycząca zapytania ofertowego na:</w:t>
      </w:r>
    </w:p>
    <w:p w14:paraId="3988F5A5" w14:textId="77777777" w:rsidR="00557233" w:rsidRPr="007658F7" w:rsidRDefault="00557233" w:rsidP="00557233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eastAsia="Times New Roman" w:cs="Times New Roman"/>
          <w:color w:val="auto"/>
          <w:sz w:val="20"/>
          <w:szCs w:val="20"/>
        </w:rPr>
      </w:pPr>
    </w:p>
    <w:p w14:paraId="56447EFA" w14:textId="77777777" w:rsidR="00557233" w:rsidRPr="007658F7" w:rsidRDefault="00557233" w:rsidP="00557233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eastAsia="Times New Roman" w:cs="Times New Roman"/>
          <w:color w:val="auto"/>
          <w:sz w:val="20"/>
          <w:szCs w:val="20"/>
        </w:rPr>
      </w:pPr>
      <w:r w:rsidRPr="007658F7">
        <w:rPr>
          <w:rFonts w:eastAsia="Times New Roman" w:cs="Times New Roman"/>
          <w:color w:val="auto"/>
          <w:sz w:val="20"/>
          <w:szCs w:val="20"/>
        </w:rPr>
        <w:t>Nazwa zamówienia:</w:t>
      </w:r>
    </w:p>
    <w:p w14:paraId="5AD93880" w14:textId="6B66CBC2" w:rsidR="00557233" w:rsidRDefault="00B642A8" w:rsidP="00B642A8">
      <w:pPr>
        <w:autoSpaceDE w:val="0"/>
        <w:autoSpaceDN w:val="0"/>
        <w:adjustRightInd w:val="0"/>
        <w:spacing w:after="0" w:line="240" w:lineRule="auto"/>
        <w:ind w:left="108" w:firstLine="0"/>
        <w:contextualSpacing/>
        <w:jc w:val="center"/>
        <w:rPr>
          <w:rFonts w:eastAsia="Times New Roman" w:cs="Times New Roman"/>
          <w:b/>
          <w:color w:val="auto"/>
          <w:sz w:val="20"/>
          <w:szCs w:val="20"/>
        </w:rPr>
      </w:pPr>
      <w:r w:rsidRPr="00B642A8">
        <w:rPr>
          <w:rFonts w:eastAsia="Times New Roman" w:cs="Times New Roman"/>
          <w:b/>
          <w:color w:val="auto"/>
          <w:sz w:val="20"/>
          <w:szCs w:val="20"/>
        </w:rPr>
        <w:t>Zorganizowanie i przeprowadzenie kursu na operatora wózków jezdniowych wraz z organizacją egzaminu zewnętrznego</w:t>
      </w:r>
    </w:p>
    <w:p w14:paraId="601B06B9" w14:textId="77777777" w:rsidR="00B642A8" w:rsidRPr="007658F7" w:rsidRDefault="00B642A8" w:rsidP="00557233">
      <w:pPr>
        <w:autoSpaceDE w:val="0"/>
        <w:autoSpaceDN w:val="0"/>
        <w:adjustRightInd w:val="0"/>
        <w:spacing w:after="0" w:line="240" w:lineRule="auto"/>
        <w:ind w:left="1070" w:firstLine="0"/>
        <w:contextualSpacing/>
        <w:rPr>
          <w:rFonts w:eastAsia="Times New Roman" w:cs="Times New Roman"/>
          <w:b/>
          <w:bCs/>
          <w:color w:val="auto"/>
          <w:sz w:val="20"/>
          <w:szCs w:val="20"/>
          <w:lang w:eastAsia="en-US"/>
        </w:rPr>
      </w:pPr>
    </w:p>
    <w:p w14:paraId="2B10C7EF" w14:textId="75CCBB2A" w:rsidR="00E84E96" w:rsidRPr="007658F7" w:rsidRDefault="00557233" w:rsidP="00E84E96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eastAsia="Times New Roman" w:cs="Times New Roman"/>
          <w:b/>
          <w:bCs/>
          <w:color w:val="auto"/>
          <w:sz w:val="20"/>
          <w:szCs w:val="20"/>
        </w:rPr>
      </w:pPr>
      <w:r w:rsidRPr="007658F7">
        <w:rPr>
          <w:rFonts w:eastAsia="Times New Roman" w:cs="Times New Roman"/>
          <w:b/>
          <w:bCs/>
          <w:color w:val="auto"/>
          <w:sz w:val="20"/>
          <w:szCs w:val="20"/>
        </w:rPr>
        <w:t>Tytuł projektu:</w:t>
      </w:r>
      <w:r w:rsidR="00E84E96" w:rsidRPr="007658F7">
        <w:rPr>
          <w:rFonts w:eastAsia="Times New Roman" w:cs="Times New Roman"/>
          <w:b/>
          <w:bCs/>
          <w:color w:val="auto"/>
          <w:sz w:val="20"/>
          <w:szCs w:val="20"/>
        </w:rPr>
        <w:t xml:space="preserve"> „Wałbrzyski Inkubator Zawodowy 2 - transformacja w edukacji zawodowej w Wałbrzychu”, </w:t>
      </w:r>
    </w:p>
    <w:p w14:paraId="14B9A2D5" w14:textId="3DD2F54A" w:rsidR="00557233" w:rsidRPr="007658F7" w:rsidRDefault="00E84E96" w:rsidP="00E84E96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eastAsia="Times New Roman" w:cs="Times New Roman"/>
          <w:b/>
          <w:bCs/>
          <w:color w:val="auto"/>
          <w:sz w:val="20"/>
          <w:szCs w:val="20"/>
        </w:rPr>
      </w:pPr>
      <w:r w:rsidRPr="007658F7">
        <w:rPr>
          <w:rFonts w:eastAsia="Times New Roman" w:cs="Times New Roman"/>
          <w:b/>
          <w:bCs/>
          <w:color w:val="auto"/>
          <w:sz w:val="20"/>
          <w:szCs w:val="20"/>
        </w:rPr>
        <w:t>nr FEDS.09.03-IZ.00-0001/23</w:t>
      </w:r>
    </w:p>
    <w:p w14:paraId="144BDFE6" w14:textId="77777777" w:rsidR="00E84E96" w:rsidRPr="007658F7" w:rsidRDefault="00E84E96" w:rsidP="00E84E96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eastAsia="Times New Roman" w:cs="Times New Roman"/>
          <w:b/>
          <w:bCs/>
          <w:color w:val="auto"/>
          <w:sz w:val="20"/>
          <w:szCs w:val="20"/>
        </w:rPr>
      </w:pPr>
    </w:p>
    <w:p w14:paraId="30A88931" w14:textId="732D5737" w:rsidR="00557233" w:rsidRDefault="00557233" w:rsidP="00557233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eastAsia="Times New Roman" w:cs="Times New Roman"/>
          <w:b/>
          <w:bCs/>
          <w:color w:val="auto"/>
          <w:sz w:val="20"/>
          <w:szCs w:val="20"/>
        </w:rPr>
      </w:pPr>
      <w:r w:rsidRPr="007658F7">
        <w:rPr>
          <w:rFonts w:eastAsia="Times New Roman" w:cs="Times New Roman"/>
          <w:b/>
          <w:bCs/>
          <w:color w:val="auto"/>
          <w:sz w:val="20"/>
          <w:szCs w:val="20"/>
        </w:rPr>
        <w:t xml:space="preserve">Szacowana wartość zamówienia </w:t>
      </w:r>
      <w:r w:rsidR="009F4329">
        <w:rPr>
          <w:rFonts w:eastAsia="Times New Roman" w:cs="Times New Roman"/>
          <w:b/>
          <w:bCs/>
          <w:color w:val="auto"/>
          <w:sz w:val="20"/>
          <w:szCs w:val="20"/>
        </w:rPr>
        <w:t xml:space="preserve">dla kursu na </w:t>
      </w:r>
      <w:r w:rsidR="00B642A8">
        <w:rPr>
          <w:rFonts w:eastAsia="Times New Roman" w:cs="Times New Roman"/>
          <w:b/>
          <w:bCs/>
          <w:color w:val="auto"/>
          <w:sz w:val="20"/>
          <w:szCs w:val="20"/>
        </w:rPr>
        <w:t>operatora wózków jezdniowych</w:t>
      </w:r>
      <w:r w:rsidR="009F4329">
        <w:rPr>
          <w:rFonts w:eastAsia="Times New Roman" w:cs="Times New Roman"/>
          <w:b/>
          <w:bCs/>
          <w:color w:val="auto"/>
          <w:sz w:val="20"/>
          <w:szCs w:val="20"/>
        </w:rPr>
        <w:t xml:space="preserve"> </w:t>
      </w:r>
      <w:r w:rsidRPr="007658F7">
        <w:rPr>
          <w:rFonts w:eastAsia="Times New Roman" w:cs="Times New Roman"/>
          <w:b/>
          <w:bCs/>
          <w:color w:val="auto"/>
          <w:sz w:val="20"/>
          <w:szCs w:val="20"/>
        </w:rPr>
        <w:t>po</w:t>
      </w:r>
      <w:r w:rsidR="00E84E96" w:rsidRPr="007658F7">
        <w:rPr>
          <w:rFonts w:eastAsia="Times New Roman" w:cs="Times New Roman"/>
          <w:b/>
          <w:bCs/>
          <w:color w:val="auto"/>
          <w:sz w:val="20"/>
          <w:szCs w:val="20"/>
        </w:rPr>
        <w:t>niżej</w:t>
      </w:r>
      <w:r w:rsidRPr="007658F7">
        <w:rPr>
          <w:rFonts w:eastAsia="Times New Roman" w:cs="Times New Roman"/>
          <w:b/>
          <w:bCs/>
          <w:color w:val="auto"/>
          <w:sz w:val="20"/>
          <w:szCs w:val="20"/>
        </w:rPr>
        <w:t xml:space="preserve"> </w:t>
      </w:r>
      <w:r w:rsidR="00E84E96" w:rsidRPr="007658F7">
        <w:rPr>
          <w:rFonts w:eastAsia="Times New Roman" w:cs="Times New Roman"/>
          <w:b/>
          <w:bCs/>
          <w:color w:val="auto"/>
          <w:sz w:val="20"/>
          <w:szCs w:val="20"/>
        </w:rPr>
        <w:t>8</w:t>
      </w:r>
      <w:r w:rsidRPr="007658F7">
        <w:rPr>
          <w:rFonts w:eastAsia="Times New Roman" w:cs="Times New Roman"/>
          <w:b/>
          <w:bCs/>
          <w:color w:val="auto"/>
          <w:sz w:val="20"/>
          <w:szCs w:val="20"/>
        </w:rPr>
        <w:t>0.000 PLN netto</w:t>
      </w:r>
    </w:p>
    <w:p w14:paraId="69BB76F4" w14:textId="77777777" w:rsidR="009F4329" w:rsidRDefault="009F4329" w:rsidP="00557233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eastAsia="Times New Roman" w:cs="Times New Roman"/>
          <w:b/>
          <w:bCs/>
          <w:color w:val="auto"/>
          <w:sz w:val="20"/>
          <w:szCs w:val="20"/>
        </w:rPr>
      </w:pPr>
    </w:p>
    <w:p w14:paraId="5C19F840" w14:textId="56FD0E2C" w:rsidR="009F4329" w:rsidRPr="00E91A54" w:rsidRDefault="009F4329" w:rsidP="00E91A54">
      <w:pPr>
        <w:autoSpaceDE w:val="0"/>
        <w:autoSpaceDN w:val="0"/>
        <w:adjustRightInd w:val="0"/>
        <w:spacing w:after="0" w:line="240" w:lineRule="auto"/>
        <w:ind w:left="0" w:firstLine="0"/>
        <w:rPr>
          <w:rFonts w:eastAsia="Times New Roman" w:cs="Times New Roman"/>
          <w:b/>
          <w:bCs/>
          <w:i/>
          <w:iCs/>
          <w:color w:val="auto"/>
          <w:sz w:val="20"/>
          <w:szCs w:val="20"/>
        </w:rPr>
      </w:pPr>
      <w:r w:rsidRPr="00E91A54">
        <w:rPr>
          <w:rFonts w:eastAsia="Times New Roman" w:cs="Times New Roman"/>
          <w:b/>
          <w:bCs/>
          <w:i/>
          <w:iCs/>
          <w:color w:val="auto"/>
          <w:sz w:val="20"/>
          <w:szCs w:val="20"/>
        </w:rPr>
        <w:t>Zamawiający informuje, że niniejsze zapytanie ofertowe dotyczy części zamówienia, obejmującego usługi szkoleniowe</w:t>
      </w:r>
      <w:r w:rsidR="00E91A54">
        <w:rPr>
          <w:rFonts w:eastAsia="Times New Roman" w:cs="Times New Roman"/>
          <w:b/>
          <w:bCs/>
          <w:i/>
          <w:iCs/>
          <w:color w:val="auto"/>
          <w:sz w:val="20"/>
          <w:szCs w:val="20"/>
        </w:rPr>
        <w:t>.</w:t>
      </w:r>
    </w:p>
    <w:p w14:paraId="0F8D49ED" w14:textId="21B50043" w:rsidR="009F4329" w:rsidRPr="00E91A54" w:rsidRDefault="009F4329" w:rsidP="00E91A54">
      <w:pPr>
        <w:autoSpaceDE w:val="0"/>
        <w:autoSpaceDN w:val="0"/>
        <w:adjustRightInd w:val="0"/>
        <w:spacing w:after="0" w:line="240" w:lineRule="auto"/>
        <w:ind w:left="0" w:firstLine="0"/>
        <w:rPr>
          <w:rFonts w:eastAsia="Times New Roman" w:cs="Times New Roman"/>
          <w:b/>
          <w:bCs/>
          <w:i/>
          <w:iCs/>
          <w:color w:val="auto"/>
          <w:sz w:val="20"/>
          <w:szCs w:val="20"/>
        </w:rPr>
      </w:pPr>
      <w:r w:rsidRPr="00E91A54">
        <w:rPr>
          <w:rFonts w:eastAsia="Times New Roman" w:cs="Times New Roman"/>
          <w:b/>
          <w:bCs/>
          <w:i/>
          <w:iCs/>
          <w:color w:val="auto"/>
          <w:sz w:val="20"/>
          <w:szCs w:val="20"/>
        </w:rPr>
        <w:t>Całość zamówienia obejmuje usługi szkoleniowe i jego wartość przekracza 80.000,00 PLN netto</w:t>
      </w:r>
    </w:p>
    <w:p w14:paraId="1C5BA0BC" w14:textId="6878515A" w:rsidR="00E91A54" w:rsidRPr="00E91A54" w:rsidRDefault="00E91A54" w:rsidP="00E91A54">
      <w:pPr>
        <w:autoSpaceDE w:val="0"/>
        <w:autoSpaceDN w:val="0"/>
        <w:adjustRightInd w:val="0"/>
        <w:spacing w:after="0" w:line="240" w:lineRule="auto"/>
        <w:ind w:left="0" w:firstLine="0"/>
        <w:rPr>
          <w:rFonts w:eastAsia="Times New Roman" w:cs="Times New Roman"/>
          <w:b/>
          <w:bCs/>
          <w:i/>
          <w:iCs/>
          <w:color w:val="auto"/>
          <w:sz w:val="20"/>
          <w:szCs w:val="20"/>
        </w:rPr>
      </w:pPr>
      <w:r w:rsidRPr="00E91A54">
        <w:rPr>
          <w:rFonts w:eastAsia="Times New Roman" w:cs="Times New Roman"/>
          <w:b/>
          <w:bCs/>
          <w:i/>
          <w:iCs/>
          <w:color w:val="auto"/>
          <w:sz w:val="20"/>
          <w:szCs w:val="20"/>
        </w:rPr>
        <w:t>Pozostałe części zamówienia obejmują usługi szkoleniowe, których termin realizacji nie może być późniejszy niż 30.06.2026r.</w:t>
      </w:r>
    </w:p>
    <w:p w14:paraId="264AE9FA" w14:textId="58E4A78F" w:rsidR="00E91A54" w:rsidRDefault="00E91A54" w:rsidP="00E91A54">
      <w:pPr>
        <w:autoSpaceDE w:val="0"/>
        <w:autoSpaceDN w:val="0"/>
        <w:adjustRightInd w:val="0"/>
        <w:spacing w:after="0" w:line="240" w:lineRule="auto"/>
        <w:ind w:left="0" w:firstLine="0"/>
        <w:rPr>
          <w:rFonts w:eastAsia="Times New Roman" w:cs="Times New Roman"/>
          <w:b/>
          <w:bCs/>
          <w:i/>
          <w:iCs/>
          <w:color w:val="auto"/>
          <w:sz w:val="20"/>
          <w:szCs w:val="20"/>
        </w:rPr>
      </w:pPr>
      <w:r w:rsidRPr="00E91A54">
        <w:rPr>
          <w:rFonts w:eastAsia="Times New Roman" w:cs="Times New Roman"/>
          <w:b/>
          <w:bCs/>
          <w:i/>
          <w:iCs/>
          <w:color w:val="auto"/>
          <w:sz w:val="20"/>
          <w:szCs w:val="20"/>
        </w:rPr>
        <w:t>Podział zamówienia na części ma charakter organizacyjny i uzasadniony przedmiotowo oraz nie ma celu obejścia zasad konkurencyjności, w szczególności obowiązku stosowania odpowiednich progów wartości zamówień.</w:t>
      </w:r>
    </w:p>
    <w:p w14:paraId="69EDEE72" w14:textId="70362992" w:rsidR="00E91A54" w:rsidRPr="00E91A54" w:rsidRDefault="00E91A54" w:rsidP="00E91A54">
      <w:pPr>
        <w:autoSpaceDE w:val="0"/>
        <w:autoSpaceDN w:val="0"/>
        <w:adjustRightInd w:val="0"/>
        <w:spacing w:after="0" w:line="240" w:lineRule="auto"/>
        <w:ind w:left="0" w:firstLine="0"/>
        <w:rPr>
          <w:rFonts w:eastAsia="Times New Roman" w:cs="Times New Roman"/>
          <w:b/>
          <w:bCs/>
          <w:i/>
          <w:iCs/>
          <w:color w:val="auto"/>
          <w:sz w:val="20"/>
          <w:szCs w:val="20"/>
        </w:rPr>
      </w:pPr>
      <w:r>
        <w:rPr>
          <w:rFonts w:eastAsia="Times New Roman" w:cs="Times New Roman"/>
          <w:b/>
          <w:bCs/>
          <w:i/>
          <w:iCs/>
          <w:color w:val="auto"/>
          <w:sz w:val="20"/>
          <w:szCs w:val="20"/>
        </w:rPr>
        <w:t xml:space="preserve">Zamówienia na pozostałe części zostaną udzielone w odrębnych postępowaniach zgodnie z </w:t>
      </w:r>
      <w:r w:rsidR="00926318">
        <w:rPr>
          <w:rFonts w:eastAsia="Times New Roman" w:cs="Times New Roman"/>
          <w:b/>
          <w:bCs/>
          <w:i/>
          <w:iCs/>
          <w:color w:val="auto"/>
          <w:sz w:val="20"/>
          <w:szCs w:val="20"/>
        </w:rPr>
        <w:t>o</w:t>
      </w:r>
      <w:r>
        <w:rPr>
          <w:rFonts w:eastAsia="Times New Roman" w:cs="Times New Roman"/>
          <w:b/>
          <w:bCs/>
          <w:i/>
          <w:iCs/>
          <w:color w:val="auto"/>
          <w:sz w:val="20"/>
          <w:szCs w:val="20"/>
        </w:rPr>
        <w:t>bowiązującymi zasadami.</w:t>
      </w:r>
    </w:p>
    <w:p w14:paraId="4CA3DF09" w14:textId="77777777" w:rsidR="00557233" w:rsidRPr="007658F7" w:rsidRDefault="00557233" w:rsidP="00557233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eastAsia="Times New Roman" w:cs="Times New Roman"/>
          <w:b/>
          <w:bCs/>
          <w:color w:val="auto"/>
          <w:sz w:val="20"/>
          <w:szCs w:val="20"/>
        </w:rPr>
      </w:pPr>
    </w:p>
    <w:p w14:paraId="45B04BFD" w14:textId="77777777" w:rsidR="00557233" w:rsidRPr="007658F7" w:rsidRDefault="00557233" w:rsidP="00557233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eastAsia="Times New Roman" w:cs="Times New Roman"/>
          <w:b/>
          <w:bCs/>
          <w:color w:val="auto"/>
          <w:sz w:val="20"/>
          <w:szCs w:val="20"/>
        </w:rPr>
      </w:pPr>
    </w:p>
    <w:p w14:paraId="66D0FB50" w14:textId="0AE03AE6" w:rsidR="00557233" w:rsidRPr="007658F7" w:rsidRDefault="00E84E96" w:rsidP="00E91A54">
      <w:pPr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7658F7">
        <w:rPr>
          <w:rFonts w:eastAsia="Times New Roman" w:cs="Times New Roman"/>
          <w:color w:val="auto"/>
          <w:sz w:val="20"/>
          <w:szCs w:val="20"/>
        </w:rPr>
        <w:t>Przedmiot zamówienia jest współfinansowany ze środków Unii Europejskiej w ramach Funduszy Europejskich dla Dolnego Śląska 2021-2027. Działanie Transformacja w edukacji. Priorytet Fundusze Europejskie na rzecz transformacji obszarów górniczych na Dolnym Śląsku.</w:t>
      </w:r>
    </w:p>
    <w:p w14:paraId="7A4618A1" w14:textId="77777777" w:rsidR="00557233" w:rsidRPr="007658F7" w:rsidRDefault="00557233" w:rsidP="00557233">
      <w:pPr>
        <w:spacing w:after="0" w:line="240" w:lineRule="auto"/>
        <w:ind w:left="5103" w:firstLine="0"/>
        <w:rPr>
          <w:rFonts w:eastAsia="Times New Roman" w:cs="Times New Roman"/>
          <w:color w:val="auto"/>
          <w:sz w:val="20"/>
          <w:szCs w:val="20"/>
        </w:rPr>
      </w:pPr>
    </w:p>
    <w:p w14:paraId="3158054B" w14:textId="77777777" w:rsidR="000748D0" w:rsidRPr="007658F7" w:rsidRDefault="000748D0" w:rsidP="00557233">
      <w:pPr>
        <w:spacing w:after="0" w:line="240" w:lineRule="auto"/>
        <w:ind w:left="5103" w:firstLine="0"/>
        <w:rPr>
          <w:rFonts w:eastAsia="Times New Roman" w:cs="Times New Roman"/>
          <w:color w:val="auto"/>
          <w:sz w:val="20"/>
          <w:szCs w:val="20"/>
        </w:rPr>
      </w:pPr>
    </w:p>
    <w:p w14:paraId="6E2BE041" w14:textId="77777777" w:rsidR="00557233" w:rsidRPr="007658F7" w:rsidRDefault="00557233" w:rsidP="00557233">
      <w:pPr>
        <w:spacing w:after="0" w:line="240" w:lineRule="auto"/>
        <w:ind w:left="5103" w:firstLine="0"/>
        <w:rPr>
          <w:rFonts w:eastAsia="Times New Roman" w:cs="Times New Roman"/>
          <w:color w:val="auto"/>
          <w:sz w:val="20"/>
          <w:szCs w:val="20"/>
        </w:rPr>
      </w:pPr>
    </w:p>
    <w:p w14:paraId="244722EA" w14:textId="77777777" w:rsidR="00557233" w:rsidRPr="007658F7" w:rsidRDefault="00557233" w:rsidP="00557233">
      <w:pPr>
        <w:spacing w:after="0" w:line="240" w:lineRule="auto"/>
        <w:ind w:left="5103" w:firstLine="0"/>
        <w:rPr>
          <w:rFonts w:eastAsia="Times New Roman" w:cs="Times New Roman"/>
          <w:color w:val="auto"/>
          <w:sz w:val="20"/>
          <w:szCs w:val="20"/>
        </w:rPr>
      </w:pPr>
      <w:r w:rsidRPr="007658F7">
        <w:rPr>
          <w:rFonts w:eastAsia="Times New Roman" w:cs="Times New Roman"/>
          <w:color w:val="auto"/>
          <w:sz w:val="20"/>
          <w:szCs w:val="20"/>
        </w:rPr>
        <w:t>Zatwierdziła:</w:t>
      </w:r>
      <w:r w:rsidRPr="007658F7">
        <w:rPr>
          <w:rFonts w:eastAsia="Times New Roman" w:cs="Times New Roman"/>
          <w:color w:val="auto"/>
          <w:sz w:val="20"/>
          <w:szCs w:val="20"/>
        </w:rPr>
        <w:tab/>
      </w:r>
      <w:r w:rsidRPr="007658F7">
        <w:rPr>
          <w:rFonts w:eastAsia="Times New Roman" w:cs="Times New Roman"/>
          <w:color w:val="auto"/>
          <w:sz w:val="20"/>
          <w:szCs w:val="20"/>
        </w:rPr>
        <w:tab/>
      </w:r>
    </w:p>
    <w:p w14:paraId="581323E1" w14:textId="77777777" w:rsidR="00557233" w:rsidRPr="007658F7" w:rsidRDefault="00557233" w:rsidP="00557233">
      <w:pPr>
        <w:spacing w:after="0" w:line="240" w:lineRule="auto"/>
        <w:ind w:left="5103" w:firstLine="0"/>
        <w:rPr>
          <w:rFonts w:eastAsia="Times New Roman" w:cs="Times New Roman"/>
          <w:color w:val="auto"/>
          <w:sz w:val="20"/>
          <w:szCs w:val="20"/>
        </w:rPr>
      </w:pPr>
      <w:r w:rsidRPr="007658F7">
        <w:rPr>
          <w:rFonts w:eastAsia="Times New Roman" w:cs="Times New Roman"/>
          <w:color w:val="auto"/>
          <w:sz w:val="20"/>
          <w:szCs w:val="20"/>
        </w:rPr>
        <w:t>Mariola Kruszyńska</w:t>
      </w:r>
    </w:p>
    <w:p w14:paraId="71544368" w14:textId="6E63F5EE" w:rsidR="00557233" w:rsidRPr="007658F7" w:rsidRDefault="00557233" w:rsidP="00557233">
      <w:pPr>
        <w:spacing w:after="0" w:line="240" w:lineRule="auto"/>
        <w:ind w:left="5103" w:firstLine="0"/>
        <w:rPr>
          <w:rFonts w:eastAsia="Times New Roman" w:cs="Times New Roman"/>
          <w:color w:val="auto"/>
          <w:sz w:val="20"/>
          <w:szCs w:val="20"/>
        </w:rPr>
      </w:pPr>
      <w:r w:rsidRPr="007658F7">
        <w:rPr>
          <w:rFonts w:eastAsia="Times New Roman" w:cs="Times New Roman"/>
          <w:color w:val="auto"/>
          <w:sz w:val="20"/>
          <w:szCs w:val="20"/>
        </w:rPr>
        <w:t xml:space="preserve">Prezes Zarządu </w:t>
      </w:r>
      <w:r w:rsidR="000748D0" w:rsidRPr="007658F7">
        <w:rPr>
          <w:rFonts w:eastAsia="Times New Roman" w:cs="Times New Roman"/>
          <w:color w:val="auto"/>
          <w:sz w:val="20"/>
          <w:szCs w:val="20"/>
        </w:rPr>
        <w:t>„FUNDACJI EDUKACJI EUROPEJSKIEJ”</w:t>
      </w:r>
    </w:p>
    <w:p w14:paraId="48AAD05C" w14:textId="77777777" w:rsidR="00557233" w:rsidRPr="007658F7" w:rsidRDefault="00557233" w:rsidP="00557233">
      <w:pPr>
        <w:spacing w:after="0" w:line="240" w:lineRule="auto"/>
        <w:ind w:left="0" w:firstLine="0"/>
        <w:jc w:val="right"/>
        <w:rPr>
          <w:rFonts w:eastAsia="Times New Roman" w:cs="Times New Roman"/>
          <w:color w:val="auto"/>
          <w:sz w:val="20"/>
          <w:szCs w:val="20"/>
        </w:rPr>
      </w:pPr>
      <w:r w:rsidRPr="007658F7">
        <w:rPr>
          <w:rFonts w:eastAsia="Times New Roman" w:cs="Times New Roman"/>
          <w:color w:val="auto"/>
          <w:sz w:val="20"/>
          <w:szCs w:val="20"/>
        </w:rPr>
        <w:t xml:space="preserve">                                                        </w:t>
      </w:r>
    </w:p>
    <w:p w14:paraId="5C0842B2" w14:textId="77777777" w:rsidR="00557233" w:rsidRPr="007658F7" w:rsidRDefault="00557233" w:rsidP="00557233">
      <w:pPr>
        <w:spacing w:after="0" w:line="240" w:lineRule="auto"/>
        <w:ind w:left="0" w:firstLine="0"/>
        <w:rPr>
          <w:rFonts w:eastAsia="Times New Roman" w:cs="Times New Roman"/>
          <w:color w:val="auto"/>
          <w:sz w:val="20"/>
          <w:szCs w:val="20"/>
        </w:rPr>
      </w:pPr>
    </w:p>
    <w:p w14:paraId="43F3885F" w14:textId="77777777" w:rsidR="00557233" w:rsidRPr="007658F7" w:rsidRDefault="00557233" w:rsidP="00557233">
      <w:pPr>
        <w:spacing w:after="0" w:line="240" w:lineRule="auto"/>
        <w:ind w:left="0" w:firstLine="0"/>
        <w:rPr>
          <w:rFonts w:eastAsia="Times New Roman" w:cs="Times New Roman"/>
          <w:color w:val="auto"/>
          <w:sz w:val="20"/>
          <w:szCs w:val="20"/>
        </w:rPr>
      </w:pPr>
    </w:p>
    <w:p w14:paraId="70C378F4" w14:textId="77777777" w:rsidR="00557233" w:rsidRPr="007658F7" w:rsidRDefault="00557233" w:rsidP="00557233">
      <w:pPr>
        <w:spacing w:after="0" w:line="240" w:lineRule="auto"/>
        <w:ind w:left="0" w:firstLine="0"/>
        <w:rPr>
          <w:rFonts w:eastAsia="Times New Roman" w:cs="Times New Roman"/>
          <w:color w:val="auto"/>
          <w:sz w:val="20"/>
          <w:szCs w:val="20"/>
        </w:rPr>
      </w:pPr>
    </w:p>
    <w:p w14:paraId="16041DAE" w14:textId="77777777" w:rsidR="00557233" w:rsidRPr="007658F7" w:rsidRDefault="00557233" w:rsidP="00557233">
      <w:pPr>
        <w:spacing w:after="0" w:line="240" w:lineRule="auto"/>
        <w:ind w:left="0" w:firstLine="0"/>
        <w:rPr>
          <w:rFonts w:eastAsia="Times New Roman" w:cs="Times New Roman"/>
          <w:color w:val="auto"/>
          <w:sz w:val="20"/>
          <w:szCs w:val="20"/>
        </w:rPr>
      </w:pPr>
    </w:p>
    <w:p w14:paraId="7616820B" w14:textId="77777777" w:rsidR="00E91A54" w:rsidRDefault="00E91A54" w:rsidP="00557233">
      <w:pPr>
        <w:spacing w:after="0" w:line="240" w:lineRule="auto"/>
        <w:ind w:left="0" w:firstLine="0"/>
        <w:rPr>
          <w:rFonts w:eastAsia="Times New Roman" w:cs="Times New Roman"/>
          <w:color w:val="auto"/>
          <w:sz w:val="20"/>
          <w:szCs w:val="20"/>
        </w:rPr>
      </w:pPr>
    </w:p>
    <w:p w14:paraId="36F36B90" w14:textId="4C156CCD" w:rsidR="00557233" w:rsidRDefault="00557233" w:rsidP="00557233">
      <w:pPr>
        <w:spacing w:after="0" w:line="240" w:lineRule="auto"/>
        <w:ind w:left="0" w:firstLine="0"/>
        <w:rPr>
          <w:rFonts w:eastAsia="Times New Roman" w:cs="Times New Roman"/>
          <w:color w:val="auto"/>
          <w:sz w:val="20"/>
          <w:szCs w:val="20"/>
        </w:rPr>
      </w:pPr>
      <w:r w:rsidRPr="007658F7">
        <w:rPr>
          <w:rFonts w:eastAsia="Times New Roman" w:cs="Times New Roman"/>
          <w:color w:val="auto"/>
          <w:sz w:val="20"/>
          <w:szCs w:val="20"/>
        </w:rPr>
        <w:t xml:space="preserve">Wałbrzych, dnia </w:t>
      </w:r>
      <w:r w:rsidR="00E91A54">
        <w:rPr>
          <w:rFonts w:eastAsia="Times New Roman" w:cs="Times New Roman"/>
          <w:color w:val="auto"/>
          <w:sz w:val="20"/>
          <w:szCs w:val="20"/>
        </w:rPr>
        <w:t>29</w:t>
      </w:r>
      <w:r w:rsidRPr="007658F7">
        <w:rPr>
          <w:rFonts w:eastAsia="Times New Roman" w:cs="Times New Roman"/>
          <w:color w:val="auto"/>
          <w:sz w:val="20"/>
          <w:szCs w:val="20"/>
        </w:rPr>
        <w:t xml:space="preserve"> </w:t>
      </w:r>
      <w:r w:rsidR="00E84E96" w:rsidRPr="007658F7">
        <w:rPr>
          <w:rFonts w:eastAsia="Times New Roman" w:cs="Times New Roman"/>
          <w:color w:val="auto"/>
          <w:sz w:val="20"/>
          <w:szCs w:val="20"/>
        </w:rPr>
        <w:t>stycznia</w:t>
      </w:r>
      <w:r w:rsidRPr="007658F7">
        <w:rPr>
          <w:rFonts w:eastAsia="Times New Roman" w:cs="Times New Roman"/>
          <w:color w:val="auto"/>
          <w:sz w:val="20"/>
          <w:szCs w:val="20"/>
        </w:rPr>
        <w:t xml:space="preserve"> 202</w:t>
      </w:r>
      <w:r w:rsidR="00E84E96" w:rsidRPr="007658F7">
        <w:rPr>
          <w:rFonts w:eastAsia="Times New Roman" w:cs="Times New Roman"/>
          <w:color w:val="auto"/>
          <w:sz w:val="20"/>
          <w:szCs w:val="20"/>
        </w:rPr>
        <w:t>6</w:t>
      </w:r>
      <w:r w:rsidRPr="007658F7">
        <w:rPr>
          <w:rFonts w:eastAsia="Times New Roman" w:cs="Times New Roman"/>
          <w:color w:val="auto"/>
          <w:sz w:val="20"/>
          <w:szCs w:val="20"/>
        </w:rPr>
        <w:t xml:space="preserve"> r.</w:t>
      </w:r>
    </w:p>
    <w:p w14:paraId="3823D578" w14:textId="77777777" w:rsidR="00557233" w:rsidRPr="007658F7" w:rsidRDefault="00557233" w:rsidP="0055723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b/>
          <w:color w:val="auto"/>
          <w:sz w:val="20"/>
          <w:szCs w:val="20"/>
        </w:rPr>
      </w:pPr>
      <w:r w:rsidRPr="007658F7">
        <w:rPr>
          <w:rFonts w:eastAsia="Times New Roman" w:cs="Times New Roman"/>
          <w:b/>
          <w:color w:val="auto"/>
          <w:sz w:val="20"/>
          <w:szCs w:val="20"/>
        </w:rPr>
        <w:lastRenderedPageBreak/>
        <w:t>I. ZAMAWIAJĄCY:</w:t>
      </w:r>
    </w:p>
    <w:p w14:paraId="51C122A7" w14:textId="77777777" w:rsidR="00557233" w:rsidRPr="007658F7" w:rsidRDefault="00557233" w:rsidP="0055723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b/>
          <w:color w:val="auto"/>
          <w:sz w:val="20"/>
          <w:szCs w:val="20"/>
        </w:rPr>
      </w:pPr>
      <w:r w:rsidRPr="007658F7">
        <w:rPr>
          <w:rFonts w:eastAsia="Times New Roman" w:cs="Times New Roman"/>
          <w:b/>
          <w:color w:val="auto"/>
          <w:sz w:val="20"/>
          <w:szCs w:val="20"/>
        </w:rPr>
        <w:t>Siedziba:</w:t>
      </w:r>
    </w:p>
    <w:p w14:paraId="795B3423" w14:textId="3B59A933" w:rsidR="00557233" w:rsidRPr="007658F7" w:rsidRDefault="001719E8" w:rsidP="0055723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7658F7">
        <w:rPr>
          <w:rFonts w:eastAsia="Times New Roman" w:cs="Times New Roman"/>
          <w:color w:val="auto"/>
          <w:sz w:val="20"/>
          <w:szCs w:val="20"/>
        </w:rPr>
        <w:t>„FUNDACJA EDUKACJI EUROPEJSKIEJ”</w:t>
      </w:r>
    </w:p>
    <w:p w14:paraId="3AEC09E4" w14:textId="77777777" w:rsidR="00557233" w:rsidRPr="007658F7" w:rsidRDefault="00557233" w:rsidP="0055723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7658F7">
        <w:rPr>
          <w:rFonts w:eastAsia="Times New Roman" w:cs="Times New Roman"/>
          <w:color w:val="auto"/>
          <w:sz w:val="20"/>
          <w:szCs w:val="20"/>
        </w:rPr>
        <w:t xml:space="preserve">ul. Dmowskiego 2/4, </w:t>
      </w:r>
    </w:p>
    <w:p w14:paraId="0C444E51" w14:textId="77777777" w:rsidR="00557233" w:rsidRPr="007658F7" w:rsidRDefault="00557233" w:rsidP="0055723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7658F7">
        <w:rPr>
          <w:rFonts w:eastAsia="Times New Roman" w:cs="Times New Roman"/>
          <w:color w:val="auto"/>
          <w:sz w:val="20"/>
          <w:szCs w:val="20"/>
        </w:rPr>
        <w:t>58-300 Wałbrzych</w:t>
      </w:r>
    </w:p>
    <w:p w14:paraId="337D2EC7" w14:textId="77777777" w:rsidR="00557233" w:rsidRPr="007658F7" w:rsidRDefault="00557233" w:rsidP="0055723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7658F7">
        <w:rPr>
          <w:rFonts w:eastAsia="Times New Roman" w:cs="Times New Roman"/>
          <w:color w:val="auto"/>
          <w:sz w:val="20"/>
          <w:szCs w:val="20"/>
        </w:rPr>
        <w:t>tel./ fax +48 74 664 04 02</w:t>
      </w:r>
    </w:p>
    <w:p w14:paraId="6478485B" w14:textId="77777777" w:rsidR="00557233" w:rsidRPr="007658F7" w:rsidRDefault="00557233" w:rsidP="0055723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b/>
          <w:color w:val="auto"/>
          <w:sz w:val="20"/>
          <w:szCs w:val="20"/>
        </w:rPr>
      </w:pPr>
      <w:r w:rsidRPr="007658F7">
        <w:rPr>
          <w:rFonts w:eastAsia="Times New Roman" w:cs="Times New Roman"/>
          <w:color w:val="auto"/>
          <w:sz w:val="20"/>
          <w:szCs w:val="20"/>
        </w:rPr>
        <w:t>NIP: 886-26-65-090</w:t>
      </w:r>
    </w:p>
    <w:p w14:paraId="757CB082" w14:textId="77777777" w:rsidR="00557233" w:rsidRPr="007658F7" w:rsidRDefault="00557233" w:rsidP="0055723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</w:p>
    <w:p w14:paraId="4B8C692E" w14:textId="77777777" w:rsidR="00557233" w:rsidRPr="007658F7" w:rsidRDefault="00557233" w:rsidP="0055723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7658F7">
        <w:rPr>
          <w:rFonts w:eastAsia="Times New Roman" w:cs="Times New Roman"/>
          <w:b/>
          <w:color w:val="auto"/>
          <w:sz w:val="20"/>
          <w:szCs w:val="20"/>
        </w:rPr>
        <w:t>II. MIEJSCE PUBLIKACJI OGŁOSZENIA O ZAMÓWIENIU</w:t>
      </w:r>
    </w:p>
    <w:p w14:paraId="64ABF096" w14:textId="77777777" w:rsidR="00557233" w:rsidRPr="007658F7" w:rsidRDefault="00557233" w:rsidP="0055723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7658F7">
        <w:rPr>
          <w:rFonts w:eastAsia="Times New Roman" w:cs="Times New Roman"/>
          <w:color w:val="auto"/>
          <w:sz w:val="20"/>
          <w:szCs w:val="20"/>
        </w:rPr>
        <w:t>Baza Konkurencyjności</w:t>
      </w:r>
    </w:p>
    <w:p w14:paraId="33399365" w14:textId="77777777" w:rsidR="00557233" w:rsidRPr="007658F7" w:rsidRDefault="00557233" w:rsidP="0055723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b/>
          <w:color w:val="auto"/>
          <w:sz w:val="20"/>
          <w:szCs w:val="20"/>
        </w:rPr>
      </w:pPr>
    </w:p>
    <w:p w14:paraId="42D8488E" w14:textId="77777777" w:rsidR="00557233" w:rsidRPr="007658F7" w:rsidRDefault="00557233" w:rsidP="0055723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b/>
          <w:color w:val="auto"/>
          <w:sz w:val="20"/>
          <w:szCs w:val="20"/>
        </w:rPr>
      </w:pPr>
      <w:r w:rsidRPr="007658F7">
        <w:rPr>
          <w:rFonts w:eastAsia="Times New Roman" w:cs="Times New Roman"/>
          <w:b/>
          <w:color w:val="auto"/>
          <w:sz w:val="20"/>
          <w:szCs w:val="20"/>
        </w:rPr>
        <w:t>III. TRYB UDZIELANIA ZAMÓWIENIA</w:t>
      </w:r>
    </w:p>
    <w:p w14:paraId="7E6458A2" w14:textId="77777777" w:rsidR="00557233" w:rsidRPr="007658F7" w:rsidRDefault="00557233" w:rsidP="0055723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7658F7">
        <w:rPr>
          <w:rFonts w:eastAsia="Times New Roman" w:cs="Times New Roman"/>
          <w:color w:val="auto"/>
          <w:sz w:val="20"/>
          <w:szCs w:val="20"/>
        </w:rPr>
        <w:t xml:space="preserve">Zapytanie ofertowe z zachowaniem zasady konkurencyjności, bez zachowania procedur określonych </w:t>
      </w:r>
      <w:r w:rsidRPr="007658F7">
        <w:rPr>
          <w:rFonts w:eastAsia="Times New Roman" w:cs="Times New Roman"/>
          <w:color w:val="auto"/>
          <w:sz w:val="20"/>
          <w:szCs w:val="20"/>
        </w:rPr>
        <w:br/>
        <w:t xml:space="preserve">w ustawie z dn. 29 stycznia 2004r. – prawo zamówień publicznych – tekst jednolity D.U. z 2023 r. poz. 1605  </w:t>
      </w:r>
      <w:r w:rsidRPr="007658F7">
        <w:rPr>
          <w:rFonts w:eastAsia="Times New Roman" w:cs="Times New Roman"/>
          <w:color w:val="auto"/>
          <w:sz w:val="20"/>
          <w:szCs w:val="20"/>
        </w:rPr>
        <w:br/>
        <w:t>z późniejszymi zmianami.</w:t>
      </w:r>
    </w:p>
    <w:p w14:paraId="6AA93204" w14:textId="77777777" w:rsidR="00557233" w:rsidRPr="007658F7" w:rsidRDefault="00557233" w:rsidP="0055723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</w:p>
    <w:p w14:paraId="77F0A455" w14:textId="77777777" w:rsidR="00557233" w:rsidRPr="007658F7" w:rsidRDefault="00557233" w:rsidP="00557233">
      <w:pPr>
        <w:autoSpaceDE w:val="0"/>
        <w:autoSpaceDN w:val="0"/>
        <w:adjustRightInd w:val="0"/>
        <w:spacing w:after="120" w:line="240" w:lineRule="auto"/>
        <w:ind w:left="0" w:firstLine="0"/>
        <w:jc w:val="both"/>
        <w:rPr>
          <w:rFonts w:eastAsia="Times New Roman" w:cs="Times New Roman"/>
          <w:b/>
          <w:bCs/>
          <w:color w:val="auto"/>
          <w:sz w:val="20"/>
          <w:szCs w:val="20"/>
        </w:rPr>
      </w:pPr>
      <w:r w:rsidRPr="007658F7">
        <w:rPr>
          <w:rFonts w:eastAsia="Times New Roman" w:cs="Times New Roman"/>
          <w:b/>
          <w:color w:val="auto"/>
          <w:sz w:val="20"/>
          <w:szCs w:val="20"/>
        </w:rPr>
        <w:t xml:space="preserve">IV. </w:t>
      </w:r>
      <w:r w:rsidRPr="007658F7">
        <w:rPr>
          <w:rFonts w:eastAsia="Times New Roman" w:cs="Times New Roman"/>
          <w:b/>
          <w:bCs/>
          <w:color w:val="auto"/>
          <w:sz w:val="20"/>
          <w:szCs w:val="20"/>
        </w:rPr>
        <w:t xml:space="preserve">OKREŚLENIE PRZEDMIOTU ZAMÓWIENIA ORAZ WIELKOŚCI ZAMÓWIENIA </w:t>
      </w:r>
    </w:p>
    <w:p w14:paraId="3A61DE05" w14:textId="1C9CF0C5" w:rsidR="00B642A8" w:rsidRPr="00B642A8" w:rsidRDefault="00557233" w:rsidP="00B642A8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7658F7">
        <w:rPr>
          <w:rFonts w:eastAsia="Times New Roman" w:cs="Times New Roman"/>
          <w:b/>
          <w:color w:val="auto"/>
          <w:sz w:val="20"/>
          <w:szCs w:val="20"/>
        </w:rPr>
        <w:t>IV.1.1) Nazwa nadana zamówieniu przez zamawiającego</w:t>
      </w:r>
      <w:r w:rsidRPr="007658F7">
        <w:rPr>
          <w:rFonts w:eastAsia="Times New Roman" w:cs="Times New Roman"/>
          <w:color w:val="auto"/>
          <w:sz w:val="20"/>
          <w:szCs w:val="20"/>
        </w:rPr>
        <w:t xml:space="preserve">: </w:t>
      </w:r>
      <w:r w:rsidR="00B642A8" w:rsidRPr="00B642A8">
        <w:rPr>
          <w:rFonts w:eastAsia="Times New Roman" w:cs="Times New Roman"/>
          <w:color w:val="auto"/>
          <w:sz w:val="20"/>
          <w:szCs w:val="20"/>
        </w:rPr>
        <w:t>zorganizowanie i przeprowadzenie kursu nadającego uprawnienia dla uczniów. Kurs na operatora wózków jezdniowych z napędem silnikowym wraz z egzaminem zewnętrznym dla 1</w:t>
      </w:r>
      <w:r w:rsidR="00B642A8">
        <w:rPr>
          <w:rFonts w:eastAsia="Times New Roman" w:cs="Times New Roman"/>
          <w:color w:val="auto"/>
          <w:sz w:val="20"/>
          <w:szCs w:val="20"/>
        </w:rPr>
        <w:t>0</w:t>
      </w:r>
      <w:r w:rsidR="00B642A8" w:rsidRPr="00B642A8">
        <w:rPr>
          <w:rFonts w:eastAsia="Times New Roman" w:cs="Times New Roman"/>
          <w:color w:val="auto"/>
          <w:sz w:val="20"/>
          <w:szCs w:val="20"/>
        </w:rPr>
        <w:t xml:space="preserve"> uczniów.</w:t>
      </w:r>
    </w:p>
    <w:p w14:paraId="242CF863" w14:textId="578F42C4" w:rsidR="00557233" w:rsidRDefault="00B642A8" w:rsidP="00B642A8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B642A8">
        <w:rPr>
          <w:rFonts w:eastAsia="Times New Roman" w:cs="Times New Roman"/>
          <w:color w:val="auto"/>
          <w:sz w:val="20"/>
          <w:szCs w:val="20"/>
        </w:rPr>
        <w:t>Realizacja kursu jest finansowana ze środków Unii Europejskiej w ramach realizowanego projektu „Wałbrzyski Inkubator Zawodowy 2 - transformacja w edukacji zawodowej w Wałbrzychu”, nr FEDS.09.03-IZ.00-0001/23.</w:t>
      </w:r>
    </w:p>
    <w:p w14:paraId="7E102A2D" w14:textId="77777777" w:rsidR="00B642A8" w:rsidRPr="007658F7" w:rsidRDefault="00B642A8" w:rsidP="00B642A8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</w:p>
    <w:p w14:paraId="6C41B6DE" w14:textId="77777777" w:rsidR="00557233" w:rsidRPr="007658F7" w:rsidRDefault="00557233" w:rsidP="00557233">
      <w:pPr>
        <w:widowControl w:val="0"/>
        <w:suppressAutoHyphens/>
        <w:spacing w:after="283" w:line="240" w:lineRule="auto"/>
        <w:ind w:left="0" w:firstLine="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IV.1.2) Rodzaj zamówienia: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 usługi</w:t>
      </w:r>
    </w:p>
    <w:p w14:paraId="16BA25DD" w14:textId="72EA4E79" w:rsidR="00557233" w:rsidRDefault="00557233" w:rsidP="0055723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IV.1.3) Określenie przedmiotu oraz wielkości lub zakresu zamówienia:</w:t>
      </w:r>
      <w:r w:rsidRPr="007658F7">
        <w:rPr>
          <w:rFonts w:eastAsia="Times New Roman" w:cs="Times New Roman"/>
          <w:color w:val="auto"/>
          <w:sz w:val="20"/>
          <w:szCs w:val="20"/>
        </w:rPr>
        <w:t xml:space="preserve"> </w:t>
      </w:r>
      <w:r w:rsidR="00B642A8" w:rsidRPr="00B642A8">
        <w:rPr>
          <w:rFonts w:eastAsia="Times New Roman" w:cs="Times New Roman"/>
          <w:color w:val="auto"/>
          <w:sz w:val="20"/>
          <w:szCs w:val="20"/>
        </w:rPr>
        <w:t>Przedmiotem zapytania ofertowego jest: zorganizowanie i przeprowadzenie kursu nadającego uprawnienia dla 1</w:t>
      </w:r>
      <w:r w:rsidR="00B642A8">
        <w:rPr>
          <w:rFonts w:eastAsia="Times New Roman" w:cs="Times New Roman"/>
          <w:color w:val="auto"/>
          <w:sz w:val="20"/>
          <w:szCs w:val="20"/>
        </w:rPr>
        <w:t>0</w:t>
      </w:r>
      <w:r w:rsidR="00B642A8" w:rsidRPr="00B642A8">
        <w:rPr>
          <w:rFonts w:eastAsia="Times New Roman" w:cs="Times New Roman"/>
          <w:color w:val="auto"/>
          <w:sz w:val="20"/>
          <w:szCs w:val="20"/>
        </w:rPr>
        <w:t xml:space="preserve"> uczniów szkół średnich w Wałbrzychu na operatora wózków jezdniowych wraz z wymianą butli gazowej – teoretyczne i praktyczne przygotowanie słuchaczy do uzyskania kwalifikacji wymaganych przy obsłudze wózków jezdniowych z napędem silnikowym – 1</w:t>
      </w:r>
      <w:r w:rsidR="00B642A8">
        <w:rPr>
          <w:rFonts w:eastAsia="Times New Roman" w:cs="Times New Roman"/>
          <w:color w:val="auto"/>
          <w:sz w:val="20"/>
          <w:szCs w:val="20"/>
        </w:rPr>
        <w:t>0</w:t>
      </w:r>
      <w:r w:rsidR="00B642A8" w:rsidRPr="00B642A8">
        <w:rPr>
          <w:rFonts w:eastAsia="Times New Roman" w:cs="Times New Roman"/>
          <w:color w:val="auto"/>
          <w:sz w:val="20"/>
          <w:szCs w:val="20"/>
        </w:rPr>
        <w:t xml:space="preserve"> uczniów (+/- </w:t>
      </w:r>
      <w:r w:rsidR="00B642A8">
        <w:rPr>
          <w:rFonts w:eastAsia="Times New Roman" w:cs="Times New Roman"/>
          <w:color w:val="auto"/>
          <w:sz w:val="20"/>
          <w:szCs w:val="20"/>
        </w:rPr>
        <w:t>3</w:t>
      </w:r>
      <w:r w:rsidR="00B642A8" w:rsidRPr="00B642A8">
        <w:rPr>
          <w:rFonts w:eastAsia="Times New Roman" w:cs="Times New Roman"/>
          <w:color w:val="auto"/>
          <w:sz w:val="20"/>
          <w:szCs w:val="20"/>
        </w:rPr>
        <w:t xml:space="preserve"> os</w:t>
      </w:r>
      <w:r w:rsidR="00B642A8">
        <w:rPr>
          <w:rFonts w:eastAsia="Times New Roman" w:cs="Times New Roman"/>
          <w:color w:val="auto"/>
          <w:sz w:val="20"/>
          <w:szCs w:val="20"/>
        </w:rPr>
        <w:t>o</w:t>
      </w:r>
      <w:r w:rsidR="00B642A8" w:rsidRPr="00B642A8">
        <w:rPr>
          <w:rFonts w:eastAsia="Times New Roman" w:cs="Times New Roman"/>
          <w:color w:val="auto"/>
          <w:sz w:val="20"/>
          <w:szCs w:val="20"/>
        </w:rPr>
        <w:t>b</w:t>
      </w:r>
      <w:r w:rsidR="00B642A8">
        <w:rPr>
          <w:rFonts w:eastAsia="Times New Roman" w:cs="Times New Roman"/>
          <w:color w:val="auto"/>
          <w:sz w:val="20"/>
          <w:szCs w:val="20"/>
        </w:rPr>
        <w:t>y</w:t>
      </w:r>
      <w:r w:rsidR="00B642A8" w:rsidRPr="00B642A8">
        <w:rPr>
          <w:rFonts w:eastAsia="Times New Roman" w:cs="Times New Roman"/>
          <w:color w:val="auto"/>
          <w:sz w:val="20"/>
          <w:szCs w:val="20"/>
        </w:rPr>
        <w:t>). Organizacja i przeprowadzenie egzaminów zewnętrznych.</w:t>
      </w:r>
    </w:p>
    <w:p w14:paraId="0C1D3CD0" w14:textId="77777777" w:rsidR="00B642A8" w:rsidRPr="007658F7" w:rsidRDefault="00B642A8" w:rsidP="0055723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</w:p>
    <w:p w14:paraId="7E4B4874" w14:textId="72A05A2D" w:rsidR="00557233" w:rsidRPr="007658F7" w:rsidRDefault="00557233" w:rsidP="0055723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b/>
          <w:color w:val="auto"/>
          <w:sz w:val="20"/>
          <w:szCs w:val="20"/>
        </w:rPr>
      </w:pPr>
      <w:r w:rsidRPr="007658F7">
        <w:rPr>
          <w:rFonts w:eastAsia="Times New Roman" w:cs="Times New Roman"/>
          <w:color w:val="auto"/>
          <w:sz w:val="20"/>
          <w:szCs w:val="20"/>
        </w:rPr>
        <w:t xml:space="preserve">Osobą odpowiedzialną za realizację kursu ze strony Zamawiającego jest </w:t>
      </w:r>
      <w:r w:rsidRPr="007658F7">
        <w:rPr>
          <w:rFonts w:eastAsia="Times New Roman" w:cs="Times New Roman"/>
          <w:b/>
          <w:color w:val="auto"/>
          <w:sz w:val="20"/>
          <w:szCs w:val="20"/>
        </w:rPr>
        <w:t>Bożena Sawicka</w:t>
      </w:r>
      <w:r w:rsidRPr="007658F7">
        <w:rPr>
          <w:rFonts w:eastAsia="Times New Roman" w:cs="Times New Roman"/>
          <w:color w:val="auto"/>
          <w:sz w:val="20"/>
          <w:szCs w:val="20"/>
        </w:rPr>
        <w:t xml:space="preserve"> dostępna pod numerem telefonu </w:t>
      </w:r>
      <w:r w:rsidR="00AF133B">
        <w:rPr>
          <w:rFonts w:eastAsia="Times New Roman" w:cs="Times New Roman"/>
          <w:b/>
          <w:color w:val="auto"/>
          <w:sz w:val="20"/>
          <w:szCs w:val="20"/>
        </w:rPr>
        <w:t>607 262 463</w:t>
      </w:r>
      <w:r w:rsidRPr="007658F7">
        <w:rPr>
          <w:rFonts w:eastAsia="Times New Roman" w:cs="Times New Roman"/>
          <w:b/>
          <w:color w:val="auto"/>
          <w:sz w:val="20"/>
          <w:szCs w:val="20"/>
        </w:rPr>
        <w:t xml:space="preserve"> od poniedziałku do piątku w godzinach 10:00 – 14:00 lub pod adresem mailowym </w:t>
      </w:r>
      <w:hyperlink r:id="rId8" w:history="1">
        <w:r w:rsidRPr="007658F7">
          <w:rPr>
            <w:rFonts w:eastAsia="Times New Roman" w:cs="Times New Roman"/>
            <w:b/>
            <w:color w:val="auto"/>
            <w:sz w:val="20"/>
            <w:szCs w:val="20"/>
            <w:u w:val="single"/>
          </w:rPr>
          <w:t>bozena@fee.org.pl</w:t>
        </w:r>
      </w:hyperlink>
    </w:p>
    <w:p w14:paraId="29277AAF" w14:textId="77777777" w:rsidR="00557233" w:rsidRPr="007658F7" w:rsidRDefault="00557233" w:rsidP="0055723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b/>
          <w:color w:val="auto"/>
          <w:sz w:val="20"/>
          <w:szCs w:val="20"/>
        </w:rPr>
      </w:pPr>
    </w:p>
    <w:p w14:paraId="7DBE4D7A" w14:textId="77777777" w:rsidR="00B642A8" w:rsidRPr="00B642A8" w:rsidRDefault="00B642A8" w:rsidP="00B642A8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b/>
          <w:color w:val="auto"/>
          <w:sz w:val="20"/>
          <w:szCs w:val="20"/>
        </w:rPr>
      </w:pPr>
      <w:r w:rsidRPr="00B642A8">
        <w:rPr>
          <w:rFonts w:eastAsia="Times New Roman" w:cs="Times New Roman"/>
          <w:b/>
          <w:color w:val="auto"/>
          <w:sz w:val="20"/>
          <w:szCs w:val="20"/>
        </w:rPr>
        <w:t>Kurs na operatora wózków jezdniowych wraz z wymianą butli gazowej</w:t>
      </w:r>
    </w:p>
    <w:p w14:paraId="08AF2F52" w14:textId="77777777" w:rsidR="00B642A8" w:rsidRPr="00B642A8" w:rsidRDefault="00B642A8" w:rsidP="00B642A8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bCs/>
          <w:color w:val="auto"/>
          <w:sz w:val="20"/>
          <w:szCs w:val="20"/>
        </w:rPr>
      </w:pPr>
      <w:r w:rsidRPr="00B642A8">
        <w:rPr>
          <w:rFonts w:eastAsia="Times New Roman" w:cs="Times New Roman"/>
          <w:b/>
          <w:color w:val="auto"/>
          <w:sz w:val="20"/>
          <w:szCs w:val="20"/>
        </w:rPr>
        <w:t xml:space="preserve">Liczba godzin kursu </w:t>
      </w:r>
      <w:r w:rsidRPr="00B642A8">
        <w:rPr>
          <w:rFonts w:eastAsia="Times New Roman" w:cs="Times New Roman"/>
          <w:bCs/>
          <w:color w:val="auto"/>
          <w:sz w:val="20"/>
          <w:szCs w:val="20"/>
        </w:rPr>
        <w:t>– 35 w tym 20 zajęć dydaktycznych teoretycznych oraz 15 godzin zegarowych zajęć praktycznych</w:t>
      </w:r>
    </w:p>
    <w:p w14:paraId="43B702C7" w14:textId="11486CCC" w:rsidR="00B642A8" w:rsidRPr="00B642A8" w:rsidRDefault="00B642A8" w:rsidP="00B642A8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bCs/>
          <w:color w:val="auto"/>
          <w:sz w:val="20"/>
          <w:szCs w:val="20"/>
        </w:rPr>
      </w:pPr>
      <w:r w:rsidRPr="00B642A8">
        <w:rPr>
          <w:rFonts w:eastAsia="Times New Roman" w:cs="Times New Roman"/>
          <w:b/>
          <w:color w:val="auto"/>
          <w:sz w:val="20"/>
          <w:szCs w:val="20"/>
        </w:rPr>
        <w:t>Liczba osób do przeszkolenia</w:t>
      </w:r>
      <w:r w:rsidRPr="00B642A8">
        <w:rPr>
          <w:rFonts w:eastAsia="Times New Roman" w:cs="Times New Roman"/>
          <w:bCs/>
          <w:color w:val="auto"/>
          <w:sz w:val="20"/>
          <w:szCs w:val="20"/>
        </w:rPr>
        <w:t xml:space="preserve"> – 1</w:t>
      </w:r>
      <w:r>
        <w:rPr>
          <w:rFonts w:eastAsia="Times New Roman" w:cs="Times New Roman"/>
          <w:bCs/>
          <w:color w:val="auto"/>
          <w:sz w:val="20"/>
          <w:szCs w:val="20"/>
        </w:rPr>
        <w:t>0</w:t>
      </w:r>
      <w:r w:rsidRPr="00B642A8">
        <w:rPr>
          <w:rFonts w:eastAsia="Times New Roman" w:cs="Times New Roman"/>
          <w:bCs/>
          <w:color w:val="auto"/>
          <w:sz w:val="20"/>
          <w:szCs w:val="20"/>
        </w:rPr>
        <w:t xml:space="preserve"> uczniów (+/- </w:t>
      </w:r>
      <w:r>
        <w:rPr>
          <w:rFonts w:eastAsia="Times New Roman" w:cs="Times New Roman"/>
          <w:bCs/>
          <w:color w:val="auto"/>
          <w:sz w:val="20"/>
          <w:szCs w:val="20"/>
        </w:rPr>
        <w:t>3</w:t>
      </w:r>
      <w:r w:rsidRPr="00B642A8">
        <w:rPr>
          <w:rFonts w:eastAsia="Times New Roman" w:cs="Times New Roman"/>
          <w:bCs/>
          <w:color w:val="auto"/>
          <w:sz w:val="20"/>
          <w:szCs w:val="20"/>
        </w:rPr>
        <w:t xml:space="preserve"> os</w:t>
      </w:r>
      <w:r>
        <w:rPr>
          <w:rFonts w:eastAsia="Times New Roman" w:cs="Times New Roman"/>
          <w:bCs/>
          <w:color w:val="auto"/>
          <w:sz w:val="20"/>
          <w:szCs w:val="20"/>
        </w:rPr>
        <w:t>o</w:t>
      </w:r>
      <w:r w:rsidRPr="00B642A8">
        <w:rPr>
          <w:rFonts w:eastAsia="Times New Roman" w:cs="Times New Roman"/>
          <w:bCs/>
          <w:color w:val="auto"/>
          <w:sz w:val="20"/>
          <w:szCs w:val="20"/>
        </w:rPr>
        <w:t>b</w:t>
      </w:r>
      <w:r>
        <w:rPr>
          <w:rFonts w:eastAsia="Times New Roman" w:cs="Times New Roman"/>
          <w:bCs/>
          <w:color w:val="auto"/>
          <w:sz w:val="20"/>
          <w:szCs w:val="20"/>
        </w:rPr>
        <w:t>y</w:t>
      </w:r>
      <w:r w:rsidRPr="00B642A8">
        <w:rPr>
          <w:rFonts w:eastAsia="Times New Roman" w:cs="Times New Roman"/>
          <w:bCs/>
          <w:color w:val="auto"/>
          <w:sz w:val="20"/>
          <w:szCs w:val="20"/>
        </w:rPr>
        <w:t xml:space="preserve">). 1 grupa szkoleniowa. </w:t>
      </w:r>
    </w:p>
    <w:p w14:paraId="5EF269A7" w14:textId="77777777" w:rsidR="00B642A8" w:rsidRPr="00B642A8" w:rsidRDefault="00B642A8" w:rsidP="00B642A8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bCs/>
          <w:color w:val="auto"/>
          <w:sz w:val="20"/>
          <w:szCs w:val="20"/>
        </w:rPr>
      </w:pPr>
      <w:r w:rsidRPr="00B642A8">
        <w:rPr>
          <w:rFonts w:eastAsia="Times New Roman" w:cs="Times New Roman"/>
          <w:b/>
          <w:color w:val="auto"/>
          <w:sz w:val="20"/>
          <w:szCs w:val="20"/>
        </w:rPr>
        <w:t xml:space="preserve">Miejsce realizacji kursu: </w:t>
      </w:r>
      <w:r w:rsidRPr="00B642A8">
        <w:rPr>
          <w:rFonts w:eastAsia="Times New Roman" w:cs="Times New Roman"/>
          <w:bCs/>
          <w:color w:val="auto"/>
          <w:sz w:val="20"/>
          <w:szCs w:val="20"/>
        </w:rPr>
        <w:t>Wałbrzych – odległość Sali szkoleniowej od przystanku komunikacji miejskiej maksymalnie do 1 km.</w:t>
      </w:r>
    </w:p>
    <w:p w14:paraId="14CC11F3" w14:textId="77777777" w:rsidR="00B642A8" w:rsidRPr="00B642A8" w:rsidRDefault="00B642A8" w:rsidP="00B642A8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bCs/>
          <w:color w:val="auto"/>
          <w:sz w:val="20"/>
          <w:szCs w:val="20"/>
        </w:rPr>
      </w:pPr>
      <w:r w:rsidRPr="00B642A8">
        <w:rPr>
          <w:rFonts w:eastAsia="Times New Roman" w:cs="Times New Roman"/>
          <w:b/>
          <w:color w:val="auto"/>
          <w:sz w:val="20"/>
          <w:szCs w:val="20"/>
        </w:rPr>
        <w:t>Realizacja kursu</w:t>
      </w:r>
      <w:r w:rsidRPr="00B642A8">
        <w:rPr>
          <w:rFonts w:eastAsia="Times New Roman" w:cs="Times New Roman"/>
          <w:bCs/>
          <w:color w:val="auto"/>
          <w:sz w:val="20"/>
          <w:szCs w:val="20"/>
        </w:rPr>
        <w:t xml:space="preserve"> – od poniedziałku do piątku w godzinach od 15:00 – 20:00. </w:t>
      </w:r>
    </w:p>
    <w:p w14:paraId="73D9486D" w14:textId="7D09792A" w:rsidR="00B642A8" w:rsidRPr="00B642A8" w:rsidRDefault="00B642A8" w:rsidP="00B642A8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bCs/>
          <w:color w:val="auto"/>
          <w:sz w:val="20"/>
          <w:szCs w:val="20"/>
        </w:rPr>
      </w:pPr>
      <w:r w:rsidRPr="00B642A8">
        <w:rPr>
          <w:rFonts w:eastAsia="Times New Roman" w:cs="Times New Roman"/>
          <w:b/>
          <w:color w:val="auto"/>
          <w:sz w:val="20"/>
          <w:szCs w:val="20"/>
        </w:rPr>
        <w:t>Okres realizacji kursu</w:t>
      </w:r>
      <w:r w:rsidRPr="00B642A8">
        <w:rPr>
          <w:rFonts w:eastAsia="Times New Roman" w:cs="Times New Roman"/>
          <w:bCs/>
          <w:color w:val="auto"/>
          <w:sz w:val="20"/>
          <w:szCs w:val="20"/>
        </w:rPr>
        <w:t xml:space="preserve"> – od </w:t>
      </w:r>
      <w:r>
        <w:rPr>
          <w:rFonts w:eastAsia="Times New Roman" w:cs="Times New Roman"/>
          <w:bCs/>
          <w:color w:val="auto"/>
          <w:sz w:val="20"/>
          <w:szCs w:val="20"/>
        </w:rPr>
        <w:t>lutego</w:t>
      </w:r>
      <w:r w:rsidRPr="00B642A8">
        <w:rPr>
          <w:rFonts w:eastAsia="Times New Roman" w:cs="Times New Roman"/>
          <w:bCs/>
          <w:color w:val="auto"/>
          <w:sz w:val="20"/>
          <w:szCs w:val="20"/>
        </w:rPr>
        <w:t xml:space="preserve"> 2026 do czerwca 2026 z uwzględnieniem przeprowadzenia egzaminu zewnętrznego. </w:t>
      </w:r>
    </w:p>
    <w:p w14:paraId="71BC83CB" w14:textId="77777777" w:rsidR="00B642A8" w:rsidRPr="00B642A8" w:rsidRDefault="00B642A8" w:rsidP="00B642A8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b/>
          <w:color w:val="auto"/>
          <w:sz w:val="20"/>
          <w:szCs w:val="20"/>
        </w:rPr>
      </w:pPr>
      <w:r w:rsidRPr="00B642A8">
        <w:rPr>
          <w:rFonts w:eastAsia="Times New Roman" w:cs="Times New Roman"/>
          <w:b/>
          <w:color w:val="auto"/>
          <w:sz w:val="20"/>
          <w:szCs w:val="20"/>
        </w:rPr>
        <w:t>W cenę kursu jest wliczone:</w:t>
      </w:r>
    </w:p>
    <w:p w14:paraId="6818E8DF" w14:textId="77777777" w:rsidR="00B642A8" w:rsidRPr="00B642A8" w:rsidRDefault="00B642A8" w:rsidP="00B642A8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bCs/>
          <w:color w:val="auto"/>
          <w:sz w:val="20"/>
          <w:szCs w:val="20"/>
        </w:rPr>
      </w:pPr>
      <w:r w:rsidRPr="00B642A8">
        <w:rPr>
          <w:rFonts w:eastAsia="Times New Roman" w:cs="Times New Roman"/>
          <w:bCs/>
          <w:color w:val="auto"/>
          <w:sz w:val="20"/>
          <w:szCs w:val="20"/>
        </w:rPr>
        <w:t>sala szkoleniowa,</w:t>
      </w:r>
    </w:p>
    <w:p w14:paraId="1EAAA308" w14:textId="77777777" w:rsidR="00B642A8" w:rsidRPr="00B642A8" w:rsidRDefault="00B642A8" w:rsidP="00B642A8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bCs/>
          <w:color w:val="auto"/>
          <w:sz w:val="20"/>
          <w:szCs w:val="20"/>
        </w:rPr>
      </w:pPr>
      <w:r w:rsidRPr="00B642A8">
        <w:rPr>
          <w:rFonts w:eastAsia="Times New Roman" w:cs="Times New Roman"/>
          <w:bCs/>
          <w:color w:val="auto"/>
          <w:sz w:val="20"/>
          <w:szCs w:val="20"/>
        </w:rPr>
        <w:t>wykładowca,</w:t>
      </w:r>
    </w:p>
    <w:p w14:paraId="133D3297" w14:textId="77777777" w:rsidR="00B642A8" w:rsidRPr="00B642A8" w:rsidRDefault="00B642A8" w:rsidP="00B642A8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bCs/>
          <w:color w:val="auto"/>
          <w:sz w:val="20"/>
          <w:szCs w:val="20"/>
        </w:rPr>
      </w:pPr>
      <w:r w:rsidRPr="00B642A8">
        <w:rPr>
          <w:rFonts w:eastAsia="Times New Roman" w:cs="Times New Roman"/>
          <w:bCs/>
          <w:color w:val="auto"/>
          <w:sz w:val="20"/>
          <w:szCs w:val="20"/>
        </w:rPr>
        <w:t>komplet materiałów szkoleniowych dla słuchaczy,</w:t>
      </w:r>
    </w:p>
    <w:p w14:paraId="2DCA85AD" w14:textId="77777777" w:rsidR="00B642A8" w:rsidRPr="00B642A8" w:rsidRDefault="00B642A8" w:rsidP="00B642A8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bCs/>
          <w:color w:val="auto"/>
          <w:sz w:val="20"/>
          <w:szCs w:val="20"/>
        </w:rPr>
      </w:pPr>
      <w:r w:rsidRPr="00B642A8">
        <w:rPr>
          <w:rFonts w:eastAsia="Times New Roman" w:cs="Times New Roman"/>
          <w:bCs/>
          <w:color w:val="auto"/>
          <w:sz w:val="20"/>
          <w:szCs w:val="20"/>
        </w:rPr>
        <w:t>koszt egzaminu zewnętrznego wraz z wydaniem kwalifikacji,</w:t>
      </w:r>
    </w:p>
    <w:p w14:paraId="4D7707E0" w14:textId="77777777" w:rsidR="00B642A8" w:rsidRPr="00B642A8" w:rsidRDefault="00B642A8" w:rsidP="00B642A8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bCs/>
          <w:color w:val="auto"/>
          <w:sz w:val="20"/>
          <w:szCs w:val="20"/>
        </w:rPr>
      </w:pPr>
      <w:r w:rsidRPr="00B642A8">
        <w:rPr>
          <w:rFonts w:eastAsia="Times New Roman" w:cs="Times New Roman"/>
          <w:bCs/>
          <w:color w:val="auto"/>
          <w:sz w:val="20"/>
          <w:szCs w:val="20"/>
        </w:rPr>
        <w:t>zakup/druk zaświadczeń/certyfikatów, dokumentów nadających uprawnienia,</w:t>
      </w:r>
    </w:p>
    <w:p w14:paraId="6A7607E5" w14:textId="77777777" w:rsidR="00B642A8" w:rsidRPr="00B642A8" w:rsidRDefault="00B642A8" w:rsidP="00B642A8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bCs/>
          <w:color w:val="auto"/>
          <w:sz w:val="20"/>
          <w:szCs w:val="20"/>
        </w:rPr>
      </w:pPr>
      <w:r w:rsidRPr="00B642A8">
        <w:rPr>
          <w:rFonts w:eastAsia="Times New Roman" w:cs="Times New Roman"/>
          <w:bCs/>
          <w:color w:val="auto"/>
          <w:sz w:val="20"/>
          <w:szCs w:val="20"/>
        </w:rPr>
        <w:t>zaświadczenie ukończenia kursu zgodnie z rozporządzeniem MEN</w:t>
      </w:r>
    </w:p>
    <w:p w14:paraId="4D19CF22" w14:textId="77777777" w:rsidR="00B642A8" w:rsidRPr="00B642A8" w:rsidRDefault="00B642A8" w:rsidP="00B642A8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b/>
          <w:color w:val="auto"/>
          <w:sz w:val="20"/>
          <w:szCs w:val="20"/>
        </w:rPr>
      </w:pPr>
      <w:r w:rsidRPr="00B642A8">
        <w:rPr>
          <w:rFonts w:eastAsia="Times New Roman" w:cs="Times New Roman"/>
          <w:b/>
          <w:color w:val="auto"/>
          <w:sz w:val="20"/>
          <w:szCs w:val="20"/>
        </w:rPr>
        <w:lastRenderedPageBreak/>
        <w:t>Minimalny zakres szkolenia:</w:t>
      </w:r>
    </w:p>
    <w:p w14:paraId="722C1740" w14:textId="77777777" w:rsidR="00B642A8" w:rsidRPr="00B642A8" w:rsidRDefault="00B642A8" w:rsidP="00B642A8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bCs/>
          <w:color w:val="auto"/>
          <w:sz w:val="20"/>
          <w:szCs w:val="20"/>
        </w:rPr>
      </w:pPr>
      <w:r w:rsidRPr="00B642A8">
        <w:rPr>
          <w:rFonts w:eastAsia="Times New Roman" w:cs="Times New Roman"/>
          <w:bCs/>
          <w:color w:val="auto"/>
          <w:sz w:val="20"/>
          <w:szCs w:val="20"/>
        </w:rPr>
        <w:t xml:space="preserve">wiadomości o dozorze technicznym – umiejętność rozpoznania i wstępna lokalizacja usterek </w:t>
      </w:r>
      <w:r w:rsidRPr="00B642A8">
        <w:rPr>
          <w:rFonts w:eastAsia="Times New Roman" w:cs="Times New Roman"/>
          <w:bCs/>
          <w:color w:val="auto"/>
          <w:sz w:val="20"/>
          <w:szCs w:val="20"/>
        </w:rPr>
        <w:br/>
        <w:t>i nieprawidłowości,</w:t>
      </w:r>
    </w:p>
    <w:p w14:paraId="2084F288" w14:textId="77777777" w:rsidR="00B642A8" w:rsidRPr="00B642A8" w:rsidRDefault="00B642A8" w:rsidP="00B642A8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bCs/>
          <w:color w:val="auto"/>
          <w:sz w:val="20"/>
          <w:szCs w:val="20"/>
        </w:rPr>
      </w:pPr>
      <w:r w:rsidRPr="00B642A8">
        <w:rPr>
          <w:rFonts w:eastAsia="Times New Roman" w:cs="Times New Roman"/>
          <w:bCs/>
          <w:color w:val="auto"/>
          <w:sz w:val="20"/>
          <w:szCs w:val="20"/>
        </w:rPr>
        <w:t>typy stosowanych w</w:t>
      </w:r>
      <w:r w:rsidRPr="00B642A8">
        <w:rPr>
          <w:rFonts w:eastAsia="Times New Roman"/>
          <w:bCs/>
          <w:color w:val="auto"/>
          <w:sz w:val="20"/>
          <w:szCs w:val="20"/>
        </w:rPr>
        <w:t>ó</w:t>
      </w:r>
      <w:r w:rsidRPr="00B642A8">
        <w:rPr>
          <w:rFonts w:eastAsia="Times New Roman" w:cs="Times New Roman"/>
          <w:bCs/>
          <w:color w:val="auto"/>
          <w:sz w:val="20"/>
          <w:szCs w:val="20"/>
        </w:rPr>
        <w:t>zk</w:t>
      </w:r>
      <w:r w:rsidRPr="00B642A8">
        <w:rPr>
          <w:rFonts w:eastAsia="Times New Roman"/>
          <w:bCs/>
          <w:color w:val="auto"/>
          <w:sz w:val="20"/>
          <w:szCs w:val="20"/>
        </w:rPr>
        <w:t>ó</w:t>
      </w:r>
      <w:r w:rsidRPr="00B642A8">
        <w:rPr>
          <w:rFonts w:eastAsia="Times New Roman" w:cs="Times New Roman"/>
          <w:bCs/>
          <w:color w:val="auto"/>
          <w:sz w:val="20"/>
          <w:szCs w:val="20"/>
        </w:rPr>
        <w:t xml:space="preserve">w jezdniowych – umiejętność dobrania odpowiedniego rodzaju wózka </w:t>
      </w:r>
      <w:r w:rsidRPr="00B642A8">
        <w:rPr>
          <w:rFonts w:eastAsia="Times New Roman" w:cs="Times New Roman"/>
          <w:bCs/>
          <w:color w:val="auto"/>
          <w:sz w:val="20"/>
          <w:szCs w:val="20"/>
        </w:rPr>
        <w:br/>
        <w:t>w zależności od miejsca pracy oraz rodzaju wykonywanej pracy jak i rodzaju ładunku,</w:t>
      </w:r>
    </w:p>
    <w:p w14:paraId="2758FDAF" w14:textId="77777777" w:rsidR="00B642A8" w:rsidRPr="00B642A8" w:rsidRDefault="00B642A8" w:rsidP="00B642A8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bCs/>
          <w:color w:val="auto"/>
          <w:sz w:val="20"/>
          <w:szCs w:val="20"/>
        </w:rPr>
      </w:pPr>
      <w:r w:rsidRPr="00B642A8">
        <w:rPr>
          <w:rFonts w:eastAsia="Times New Roman" w:cs="Times New Roman"/>
          <w:bCs/>
          <w:color w:val="auto"/>
          <w:sz w:val="20"/>
          <w:szCs w:val="20"/>
        </w:rPr>
        <w:t>budowa w</w:t>
      </w:r>
      <w:r w:rsidRPr="00B642A8">
        <w:rPr>
          <w:rFonts w:eastAsia="Times New Roman"/>
          <w:bCs/>
          <w:color w:val="auto"/>
          <w:sz w:val="20"/>
          <w:szCs w:val="20"/>
        </w:rPr>
        <w:t>ó</w:t>
      </w:r>
      <w:r w:rsidRPr="00B642A8">
        <w:rPr>
          <w:rFonts w:eastAsia="Times New Roman" w:cs="Times New Roman"/>
          <w:bCs/>
          <w:color w:val="auto"/>
          <w:sz w:val="20"/>
          <w:szCs w:val="20"/>
        </w:rPr>
        <w:t>zka</w:t>
      </w:r>
    </w:p>
    <w:p w14:paraId="1C08F7D8" w14:textId="77777777" w:rsidR="00B642A8" w:rsidRPr="00B642A8" w:rsidRDefault="00B642A8" w:rsidP="00B642A8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bCs/>
          <w:color w:val="auto"/>
          <w:sz w:val="20"/>
          <w:szCs w:val="20"/>
        </w:rPr>
      </w:pPr>
      <w:r w:rsidRPr="00B642A8">
        <w:rPr>
          <w:rFonts w:eastAsia="Times New Roman" w:cs="Times New Roman"/>
          <w:bCs/>
          <w:color w:val="auto"/>
          <w:sz w:val="20"/>
          <w:szCs w:val="20"/>
        </w:rPr>
        <w:t>czynno</w:t>
      </w:r>
      <w:r w:rsidRPr="00B642A8">
        <w:rPr>
          <w:rFonts w:eastAsia="Times New Roman"/>
          <w:bCs/>
          <w:color w:val="auto"/>
          <w:sz w:val="20"/>
          <w:szCs w:val="20"/>
        </w:rPr>
        <w:t>ś</w:t>
      </w:r>
      <w:r w:rsidRPr="00B642A8">
        <w:rPr>
          <w:rFonts w:eastAsia="Times New Roman" w:cs="Times New Roman"/>
          <w:bCs/>
          <w:color w:val="auto"/>
          <w:sz w:val="20"/>
          <w:szCs w:val="20"/>
        </w:rPr>
        <w:t>ci przed, w trakcie, po zako</w:t>
      </w:r>
      <w:r w:rsidRPr="00B642A8">
        <w:rPr>
          <w:rFonts w:eastAsia="Times New Roman"/>
          <w:bCs/>
          <w:color w:val="auto"/>
          <w:sz w:val="20"/>
          <w:szCs w:val="20"/>
        </w:rPr>
        <w:t>ń</w:t>
      </w:r>
      <w:r w:rsidRPr="00B642A8">
        <w:rPr>
          <w:rFonts w:eastAsia="Times New Roman" w:cs="Times New Roman"/>
          <w:bCs/>
          <w:color w:val="auto"/>
          <w:sz w:val="20"/>
          <w:szCs w:val="20"/>
        </w:rPr>
        <w:t>czeniu pracy – umiejętność codziennej obsługi wózka przed i po zakończeniu pracy, umiejętność dokumentowania wykonanych czynności i stanu technicznego wózka,</w:t>
      </w:r>
    </w:p>
    <w:p w14:paraId="1F18E812" w14:textId="77777777" w:rsidR="00B642A8" w:rsidRPr="00B642A8" w:rsidRDefault="00B642A8" w:rsidP="00B642A8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bCs/>
          <w:color w:val="auto"/>
          <w:sz w:val="20"/>
          <w:szCs w:val="20"/>
        </w:rPr>
      </w:pPr>
      <w:r w:rsidRPr="00B642A8">
        <w:rPr>
          <w:rFonts w:eastAsia="Times New Roman" w:cs="Times New Roman"/>
          <w:bCs/>
          <w:color w:val="auto"/>
          <w:sz w:val="20"/>
          <w:szCs w:val="20"/>
        </w:rPr>
        <w:t>post</w:t>
      </w:r>
      <w:r w:rsidRPr="00B642A8">
        <w:rPr>
          <w:rFonts w:eastAsia="Times New Roman"/>
          <w:bCs/>
          <w:color w:val="auto"/>
          <w:sz w:val="20"/>
          <w:szCs w:val="20"/>
        </w:rPr>
        <w:t>ę</w:t>
      </w:r>
      <w:r w:rsidRPr="00B642A8">
        <w:rPr>
          <w:rFonts w:eastAsia="Times New Roman" w:cs="Times New Roman"/>
          <w:bCs/>
          <w:color w:val="auto"/>
          <w:sz w:val="20"/>
          <w:szCs w:val="20"/>
        </w:rPr>
        <w:t>powanie niedopuszczalne</w:t>
      </w:r>
    </w:p>
    <w:p w14:paraId="198BC2C6" w14:textId="77777777" w:rsidR="00B642A8" w:rsidRPr="00B642A8" w:rsidRDefault="00B642A8" w:rsidP="00B642A8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bCs/>
          <w:color w:val="auto"/>
          <w:sz w:val="20"/>
          <w:szCs w:val="20"/>
        </w:rPr>
      </w:pPr>
      <w:r w:rsidRPr="00B642A8">
        <w:rPr>
          <w:rFonts w:eastAsia="Times New Roman" w:cs="Times New Roman"/>
          <w:bCs/>
          <w:color w:val="auto"/>
          <w:sz w:val="20"/>
          <w:szCs w:val="20"/>
        </w:rPr>
        <w:t>wiadomo</w:t>
      </w:r>
      <w:r w:rsidRPr="00B642A8">
        <w:rPr>
          <w:rFonts w:eastAsia="Times New Roman"/>
          <w:bCs/>
          <w:color w:val="auto"/>
          <w:sz w:val="20"/>
          <w:szCs w:val="20"/>
        </w:rPr>
        <w:t>ś</w:t>
      </w:r>
      <w:r w:rsidRPr="00B642A8">
        <w:rPr>
          <w:rFonts w:eastAsia="Times New Roman" w:cs="Times New Roman"/>
          <w:bCs/>
          <w:color w:val="auto"/>
          <w:sz w:val="20"/>
          <w:szCs w:val="20"/>
        </w:rPr>
        <w:t xml:space="preserve">ci z zakresu </w:t>
      </w:r>
      <w:r w:rsidRPr="00B642A8">
        <w:rPr>
          <w:rFonts w:eastAsia="Times New Roman"/>
          <w:bCs/>
          <w:color w:val="auto"/>
          <w:sz w:val="20"/>
          <w:szCs w:val="20"/>
        </w:rPr>
        <w:t>ł</w:t>
      </w:r>
      <w:r w:rsidRPr="00B642A8">
        <w:rPr>
          <w:rFonts w:eastAsia="Times New Roman" w:cs="Times New Roman"/>
          <w:bCs/>
          <w:color w:val="auto"/>
          <w:sz w:val="20"/>
          <w:szCs w:val="20"/>
        </w:rPr>
        <w:t>adunkoznawstwa – umiejętność bezpiecznego przewozu i składowania ładunków w różnych warunkach pracy,</w:t>
      </w:r>
    </w:p>
    <w:p w14:paraId="21BBDD4E" w14:textId="77777777" w:rsidR="00B642A8" w:rsidRPr="00B642A8" w:rsidRDefault="00B642A8" w:rsidP="00B642A8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bCs/>
          <w:color w:val="auto"/>
          <w:sz w:val="20"/>
          <w:szCs w:val="20"/>
        </w:rPr>
      </w:pPr>
      <w:r w:rsidRPr="00B642A8">
        <w:rPr>
          <w:rFonts w:eastAsia="Times New Roman" w:cs="Times New Roman"/>
          <w:bCs/>
          <w:color w:val="auto"/>
          <w:sz w:val="20"/>
          <w:szCs w:val="20"/>
        </w:rPr>
        <w:t>wiadomo</w:t>
      </w:r>
      <w:r w:rsidRPr="00B642A8">
        <w:rPr>
          <w:rFonts w:eastAsia="Times New Roman"/>
          <w:bCs/>
          <w:color w:val="auto"/>
          <w:sz w:val="20"/>
          <w:szCs w:val="20"/>
        </w:rPr>
        <w:t>ś</w:t>
      </w:r>
      <w:r w:rsidRPr="00B642A8">
        <w:rPr>
          <w:rFonts w:eastAsia="Times New Roman" w:cs="Times New Roman"/>
          <w:bCs/>
          <w:color w:val="auto"/>
          <w:sz w:val="20"/>
          <w:szCs w:val="20"/>
        </w:rPr>
        <w:t>ci bhp przy u</w:t>
      </w:r>
      <w:r w:rsidRPr="00B642A8">
        <w:rPr>
          <w:rFonts w:eastAsia="Times New Roman"/>
          <w:bCs/>
          <w:color w:val="auto"/>
          <w:sz w:val="20"/>
          <w:szCs w:val="20"/>
        </w:rPr>
        <w:t>ż</w:t>
      </w:r>
      <w:r w:rsidRPr="00B642A8">
        <w:rPr>
          <w:rFonts w:eastAsia="Times New Roman" w:cs="Times New Roman"/>
          <w:bCs/>
          <w:color w:val="auto"/>
          <w:sz w:val="20"/>
          <w:szCs w:val="20"/>
        </w:rPr>
        <w:t>ytkowaniu w</w:t>
      </w:r>
      <w:r w:rsidRPr="00B642A8">
        <w:rPr>
          <w:rFonts w:eastAsia="Times New Roman"/>
          <w:bCs/>
          <w:color w:val="auto"/>
          <w:sz w:val="20"/>
          <w:szCs w:val="20"/>
        </w:rPr>
        <w:t>ó</w:t>
      </w:r>
      <w:r w:rsidRPr="00B642A8">
        <w:rPr>
          <w:rFonts w:eastAsia="Times New Roman" w:cs="Times New Roman"/>
          <w:bCs/>
          <w:color w:val="auto"/>
          <w:sz w:val="20"/>
          <w:szCs w:val="20"/>
        </w:rPr>
        <w:t>zk</w:t>
      </w:r>
      <w:r w:rsidRPr="00B642A8">
        <w:rPr>
          <w:rFonts w:eastAsia="Times New Roman"/>
          <w:bCs/>
          <w:color w:val="auto"/>
          <w:sz w:val="20"/>
          <w:szCs w:val="20"/>
        </w:rPr>
        <w:t>ó</w:t>
      </w:r>
      <w:r w:rsidRPr="00B642A8">
        <w:rPr>
          <w:rFonts w:eastAsia="Times New Roman" w:cs="Times New Roman"/>
          <w:bCs/>
          <w:color w:val="auto"/>
          <w:sz w:val="20"/>
          <w:szCs w:val="20"/>
        </w:rPr>
        <w:t>w wid</w:t>
      </w:r>
      <w:r w:rsidRPr="00B642A8">
        <w:rPr>
          <w:rFonts w:eastAsia="Times New Roman"/>
          <w:bCs/>
          <w:color w:val="auto"/>
          <w:sz w:val="20"/>
          <w:szCs w:val="20"/>
        </w:rPr>
        <w:t>ł</w:t>
      </w:r>
      <w:r w:rsidRPr="00B642A8">
        <w:rPr>
          <w:rFonts w:eastAsia="Times New Roman" w:cs="Times New Roman"/>
          <w:bCs/>
          <w:color w:val="auto"/>
          <w:sz w:val="20"/>
          <w:szCs w:val="20"/>
        </w:rPr>
        <w:t>owych – umiejętność bezpiecznej i prawidłowej wymiany butli z gazem, tankowania paliwa oraz podłączenia baterii wózka do prostownika,</w:t>
      </w:r>
    </w:p>
    <w:p w14:paraId="3F25B5BB" w14:textId="77777777" w:rsidR="00B642A8" w:rsidRPr="00B642A8" w:rsidRDefault="00B642A8" w:rsidP="00B642A8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bCs/>
          <w:color w:val="auto"/>
          <w:sz w:val="20"/>
          <w:szCs w:val="20"/>
        </w:rPr>
      </w:pPr>
      <w:r w:rsidRPr="00B642A8">
        <w:rPr>
          <w:rFonts w:eastAsia="Times New Roman" w:cs="Times New Roman"/>
          <w:bCs/>
          <w:color w:val="auto"/>
          <w:sz w:val="20"/>
          <w:szCs w:val="20"/>
        </w:rPr>
        <w:t>bezpieczna obs</w:t>
      </w:r>
      <w:r w:rsidRPr="00B642A8">
        <w:rPr>
          <w:rFonts w:eastAsia="Times New Roman"/>
          <w:bCs/>
          <w:color w:val="auto"/>
          <w:sz w:val="20"/>
          <w:szCs w:val="20"/>
        </w:rPr>
        <w:t>ł</w:t>
      </w:r>
      <w:r w:rsidRPr="00B642A8">
        <w:rPr>
          <w:rFonts w:eastAsia="Times New Roman" w:cs="Times New Roman"/>
          <w:bCs/>
          <w:color w:val="auto"/>
          <w:sz w:val="20"/>
          <w:szCs w:val="20"/>
        </w:rPr>
        <w:t>uga i wymiana butli gazowej w w</w:t>
      </w:r>
      <w:r w:rsidRPr="00B642A8">
        <w:rPr>
          <w:rFonts w:eastAsia="Times New Roman"/>
          <w:bCs/>
          <w:color w:val="auto"/>
          <w:sz w:val="20"/>
          <w:szCs w:val="20"/>
        </w:rPr>
        <w:t>ó</w:t>
      </w:r>
      <w:r w:rsidRPr="00B642A8">
        <w:rPr>
          <w:rFonts w:eastAsia="Times New Roman" w:cs="Times New Roman"/>
          <w:bCs/>
          <w:color w:val="auto"/>
          <w:sz w:val="20"/>
          <w:szCs w:val="20"/>
        </w:rPr>
        <w:t>zkach jezdniowych</w:t>
      </w:r>
    </w:p>
    <w:p w14:paraId="24B989D9" w14:textId="77777777" w:rsidR="00B642A8" w:rsidRPr="00B642A8" w:rsidRDefault="00B642A8" w:rsidP="00B642A8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bCs/>
          <w:color w:val="auto"/>
          <w:sz w:val="20"/>
          <w:szCs w:val="20"/>
        </w:rPr>
      </w:pPr>
      <w:r w:rsidRPr="00B642A8">
        <w:rPr>
          <w:rFonts w:eastAsia="Times New Roman" w:cs="Times New Roman"/>
          <w:bCs/>
          <w:color w:val="auto"/>
          <w:sz w:val="20"/>
          <w:szCs w:val="20"/>
        </w:rPr>
        <w:t>praktyczna nauka jazdy w zakresie - ergonomicznego dostosowania swojego miejsca pracy, koordynowania posiadanej wiedzy teoretycznej z praktycznym wykonywaniem czynności i podzielnością uwagi,</w:t>
      </w:r>
    </w:p>
    <w:p w14:paraId="7CEA052C" w14:textId="77777777" w:rsidR="00B642A8" w:rsidRPr="00B642A8" w:rsidRDefault="00B642A8" w:rsidP="00B642A8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bCs/>
          <w:color w:val="auto"/>
          <w:sz w:val="20"/>
          <w:szCs w:val="20"/>
        </w:rPr>
      </w:pPr>
      <w:r w:rsidRPr="00B642A8">
        <w:rPr>
          <w:rFonts w:eastAsia="Times New Roman" w:cs="Times New Roman"/>
          <w:bCs/>
          <w:color w:val="auto"/>
          <w:sz w:val="20"/>
          <w:szCs w:val="20"/>
        </w:rPr>
        <w:t>szkolenie praktyczne wraz z instruktarzem.</w:t>
      </w:r>
    </w:p>
    <w:p w14:paraId="38D563CB" w14:textId="77777777" w:rsidR="00B642A8" w:rsidRPr="00B642A8" w:rsidRDefault="00B642A8" w:rsidP="00B642A8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b/>
          <w:color w:val="auto"/>
          <w:sz w:val="20"/>
          <w:szCs w:val="20"/>
        </w:rPr>
      </w:pPr>
    </w:p>
    <w:p w14:paraId="6D62317E" w14:textId="77777777" w:rsidR="00B642A8" w:rsidRPr="00B642A8" w:rsidRDefault="00B642A8" w:rsidP="00B642A8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b/>
          <w:color w:val="auto"/>
          <w:sz w:val="20"/>
          <w:szCs w:val="20"/>
        </w:rPr>
      </w:pPr>
      <w:r w:rsidRPr="00B642A8">
        <w:rPr>
          <w:rFonts w:eastAsia="Times New Roman" w:cs="Times New Roman"/>
          <w:b/>
          <w:color w:val="auto"/>
          <w:sz w:val="20"/>
          <w:szCs w:val="20"/>
        </w:rPr>
        <w:t>Podstawa prawna dla Wykonawców realizujących usługę:</w:t>
      </w:r>
    </w:p>
    <w:p w14:paraId="6B11AB4D" w14:textId="77777777" w:rsidR="00B642A8" w:rsidRPr="00B642A8" w:rsidRDefault="00B642A8" w:rsidP="00B642A8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b/>
          <w:color w:val="auto"/>
          <w:sz w:val="20"/>
          <w:szCs w:val="20"/>
        </w:rPr>
      </w:pPr>
      <w:r w:rsidRPr="00B642A8">
        <w:rPr>
          <w:rFonts w:eastAsia="Times New Roman" w:cs="Times New Roman"/>
          <w:b/>
          <w:color w:val="auto"/>
          <w:sz w:val="20"/>
          <w:szCs w:val="20"/>
        </w:rPr>
        <w:t>Rozporządzenie Ministra Przedsiębiorczości i Technologii z 21 maja 2019 r. w sprawie sposobu i trybu sprawdzania kwalifikacji wymaganych przy obsłudze i konserwacji urządzeń technicznych oraz sposobu i trybu przedłużania okresu ważności zaświadczeń kwalifikacyjnych (Dz. U. 2019, poz. 1008) z późniejszymi zmianami.</w:t>
      </w:r>
    </w:p>
    <w:p w14:paraId="1FE5A4FB" w14:textId="77777777" w:rsidR="00B642A8" w:rsidRPr="00B642A8" w:rsidRDefault="00B642A8" w:rsidP="00B642A8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b/>
          <w:color w:val="auto"/>
          <w:sz w:val="20"/>
          <w:szCs w:val="20"/>
        </w:rPr>
      </w:pPr>
      <w:r w:rsidRPr="00B642A8">
        <w:rPr>
          <w:rFonts w:eastAsia="Times New Roman" w:cs="Times New Roman"/>
          <w:b/>
          <w:color w:val="auto"/>
          <w:sz w:val="20"/>
          <w:szCs w:val="20"/>
        </w:rPr>
        <w:t>Ustawa z dnia 21 grudnia 2000 r. o dozorze technicznym (Dz. U. Nr 122, poz. 1321, ze zm.), która stanowi delegację do wydania w/w rozporządzenia (art. 23 ust. 5) z późniejszymi zmianami.</w:t>
      </w:r>
    </w:p>
    <w:p w14:paraId="47F6FC56" w14:textId="77777777" w:rsidR="00B642A8" w:rsidRPr="00B642A8" w:rsidRDefault="00B642A8" w:rsidP="00B642A8">
      <w:pPr>
        <w:autoSpaceDE w:val="0"/>
        <w:autoSpaceDN w:val="0"/>
        <w:adjustRightInd w:val="0"/>
        <w:spacing w:line="240" w:lineRule="auto"/>
        <w:ind w:left="0" w:firstLine="0"/>
        <w:jc w:val="both"/>
        <w:rPr>
          <w:rFonts w:eastAsia="Times New Roman" w:cs="Times New Roman"/>
          <w:b/>
          <w:color w:val="auto"/>
          <w:sz w:val="20"/>
          <w:szCs w:val="20"/>
        </w:rPr>
      </w:pPr>
    </w:p>
    <w:p w14:paraId="693B5032" w14:textId="77777777" w:rsidR="00B642A8" w:rsidRPr="00B642A8" w:rsidRDefault="00B642A8" w:rsidP="00B642A8">
      <w:pPr>
        <w:autoSpaceDE w:val="0"/>
        <w:autoSpaceDN w:val="0"/>
        <w:adjustRightInd w:val="0"/>
        <w:spacing w:line="240" w:lineRule="auto"/>
        <w:ind w:left="0" w:firstLine="0"/>
        <w:jc w:val="both"/>
        <w:rPr>
          <w:rFonts w:eastAsia="Times New Roman" w:cs="Times New Roman"/>
          <w:b/>
          <w:color w:val="auto"/>
          <w:sz w:val="20"/>
          <w:szCs w:val="20"/>
        </w:rPr>
      </w:pPr>
      <w:r w:rsidRPr="00B642A8">
        <w:rPr>
          <w:rFonts w:eastAsia="Times New Roman" w:cs="Times New Roman"/>
          <w:b/>
          <w:color w:val="auto"/>
          <w:sz w:val="20"/>
          <w:szCs w:val="20"/>
        </w:rPr>
        <w:t>UWAGA! Obowiązkowa dokumentacja do rozliczenia usługi ze zrealizowanego kursu dla Zamawiającego:</w:t>
      </w:r>
    </w:p>
    <w:p w14:paraId="23809004" w14:textId="77777777" w:rsidR="00B642A8" w:rsidRPr="00B642A8" w:rsidRDefault="00B642A8" w:rsidP="00B642A8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134" w:hanging="425"/>
        <w:contextualSpacing/>
        <w:jc w:val="both"/>
        <w:rPr>
          <w:rFonts w:eastAsia="Times New Roman" w:cs="Times New Roman"/>
          <w:color w:val="auto"/>
          <w:sz w:val="20"/>
          <w:szCs w:val="20"/>
          <w:lang w:eastAsia="en-US"/>
        </w:rPr>
      </w:pPr>
      <w:r w:rsidRPr="00B642A8">
        <w:rPr>
          <w:rFonts w:eastAsia="Times New Roman" w:cs="Times New Roman"/>
          <w:color w:val="auto"/>
          <w:sz w:val="20"/>
          <w:szCs w:val="20"/>
          <w:lang w:eastAsia="en-US"/>
        </w:rPr>
        <w:t>kserokopia wydanej kwalifikacji/uprawnienia,</w:t>
      </w:r>
    </w:p>
    <w:p w14:paraId="1621BAFA" w14:textId="77777777" w:rsidR="00B642A8" w:rsidRPr="00B642A8" w:rsidRDefault="00B642A8" w:rsidP="00B642A8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134" w:hanging="425"/>
        <w:contextualSpacing/>
        <w:jc w:val="both"/>
        <w:rPr>
          <w:rFonts w:eastAsia="Times New Roman" w:cs="Times New Roman"/>
          <w:color w:val="auto"/>
          <w:sz w:val="20"/>
          <w:szCs w:val="20"/>
          <w:lang w:eastAsia="en-US"/>
        </w:rPr>
      </w:pPr>
      <w:r w:rsidRPr="00B642A8">
        <w:rPr>
          <w:rFonts w:eastAsia="Times New Roman" w:cs="Times New Roman"/>
          <w:color w:val="auto"/>
          <w:sz w:val="20"/>
          <w:szCs w:val="20"/>
          <w:lang w:eastAsia="en-US"/>
        </w:rPr>
        <w:t>dziennik z przeprowadzonego kursu na wzorze Zamawiającego,</w:t>
      </w:r>
    </w:p>
    <w:p w14:paraId="270ED446" w14:textId="77777777" w:rsidR="00B642A8" w:rsidRPr="00B642A8" w:rsidRDefault="00B642A8" w:rsidP="00B642A8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134" w:hanging="425"/>
        <w:contextualSpacing/>
        <w:jc w:val="both"/>
        <w:rPr>
          <w:rFonts w:eastAsia="Times New Roman" w:cs="Times New Roman"/>
          <w:color w:val="auto"/>
          <w:sz w:val="20"/>
          <w:szCs w:val="20"/>
          <w:lang w:eastAsia="en-US"/>
        </w:rPr>
      </w:pPr>
      <w:r w:rsidRPr="00B642A8">
        <w:rPr>
          <w:rFonts w:eastAsia="Times New Roman" w:cs="Times New Roman"/>
          <w:color w:val="auto"/>
          <w:sz w:val="20"/>
          <w:szCs w:val="20"/>
          <w:lang w:eastAsia="en-US"/>
        </w:rPr>
        <w:t>dwa zdjęcia z kursu.</w:t>
      </w:r>
    </w:p>
    <w:p w14:paraId="762475DA" w14:textId="77777777" w:rsidR="00557233" w:rsidRPr="007658F7" w:rsidRDefault="00557233" w:rsidP="00B642A8">
      <w:p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eastAsia="Times New Roman" w:cs="Times New Roman"/>
          <w:color w:val="auto"/>
          <w:sz w:val="20"/>
          <w:szCs w:val="20"/>
          <w:lang w:eastAsia="en-US"/>
        </w:rPr>
      </w:pPr>
    </w:p>
    <w:p w14:paraId="6FCA22A8" w14:textId="77777777" w:rsidR="00557233" w:rsidRPr="007658F7" w:rsidRDefault="00557233" w:rsidP="00557233">
      <w:pPr>
        <w:spacing w:after="0" w:line="240" w:lineRule="auto"/>
        <w:ind w:left="0" w:firstLine="0"/>
        <w:jc w:val="both"/>
        <w:rPr>
          <w:rFonts w:eastAsia="Times New Roman" w:cs="Times New Roman"/>
          <w:b/>
          <w:color w:val="auto"/>
          <w:sz w:val="20"/>
          <w:szCs w:val="20"/>
        </w:rPr>
      </w:pPr>
      <w:r w:rsidRPr="007658F7">
        <w:rPr>
          <w:rFonts w:eastAsia="Times New Roman" w:cs="Times New Roman"/>
          <w:b/>
          <w:color w:val="auto"/>
          <w:sz w:val="20"/>
          <w:szCs w:val="20"/>
        </w:rPr>
        <w:t>Dodatkowe informacje:</w:t>
      </w:r>
    </w:p>
    <w:p w14:paraId="38A0679D" w14:textId="77777777" w:rsidR="00557233" w:rsidRPr="007658F7" w:rsidRDefault="00557233" w:rsidP="00557233">
      <w:pPr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7658F7">
        <w:rPr>
          <w:rFonts w:eastAsia="Times New Roman" w:cs="Times New Roman"/>
          <w:color w:val="auto"/>
          <w:sz w:val="20"/>
          <w:szCs w:val="20"/>
        </w:rPr>
        <w:t>- złożona oferta musi być podana w PLN,</w:t>
      </w:r>
      <w:r w:rsidRPr="007658F7">
        <w:rPr>
          <w:color w:val="auto"/>
          <w:sz w:val="20"/>
          <w:szCs w:val="20"/>
        </w:rPr>
        <w:t xml:space="preserve"> </w:t>
      </w:r>
      <w:r w:rsidRPr="007658F7">
        <w:rPr>
          <w:rFonts w:eastAsia="Times New Roman" w:cs="Times New Roman"/>
          <w:color w:val="auto"/>
          <w:sz w:val="20"/>
          <w:szCs w:val="20"/>
        </w:rPr>
        <w:t xml:space="preserve">z dokładnością do dwóch miejsc po przecinku, </w:t>
      </w:r>
    </w:p>
    <w:p w14:paraId="7CB3D11E" w14:textId="77777777" w:rsidR="00557233" w:rsidRPr="007658F7" w:rsidRDefault="00557233" w:rsidP="00557233">
      <w:pPr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7658F7">
        <w:rPr>
          <w:rFonts w:eastAsia="Times New Roman" w:cs="Times New Roman"/>
          <w:color w:val="auto"/>
          <w:sz w:val="20"/>
          <w:szCs w:val="20"/>
        </w:rPr>
        <w:t>- Zamawiający nie jest placówką oświatową,</w:t>
      </w:r>
    </w:p>
    <w:p w14:paraId="196A58FF" w14:textId="3CF2D753" w:rsidR="00557233" w:rsidRPr="007658F7" w:rsidRDefault="00557233" w:rsidP="00557233">
      <w:pPr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7658F7">
        <w:rPr>
          <w:rFonts w:eastAsia="Times New Roman" w:cs="Times New Roman"/>
          <w:color w:val="auto"/>
          <w:sz w:val="20"/>
          <w:szCs w:val="20"/>
        </w:rPr>
        <w:t>- oferta powinna być sporządzona w języku polskim, w formie pisemnej, czytelnie, wypełniona nieścieralnym atramentem lub długopisem, maszynowo lub komputerowo. Oferta winna być podpisana przez osobę upoważnioną do reprezentowania Wykonawcy</w:t>
      </w:r>
      <w:r w:rsidR="000748D0" w:rsidRPr="007658F7">
        <w:rPr>
          <w:rFonts w:eastAsia="Times New Roman" w:cs="Times New Roman"/>
          <w:color w:val="auto"/>
          <w:sz w:val="20"/>
          <w:szCs w:val="20"/>
        </w:rPr>
        <w:t>,</w:t>
      </w:r>
    </w:p>
    <w:p w14:paraId="00FA4AC8" w14:textId="53AF14EC" w:rsidR="000748D0" w:rsidRPr="007658F7" w:rsidRDefault="000748D0" w:rsidP="00557233">
      <w:pPr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7658F7">
        <w:rPr>
          <w:rFonts w:eastAsia="Times New Roman" w:cs="Times New Roman"/>
          <w:color w:val="auto"/>
          <w:sz w:val="20"/>
          <w:szCs w:val="20"/>
        </w:rPr>
        <w:t>- zapewnienie na miejscu osoby do stałego kontaktu, która na miejscu będzie reagowała na problemy wynikłe podczas</w:t>
      </w:r>
      <w:r w:rsidR="0079146B">
        <w:rPr>
          <w:rFonts w:eastAsia="Times New Roman" w:cs="Times New Roman"/>
          <w:color w:val="auto"/>
          <w:sz w:val="20"/>
          <w:szCs w:val="20"/>
        </w:rPr>
        <w:t xml:space="preserve"> realizowanego kursu</w:t>
      </w:r>
      <w:r w:rsidR="007658F7" w:rsidRPr="007658F7">
        <w:rPr>
          <w:rFonts w:eastAsia="Times New Roman" w:cs="Times New Roman"/>
          <w:color w:val="auto"/>
          <w:sz w:val="20"/>
          <w:szCs w:val="20"/>
        </w:rPr>
        <w:t>.</w:t>
      </w:r>
    </w:p>
    <w:p w14:paraId="1FE4F419" w14:textId="77777777" w:rsidR="00557233" w:rsidRPr="007658F7" w:rsidRDefault="00557233" w:rsidP="00557233">
      <w:pPr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</w:p>
    <w:p w14:paraId="2D75252C" w14:textId="516F50F7" w:rsidR="00557233" w:rsidRPr="007658F7" w:rsidRDefault="00557233" w:rsidP="00557233">
      <w:pPr>
        <w:spacing w:after="0" w:line="240" w:lineRule="auto"/>
        <w:ind w:left="0" w:firstLine="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IV.1.4) Czy przewiduje się udzielenie zamówień dodatkowych lub uzupełniających: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 tak. Zamawiający przewiduje udzielenie zamówień uzupełniających i dodatkowych zgodnie z celem zamówienia oraz przeznaczeniem przedmiotu zamówienia w przypadku zwiększenia zapotrzebowania do </w:t>
      </w:r>
      <w:r w:rsidR="000748D0" w:rsidRPr="007658F7">
        <w:rPr>
          <w:rFonts w:eastAsia="Andale Sans UI" w:cs="Times New Roman"/>
          <w:color w:val="auto"/>
          <w:kern w:val="2"/>
          <w:sz w:val="20"/>
          <w:szCs w:val="20"/>
        </w:rPr>
        <w:t>5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t>0% łącznej wartości zamówienia.</w:t>
      </w:r>
    </w:p>
    <w:p w14:paraId="021FC468" w14:textId="77777777" w:rsidR="00557233" w:rsidRPr="007658F7" w:rsidRDefault="00557233" w:rsidP="00557233">
      <w:pPr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</w:p>
    <w:p w14:paraId="17BE7ED5" w14:textId="77777777" w:rsidR="00557233" w:rsidRPr="007658F7" w:rsidRDefault="00557233" w:rsidP="00557233">
      <w:pPr>
        <w:spacing w:after="0" w:line="240" w:lineRule="auto"/>
        <w:ind w:left="0" w:firstLine="0"/>
        <w:rPr>
          <w:rFonts w:eastAsia="Times New Roman" w:cs="Times New Roman"/>
          <w:color w:val="auto"/>
          <w:sz w:val="20"/>
          <w:szCs w:val="20"/>
        </w:rPr>
      </w:pPr>
      <w:r w:rsidRPr="007658F7">
        <w:rPr>
          <w:rFonts w:eastAsia="Times New Roman" w:cs="Times New Roman"/>
          <w:b/>
          <w:color w:val="auto"/>
          <w:sz w:val="20"/>
          <w:szCs w:val="20"/>
        </w:rPr>
        <w:t>IV.1.5) Wspólny Słownik Zamówień (CPV):</w:t>
      </w:r>
      <w:r w:rsidRPr="007658F7">
        <w:rPr>
          <w:rFonts w:eastAsia="Times New Roman" w:cs="Times New Roman"/>
          <w:color w:val="auto"/>
          <w:sz w:val="20"/>
          <w:szCs w:val="20"/>
        </w:rPr>
        <w:t xml:space="preserve"> </w:t>
      </w:r>
    </w:p>
    <w:p w14:paraId="02147BF0" w14:textId="77777777" w:rsidR="00557233" w:rsidRPr="007658F7" w:rsidRDefault="00557233" w:rsidP="00557233">
      <w:pPr>
        <w:spacing w:after="0" w:line="240" w:lineRule="auto"/>
        <w:ind w:left="0" w:firstLine="0"/>
        <w:rPr>
          <w:rFonts w:eastAsia="Times New Roman" w:cs="Times New Roman"/>
          <w:color w:val="auto"/>
          <w:sz w:val="20"/>
          <w:szCs w:val="20"/>
        </w:rPr>
      </w:pPr>
      <w:r w:rsidRPr="007658F7">
        <w:rPr>
          <w:rFonts w:eastAsia="Times New Roman" w:cs="Times New Roman"/>
          <w:color w:val="auto"/>
          <w:sz w:val="20"/>
          <w:szCs w:val="20"/>
        </w:rPr>
        <w:t>80531200-7 Usługi szkolenia technicznego</w:t>
      </w:r>
    </w:p>
    <w:p w14:paraId="66E36666" w14:textId="77777777" w:rsidR="00557233" w:rsidRPr="007658F7" w:rsidRDefault="00557233" w:rsidP="00557233">
      <w:pPr>
        <w:spacing w:after="0" w:line="240" w:lineRule="auto"/>
        <w:ind w:left="0" w:firstLine="0"/>
        <w:rPr>
          <w:rFonts w:eastAsia="Times New Roman" w:cs="Times New Roman"/>
          <w:color w:val="auto"/>
          <w:sz w:val="20"/>
          <w:szCs w:val="20"/>
        </w:rPr>
      </w:pPr>
    </w:p>
    <w:p w14:paraId="3CDC4A72" w14:textId="77777777" w:rsidR="00557233" w:rsidRPr="007658F7" w:rsidRDefault="00557233" w:rsidP="00557233">
      <w:pPr>
        <w:widowControl w:val="0"/>
        <w:suppressAutoHyphens/>
        <w:spacing w:after="283" w:line="240" w:lineRule="auto"/>
        <w:ind w:left="0" w:firstLine="0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IV.1.6) Czy dopuszcza się złożenie oferty częściowej: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 nie.</w:t>
      </w:r>
    </w:p>
    <w:p w14:paraId="6A20DDC4" w14:textId="77777777" w:rsidR="00557233" w:rsidRPr="007658F7" w:rsidRDefault="00557233" w:rsidP="00557233">
      <w:pPr>
        <w:widowControl w:val="0"/>
        <w:suppressAutoHyphens/>
        <w:spacing w:after="283" w:line="240" w:lineRule="auto"/>
        <w:ind w:left="0" w:firstLine="0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lastRenderedPageBreak/>
        <w:t>IV.1.7) Czy dopuszcza się złożenie oferty wariantowej: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 nie.</w:t>
      </w:r>
    </w:p>
    <w:p w14:paraId="09E886B1" w14:textId="48993ACC" w:rsidR="00557233" w:rsidRPr="007658F7" w:rsidRDefault="00557233" w:rsidP="00557233">
      <w:pPr>
        <w:widowControl w:val="0"/>
        <w:suppressAutoHyphens/>
        <w:spacing w:after="283" w:line="240" w:lineRule="auto"/>
        <w:ind w:left="0" w:firstLine="0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IV.2) CZAS TRWANIA ZAMÓWIENIA LUB TERMIN WYKONANIA: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 do 3</w:t>
      </w:r>
      <w:r w:rsidR="000748D0" w:rsidRPr="007658F7">
        <w:rPr>
          <w:rFonts w:eastAsia="Andale Sans UI" w:cs="Times New Roman"/>
          <w:color w:val="auto"/>
          <w:kern w:val="2"/>
          <w:sz w:val="20"/>
          <w:szCs w:val="20"/>
        </w:rPr>
        <w:t>0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 </w:t>
      </w:r>
      <w:r w:rsidR="000748D0" w:rsidRPr="007658F7">
        <w:rPr>
          <w:rFonts w:eastAsia="Andale Sans UI" w:cs="Times New Roman"/>
          <w:color w:val="auto"/>
          <w:kern w:val="2"/>
          <w:sz w:val="20"/>
          <w:szCs w:val="20"/>
        </w:rPr>
        <w:t>czerwca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 202</w:t>
      </w:r>
      <w:r w:rsidR="000748D0" w:rsidRPr="007658F7">
        <w:rPr>
          <w:rFonts w:eastAsia="Andale Sans UI" w:cs="Times New Roman"/>
          <w:color w:val="auto"/>
          <w:kern w:val="2"/>
          <w:sz w:val="20"/>
          <w:szCs w:val="20"/>
        </w:rPr>
        <w:t>6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t>r.</w:t>
      </w:r>
    </w:p>
    <w:p w14:paraId="3883E9A7" w14:textId="77777777" w:rsidR="00557233" w:rsidRPr="007658F7" w:rsidRDefault="00557233" w:rsidP="00557233">
      <w:pPr>
        <w:autoSpaceDE w:val="0"/>
        <w:autoSpaceDN w:val="0"/>
        <w:adjustRightInd w:val="0"/>
        <w:spacing w:after="120" w:line="240" w:lineRule="auto"/>
        <w:ind w:left="0" w:firstLine="0"/>
        <w:rPr>
          <w:rFonts w:eastAsia="Times New Roman" w:cs="Times New Roman"/>
          <w:b/>
          <w:color w:val="auto"/>
          <w:sz w:val="20"/>
          <w:szCs w:val="20"/>
        </w:rPr>
      </w:pPr>
      <w:r w:rsidRPr="007658F7">
        <w:rPr>
          <w:rFonts w:eastAsia="Times New Roman" w:cs="Times New Roman"/>
          <w:b/>
          <w:color w:val="auto"/>
          <w:sz w:val="20"/>
          <w:szCs w:val="20"/>
        </w:rPr>
        <w:t xml:space="preserve">V. INFORMACJE O CHARAKTERZE PRAWNYM, EKONOMICZNYM, FINANSOWYM </w:t>
      </w:r>
      <w:r w:rsidRPr="007658F7">
        <w:rPr>
          <w:rFonts w:eastAsia="Times New Roman" w:cs="Times New Roman"/>
          <w:b/>
          <w:color w:val="auto"/>
          <w:sz w:val="20"/>
          <w:szCs w:val="20"/>
        </w:rPr>
        <w:br/>
        <w:t>I TECHNICZNYM</w:t>
      </w:r>
    </w:p>
    <w:p w14:paraId="37A76BBC" w14:textId="77777777" w:rsidR="00557233" w:rsidRPr="007658F7" w:rsidRDefault="00557233" w:rsidP="00557233">
      <w:pPr>
        <w:widowControl w:val="0"/>
        <w:suppressAutoHyphens/>
        <w:spacing w:after="0" w:line="240" w:lineRule="auto"/>
        <w:ind w:left="0" w:firstLine="0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V.1) ZALICZKI</w:t>
      </w:r>
    </w:p>
    <w:p w14:paraId="2CDCCA63" w14:textId="77777777" w:rsidR="00557233" w:rsidRPr="007658F7" w:rsidRDefault="00557233">
      <w:pPr>
        <w:numPr>
          <w:ilvl w:val="0"/>
          <w:numId w:val="15"/>
        </w:numPr>
        <w:tabs>
          <w:tab w:val="left" w:pos="0"/>
        </w:tabs>
        <w:suppressAutoHyphens/>
        <w:spacing w:after="283" w:line="240" w:lineRule="auto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Czy przewiduje się udzielenie zaliczek na poczet wykonania zamówienia: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 nie</w:t>
      </w:r>
    </w:p>
    <w:p w14:paraId="2D4D0F8F" w14:textId="77777777" w:rsidR="00557233" w:rsidRPr="007658F7" w:rsidRDefault="00557233" w:rsidP="00557233">
      <w:pPr>
        <w:widowControl w:val="0"/>
        <w:suppressAutoHyphens/>
        <w:spacing w:after="0" w:line="240" w:lineRule="auto"/>
        <w:ind w:left="0" w:firstLine="0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V.2) WARUNKI UDZIAŁU W POSTĘPOWANIU ORAZ OPIS SPOSOBU DOKONYWANIA OCENY SPEŁNIANIA TYCH WARUNKÓW</w:t>
      </w:r>
    </w:p>
    <w:p w14:paraId="7A0FC4E3" w14:textId="77777777" w:rsidR="007658F7" w:rsidRPr="007658F7" w:rsidRDefault="007658F7" w:rsidP="007658F7">
      <w:pPr>
        <w:numPr>
          <w:ilvl w:val="0"/>
          <w:numId w:val="20"/>
        </w:numPr>
        <w:tabs>
          <w:tab w:val="left" w:pos="0"/>
        </w:tabs>
        <w:suppressAutoHyphens/>
        <w:spacing w:after="0" w:line="240" w:lineRule="auto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V. 2.1) Uprawnienia do wykonywania określonej działalności lub czynności, jeżeli przepisy prawa nakładają obowiązek ich posiadania</w:t>
      </w:r>
    </w:p>
    <w:p w14:paraId="4A013705" w14:textId="77777777" w:rsidR="007658F7" w:rsidRPr="007658F7" w:rsidRDefault="007658F7" w:rsidP="007658F7">
      <w:pPr>
        <w:widowControl w:val="0"/>
        <w:suppressAutoHyphens/>
        <w:spacing w:after="0" w:line="240" w:lineRule="auto"/>
        <w:ind w:left="707" w:firstLine="0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Opis sposobu dokonywania oceny spełniania tego warunku</w:t>
      </w:r>
    </w:p>
    <w:p w14:paraId="2BA88CB7" w14:textId="77777777" w:rsidR="007658F7" w:rsidRPr="007658F7" w:rsidRDefault="007658F7" w:rsidP="007658F7">
      <w:pPr>
        <w:numPr>
          <w:ilvl w:val="1"/>
          <w:numId w:val="20"/>
        </w:numPr>
        <w:tabs>
          <w:tab w:val="left" w:pos="0"/>
        </w:tabs>
        <w:suppressAutoHyphens/>
        <w:spacing w:after="283" w:line="240" w:lineRule="auto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>Zamawiający nie opisuje i nie wyznacza szczegółowego warunku w tym zakresie.</w:t>
      </w:r>
    </w:p>
    <w:p w14:paraId="7C2B1069" w14:textId="77777777" w:rsidR="007658F7" w:rsidRPr="007658F7" w:rsidRDefault="007658F7" w:rsidP="007658F7">
      <w:pPr>
        <w:numPr>
          <w:ilvl w:val="0"/>
          <w:numId w:val="20"/>
        </w:numPr>
        <w:tabs>
          <w:tab w:val="left" w:pos="0"/>
        </w:tabs>
        <w:suppressAutoHyphens/>
        <w:spacing w:after="0" w:line="240" w:lineRule="auto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V.2.2) Wiedza i doświadczenie</w:t>
      </w:r>
    </w:p>
    <w:p w14:paraId="1B21745F" w14:textId="77777777" w:rsidR="007658F7" w:rsidRPr="007658F7" w:rsidRDefault="007658F7" w:rsidP="007658F7">
      <w:pPr>
        <w:widowControl w:val="0"/>
        <w:suppressAutoHyphens/>
        <w:spacing w:after="0" w:line="240" w:lineRule="auto"/>
        <w:ind w:left="707" w:firstLine="0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Opis sposobu dokonywania oceny spełniania tego warunku</w:t>
      </w:r>
    </w:p>
    <w:p w14:paraId="6D7A2D76" w14:textId="77777777" w:rsidR="007658F7" w:rsidRPr="007658F7" w:rsidRDefault="007658F7" w:rsidP="007658F7">
      <w:pPr>
        <w:numPr>
          <w:ilvl w:val="1"/>
          <w:numId w:val="20"/>
        </w:numPr>
        <w:tabs>
          <w:tab w:val="left" w:pos="0"/>
        </w:tabs>
        <w:suppressAutoHyphens/>
        <w:spacing w:after="283" w:line="240" w:lineRule="auto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>Zamawiający nie opisuje i nie wyznacza szczegółowego warunku w tym zakresie.</w:t>
      </w:r>
    </w:p>
    <w:p w14:paraId="032EF69E" w14:textId="77777777" w:rsidR="007658F7" w:rsidRPr="007658F7" w:rsidRDefault="007658F7" w:rsidP="007658F7">
      <w:pPr>
        <w:numPr>
          <w:ilvl w:val="0"/>
          <w:numId w:val="20"/>
        </w:numPr>
        <w:tabs>
          <w:tab w:val="left" w:pos="0"/>
        </w:tabs>
        <w:suppressAutoHyphens/>
        <w:spacing w:after="0" w:line="240" w:lineRule="auto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V.2.3) Potencjał techniczny</w:t>
      </w:r>
    </w:p>
    <w:p w14:paraId="3BB7AA7F" w14:textId="77777777" w:rsidR="007658F7" w:rsidRPr="007658F7" w:rsidRDefault="007658F7" w:rsidP="007658F7">
      <w:pPr>
        <w:widowControl w:val="0"/>
        <w:suppressAutoHyphens/>
        <w:spacing w:after="0" w:line="240" w:lineRule="auto"/>
        <w:ind w:left="707" w:firstLine="0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Opis sposobu dokonywania oceny spełniania tego warunku</w:t>
      </w:r>
    </w:p>
    <w:p w14:paraId="10148C3B" w14:textId="77777777" w:rsidR="007658F7" w:rsidRPr="007658F7" w:rsidRDefault="007658F7" w:rsidP="007658F7">
      <w:pPr>
        <w:numPr>
          <w:ilvl w:val="1"/>
          <w:numId w:val="20"/>
        </w:numPr>
        <w:tabs>
          <w:tab w:val="left" w:pos="0"/>
        </w:tabs>
        <w:suppressAutoHyphens/>
        <w:spacing w:after="283" w:line="240" w:lineRule="auto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>Zamawiający nie opisuje i nie wyznacza szczegółowego warunku w tym zakresie.</w:t>
      </w:r>
    </w:p>
    <w:p w14:paraId="7F545F7D" w14:textId="77777777" w:rsidR="007658F7" w:rsidRPr="007658F7" w:rsidRDefault="007658F7" w:rsidP="007658F7">
      <w:pPr>
        <w:numPr>
          <w:ilvl w:val="0"/>
          <w:numId w:val="20"/>
        </w:numPr>
        <w:tabs>
          <w:tab w:val="left" w:pos="0"/>
        </w:tabs>
        <w:suppressAutoHyphens/>
        <w:spacing w:after="0" w:line="240" w:lineRule="auto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V.2.4) Osoby zdolne do wykonania zamówienia</w:t>
      </w:r>
    </w:p>
    <w:p w14:paraId="62E0371E" w14:textId="77777777" w:rsidR="007658F7" w:rsidRPr="007658F7" w:rsidRDefault="007658F7" w:rsidP="007658F7">
      <w:pPr>
        <w:widowControl w:val="0"/>
        <w:suppressAutoHyphens/>
        <w:spacing w:after="0" w:line="240" w:lineRule="auto"/>
        <w:ind w:left="707" w:firstLine="0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Opis sposobu dokonywania oceny spełniania tego warunku</w:t>
      </w:r>
    </w:p>
    <w:p w14:paraId="4EAF6BB7" w14:textId="77777777" w:rsidR="007658F7" w:rsidRPr="007658F7" w:rsidRDefault="007658F7" w:rsidP="007658F7">
      <w:pPr>
        <w:numPr>
          <w:ilvl w:val="1"/>
          <w:numId w:val="20"/>
        </w:numPr>
        <w:tabs>
          <w:tab w:val="left" w:pos="0"/>
        </w:tabs>
        <w:suppressAutoHyphens/>
        <w:spacing w:after="283" w:line="240" w:lineRule="auto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>Zamawiający nie opisuje i nie wyznacza szczegółowego warunku w tym zakresie.</w:t>
      </w:r>
    </w:p>
    <w:p w14:paraId="3AC421F3" w14:textId="77777777" w:rsidR="007658F7" w:rsidRPr="007658F7" w:rsidRDefault="007658F7" w:rsidP="007658F7">
      <w:pPr>
        <w:numPr>
          <w:ilvl w:val="0"/>
          <w:numId w:val="20"/>
        </w:numPr>
        <w:tabs>
          <w:tab w:val="left" w:pos="0"/>
        </w:tabs>
        <w:suppressAutoHyphens/>
        <w:spacing w:after="0" w:line="240" w:lineRule="auto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V.2.5) Sytuacja ekonomiczna i finansowa</w:t>
      </w:r>
    </w:p>
    <w:p w14:paraId="11573249" w14:textId="77777777" w:rsidR="007658F7" w:rsidRPr="007658F7" w:rsidRDefault="007658F7" w:rsidP="007658F7">
      <w:pPr>
        <w:widowControl w:val="0"/>
        <w:suppressAutoHyphens/>
        <w:spacing w:after="0" w:line="240" w:lineRule="auto"/>
        <w:ind w:left="707" w:firstLine="0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Opis sposobu dokonywania oceny spełniania tego warunku</w:t>
      </w:r>
    </w:p>
    <w:p w14:paraId="5930C72D" w14:textId="77777777" w:rsidR="007658F7" w:rsidRPr="007658F7" w:rsidRDefault="007658F7" w:rsidP="007658F7">
      <w:pPr>
        <w:numPr>
          <w:ilvl w:val="1"/>
          <w:numId w:val="20"/>
        </w:numPr>
        <w:tabs>
          <w:tab w:val="left" w:pos="0"/>
        </w:tabs>
        <w:suppressAutoHyphens/>
        <w:spacing w:after="283" w:line="240" w:lineRule="auto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>Zamawiający nie opisuje i nie wyznacza szczegółowego warunku w tym zakresie.</w:t>
      </w:r>
    </w:p>
    <w:p w14:paraId="3F55ED14" w14:textId="77777777" w:rsidR="007658F7" w:rsidRPr="007658F7" w:rsidRDefault="007658F7" w:rsidP="007658F7">
      <w:pPr>
        <w:numPr>
          <w:ilvl w:val="1"/>
          <w:numId w:val="20"/>
        </w:numPr>
        <w:tabs>
          <w:tab w:val="num" w:pos="1276"/>
        </w:tabs>
        <w:spacing w:after="0" w:line="240" w:lineRule="auto"/>
        <w:ind w:left="993" w:hanging="426"/>
        <w:contextualSpacing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V.2.6) Inne</w:t>
      </w:r>
    </w:p>
    <w:p w14:paraId="5E74E909" w14:textId="77777777" w:rsidR="007658F7" w:rsidRPr="007658F7" w:rsidRDefault="007658F7" w:rsidP="007658F7">
      <w:pPr>
        <w:tabs>
          <w:tab w:val="left" w:pos="0"/>
        </w:tabs>
        <w:suppressAutoHyphens/>
        <w:spacing w:after="0" w:line="240" w:lineRule="auto"/>
        <w:ind w:left="993" w:firstLine="0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Opis sposobu dokonywania oceny spełniania tego warunku</w:t>
      </w:r>
    </w:p>
    <w:p w14:paraId="461CF721" w14:textId="77777777" w:rsidR="007658F7" w:rsidRPr="007658F7" w:rsidRDefault="007658F7" w:rsidP="007658F7">
      <w:pPr>
        <w:numPr>
          <w:ilvl w:val="1"/>
          <w:numId w:val="20"/>
        </w:numPr>
        <w:tabs>
          <w:tab w:val="left" w:pos="0"/>
        </w:tabs>
        <w:suppressAutoHyphens/>
        <w:spacing w:after="283" w:line="240" w:lineRule="auto"/>
        <w:jc w:val="both"/>
        <w:rPr>
          <w:rFonts w:eastAsia="Andale Sans UI"/>
          <w:color w:val="auto"/>
          <w:kern w:val="2"/>
          <w:sz w:val="20"/>
          <w:szCs w:val="20"/>
        </w:rPr>
      </w:pPr>
      <w:r w:rsidRPr="007658F7">
        <w:rPr>
          <w:rFonts w:eastAsia="Andale Sans UI"/>
          <w:color w:val="auto"/>
          <w:kern w:val="2"/>
          <w:sz w:val="20"/>
          <w:szCs w:val="20"/>
        </w:rPr>
        <w:t xml:space="preserve">Z postępowania wyłączone są podmioty posiadające powiązania osobowe lub kapitałowe </w:t>
      </w:r>
      <w:r w:rsidRPr="007658F7">
        <w:rPr>
          <w:rFonts w:eastAsia="Andale Sans UI"/>
          <w:color w:val="auto"/>
          <w:kern w:val="2"/>
          <w:sz w:val="20"/>
          <w:szCs w:val="20"/>
        </w:rPr>
        <w:br/>
        <w:t>z Zamawiającym - zgodnie z treścią załącznika nr 2.</w:t>
      </w:r>
    </w:p>
    <w:p w14:paraId="6041864D" w14:textId="77777777" w:rsidR="007658F7" w:rsidRPr="007658F7" w:rsidRDefault="007658F7" w:rsidP="007658F7">
      <w:pPr>
        <w:numPr>
          <w:ilvl w:val="1"/>
          <w:numId w:val="20"/>
        </w:numPr>
        <w:tabs>
          <w:tab w:val="left" w:pos="0"/>
        </w:tabs>
        <w:suppressAutoHyphens/>
        <w:spacing w:after="283" w:line="240" w:lineRule="auto"/>
        <w:jc w:val="both"/>
        <w:rPr>
          <w:rFonts w:eastAsia="Andale Sans UI"/>
          <w:color w:val="auto"/>
          <w:kern w:val="2"/>
          <w:sz w:val="20"/>
          <w:szCs w:val="20"/>
        </w:rPr>
      </w:pPr>
      <w:r w:rsidRPr="007658F7">
        <w:rPr>
          <w:rFonts w:eastAsia="Andale Sans UI"/>
          <w:color w:val="auto"/>
          <w:kern w:val="2"/>
          <w:sz w:val="20"/>
          <w:szCs w:val="20"/>
        </w:rPr>
        <w:t>Oświadczenie o braku spełnienia przesłanek wykluczenia– zgodnie z treścią załącznika nr 5.</w:t>
      </w:r>
    </w:p>
    <w:p w14:paraId="4906415A" w14:textId="77777777" w:rsidR="00557233" w:rsidRPr="007658F7" w:rsidRDefault="00557233" w:rsidP="00557233">
      <w:pPr>
        <w:widowControl w:val="0"/>
        <w:suppressAutoHyphens/>
        <w:spacing w:after="0" w:line="240" w:lineRule="auto"/>
        <w:ind w:left="0" w:firstLine="0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 xml:space="preserve">V.3) INFORMACJA O OŚWIADCZENIACH LUB DOKUMENTACH, JAKIE MAJĄ DOSTARCZYĆ WYKONAWCY W CELU POTWIERDZENIA SPEŁNIANIA WARUNKÓW UDZIAŁU W POSTĘPOWANIU </w:t>
      </w:r>
    </w:p>
    <w:p w14:paraId="2E139D30" w14:textId="77777777" w:rsidR="007658F7" w:rsidRPr="007658F7" w:rsidRDefault="007658F7" w:rsidP="007658F7">
      <w:pPr>
        <w:numPr>
          <w:ilvl w:val="0"/>
          <w:numId w:val="21"/>
        </w:numPr>
        <w:tabs>
          <w:tab w:val="left" w:pos="0"/>
        </w:tabs>
        <w:suppressAutoHyphens/>
        <w:spacing w:after="0" w:line="240" w:lineRule="auto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>Załącznik nr 1 – wzór oferty z załącznikami;</w:t>
      </w:r>
    </w:p>
    <w:p w14:paraId="41821301" w14:textId="77777777" w:rsidR="007658F7" w:rsidRPr="007658F7" w:rsidRDefault="007658F7" w:rsidP="007658F7">
      <w:pPr>
        <w:numPr>
          <w:ilvl w:val="0"/>
          <w:numId w:val="21"/>
        </w:numPr>
        <w:tabs>
          <w:tab w:val="left" w:pos="0"/>
        </w:tabs>
        <w:suppressAutoHyphens/>
        <w:spacing w:after="0" w:line="240" w:lineRule="auto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Załącznik nr 2 – oświadczenie o braku powiązania osobowego lub kapitałowego z Zamawiającym, przez które rozumie się wzajemne powiązania między Zamawiającym lub osobami upoważnionymi do zaciągania zobowiązań w imieniu Zamawiającego lub osobami wykonującymi w imieniu Zamawiającego czynności związane z przygotowaniem procedury wyboru Wykonawcy, 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br/>
        <w:t>a Wykonawcą, polegające w szczególności na:</w:t>
      </w:r>
    </w:p>
    <w:p w14:paraId="361FDBAA" w14:textId="77777777" w:rsidR="007658F7" w:rsidRPr="007658F7" w:rsidRDefault="007658F7" w:rsidP="007658F7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>Uczestniczeniu w spółce jako wspólnik spółki cywilnej lub spółki osobowej;</w:t>
      </w:r>
    </w:p>
    <w:p w14:paraId="7F3ADB7A" w14:textId="77777777" w:rsidR="007658F7" w:rsidRPr="007658F7" w:rsidRDefault="007658F7" w:rsidP="007658F7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>Posiadaniu co najmniej 10% udziałów lub akcji;</w:t>
      </w:r>
    </w:p>
    <w:p w14:paraId="1002C58B" w14:textId="77777777" w:rsidR="007658F7" w:rsidRPr="007658F7" w:rsidRDefault="007658F7" w:rsidP="007658F7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lastRenderedPageBreak/>
        <w:t xml:space="preserve">Pełnieniu członka organu nadzorczego lub zarządzającego, prokurenta, pełnomocnika; </w:t>
      </w:r>
    </w:p>
    <w:p w14:paraId="55612077" w14:textId="77777777" w:rsidR="007658F7" w:rsidRPr="007658F7" w:rsidRDefault="007658F7" w:rsidP="007658F7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>Pozostawaniu w związku małżeńskim, w stosunku pokrewieństwa lub powinowactwa w linii prostej, pokrewieństwa lub powinowactwa w linii bocznej do drugiego stopnia lub w stosunku przysposobienia opieki lub kurateli;</w:t>
      </w:r>
    </w:p>
    <w:p w14:paraId="0A274D33" w14:textId="77777777" w:rsidR="007658F7" w:rsidRPr="007658F7" w:rsidRDefault="007658F7" w:rsidP="007658F7">
      <w:pPr>
        <w:numPr>
          <w:ilvl w:val="0"/>
          <w:numId w:val="21"/>
        </w:numPr>
        <w:tabs>
          <w:tab w:val="left" w:pos="0"/>
        </w:tabs>
        <w:suppressAutoHyphens/>
        <w:spacing w:after="0" w:line="240" w:lineRule="auto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>Załączniki nr 3 – Podpisany obowiązek informacyjny – RODO;</w:t>
      </w:r>
    </w:p>
    <w:p w14:paraId="20C95A72" w14:textId="77777777" w:rsidR="007658F7" w:rsidRPr="007658F7" w:rsidRDefault="007658F7" w:rsidP="007658F7">
      <w:pPr>
        <w:numPr>
          <w:ilvl w:val="0"/>
          <w:numId w:val="21"/>
        </w:numPr>
        <w:tabs>
          <w:tab w:val="left" w:pos="0"/>
        </w:tabs>
        <w:suppressAutoHyphens/>
        <w:spacing w:after="0" w:line="240" w:lineRule="auto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>Załącznik nr 4 – Podpisane oświadczenie o wypełnieniu obowiązków informacyjnych przewidzianych w art. 13 oraz 14 – RODO (jeśli dotyczy);</w:t>
      </w:r>
    </w:p>
    <w:p w14:paraId="679F94BD" w14:textId="77777777" w:rsidR="007658F7" w:rsidRPr="007658F7" w:rsidRDefault="007658F7" w:rsidP="007658F7">
      <w:pPr>
        <w:numPr>
          <w:ilvl w:val="0"/>
          <w:numId w:val="21"/>
        </w:numPr>
        <w:tabs>
          <w:tab w:val="left" w:pos="0"/>
        </w:tabs>
        <w:suppressAutoHyphens/>
        <w:spacing w:after="0" w:line="240" w:lineRule="auto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>Załącznik nr 5 - Oświadczenie o braku spełnienia przesłanek wykluczenia;</w:t>
      </w:r>
    </w:p>
    <w:p w14:paraId="701A01E1" w14:textId="77777777" w:rsidR="007658F7" w:rsidRDefault="007658F7" w:rsidP="007658F7">
      <w:pPr>
        <w:numPr>
          <w:ilvl w:val="0"/>
          <w:numId w:val="21"/>
        </w:numPr>
        <w:tabs>
          <w:tab w:val="left" w:pos="0"/>
        </w:tabs>
        <w:suppressAutoHyphens/>
        <w:spacing w:after="283" w:line="240" w:lineRule="auto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>Załącznik nr 6 - Zaparafowany i podpisany na ostatniej stronie w odpowiednim miejscu wzór umowy.</w:t>
      </w:r>
    </w:p>
    <w:p w14:paraId="64E5BA75" w14:textId="77777777" w:rsidR="0099610A" w:rsidRPr="007658F7" w:rsidRDefault="0099610A" w:rsidP="0099610A">
      <w:pPr>
        <w:tabs>
          <w:tab w:val="left" w:pos="0"/>
        </w:tabs>
        <w:suppressAutoHyphens/>
        <w:spacing w:after="283" w:line="240" w:lineRule="auto"/>
        <w:ind w:left="707" w:firstLine="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</w:p>
    <w:p w14:paraId="2DF9CB01" w14:textId="77777777" w:rsidR="00557233" w:rsidRPr="007658F7" w:rsidRDefault="00557233" w:rsidP="00557233">
      <w:pPr>
        <w:widowControl w:val="0"/>
        <w:suppressAutoHyphens/>
        <w:spacing w:after="283" w:line="240" w:lineRule="auto"/>
        <w:ind w:left="0" w:firstLine="0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 xml:space="preserve">V.4) Czy ogranicza się możliwość ubiegania się o zamówienie publiczne tylko dla wykonawców, u których ponad 50 % pracowników stanowią osoby niepełnosprawne: 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t>nie</w:t>
      </w:r>
    </w:p>
    <w:p w14:paraId="62EDC39F" w14:textId="77777777" w:rsidR="00557233" w:rsidRPr="007658F7" w:rsidRDefault="00557233" w:rsidP="00557233">
      <w:pPr>
        <w:autoSpaceDE w:val="0"/>
        <w:autoSpaceDN w:val="0"/>
        <w:adjustRightInd w:val="0"/>
        <w:spacing w:after="0" w:line="240" w:lineRule="auto"/>
        <w:ind w:left="0" w:firstLine="0"/>
        <w:rPr>
          <w:rFonts w:eastAsia="Times New Roman" w:cs="Times New Roman"/>
          <w:b/>
          <w:color w:val="auto"/>
          <w:sz w:val="20"/>
          <w:szCs w:val="20"/>
        </w:rPr>
      </w:pPr>
      <w:r w:rsidRPr="007658F7">
        <w:rPr>
          <w:rFonts w:eastAsia="Times New Roman" w:cs="Times New Roman"/>
          <w:b/>
          <w:color w:val="auto"/>
          <w:sz w:val="20"/>
          <w:szCs w:val="20"/>
        </w:rPr>
        <w:t>VI. PROCEDURA</w:t>
      </w:r>
    </w:p>
    <w:p w14:paraId="567697EE" w14:textId="77777777" w:rsidR="00557233" w:rsidRPr="007658F7" w:rsidRDefault="00557233" w:rsidP="00557233">
      <w:pPr>
        <w:widowControl w:val="0"/>
        <w:tabs>
          <w:tab w:val="center" w:pos="4535"/>
        </w:tabs>
        <w:suppressAutoHyphens/>
        <w:spacing w:after="0" w:line="240" w:lineRule="auto"/>
        <w:ind w:left="0" w:firstLine="0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VI.1) TRYB UDZIELENIA ZAMÓWIENIA</w:t>
      </w: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ab/>
      </w:r>
    </w:p>
    <w:p w14:paraId="1EAF7841" w14:textId="77777777" w:rsidR="00557233" w:rsidRPr="007658F7" w:rsidRDefault="00557233" w:rsidP="00557233">
      <w:pPr>
        <w:widowControl w:val="0"/>
        <w:suppressAutoHyphens/>
        <w:spacing w:after="283" w:line="240" w:lineRule="auto"/>
        <w:ind w:left="0" w:firstLine="0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VI.1.1) Tryb udzielenia zamówienia: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 zapytanie ofertowe </w:t>
      </w:r>
    </w:p>
    <w:p w14:paraId="4CA51394" w14:textId="77777777" w:rsidR="00557233" w:rsidRPr="007658F7" w:rsidRDefault="00557233" w:rsidP="00557233">
      <w:pPr>
        <w:widowControl w:val="0"/>
        <w:suppressAutoHyphens/>
        <w:spacing w:after="0" w:line="240" w:lineRule="auto"/>
        <w:ind w:left="0" w:firstLine="0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VI.2) KRYTERIA OCENY OFERT</w:t>
      </w:r>
    </w:p>
    <w:p w14:paraId="73ECF6EB" w14:textId="77777777" w:rsidR="00557233" w:rsidRPr="007658F7" w:rsidRDefault="00557233" w:rsidP="00557233">
      <w:pPr>
        <w:widowControl w:val="0"/>
        <w:suppressAutoHyphens/>
        <w:spacing w:after="0" w:line="240" w:lineRule="auto"/>
        <w:ind w:left="0" w:firstLine="0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 xml:space="preserve">VI.2.1) Kryteria oceny ofert oraz sposób oceny: </w:t>
      </w:r>
    </w:p>
    <w:p w14:paraId="64C993A0" w14:textId="4A349C8E" w:rsidR="00557233" w:rsidRPr="007658F7" w:rsidRDefault="00557233" w:rsidP="00557233">
      <w:pPr>
        <w:widowControl w:val="0"/>
        <w:suppressAutoHyphens/>
        <w:spacing w:after="0" w:line="240" w:lineRule="auto"/>
        <w:ind w:left="0" w:firstLine="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1. cena brutto - waga </w:t>
      </w:r>
      <w:r w:rsidR="0090657E">
        <w:rPr>
          <w:rFonts w:eastAsia="Andale Sans UI" w:cs="Times New Roman"/>
          <w:color w:val="auto"/>
          <w:kern w:val="2"/>
          <w:sz w:val="20"/>
          <w:szCs w:val="20"/>
        </w:rPr>
        <w:t>10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t>0%,</w:t>
      </w:r>
    </w:p>
    <w:p w14:paraId="1011A302" w14:textId="77777777" w:rsidR="00557233" w:rsidRPr="007658F7" w:rsidRDefault="00557233" w:rsidP="00557233">
      <w:pPr>
        <w:widowControl w:val="0"/>
        <w:suppressAutoHyphens/>
        <w:spacing w:after="0" w:line="240" w:lineRule="auto"/>
        <w:ind w:left="0" w:firstLine="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</w:p>
    <w:p w14:paraId="0FA74418" w14:textId="77777777" w:rsidR="00557233" w:rsidRPr="007658F7" w:rsidRDefault="00557233" w:rsidP="0099610A">
      <w:pPr>
        <w:widowControl w:val="0"/>
        <w:suppressAutoHyphens/>
        <w:spacing w:after="0" w:line="240" w:lineRule="auto"/>
        <w:ind w:left="0" w:firstLine="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>VI.2.1.1 Sposób obliczenia ceny oferty:</w:t>
      </w:r>
    </w:p>
    <w:p w14:paraId="1EEC0152" w14:textId="77777777" w:rsidR="00557233" w:rsidRPr="007658F7" w:rsidRDefault="00557233">
      <w:pPr>
        <w:numPr>
          <w:ilvl w:val="0"/>
          <w:numId w:val="2"/>
        </w:numPr>
        <w:suppressAutoHyphens/>
        <w:spacing w:after="0" w:line="240" w:lineRule="auto"/>
        <w:ind w:left="144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>W formularzu ofertowym należy podać cenę brutto w polskich złotych (PLN) do dwóch miejsc po przecinku.</w:t>
      </w:r>
    </w:p>
    <w:p w14:paraId="6EB3D27D" w14:textId="77777777" w:rsidR="00557233" w:rsidRPr="007658F7" w:rsidRDefault="00557233">
      <w:pPr>
        <w:numPr>
          <w:ilvl w:val="0"/>
          <w:numId w:val="2"/>
        </w:numPr>
        <w:suppressAutoHyphens/>
        <w:spacing w:after="283" w:line="240" w:lineRule="auto"/>
        <w:ind w:left="144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>Za ofertę najkorzystniejszą zamawiający uzna taką, która uzyskała największą punktację spośród ocenianych.</w:t>
      </w:r>
    </w:p>
    <w:p w14:paraId="039EFF9F" w14:textId="77777777" w:rsidR="00557233" w:rsidRPr="007658F7" w:rsidRDefault="00557233" w:rsidP="00557233">
      <w:pPr>
        <w:widowControl w:val="0"/>
        <w:suppressAutoHyphens/>
        <w:spacing w:after="283" w:line="240" w:lineRule="auto"/>
        <w:ind w:left="0" w:firstLine="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>VI.2.1.1 Kryterium oceny ofert, którymi zamawiający będzie się kierował przy wyborze oferty, wraz z podaniem znaczenia tego kryterium oraz sposobu oceny ofert:</w:t>
      </w:r>
    </w:p>
    <w:p w14:paraId="05C13422" w14:textId="77777777" w:rsidR="00557233" w:rsidRPr="007658F7" w:rsidRDefault="00557233" w:rsidP="0099610A">
      <w:pPr>
        <w:widowControl w:val="0"/>
        <w:suppressAutoHyphens/>
        <w:spacing w:after="0" w:line="240" w:lineRule="auto"/>
        <w:ind w:left="0" w:firstLine="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Zamawiający dokona oceny i porównania ofert oraz wyboru oferty najkorzystniejszej w oparciu 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br/>
        <w:t>o następujące kryteria:</w:t>
      </w:r>
    </w:p>
    <w:p w14:paraId="5FF9A6C2" w14:textId="27C6340C" w:rsidR="00557233" w:rsidRPr="007658F7" w:rsidRDefault="00557233">
      <w:pPr>
        <w:numPr>
          <w:ilvl w:val="0"/>
          <w:numId w:val="7"/>
        </w:numPr>
        <w:suppressAutoHyphens/>
        <w:spacing w:after="0" w:line="240" w:lineRule="auto"/>
        <w:ind w:left="144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Cena brutto – wartość wagowa ceny </w:t>
      </w:r>
      <w:r w:rsidR="0090657E">
        <w:rPr>
          <w:rFonts w:eastAsia="Andale Sans UI" w:cs="Times New Roman"/>
          <w:color w:val="auto"/>
          <w:kern w:val="2"/>
          <w:sz w:val="20"/>
          <w:szCs w:val="20"/>
        </w:rPr>
        <w:t>10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t>0%, na podstawie druku nr 1 (załącznik nr 1)</w:t>
      </w:r>
    </w:p>
    <w:p w14:paraId="077F5957" w14:textId="77777777" w:rsidR="00557233" w:rsidRPr="007658F7" w:rsidRDefault="00557233" w:rsidP="00557233">
      <w:pPr>
        <w:tabs>
          <w:tab w:val="left" w:pos="3240"/>
        </w:tabs>
        <w:autoSpaceDE w:val="0"/>
        <w:spacing w:after="0" w:line="240" w:lineRule="auto"/>
        <w:ind w:left="360" w:firstLine="0"/>
        <w:jc w:val="both"/>
        <w:rPr>
          <w:rFonts w:eastAsia="Times New Roman" w:cs="Times New Roman"/>
          <w:b/>
          <w:bCs/>
          <w:color w:val="auto"/>
          <w:sz w:val="20"/>
          <w:szCs w:val="20"/>
        </w:rPr>
      </w:pPr>
    </w:p>
    <w:p w14:paraId="3B93118F" w14:textId="77777777" w:rsidR="00557233" w:rsidRPr="007658F7" w:rsidRDefault="00557233" w:rsidP="00557233">
      <w:pPr>
        <w:tabs>
          <w:tab w:val="left" w:pos="3240"/>
        </w:tabs>
        <w:autoSpaceDE w:val="0"/>
        <w:spacing w:after="0" w:line="240" w:lineRule="auto"/>
        <w:ind w:left="360" w:firstLine="0"/>
        <w:jc w:val="both"/>
        <w:rPr>
          <w:rFonts w:eastAsia="Times New Roman" w:cs="Times New Roman"/>
          <w:b/>
          <w:bCs/>
          <w:color w:val="auto"/>
          <w:sz w:val="20"/>
          <w:szCs w:val="20"/>
        </w:rPr>
      </w:pPr>
      <w:r w:rsidRPr="007658F7">
        <w:rPr>
          <w:rFonts w:eastAsia="Times New Roman" w:cs="Times New Roman"/>
          <w:b/>
          <w:bCs/>
          <w:color w:val="auto"/>
          <w:sz w:val="20"/>
          <w:szCs w:val="20"/>
        </w:rPr>
        <w:tab/>
        <w:t>cena oferty najtańszej</w:t>
      </w:r>
    </w:p>
    <w:p w14:paraId="14156236" w14:textId="6C919762" w:rsidR="00557233" w:rsidRPr="007658F7" w:rsidRDefault="00557233" w:rsidP="00557233">
      <w:pPr>
        <w:tabs>
          <w:tab w:val="left" w:pos="2160"/>
        </w:tabs>
        <w:autoSpaceDE w:val="0"/>
        <w:spacing w:after="0" w:line="240" w:lineRule="auto"/>
        <w:ind w:left="720" w:firstLine="0"/>
        <w:jc w:val="both"/>
        <w:rPr>
          <w:rFonts w:eastAsia="Times New Roman" w:cs="Times New Roman"/>
          <w:b/>
          <w:bCs/>
          <w:color w:val="auto"/>
          <w:kern w:val="2"/>
          <w:position w:val="6"/>
          <w:sz w:val="20"/>
          <w:szCs w:val="20"/>
        </w:rPr>
      </w:pPr>
      <w:r w:rsidRPr="007658F7">
        <w:rPr>
          <w:rFonts w:eastAsia="Times New Roman" w:cs="Times New Roman"/>
          <w:b/>
          <w:bCs/>
          <w:color w:val="auto"/>
          <w:kern w:val="2"/>
          <w:position w:val="22"/>
          <w:sz w:val="20"/>
          <w:szCs w:val="20"/>
        </w:rPr>
        <w:t>ilość punktów =</w:t>
      </w:r>
      <w:r w:rsidRPr="007658F7">
        <w:rPr>
          <w:rFonts w:eastAsia="Times New Roman" w:cs="Times New Roman"/>
          <w:b/>
          <w:bCs/>
          <w:color w:val="auto"/>
          <w:kern w:val="2"/>
          <w:position w:val="22"/>
          <w:sz w:val="20"/>
          <w:szCs w:val="20"/>
        </w:rPr>
        <w:tab/>
        <w:t xml:space="preserve"> _____________________     </w:t>
      </w:r>
      <w:r w:rsidRPr="007658F7">
        <w:rPr>
          <w:rFonts w:eastAsia="Times New Roman" w:cs="Times New Roman"/>
          <w:b/>
          <w:bCs/>
          <w:color w:val="auto"/>
          <w:kern w:val="2"/>
          <w:position w:val="6"/>
          <w:sz w:val="20"/>
          <w:szCs w:val="20"/>
        </w:rPr>
        <w:t xml:space="preserve">x </w:t>
      </w:r>
      <w:r w:rsidR="0090657E">
        <w:rPr>
          <w:rFonts w:eastAsia="Times New Roman" w:cs="Times New Roman"/>
          <w:b/>
          <w:bCs/>
          <w:color w:val="auto"/>
          <w:kern w:val="2"/>
          <w:position w:val="6"/>
          <w:sz w:val="20"/>
          <w:szCs w:val="20"/>
        </w:rPr>
        <w:t>10</w:t>
      </w:r>
      <w:r w:rsidRPr="007658F7">
        <w:rPr>
          <w:rFonts w:eastAsia="Times New Roman" w:cs="Times New Roman"/>
          <w:b/>
          <w:bCs/>
          <w:color w:val="auto"/>
          <w:kern w:val="2"/>
          <w:position w:val="6"/>
          <w:sz w:val="20"/>
          <w:szCs w:val="20"/>
        </w:rPr>
        <w:t>0 pkt</w:t>
      </w:r>
    </w:p>
    <w:p w14:paraId="13655B21" w14:textId="6068E950" w:rsidR="00557233" w:rsidRPr="007658F7" w:rsidRDefault="00557233" w:rsidP="00557233">
      <w:pPr>
        <w:tabs>
          <w:tab w:val="left" w:pos="3240"/>
        </w:tabs>
        <w:autoSpaceDE w:val="0"/>
        <w:spacing w:after="0" w:line="240" w:lineRule="auto"/>
        <w:ind w:left="0" w:firstLine="0"/>
        <w:jc w:val="both"/>
        <w:rPr>
          <w:rFonts w:eastAsia="Times New Roman" w:cs="Times New Roman"/>
          <w:b/>
          <w:bCs/>
          <w:color w:val="auto"/>
          <w:sz w:val="20"/>
          <w:szCs w:val="20"/>
        </w:rPr>
      </w:pPr>
      <w:r w:rsidRPr="007658F7">
        <w:rPr>
          <w:rFonts w:eastAsia="Times New Roman" w:cs="Times New Roman"/>
          <w:b/>
          <w:bCs/>
          <w:color w:val="auto"/>
          <w:sz w:val="20"/>
          <w:szCs w:val="20"/>
        </w:rPr>
        <w:tab/>
        <w:t>cena oferty badanej</w:t>
      </w:r>
    </w:p>
    <w:p w14:paraId="204F099B" w14:textId="77777777" w:rsidR="00557233" w:rsidRPr="007658F7" w:rsidRDefault="00557233" w:rsidP="00557233">
      <w:pPr>
        <w:widowControl w:val="0"/>
        <w:suppressAutoHyphens/>
        <w:spacing w:after="0" w:line="240" w:lineRule="auto"/>
        <w:ind w:left="0" w:firstLine="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</w:p>
    <w:p w14:paraId="13303569" w14:textId="77777777" w:rsidR="00557233" w:rsidRPr="007658F7" w:rsidRDefault="00557233" w:rsidP="00557233">
      <w:pPr>
        <w:widowControl w:val="0"/>
        <w:suppressAutoHyphens/>
        <w:spacing w:after="283" w:line="240" w:lineRule="auto"/>
        <w:ind w:left="0" w:firstLine="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>Maksymalnie można otrzymać 100 punktów.</w:t>
      </w:r>
    </w:p>
    <w:p w14:paraId="3B7DB62A" w14:textId="77777777" w:rsidR="00557233" w:rsidRPr="007658F7" w:rsidRDefault="00557233" w:rsidP="00557233">
      <w:pPr>
        <w:widowControl w:val="0"/>
        <w:suppressAutoHyphens/>
        <w:spacing w:after="0" w:line="240" w:lineRule="auto"/>
        <w:ind w:left="0" w:firstLine="0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VI.2.2) Czy przeprowadzona będzie aukcja elektroniczna: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 nie</w:t>
      </w:r>
    </w:p>
    <w:p w14:paraId="60C24BDD" w14:textId="77777777" w:rsidR="00557233" w:rsidRPr="007658F7" w:rsidRDefault="00557233" w:rsidP="00557233">
      <w:pPr>
        <w:widowControl w:val="0"/>
        <w:suppressAutoHyphens/>
        <w:spacing w:after="0" w:line="240" w:lineRule="auto"/>
        <w:ind w:left="0" w:firstLine="0"/>
        <w:rPr>
          <w:rFonts w:eastAsia="Andale Sans UI" w:cs="Times New Roman"/>
          <w:color w:val="auto"/>
          <w:kern w:val="2"/>
          <w:sz w:val="20"/>
          <w:szCs w:val="20"/>
        </w:rPr>
      </w:pPr>
    </w:p>
    <w:p w14:paraId="18E538A0" w14:textId="77777777" w:rsidR="00557233" w:rsidRPr="007658F7" w:rsidRDefault="00557233" w:rsidP="00557233">
      <w:pPr>
        <w:widowControl w:val="0"/>
        <w:suppressAutoHyphens/>
        <w:spacing w:after="0" w:line="240" w:lineRule="auto"/>
        <w:ind w:left="0" w:firstLine="0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VI.3) ZMIANA UMOWY</w:t>
      </w:r>
    </w:p>
    <w:p w14:paraId="2CBA15B6" w14:textId="77777777" w:rsidR="00557233" w:rsidRPr="007658F7" w:rsidRDefault="00557233" w:rsidP="00557233">
      <w:pPr>
        <w:widowControl w:val="0"/>
        <w:suppressAutoHyphens/>
        <w:spacing w:after="120" w:line="240" w:lineRule="auto"/>
        <w:ind w:left="0" w:firstLine="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 xml:space="preserve">Czy przewiduje się istotne zmiany postanowień zawartej umowy w stosunku do treści oferty, na podstawie której dokonano wyboru wykonawcy: 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t>tak</w:t>
      </w:r>
    </w:p>
    <w:p w14:paraId="79DFBACF" w14:textId="77777777" w:rsidR="00557233" w:rsidRPr="007658F7" w:rsidRDefault="00557233" w:rsidP="00557233">
      <w:pPr>
        <w:widowControl w:val="0"/>
        <w:suppressAutoHyphens/>
        <w:spacing w:after="0" w:line="240" w:lineRule="auto"/>
        <w:ind w:left="0" w:firstLine="0"/>
        <w:jc w:val="both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Dopuszczalne zmiany postanowień umowy oraz określenie warunków zmian</w:t>
      </w:r>
    </w:p>
    <w:p w14:paraId="170E9349" w14:textId="77777777" w:rsidR="00557233" w:rsidRPr="007658F7" w:rsidRDefault="00557233" w:rsidP="00557233">
      <w:pPr>
        <w:widowControl w:val="0"/>
        <w:suppressAutoHyphens/>
        <w:spacing w:after="0" w:line="240" w:lineRule="auto"/>
        <w:ind w:left="0" w:firstLine="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bookmarkStart w:id="0" w:name="_Hlk219379992"/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Zamawiający dopuszcza możliwość dokonania zmian postanowień zawartej umowy w stosunku do treści 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lastRenderedPageBreak/>
        <w:t xml:space="preserve">oferty, na podstawie której dokonano wyboru oferenta w przypadku: </w:t>
      </w:r>
    </w:p>
    <w:p w14:paraId="25350334" w14:textId="77777777" w:rsidR="00557233" w:rsidRPr="007658F7" w:rsidRDefault="00557233">
      <w:pPr>
        <w:numPr>
          <w:ilvl w:val="0"/>
          <w:numId w:val="3"/>
        </w:numPr>
        <w:suppressAutoHyphens/>
        <w:spacing w:after="0" w:line="240" w:lineRule="auto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promocyjnych obniżek cen jednostkowych przedmiotu umowy, </w:t>
      </w:r>
    </w:p>
    <w:p w14:paraId="7DC8B7C1" w14:textId="1CCFEB8A" w:rsidR="00557233" w:rsidRPr="007658F7" w:rsidRDefault="00557233">
      <w:pPr>
        <w:numPr>
          <w:ilvl w:val="0"/>
          <w:numId w:val="3"/>
        </w:numPr>
        <w:suppressAutoHyphens/>
        <w:spacing w:after="0" w:line="240" w:lineRule="auto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zmian ilościowych przedmiotu umowy w zakresie </w:t>
      </w:r>
      <w:r w:rsidR="007658F7" w:rsidRPr="007658F7">
        <w:rPr>
          <w:rFonts w:eastAsia="Andale Sans UI" w:cs="Times New Roman"/>
          <w:color w:val="auto"/>
          <w:kern w:val="2"/>
          <w:sz w:val="20"/>
          <w:szCs w:val="20"/>
        </w:rPr>
        <w:t>liczby uczestników biorących udział w kursie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, do wysokości cen zawartych w ofercie, </w:t>
      </w:r>
    </w:p>
    <w:p w14:paraId="2DFA1592" w14:textId="77777777" w:rsidR="00557233" w:rsidRPr="007658F7" w:rsidRDefault="00557233">
      <w:pPr>
        <w:numPr>
          <w:ilvl w:val="0"/>
          <w:numId w:val="3"/>
        </w:numPr>
        <w:suppressAutoHyphens/>
        <w:spacing w:after="0" w:line="240" w:lineRule="auto"/>
        <w:ind w:left="284" w:firstLine="142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>innych okoliczności, których nie można było przewidzieć w chwili zawarcia umowy lub zmiany te są korzystne dla Zamawiającego,</w:t>
      </w:r>
    </w:p>
    <w:p w14:paraId="6E1A4360" w14:textId="5C2F1203" w:rsidR="00557233" w:rsidRPr="007658F7" w:rsidRDefault="00557233">
      <w:pPr>
        <w:numPr>
          <w:ilvl w:val="0"/>
          <w:numId w:val="3"/>
        </w:numPr>
        <w:suppressAutoHyphens/>
        <w:spacing w:after="0" w:line="240" w:lineRule="auto"/>
        <w:ind w:left="284" w:firstLine="142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zwiększenie kwoty zamówienia w przypadku wystąpienia specjalnej potrzeby wynikającej z udział w szkoleniu osoby z niepełnosprawnościami i zgłoszeniu takiej potrzeby na piśmie przez osobę </w:t>
      </w:r>
      <w:r w:rsidR="0099610A">
        <w:rPr>
          <w:rFonts w:eastAsia="Andale Sans UI" w:cs="Times New Roman"/>
          <w:color w:val="auto"/>
          <w:kern w:val="2"/>
          <w:sz w:val="20"/>
          <w:szCs w:val="20"/>
        </w:rPr>
        <w:br/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t>z niepełnosprawnościami,</w:t>
      </w:r>
    </w:p>
    <w:p w14:paraId="54498B5C" w14:textId="77777777" w:rsidR="00557233" w:rsidRPr="007658F7" w:rsidRDefault="00557233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>zmiany w obowiązujących przepisach prawa, mające wpływ na przedmiot i warunki umowy oraz zmiana sytuacji prawnej lub faktycznej Wykonawcy i/lub Zamawiającego skutkująca niemożliwość realizacji przedmiotu umowy,</w:t>
      </w:r>
    </w:p>
    <w:p w14:paraId="24743C90" w14:textId="77777777" w:rsidR="00557233" w:rsidRPr="007658F7" w:rsidRDefault="00557233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>zawieszenia realizacji zamówienia przez Zamawiającego z powodu wystąpienia przyczyn technicznych lub organizacyjnych uniemożliwiających kontynuowanie wykonania przedmiotu umowy, o czas zawieszenia. O zawieszeniu realizacji zamówienia Zamawiający powiadomi Wykonawcę wskazując przyczynę zawieszenia.</w:t>
      </w:r>
    </w:p>
    <w:p w14:paraId="1A443416" w14:textId="77777777" w:rsidR="00557233" w:rsidRPr="007658F7" w:rsidRDefault="00557233" w:rsidP="00557233">
      <w:pPr>
        <w:spacing w:line="240" w:lineRule="auto"/>
        <w:ind w:left="0" w:firstLine="0"/>
        <w:jc w:val="both"/>
        <w:rPr>
          <w:rFonts w:eastAsia="Andale Sans UI" w:cs="Times New Roman"/>
          <w:b/>
          <w:color w:val="auto"/>
          <w:kern w:val="2"/>
          <w:sz w:val="20"/>
          <w:szCs w:val="20"/>
        </w:rPr>
      </w:pPr>
    </w:p>
    <w:p w14:paraId="458EE651" w14:textId="77777777" w:rsidR="00557233" w:rsidRPr="007658F7" w:rsidRDefault="00557233" w:rsidP="00557233">
      <w:pPr>
        <w:spacing w:line="240" w:lineRule="auto"/>
        <w:ind w:left="0" w:firstLine="0"/>
        <w:jc w:val="both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Wynagrodzenie Wykonawcy określone w umowie może ulec zmianom w następujących przypadkach:</w:t>
      </w:r>
    </w:p>
    <w:p w14:paraId="16267F5B" w14:textId="77777777" w:rsidR="00557233" w:rsidRPr="007658F7" w:rsidRDefault="00557233">
      <w:pPr>
        <w:numPr>
          <w:ilvl w:val="0"/>
          <w:numId w:val="18"/>
        </w:numPr>
        <w:spacing w:after="0" w:line="240" w:lineRule="auto"/>
        <w:contextualSpacing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rezygnacji z części zadań, których wykonanie nie będzie konieczne lub będzie bezcelowe, 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br/>
        <w:t>w przypadku okoliczności, których nie można było przewidzieć w chwili zawarcia umowy – o wartość niewykonanych zadań,</w:t>
      </w:r>
    </w:p>
    <w:p w14:paraId="5DF075F0" w14:textId="77777777" w:rsidR="00557233" w:rsidRPr="007658F7" w:rsidRDefault="00557233">
      <w:pPr>
        <w:numPr>
          <w:ilvl w:val="0"/>
          <w:numId w:val="18"/>
        </w:numPr>
        <w:spacing w:after="0" w:line="240" w:lineRule="auto"/>
        <w:contextualSpacing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>wysokość wynagrodzenia może zostać waloryzowana przy uwzględnieniu wskaźnika wzrostu cen towarów i usług konsumpcyjnych, ogłaszanego przez Prezesa GUS po zaopiniowaniu i uzyskaniu zgody przez instytucję pośredniczącą ogłaszająca konkurs, w ramach którego realizowany jest przedmiot zamówienia.</w:t>
      </w:r>
    </w:p>
    <w:bookmarkEnd w:id="0"/>
    <w:p w14:paraId="6CE954A6" w14:textId="77777777" w:rsidR="00557233" w:rsidRPr="007658F7" w:rsidRDefault="00557233" w:rsidP="00557233">
      <w:pPr>
        <w:suppressAutoHyphens/>
        <w:spacing w:after="0" w:line="240" w:lineRule="auto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</w:p>
    <w:p w14:paraId="4E6143B0" w14:textId="14D2F26E" w:rsidR="00557233" w:rsidRPr="007658F7" w:rsidRDefault="00557233" w:rsidP="00557233">
      <w:pPr>
        <w:widowControl w:val="0"/>
        <w:suppressAutoHyphens/>
        <w:spacing w:after="283" w:line="240" w:lineRule="auto"/>
        <w:ind w:left="0" w:firstLine="0"/>
        <w:jc w:val="both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Specyfikację istotnych warunków zamówienia można uzyskać pod adresem: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 F</w:t>
      </w:r>
      <w:r w:rsidR="00082286">
        <w:rPr>
          <w:rFonts w:eastAsia="Andale Sans UI" w:cs="Times New Roman"/>
          <w:color w:val="auto"/>
          <w:kern w:val="2"/>
          <w:sz w:val="20"/>
          <w:szCs w:val="20"/>
        </w:rPr>
        <w:t>UNDACJA EDUKAC</w:t>
      </w:r>
      <w:r w:rsidR="0042570C">
        <w:rPr>
          <w:rFonts w:eastAsia="Andale Sans UI" w:cs="Times New Roman"/>
          <w:color w:val="auto"/>
          <w:kern w:val="2"/>
          <w:sz w:val="20"/>
          <w:szCs w:val="20"/>
        </w:rPr>
        <w:t>J</w:t>
      </w:r>
      <w:r w:rsidR="00082286">
        <w:rPr>
          <w:rFonts w:eastAsia="Andale Sans UI" w:cs="Times New Roman"/>
          <w:color w:val="auto"/>
          <w:kern w:val="2"/>
          <w:sz w:val="20"/>
          <w:szCs w:val="20"/>
        </w:rPr>
        <w:t>I EUROPEJSKIEJ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, Wałbrzych, ul. Dmowskiego 2/4 II piętro – </w:t>
      </w:r>
      <w:r w:rsidRPr="007658F7">
        <w:rPr>
          <w:rFonts w:eastAsia="Andale Sans UI" w:cs="Times New Roman"/>
          <w:color w:val="auto"/>
          <w:kern w:val="2"/>
          <w:sz w:val="20"/>
          <w:szCs w:val="20"/>
          <w:u w:val="single"/>
        </w:rPr>
        <w:t xml:space="preserve">po wcześniejszym umówieniu telefonicznym, </w:t>
      </w:r>
      <w:r w:rsidR="0099610A">
        <w:rPr>
          <w:rFonts w:eastAsia="Andale Sans UI" w:cs="Times New Roman"/>
          <w:color w:val="auto"/>
          <w:kern w:val="2"/>
          <w:sz w:val="20"/>
          <w:szCs w:val="20"/>
          <w:u w:val="single"/>
        </w:rPr>
        <w:br/>
      </w:r>
      <w:r w:rsidRPr="007658F7">
        <w:rPr>
          <w:rFonts w:eastAsia="Andale Sans UI" w:cs="Times New Roman"/>
          <w:color w:val="auto"/>
          <w:kern w:val="2"/>
          <w:sz w:val="20"/>
          <w:szCs w:val="20"/>
          <w:u w:val="single"/>
        </w:rPr>
        <w:t>z zachowaniem procedur bezpieczeństwa panujących w biurze Fundacji.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 </w:t>
      </w:r>
    </w:p>
    <w:p w14:paraId="046E999F" w14:textId="77777777" w:rsidR="00557233" w:rsidRPr="007658F7" w:rsidRDefault="00557233" w:rsidP="00557233">
      <w:pPr>
        <w:widowControl w:val="0"/>
        <w:suppressAutoHyphens/>
        <w:spacing w:after="0" w:line="240" w:lineRule="auto"/>
        <w:ind w:left="0" w:firstLine="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VI.4.2) Termin składania ofert: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 </w:t>
      </w:r>
    </w:p>
    <w:p w14:paraId="220824B5" w14:textId="5FE96C16" w:rsidR="00557233" w:rsidRPr="007658F7" w:rsidRDefault="00557233">
      <w:pPr>
        <w:numPr>
          <w:ilvl w:val="0"/>
          <w:numId w:val="4"/>
        </w:numPr>
        <w:suppressAutoHyphens/>
        <w:spacing w:after="0" w:line="240" w:lineRule="auto"/>
        <w:ind w:left="1440"/>
        <w:jc w:val="both"/>
        <w:rPr>
          <w:rFonts w:eastAsia="Andale Sans UI"/>
          <w:color w:val="auto"/>
          <w:kern w:val="2"/>
          <w:sz w:val="20"/>
          <w:szCs w:val="20"/>
          <w:u w:val="single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Oferty należy składać </w:t>
      </w: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 xml:space="preserve">do </w:t>
      </w:r>
      <w:r w:rsidR="0099610A">
        <w:rPr>
          <w:rFonts w:eastAsia="Andale Sans UI" w:cs="Times New Roman"/>
          <w:b/>
          <w:color w:val="auto"/>
          <w:kern w:val="2"/>
          <w:sz w:val="20"/>
          <w:szCs w:val="20"/>
        </w:rPr>
        <w:t>0</w:t>
      </w:r>
      <w:r w:rsidR="00684E10">
        <w:rPr>
          <w:rFonts w:eastAsia="Andale Sans UI" w:cs="Times New Roman"/>
          <w:b/>
          <w:color w:val="auto"/>
          <w:kern w:val="2"/>
          <w:sz w:val="20"/>
          <w:szCs w:val="20"/>
        </w:rPr>
        <w:t>6</w:t>
      </w: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.0</w:t>
      </w:r>
      <w:r w:rsidR="0099610A">
        <w:rPr>
          <w:rFonts w:eastAsia="Andale Sans UI" w:cs="Times New Roman"/>
          <w:b/>
          <w:color w:val="auto"/>
          <w:kern w:val="2"/>
          <w:sz w:val="20"/>
          <w:szCs w:val="20"/>
        </w:rPr>
        <w:t>2</w:t>
      </w: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.202</w:t>
      </w:r>
      <w:r w:rsidR="00942E02"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6</w:t>
      </w: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 xml:space="preserve"> r</w:t>
      </w:r>
      <w:r w:rsidR="00684E10">
        <w:rPr>
          <w:rFonts w:eastAsia="Andale Sans UI" w:cs="Times New Roman"/>
          <w:b/>
          <w:color w:val="auto"/>
          <w:kern w:val="2"/>
          <w:sz w:val="20"/>
          <w:szCs w:val="20"/>
        </w:rPr>
        <w:t>.</w:t>
      </w:r>
      <w:r w:rsidR="003D1343">
        <w:rPr>
          <w:rFonts w:eastAsia="Andale Sans UI" w:cs="Times New Roman"/>
          <w:b/>
          <w:color w:val="auto"/>
          <w:kern w:val="2"/>
          <w:sz w:val="20"/>
          <w:szCs w:val="20"/>
        </w:rPr>
        <w:t xml:space="preserve"> do godz. 06:00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 drogą elektroniczną za pośrednictwem portalu https://bazakonkurencyjnosci.funduszeeuropejskie.gov.pl/ </w:t>
      </w:r>
    </w:p>
    <w:p w14:paraId="2D74F338" w14:textId="211009C0" w:rsidR="00557233" w:rsidRPr="007658F7" w:rsidRDefault="00557233">
      <w:pPr>
        <w:numPr>
          <w:ilvl w:val="0"/>
          <w:numId w:val="4"/>
        </w:numPr>
        <w:suppressAutoHyphens/>
        <w:spacing w:after="0" w:line="240" w:lineRule="auto"/>
        <w:ind w:left="144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Termin wyboru ofert ustalono do </w:t>
      </w:r>
      <w:r w:rsidR="0099610A">
        <w:rPr>
          <w:rFonts w:eastAsia="Andale Sans UI" w:cs="Times New Roman"/>
          <w:b/>
          <w:color w:val="auto"/>
          <w:kern w:val="2"/>
          <w:sz w:val="20"/>
          <w:szCs w:val="20"/>
        </w:rPr>
        <w:t>1</w:t>
      </w:r>
      <w:r w:rsidR="003D1343">
        <w:rPr>
          <w:rFonts w:eastAsia="Andale Sans UI" w:cs="Times New Roman"/>
          <w:b/>
          <w:color w:val="auto"/>
          <w:kern w:val="2"/>
          <w:sz w:val="20"/>
          <w:szCs w:val="20"/>
        </w:rPr>
        <w:t>1</w:t>
      </w: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.0</w:t>
      </w:r>
      <w:r w:rsidR="0099610A">
        <w:rPr>
          <w:rFonts w:eastAsia="Andale Sans UI" w:cs="Times New Roman"/>
          <w:b/>
          <w:color w:val="auto"/>
          <w:kern w:val="2"/>
          <w:sz w:val="20"/>
          <w:szCs w:val="20"/>
        </w:rPr>
        <w:t>2</w:t>
      </w: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.202</w:t>
      </w:r>
      <w:r w:rsidR="00942E02"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6</w:t>
      </w: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r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. do godz. </w:t>
      </w: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1</w:t>
      </w:r>
      <w:r w:rsidR="0099610A">
        <w:rPr>
          <w:rFonts w:eastAsia="Andale Sans UI" w:cs="Times New Roman"/>
          <w:b/>
          <w:color w:val="auto"/>
          <w:kern w:val="2"/>
          <w:sz w:val="20"/>
          <w:szCs w:val="20"/>
        </w:rPr>
        <w:t>7</w:t>
      </w: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:00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t>.</w:t>
      </w:r>
    </w:p>
    <w:p w14:paraId="7AA37F69" w14:textId="77777777" w:rsidR="00557233" w:rsidRPr="007658F7" w:rsidRDefault="00557233" w:rsidP="00557233">
      <w:pPr>
        <w:suppressAutoHyphens/>
        <w:spacing w:after="0" w:line="240" w:lineRule="auto"/>
        <w:ind w:left="720" w:firstLine="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</w:p>
    <w:p w14:paraId="6D5BD7B4" w14:textId="77777777" w:rsidR="00557233" w:rsidRPr="007658F7" w:rsidRDefault="00557233" w:rsidP="00557233">
      <w:pPr>
        <w:widowControl w:val="0"/>
        <w:suppressAutoHyphens/>
        <w:spacing w:after="0" w:line="240" w:lineRule="auto"/>
        <w:jc w:val="both"/>
        <w:rPr>
          <w:rFonts w:eastAsia="Andale Sans UI"/>
          <w:b/>
          <w:color w:val="auto"/>
          <w:kern w:val="2"/>
          <w:sz w:val="20"/>
          <w:szCs w:val="20"/>
        </w:rPr>
      </w:pPr>
      <w:r w:rsidRPr="007658F7">
        <w:rPr>
          <w:rFonts w:eastAsia="Andale Sans UI"/>
          <w:b/>
          <w:color w:val="auto"/>
          <w:kern w:val="2"/>
          <w:sz w:val="20"/>
          <w:szCs w:val="20"/>
        </w:rPr>
        <w:t>Dodatkowe informacje, do składania ofert:</w:t>
      </w:r>
    </w:p>
    <w:p w14:paraId="776EF844" w14:textId="77777777" w:rsidR="00557233" w:rsidRPr="007658F7" w:rsidRDefault="00557233" w:rsidP="00557233">
      <w:pPr>
        <w:widowControl w:val="0"/>
        <w:suppressAutoHyphens/>
        <w:spacing w:after="0" w:line="240" w:lineRule="auto"/>
        <w:jc w:val="both"/>
        <w:rPr>
          <w:rFonts w:eastAsia="Andale Sans UI"/>
          <w:color w:val="auto"/>
          <w:kern w:val="2"/>
          <w:sz w:val="20"/>
          <w:szCs w:val="20"/>
        </w:rPr>
      </w:pPr>
      <w:r w:rsidRPr="007658F7">
        <w:rPr>
          <w:rFonts w:eastAsia="Andale Sans UI"/>
          <w:color w:val="auto"/>
          <w:kern w:val="2"/>
          <w:sz w:val="20"/>
          <w:szCs w:val="20"/>
        </w:rPr>
        <w:t xml:space="preserve">- oferta musi być podpisana w wyznaczonych miejscach przez Wykonawcę lub osobę upoważnioną przez Wykonawcę. </w:t>
      </w:r>
    </w:p>
    <w:p w14:paraId="77374DD9" w14:textId="77777777" w:rsidR="00557233" w:rsidRPr="007658F7" w:rsidRDefault="00557233" w:rsidP="00557233">
      <w:pPr>
        <w:widowControl w:val="0"/>
        <w:suppressAutoHyphens/>
        <w:spacing w:after="0" w:line="240" w:lineRule="auto"/>
        <w:jc w:val="both"/>
        <w:rPr>
          <w:rFonts w:eastAsia="Andale Sans UI"/>
          <w:color w:val="auto"/>
          <w:kern w:val="2"/>
          <w:sz w:val="20"/>
          <w:szCs w:val="20"/>
        </w:rPr>
      </w:pPr>
      <w:r w:rsidRPr="007658F7">
        <w:rPr>
          <w:rFonts w:eastAsia="Andale Sans UI"/>
          <w:color w:val="auto"/>
          <w:kern w:val="2"/>
          <w:sz w:val="20"/>
          <w:szCs w:val="20"/>
        </w:rPr>
        <w:t>- w przypadku, kiedy ofertę składa (podpisuje i/lub parafuje) osoba upoważniona, do oferty należy dołączyć pełnomocnictwo Wykonawcy, z którego będzie wynikało upoważnienie do dokonywania określonych czynności prawnych i faktycznych w imieniu Wykonawcy,</w:t>
      </w:r>
    </w:p>
    <w:p w14:paraId="1FB2757F" w14:textId="77777777" w:rsidR="00557233" w:rsidRPr="007658F7" w:rsidRDefault="00557233" w:rsidP="00557233">
      <w:pPr>
        <w:widowControl w:val="0"/>
        <w:suppressAutoHyphens/>
        <w:spacing w:after="0" w:line="240" w:lineRule="auto"/>
        <w:jc w:val="both"/>
        <w:rPr>
          <w:rFonts w:eastAsia="Andale Sans UI"/>
          <w:color w:val="auto"/>
          <w:kern w:val="2"/>
          <w:sz w:val="20"/>
          <w:szCs w:val="20"/>
        </w:rPr>
      </w:pPr>
      <w:r w:rsidRPr="007658F7">
        <w:rPr>
          <w:rFonts w:eastAsia="Andale Sans UI"/>
          <w:color w:val="auto"/>
          <w:kern w:val="2"/>
          <w:sz w:val="20"/>
          <w:szCs w:val="20"/>
        </w:rPr>
        <w:t>- Wykonawca ponosi wszelkie koszty związane z przygotowaniem i złożeniem oferty. Zamawiający nie odpowiada za koszty poniesione przez Wykonawcę w związku z przygotowaniem i złożeniem oferty,</w:t>
      </w:r>
    </w:p>
    <w:p w14:paraId="1C523FC3" w14:textId="77777777" w:rsidR="00557233" w:rsidRPr="007658F7" w:rsidRDefault="00557233" w:rsidP="00557233">
      <w:pPr>
        <w:widowControl w:val="0"/>
        <w:suppressAutoHyphens/>
        <w:spacing w:after="0" w:line="240" w:lineRule="auto"/>
        <w:jc w:val="both"/>
        <w:rPr>
          <w:rFonts w:eastAsia="Andale Sans UI"/>
          <w:color w:val="auto"/>
          <w:kern w:val="2"/>
          <w:sz w:val="20"/>
          <w:szCs w:val="20"/>
        </w:rPr>
      </w:pPr>
      <w:r w:rsidRPr="007658F7">
        <w:rPr>
          <w:rFonts w:eastAsia="Andale Sans UI"/>
          <w:color w:val="auto"/>
          <w:kern w:val="2"/>
          <w:sz w:val="20"/>
          <w:szCs w:val="20"/>
        </w:rPr>
        <w:t>- oferty złożone po terminie nie będą rozpatrywane,</w:t>
      </w:r>
    </w:p>
    <w:p w14:paraId="1A64DF47" w14:textId="77777777" w:rsidR="00557233" w:rsidRPr="007658F7" w:rsidRDefault="00557233" w:rsidP="00557233">
      <w:pPr>
        <w:widowControl w:val="0"/>
        <w:suppressAutoHyphens/>
        <w:spacing w:after="0" w:line="240" w:lineRule="auto"/>
        <w:jc w:val="both"/>
        <w:rPr>
          <w:rFonts w:eastAsia="Andale Sans UI"/>
          <w:color w:val="auto"/>
          <w:kern w:val="2"/>
          <w:sz w:val="20"/>
          <w:szCs w:val="20"/>
        </w:rPr>
      </w:pPr>
      <w:r w:rsidRPr="007658F7">
        <w:rPr>
          <w:rFonts w:eastAsia="Andale Sans UI"/>
          <w:color w:val="auto"/>
          <w:kern w:val="2"/>
          <w:sz w:val="20"/>
          <w:szCs w:val="20"/>
        </w:rPr>
        <w:t>- oferty niekompletne, niepodpisane mogą zostać odrzucone przez Zamawiającego,</w:t>
      </w:r>
    </w:p>
    <w:p w14:paraId="065E4B60" w14:textId="77777777" w:rsidR="00557233" w:rsidRPr="007658F7" w:rsidRDefault="00557233" w:rsidP="00557233">
      <w:pPr>
        <w:widowControl w:val="0"/>
        <w:suppressAutoHyphens/>
        <w:spacing w:after="0" w:line="240" w:lineRule="auto"/>
        <w:jc w:val="both"/>
        <w:rPr>
          <w:rFonts w:eastAsia="Andale Sans UI"/>
          <w:color w:val="auto"/>
          <w:kern w:val="2"/>
          <w:sz w:val="20"/>
          <w:szCs w:val="20"/>
        </w:rPr>
      </w:pPr>
      <w:r w:rsidRPr="007658F7">
        <w:rPr>
          <w:rFonts w:eastAsia="Andale Sans UI"/>
          <w:color w:val="auto"/>
          <w:kern w:val="2"/>
          <w:sz w:val="20"/>
          <w:szCs w:val="20"/>
        </w:rPr>
        <w:t>- Zamawiający zastrzega sobie prawo do wezwania Wykonawców do złożenia wyjaśnień lub uzupełnień złożonych ofert w wyznaczonym przez Zamawiającego terminie,</w:t>
      </w:r>
    </w:p>
    <w:p w14:paraId="6A7E587F" w14:textId="77777777" w:rsidR="00557233" w:rsidRPr="007658F7" w:rsidRDefault="00557233" w:rsidP="00557233">
      <w:pPr>
        <w:widowControl w:val="0"/>
        <w:suppressAutoHyphens/>
        <w:spacing w:after="0" w:line="240" w:lineRule="auto"/>
        <w:jc w:val="both"/>
        <w:rPr>
          <w:rFonts w:eastAsia="Andale Sans UI"/>
          <w:color w:val="auto"/>
          <w:kern w:val="2"/>
          <w:sz w:val="20"/>
          <w:szCs w:val="20"/>
        </w:rPr>
      </w:pPr>
      <w:r w:rsidRPr="007658F7">
        <w:rPr>
          <w:rFonts w:eastAsia="Andale Sans UI"/>
          <w:color w:val="auto"/>
          <w:kern w:val="2"/>
          <w:sz w:val="20"/>
          <w:szCs w:val="20"/>
        </w:rPr>
        <w:t xml:space="preserve">- przed upływem terminu składania ofert Wykonawca może wprowadzać zmiany do złożonej oferty lub wycofać ofertę. </w:t>
      </w:r>
    </w:p>
    <w:p w14:paraId="0C15E9F0" w14:textId="77777777" w:rsidR="00557233" w:rsidRPr="007658F7" w:rsidRDefault="00557233" w:rsidP="00557233">
      <w:pPr>
        <w:widowControl w:val="0"/>
        <w:suppressAutoHyphens/>
        <w:spacing w:after="283" w:line="240" w:lineRule="auto"/>
        <w:jc w:val="both"/>
        <w:rPr>
          <w:rFonts w:eastAsia="Andale Sans UI"/>
          <w:color w:val="auto"/>
          <w:kern w:val="2"/>
          <w:sz w:val="20"/>
          <w:szCs w:val="20"/>
        </w:rPr>
      </w:pPr>
      <w:r w:rsidRPr="007658F7">
        <w:rPr>
          <w:rFonts w:eastAsia="Andale Sans UI"/>
          <w:color w:val="auto"/>
          <w:kern w:val="2"/>
          <w:sz w:val="20"/>
          <w:szCs w:val="20"/>
        </w:rPr>
        <w:t>- Wykonawca nie może wycofać i wprowadzać zmian w treści oferty po upływie terminu składania ofert.</w:t>
      </w:r>
    </w:p>
    <w:p w14:paraId="3FBC61F2" w14:textId="61D77DB4" w:rsidR="00557233" w:rsidRPr="007658F7" w:rsidRDefault="00557233" w:rsidP="00557233">
      <w:pPr>
        <w:widowControl w:val="0"/>
        <w:suppressAutoHyphens/>
        <w:spacing w:after="283" w:line="240" w:lineRule="auto"/>
        <w:ind w:left="108" w:firstLine="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lastRenderedPageBreak/>
        <w:t>VI.4.3) Termin związania ofertą: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 okres w dniach: 30 (od ostatecznego terminu składania ofert) -</w:t>
      </w:r>
      <w:r w:rsidRPr="007658F7">
        <w:rPr>
          <w:color w:val="auto"/>
          <w:sz w:val="20"/>
          <w:szCs w:val="20"/>
        </w:rPr>
        <w:t xml:space="preserve"> 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tj. </w:t>
      </w:r>
      <w:r w:rsidR="0099610A">
        <w:rPr>
          <w:rFonts w:eastAsia="Andale Sans UI" w:cs="Times New Roman"/>
          <w:b/>
          <w:bCs/>
          <w:color w:val="auto"/>
          <w:kern w:val="2"/>
          <w:sz w:val="20"/>
          <w:szCs w:val="20"/>
        </w:rPr>
        <w:t>0</w:t>
      </w:r>
      <w:r w:rsidR="00684E10">
        <w:rPr>
          <w:rFonts w:eastAsia="Andale Sans UI" w:cs="Times New Roman"/>
          <w:b/>
          <w:bCs/>
          <w:color w:val="auto"/>
          <w:kern w:val="2"/>
          <w:sz w:val="20"/>
          <w:szCs w:val="20"/>
        </w:rPr>
        <w:t>6</w:t>
      </w: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.0</w:t>
      </w:r>
      <w:r w:rsidR="0099610A">
        <w:rPr>
          <w:rFonts w:eastAsia="Andale Sans UI" w:cs="Times New Roman"/>
          <w:b/>
          <w:color w:val="auto"/>
          <w:kern w:val="2"/>
          <w:sz w:val="20"/>
          <w:szCs w:val="20"/>
        </w:rPr>
        <w:t>3</w:t>
      </w: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.202</w:t>
      </w:r>
      <w:r w:rsidR="007658F7"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6</w:t>
      </w: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r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t>. lub późniejszy, jeżeli termin złożenia ofert zostanie przedłużony i upubliczniony.</w:t>
      </w:r>
    </w:p>
    <w:p w14:paraId="39065EE0" w14:textId="77777777" w:rsidR="00557233" w:rsidRPr="007658F7" w:rsidRDefault="00557233" w:rsidP="00557233">
      <w:pPr>
        <w:widowControl w:val="0"/>
        <w:suppressAutoHyphens/>
        <w:spacing w:after="0" w:line="240" w:lineRule="auto"/>
        <w:ind w:left="0" w:firstLine="0"/>
        <w:jc w:val="both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 xml:space="preserve">VI.4.4) Pytania i odpowiedzi: </w:t>
      </w:r>
    </w:p>
    <w:p w14:paraId="447288AC" w14:textId="77777777" w:rsidR="00557233" w:rsidRPr="007658F7" w:rsidRDefault="00557233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>Wykonawca może się zwrócić do Zamawiającego o wyjaśnienie treści zapytania ofertowego za pośrednictwem portalu Baza Konkurencyjności.</w:t>
      </w:r>
    </w:p>
    <w:p w14:paraId="78F20B64" w14:textId="48F0C2C8" w:rsidR="00557233" w:rsidRPr="007658F7" w:rsidRDefault="00557233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Ostateczny termin nadesłania pytań do Zamawiającego to </w:t>
      </w:r>
      <w:r w:rsidR="0099610A">
        <w:rPr>
          <w:rFonts w:eastAsia="Andale Sans UI" w:cs="Times New Roman"/>
          <w:b/>
          <w:bCs/>
          <w:color w:val="auto"/>
          <w:kern w:val="2"/>
          <w:sz w:val="20"/>
          <w:szCs w:val="20"/>
        </w:rPr>
        <w:t>04</w:t>
      </w:r>
      <w:r w:rsidRPr="00466A0D">
        <w:rPr>
          <w:rFonts w:eastAsia="Andale Sans UI" w:cs="Times New Roman"/>
          <w:b/>
          <w:bCs/>
          <w:color w:val="auto"/>
          <w:kern w:val="2"/>
          <w:sz w:val="20"/>
          <w:szCs w:val="20"/>
        </w:rPr>
        <w:t>.0</w:t>
      </w:r>
      <w:r w:rsidR="0099610A">
        <w:rPr>
          <w:rFonts w:eastAsia="Andale Sans UI" w:cs="Times New Roman"/>
          <w:b/>
          <w:bCs/>
          <w:color w:val="auto"/>
          <w:kern w:val="2"/>
          <w:sz w:val="20"/>
          <w:szCs w:val="20"/>
        </w:rPr>
        <w:t>2</w:t>
      </w: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.202</w:t>
      </w:r>
      <w:r w:rsidR="007658F7"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6</w:t>
      </w: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 xml:space="preserve"> roku. 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Pytania przesłane po </w:t>
      </w: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 xml:space="preserve">dniu </w:t>
      </w:r>
      <w:r w:rsidR="0099610A">
        <w:rPr>
          <w:rFonts w:eastAsia="Andale Sans UI" w:cs="Times New Roman"/>
          <w:b/>
          <w:color w:val="auto"/>
          <w:kern w:val="2"/>
          <w:sz w:val="20"/>
          <w:szCs w:val="20"/>
        </w:rPr>
        <w:t>04</w:t>
      </w: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.0</w:t>
      </w:r>
      <w:r w:rsidR="0099610A">
        <w:rPr>
          <w:rFonts w:eastAsia="Andale Sans UI" w:cs="Times New Roman"/>
          <w:b/>
          <w:color w:val="auto"/>
          <w:kern w:val="2"/>
          <w:sz w:val="20"/>
          <w:szCs w:val="20"/>
        </w:rPr>
        <w:t>2</w:t>
      </w: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.202</w:t>
      </w:r>
      <w:r w:rsidR="007658F7"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6</w:t>
      </w: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 xml:space="preserve"> roku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t>, pozostaną bez odpowiedzi przez Zamawiającego.</w:t>
      </w:r>
    </w:p>
    <w:p w14:paraId="78AC0485" w14:textId="77777777" w:rsidR="00557233" w:rsidRPr="007658F7" w:rsidRDefault="00557233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Zamawiający jest obowiązany udzielić odpowiedzi i wyjaśnień niezwłocznie, jednak nie później niż na 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br/>
        <w:t>2 dni przed upływem terminu składania ofert, pod warunkiem, że wniosek o wyjaśnienie treści zapytania ofertowego wpłynął do Zamawiającego nie później niż do terminu wskazanego w zapytaniu.</w:t>
      </w:r>
    </w:p>
    <w:p w14:paraId="7A3652A1" w14:textId="77777777" w:rsidR="00557233" w:rsidRPr="007658F7" w:rsidRDefault="00557233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>Treść pytań, bez ujawnienia źródła oraz treść wyjaśnień będą publikowane w publikatorach, w których było opublikowane zapytanie ofertowe.</w:t>
      </w:r>
    </w:p>
    <w:p w14:paraId="110CF57C" w14:textId="77777777" w:rsidR="00557233" w:rsidRPr="007658F7" w:rsidRDefault="00557233">
      <w:pPr>
        <w:widowControl w:val="0"/>
        <w:numPr>
          <w:ilvl w:val="0"/>
          <w:numId w:val="8"/>
        </w:numPr>
        <w:suppressAutoHyphens/>
        <w:spacing w:after="283" w:line="240" w:lineRule="auto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>Jeśli udzielone wyjaśnienia w sposób istotny zmieniają treść zapytania ofertowego Zamawiający przedłuży termin składania ofert o czas niezbędny do uwzględnienia zmian w przygotowanych ofertach.</w:t>
      </w:r>
    </w:p>
    <w:p w14:paraId="3932476D" w14:textId="35AEB305" w:rsidR="00557233" w:rsidRPr="007658F7" w:rsidRDefault="00557233" w:rsidP="00557233">
      <w:pPr>
        <w:widowControl w:val="0"/>
        <w:suppressAutoHyphens/>
        <w:spacing w:after="283" w:line="240" w:lineRule="auto"/>
        <w:ind w:left="0" w:firstLine="0"/>
        <w:jc w:val="both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VI.4.5) Osoby uprawnione do kontaktów z Oferentami: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 osobą uprawnioną do bezpośredniego kontaktowania się z Oferentami w sprawach merytorycznych jak i w sprawach niniejszej procedury jest </w:t>
      </w: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Bożena Sawicka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 </w:t>
      </w:r>
      <w:r w:rsidR="00082286">
        <w:rPr>
          <w:rFonts w:eastAsia="Andale Sans UI" w:cs="Times New Roman"/>
          <w:color w:val="auto"/>
          <w:kern w:val="2"/>
          <w:sz w:val="20"/>
          <w:szCs w:val="20"/>
        </w:rPr>
        <w:t>–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 F</w:t>
      </w:r>
      <w:r w:rsidR="00082286">
        <w:rPr>
          <w:rFonts w:eastAsia="Andale Sans UI" w:cs="Times New Roman"/>
          <w:color w:val="auto"/>
          <w:kern w:val="2"/>
          <w:sz w:val="20"/>
          <w:szCs w:val="20"/>
        </w:rPr>
        <w:t>UNDACJA EDUKACJI EUROPEJSKIEJ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, ul. Dmowskiego 2/4, 58-300 Wałbrzych, tel. </w:t>
      </w:r>
      <w:r w:rsidR="00082286">
        <w:rPr>
          <w:rFonts w:eastAsia="Andale Sans UI" w:cs="Times New Roman"/>
          <w:b/>
          <w:color w:val="auto"/>
          <w:kern w:val="2"/>
          <w:sz w:val="20"/>
          <w:szCs w:val="20"/>
        </w:rPr>
        <w:t>607 262 463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, w dniach od poniedziałku do piątku w godzinach </w:t>
      </w: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od 10.00 do 14.00.</w:t>
      </w:r>
    </w:p>
    <w:p w14:paraId="58EAEEF9" w14:textId="77777777" w:rsidR="00557233" w:rsidRPr="007658F7" w:rsidRDefault="00557233" w:rsidP="00557233">
      <w:pPr>
        <w:widowControl w:val="0"/>
        <w:suppressAutoHyphens/>
        <w:spacing w:after="0" w:line="240" w:lineRule="auto"/>
        <w:ind w:left="0" w:firstLine="0"/>
        <w:jc w:val="both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VI.4.6) Dodatkowe informacje o formalnościach związanych z przeprowadzanym zapytaniem ofertowym:</w:t>
      </w:r>
    </w:p>
    <w:p w14:paraId="47DEA025" w14:textId="0F97D6E1" w:rsidR="00557233" w:rsidRPr="007658F7" w:rsidRDefault="00557233">
      <w:pPr>
        <w:numPr>
          <w:ilvl w:val="0"/>
          <w:numId w:val="5"/>
        </w:numPr>
        <w:suppressAutoHyphens/>
        <w:spacing w:after="0" w:line="240" w:lineRule="auto"/>
        <w:ind w:left="144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Zamawiający zawrze umowę z wybranym Wykonawcą po upublicznieniu zawiadomienia, </w:t>
      </w:r>
      <w:r w:rsidR="0079146B">
        <w:rPr>
          <w:rFonts w:eastAsia="Andale Sans UI" w:cs="Times New Roman"/>
          <w:color w:val="auto"/>
          <w:kern w:val="2"/>
          <w:sz w:val="20"/>
          <w:szCs w:val="20"/>
        </w:rPr>
        <w:br/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o którym mowa w puncie VI.4.5.1. </w:t>
      </w:r>
      <w:r w:rsidR="0079146B">
        <w:rPr>
          <w:rFonts w:eastAsia="Andale Sans UI" w:cs="Times New Roman"/>
          <w:color w:val="auto"/>
          <w:kern w:val="2"/>
          <w:sz w:val="20"/>
          <w:szCs w:val="20"/>
        </w:rPr>
        <w:t xml:space="preserve">maksymalnie </w:t>
      </w: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 xml:space="preserve">do </w:t>
      </w:r>
      <w:r w:rsidR="0099610A">
        <w:rPr>
          <w:rFonts w:eastAsia="Andale Sans UI" w:cs="Times New Roman"/>
          <w:b/>
          <w:color w:val="auto"/>
          <w:kern w:val="2"/>
          <w:sz w:val="20"/>
          <w:szCs w:val="20"/>
        </w:rPr>
        <w:t>1</w:t>
      </w:r>
      <w:r w:rsidR="003D1343">
        <w:rPr>
          <w:rFonts w:eastAsia="Andale Sans UI" w:cs="Times New Roman"/>
          <w:b/>
          <w:color w:val="auto"/>
          <w:kern w:val="2"/>
          <w:sz w:val="20"/>
          <w:szCs w:val="20"/>
        </w:rPr>
        <w:t>2</w:t>
      </w:r>
      <w:r w:rsidR="00466A0D">
        <w:rPr>
          <w:rFonts w:eastAsia="Andale Sans UI" w:cs="Times New Roman"/>
          <w:b/>
          <w:color w:val="auto"/>
          <w:kern w:val="2"/>
          <w:sz w:val="20"/>
          <w:szCs w:val="20"/>
        </w:rPr>
        <w:t>.0</w:t>
      </w:r>
      <w:r w:rsidR="0099610A">
        <w:rPr>
          <w:rFonts w:eastAsia="Andale Sans UI" w:cs="Times New Roman"/>
          <w:b/>
          <w:color w:val="auto"/>
          <w:kern w:val="2"/>
          <w:sz w:val="20"/>
          <w:szCs w:val="20"/>
        </w:rPr>
        <w:t>2</w:t>
      </w:r>
      <w:r w:rsidR="00466A0D">
        <w:rPr>
          <w:rFonts w:eastAsia="Andale Sans UI" w:cs="Times New Roman"/>
          <w:b/>
          <w:color w:val="auto"/>
          <w:kern w:val="2"/>
          <w:sz w:val="20"/>
          <w:szCs w:val="20"/>
        </w:rPr>
        <w:t>.2026r.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 (dopuszcza się podpisanie umowy w formie elektronicznej).</w:t>
      </w:r>
    </w:p>
    <w:p w14:paraId="42B2958A" w14:textId="77777777" w:rsidR="00557233" w:rsidRPr="007658F7" w:rsidRDefault="00557233">
      <w:pPr>
        <w:numPr>
          <w:ilvl w:val="0"/>
          <w:numId w:val="5"/>
        </w:numPr>
        <w:suppressAutoHyphens/>
        <w:spacing w:after="0" w:line="240" w:lineRule="auto"/>
        <w:ind w:left="144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Jeżeli wykonawca, którego oferta została wybrana uchyli się od zawarcia umowy, Zamawiający wybierze kolejną ofertę najkorzystniejszą spośród złożonych ofert, bez przeprowadzenia ponownej oceny. </w:t>
      </w:r>
    </w:p>
    <w:p w14:paraId="581FB0C3" w14:textId="77777777" w:rsidR="00557233" w:rsidRPr="007658F7" w:rsidRDefault="00557233">
      <w:pPr>
        <w:numPr>
          <w:ilvl w:val="0"/>
          <w:numId w:val="5"/>
        </w:numPr>
        <w:suppressAutoHyphens/>
        <w:spacing w:after="0" w:line="240" w:lineRule="auto"/>
        <w:ind w:left="144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>Do przeprowadzonego postępowania nie przysługują Wykonawcy środki ochrony prawnej określone w przepisach Ustawy Prawo Zamówień Publicznych tj. odwołanie, skarga.</w:t>
      </w:r>
    </w:p>
    <w:p w14:paraId="52CD1CAE" w14:textId="77777777" w:rsidR="00557233" w:rsidRPr="007658F7" w:rsidRDefault="00557233">
      <w:pPr>
        <w:numPr>
          <w:ilvl w:val="0"/>
          <w:numId w:val="5"/>
        </w:numPr>
        <w:suppressAutoHyphens/>
        <w:spacing w:after="0" w:line="240" w:lineRule="auto"/>
        <w:ind w:left="144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>Niniejsze postępowanie prowadzone jest na zasadach opartych o Wytyczne w Zakresie Kwalifikowalności Wydatków w ramach Funduszy Europejskich dla Dolnego Śląska 2021-2027 oraz wewnętrzne uregulowania organizacyjne Zamawiającego i nie mają w tym przypadku zastosowania przepisy Ustawy PZP.</w:t>
      </w:r>
    </w:p>
    <w:p w14:paraId="21D21202" w14:textId="27CC11BE" w:rsidR="00557233" w:rsidRPr="007658F7" w:rsidRDefault="00557233">
      <w:pPr>
        <w:numPr>
          <w:ilvl w:val="0"/>
          <w:numId w:val="5"/>
        </w:numPr>
        <w:suppressAutoHyphens/>
        <w:spacing w:after="0" w:line="240" w:lineRule="auto"/>
        <w:ind w:left="144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Times New Roman" w:cs="Times New Roman"/>
          <w:color w:val="auto"/>
          <w:spacing w:val="-1"/>
          <w:sz w:val="20"/>
          <w:szCs w:val="20"/>
        </w:rPr>
        <w:t xml:space="preserve">Zamawiający zastrzega sobie prawo zakończenia (zamknięcia) postępowania o udzielenie zamówienia bez dokonania wyboru którejkolwiek ze złożonych ofert, bez podania przyczyny takiego zakończenie postępowania. W przypadku skorzystania przez Zamawiającego </w:t>
      </w:r>
      <w:r w:rsidR="0079146B">
        <w:rPr>
          <w:rFonts w:eastAsia="Times New Roman" w:cs="Times New Roman"/>
          <w:color w:val="auto"/>
          <w:spacing w:val="-1"/>
          <w:sz w:val="20"/>
          <w:szCs w:val="20"/>
        </w:rPr>
        <w:br/>
      </w:r>
      <w:r w:rsidRPr="007658F7">
        <w:rPr>
          <w:rFonts w:eastAsia="Times New Roman" w:cs="Times New Roman"/>
          <w:color w:val="auto"/>
          <w:spacing w:val="-1"/>
          <w:sz w:val="20"/>
          <w:szCs w:val="20"/>
        </w:rPr>
        <w:t>z uprawnienia wskazanego powyżej, Oferentom nie przysługują żadne roszczenia z tytułu udziału w postępowaniu.</w:t>
      </w:r>
    </w:p>
    <w:p w14:paraId="1309A58E" w14:textId="7BAB2AAB" w:rsidR="00557233" w:rsidRPr="007658F7" w:rsidRDefault="00557233">
      <w:pPr>
        <w:numPr>
          <w:ilvl w:val="0"/>
          <w:numId w:val="5"/>
        </w:numPr>
        <w:suppressAutoHyphens/>
        <w:spacing w:after="0" w:line="240" w:lineRule="auto"/>
        <w:ind w:left="144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Zamawiający zastrzega sobie prawo do negocjacji w zakresie ceny jednostkowej </w:t>
      </w:r>
      <w:r w:rsidR="0079146B">
        <w:rPr>
          <w:rFonts w:eastAsia="Andale Sans UI" w:cs="Times New Roman"/>
          <w:color w:val="auto"/>
          <w:kern w:val="2"/>
          <w:sz w:val="20"/>
          <w:szCs w:val="20"/>
        </w:rPr>
        <w:br/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z Wykonawcą, którego oferta uzyskała największą punktację w kryteriach oceny ofert </w:t>
      </w:r>
      <w:r w:rsidR="0099610A">
        <w:rPr>
          <w:rFonts w:eastAsia="Andale Sans UI" w:cs="Times New Roman"/>
          <w:color w:val="auto"/>
          <w:kern w:val="2"/>
          <w:sz w:val="20"/>
          <w:szCs w:val="20"/>
        </w:rPr>
        <w:br/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t>w przypadku, gdy zaoferowana w ofercie cena jednostkowa jest wyższa od ceny jednostkowej zawartej w budżecie projektu.</w:t>
      </w:r>
    </w:p>
    <w:p w14:paraId="7420EF5B" w14:textId="77777777" w:rsidR="00557233" w:rsidRPr="007658F7" w:rsidRDefault="00557233">
      <w:pPr>
        <w:numPr>
          <w:ilvl w:val="0"/>
          <w:numId w:val="5"/>
        </w:numPr>
        <w:suppressAutoHyphens/>
        <w:spacing w:after="0" w:line="240" w:lineRule="auto"/>
        <w:ind w:left="144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>Zamawiający zastrzega sobie prawo do odstąpienia od realizacji zamówienia z uwagi na ograniczony budżet projektu.</w:t>
      </w:r>
    </w:p>
    <w:p w14:paraId="2E8B6DCC" w14:textId="77777777" w:rsidR="00557233" w:rsidRPr="007658F7" w:rsidRDefault="00557233">
      <w:pPr>
        <w:numPr>
          <w:ilvl w:val="0"/>
          <w:numId w:val="5"/>
        </w:numPr>
        <w:suppressAutoHyphens/>
        <w:spacing w:after="0" w:line="240" w:lineRule="auto"/>
        <w:ind w:left="144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Zamawiający może unieważnić postępowanie o udzielenie zamówienia, jeżeli środki pochodzące z budżetu Unii Europejskiej i lub Budżetu Państwa, które zamawiający zamierza przeznaczyć na sfinansowanie zamówienia, nie zostaną mu przyznane lub kiedy cena najlepszej oferty przekracza środki przewidziane i dostępne na zamówienie oraz w innych przypadkach określonych w przepisach.  </w:t>
      </w:r>
    </w:p>
    <w:p w14:paraId="35FFE8C7" w14:textId="77777777" w:rsidR="00557233" w:rsidRPr="007658F7" w:rsidRDefault="00557233" w:rsidP="00557233">
      <w:pPr>
        <w:suppressAutoHyphens/>
        <w:spacing w:after="0" w:line="240" w:lineRule="auto"/>
        <w:ind w:left="0" w:firstLine="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</w:p>
    <w:p w14:paraId="3591E094" w14:textId="77777777" w:rsidR="00557233" w:rsidRPr="007658F7" w:rsidRDefault="00557233" w:rsidP="00557233">
      <w:pPr>
        <w:widowControl w:val="0"/>
        <w:suppressAutoHyphens/>
        <w:spacing w:after="0" w:line="240" w:lineRule="auto"/>
        <w:ind w:left="0" w:firstLine="0"/>
        <w:jc w:val="both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lastRenderedPageBreak/>
        <w:t>VI.5) ODRZUCENIE OFERTY</w:t>
      </w:r>
    </w:p>
    <w:p w14:paraId="38614FC7" w14:textId="77777777" w:rsidR="00557233" w:rsidRPr="007658F7" w:rsidRDefault="00557233" w:rsidP="00557233">
      <w:pPr>
        <w:widowControl w:val="0"/>
        <w:suppressAutoHyphens/>
        <w:spacing w:after="0" w:line="240" w:lineRule="auto"/>
        <w:ind w:left="0" w:firstLine="0"/>
        <w:jc w:val="both"/>
        <w:rPr>
          <w:rFonts w:eastAsia="Andale Sans UI" w:cs="Times New Roman"/>
          <w:bCs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Cs/>
          <w:color w:val="auto"/>
          <w:kern w:val="2"/>
          <w:sz w:val="20"/>
          <w:szCs w:val="20"/>
        </w:rPr>
        <w:t>Zamawiający odrzuci ofertę Wykonawcy w następujących przypadkach:</w:t>
      </w:r>
    </w:p>
    <w:p w14:paraId="083E601C" w14:textId="77777777" w:rsidR="00557233" w:rsidRPr="007658F7" w:rsidRDefault="00557233">
      <w:pPr>
        <w:widowControl w:val="0"/>
        <w:numPr>
          <w:ilvl w:val="6"/>
          <w:numId w:val="19"/>
        </w:numPr>
        <w:suppressAutoHyphens/>
        <w:spacing w:after="0" w:line="240" w:lineRule="auto"/>
        <w:ind w:left="0" w:firstLine="0"/>
        <w:contextualSpacing/>
        <w:jc w:val="both"/>
        <w:rPr>
          <w:rFonts w:eastAsia="Andale Sans UI" w:cs="Times New Roman"/>
          <w:bCs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Cs/>
          <w:color w:val="auto"/>
          <w:kern w:val="2"/>
          <w:sz w:val="20"/>
          <w:szCs w:val="20"/>
        </w:rPr>
        <w:t>Wykonawca nie spełni warunków udziału w postępowaniu lub nie potwierdzi spełnienia warunków udziału w postępowaniu.</w:t>
      </w:r>
    </w:p>
    <w:p w14:paraId="5BF9CB57" w14:textId="77777777" w:rsidR="00557233" w:rsidRPr="007658F7" w:rsidRDefault="00557233">
      <w:pPr>
        <w:widowControl w:val="0"/>
        <w:numPr>
          <w:ilvl w:val="6"/>
          <w:numId w:val="19"/>
        </w:numPr>
        <w:suppressAutoHyphens/>
        <w:spacing w:after="0" w:line="240" w:lineRule="auto"/>
        <w:ind w:left="0" w:firstLine="0"/>
        <w:contextualSpacing/>
        <w:jc w:val="both"/>
        <w:rPr>
          <w:rFonts w:eastAsia="Andale Sans UI" w:cs="Times New Roman"/>
          <w:bCs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Cs/>
          <w:color w:val="auto"/>
          <w:kern w:val="2"/>
          <w:sz w:val="20"/>
          <w:szCs w:val="20"/>
        </w:rPr>
        <w:t>Treść oferty jest niezgodna z treścią ogłoszenia o zamówieniu.</w:t>
      </w:r>
    </w:p>
    <w:p w14:paraId="18FAB927" w14:textId="77777777" w:rsidR="00557233" w:rsidRPr="007658F7" w:rsidRDefault="00557233" w:rsidP="00557233">
      <w:pPr>
        <w:widowControl w:val="0"/>
        <w:suppressAutoHyphens/>
        <w:spacing w:after="0" w:line="240" w:lineRule="auto"/>
        <w:ind w:left="0" w:firstLine="0"/>
        <w:jc w:val="both"/>
        <w:rPr>
          <w:rFonts w:eastAsia="Andale Sans UI" w:cs="Times New Roman"/>
          <w:bCs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Cs/>
          <w:color w:val="auto"/>
          <w:kern w:val="2"/>
          <w:sz w:val="20"/>
          <w:szCs w:val="20"/>
        </w:rPr>
        <w:t>3)</w:t>
      </w:r>
      <w:r w:rsidRPr="007658F7">
        <w:rPr>
          <w:rFonts w:eastAsia="Andale Sans UI" w:cs="Times New Roman"/>
          <w:bCs/>
          <w:color w:val="auto"/>
          <w:kern w:val="2"/>
          <w:sz w:val="20"/>
          <w:szCs w:val="20"/>
        </w:rPr>
        <w:tab/>
        <w:t>Oferta nie została podpisana przez osobę uprawnioną i nie dołączono pełnomocnictwa.</w:t>
      </w:r>
    </w:p>
    <w:p w14:paraId="659DB9E6" w14:textId="77777777" w:rsidR="00557233" w:rsidRPr="007658F7" w:rsidRDefault="00557233" w:rsidP="00557233">
      <w:pPr>
        <w:widowControl w:val="0"/>
        <w:suppressAutoHyphens/>
        <w:spacing w:after="0" w:line="240" w:lineRule="auto"/>
        <w:ind w:left="0" w:firstLine="0"/>
        <w:jc w:val="both"/>
        <w:rPr>
          <w:rFonts w:eastAsia="Andale Sans UI" w:cs="Times New Roman"/>
          <w:bCs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Cs/>
          <w:color w:val="auto"/>
          <w:kern w:val="2"/>
          <w:sz w:val="20"/>
          <w:szCs w:val="20"/>
        </w:rPr>
        <w:t>4)</w:t>
      </w:r>
      <w:r w:rsidRPr="007658F7">
        <w:rPr>
          <w:rFonts w:eastAsia="Andale Sans UI" w:cs="Times New Roman"/>
          <w:bCs/>
          <w:color w:val="auto"/>
          <w:kern w:val="2"/>
          <w:sz w:val="20"/>
          <w:szCs w:val="20"/>
        </w:rPr>
        <w:tab/>
        <w:t>Wykonawca na wezwanie Zamawiającego we wskazanym terminie nie uzupełni dokumentów.</w:t>
      </w:r>
    </w:p>
    <w:p w14:paraId="6EF19740" w14:textId="77777777" w:rsidR="00557233" w:rsidRPr="007658F7" w:rsidRDefault="00557233" w:rsidP="00557233">
      <w:pPr>
        <w:widowControl w:val="0"/>
        <w:suppressAutoHyphens/>
        <w:spacing w:after="0" w:line="240" w:lineRule="auto"/>
        <w:ind w:left="0" w:firstLine="0"/>
        <w:jc w:val="both"/>
        <w:rPr>
          <w:rFonts w:eastAsia="Andale Sans UI" w:cs="Times New Roman"/>
          <w:bCs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Cs/>
          <w:color w:val="auto"/>
          <w:kern w:val="2"/>
          <w:sz w:val="20"/>
          <w:szCs w:val="20"/>
        </w:rPr>
        <w:t>5)</w:t>
      </w:r>
      <w:r w:rsidRPr="007658F7">
        <w:rPr>
          <w:rFonts w:eastAsia="Andale Sans UI" w:cs="Times New Roman"/>
          <w:bCs/>
          <w:color w:val="auto"/>
          <w:kern w:val="2"/>
          <w:sz w:val="20"/>
          <w:szCs w:val="20"/>
        </w:rPr>
        <w:tab/>
        <w:t>W innych przypadkach wskazanych w ogłoszeniu o zamówieniu.</w:t>
      </w:r>
    </w:p>
    <w:p w14:paraId="45446544" w14:textId="77777777" w:rsidR="00557233" w:rsidRPr="007658F7" w:rsidRDefault="00557233" w:rsidP="00557233">
      <w:pPr>
        <w:widowControl w:val="0"/>
        <w:suppressAutoHyphens/>
        <w:spacing w:after="0" w:line="240" w:lineRule="auto"/>
        <w:ind w:left="0" w:firstLine="0"/>
        <w:jc w:val="both"/>
        <w:rPr>
          <w:rFonts w:eastAsia="Andale Sans UI" w:cs="Times New Roman"/>
          <w:b/>
          <w:color w:val="auto"/>
          <w:kern w:val="2"/>
          <w:sz w:val="20"/>
          <w:szCs w:val="20"/>
        </w:rPr>
      </w:pPr>
    </w:p>
    <w:p w14:paraId="7EC658A9" w14:textId="77777777" w:rsidR="0099610A" w:rsidRDefault="0099610A" w:rsidP="00557233">
      <w:pPr>
        <w:widowControl w:val="0"/>
        <w:suppressAutoHyphens/>
        <w:spacing w:after="0" w:line="240" w:lineRule="auto"/>
        <w:ind w:left="0" w:firstLine="0"/>
        <w:jc w:val="both"/>
        <w:rPr>
          <w:rFonts w:eastAsia="Andale Sans UI" w:cs="Times New Roman"/>
          <w:b/>
          <w:color w:val="auto"/>
          <w:kern w:val="2"/>
          <w:sz w:val="20"/>
          <w:szCs w:val="20"/>
        </w:rPr>
      </w:pPr>
    </w:p>
    <w:p w14:paraId="6BEDB4A5" w14:textId="7090D19D" w:rsidR="00557233" w:rsidRPr="007658F7" w:rsidRDefault="00557233" w:rsidP="00557233">
      <w:pPr>
        <w:widowControl w:val="0"/>
        <w:suppressAutoHyphens/>
        <w:spacing w:after="0" w:line="240" w:lineRule="auto"/>
        <w:ind w:left="0" w:firstLine="0"/>
        <w:jc w:val="both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VI.6) ZAŁĄCZNIKI ORAZ SPOSÓB PRZYGOTOWANIA</w:t>
      </w:r>
    </w:p>
    <w:p w14:paraId="19382112" w14:textId="77777777" w:rsidR="00557233" w:rsidRPr="007658F7" w:rsidRDefault="00557233">
      <w:pPr>
        <w:numPr>
          <w:ilvl w:val="0"/>
          <w:numId w:val="6"/>
        </w:numPr>
        <w:suppressAutoHyphens/>
        <w:spacing w:after="0" w:line="240" w:lineRule="auto"/>
        <w:ind w:left="720" w:firstLine="273"/>
        <w:contextualSpacing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ZAŁĄCZNIK NR 1 – Formularz oferty z załącznikiem; </w:t>
      </w:r>
    </w:p>
    <w:p w14:paraId="19595E39" w14:textId="77777777" w:rsidR="00557233" w:rsidRPr="007658F7" w:rsidRDefault="00557233">
      <w:pPr>
        <w:numPr>
          <w:ilvl w:val="0"/>
          <w:numId w:val="6"/>
        </w:numPr>
        <w:suppressAutoHyphens/>
        <w:spacing w:after="0" w:line="240" w:lineRule="auto"/>
        <w:contextualSpacing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>ZAŁĄCZNIK NR 2 - Oświadczenie o braku powiązania osobowego lub kapitałowego z Zamawiającym;</w:t>
      </w:r>
    </w:p>
    <w:p w14:paraId="14806A68" w14:textId="77777777" w:rsidR="00557233" w:rsidRPr="007658F7" w:rsidRDefault="00557233">
      <w:pPr>
        <w:numPr>
          <w:ilvl w:val="0"/>
          <w:numId w:val="6"/>
        </w:numPr>
        <w:suppressAutoHyphens/>
        <w:spacing w:after="0" w:line="240" w:lineRule="auto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>ZAŁĄCZNIK NR 3 – Podpisany obowiązek informacyjny – RODO;</w:t>
      </w:r>
    </w:p>
    <w:p w14:paraId="1D7EC604" w14:textId="77777777" w:rsidR="00557233" w:rsidRPr="007658F7" w:rsidRDefault="00557233">
      <w:pPr>
        <w:numPr>
          <w:ilvl w:val="0"/>
          <w:numId w:val="6"/>
        </w:numPr>
        <w:suppressAutoHyphens/>
        <w:spacing w:after="0" w:line="240" w:lineRule="auto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>ZAŁĄCZNIK NR 4 – Podpisane oświadczenie o wypełnieniu obowiązków informacyjnych przewidzianych w art. 13 oraz 14 – RODO (jeśli dotyczy);</w:t>
      </w:r>
    </w:p>
    <w:p w14:paraId="237F3DB4" w14:textId="77777777" w:rsidR="00557233" w:rsidRPr="007658F7" w:rsidRDefault="00557233">
      <w:pPr>
        <w:numPr>
          <w:ilvl w:val="0"/>
          <w:numId w:val="6"/>
        </w:numPr>
        <w:suppressAutoHyphens/>
        <w:spacing w:after="0" w:line="240" w:lineRule="auto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>ZAŁĄCZNIK NR 5 – Oświadczenie o braku spełnienia przesłanek wykluczenia;</w:t>
      </w:r>
    </w:p>
    <w:p w14:paraId="636EE959" w14:textId="77777777" w:rsidR="00557233" w:rsidRPr="007658F7" w:rsidRDefault="00557233">
      <w:pPr>
        <w:numPr>
          <w:ilvl w:val="0"/>
          <w:numId w:val="6"/>
        </w:numPr>
        <w:spacing w:after="0" w:line="240" w:lineRule="auto"/>
        <w:contextualSpacing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>ZAŁĄCZNIK NR 6 - Wzór umowy (zaparafowany i podpisany).</w:t>
      </w:r>
    </w:p>
    <w:p w14:paraId="30FAD5B2" w14:textId="77777777" w:rsidR="00557233" w:rsidRPr="007658F7" w:rsidRDefault="00557233" w:rsidP="00557233">
      <w:pPr>
        <w:spacing w:after="103" w:line="240" w:lineRule="auto"/>
        <w:ind w:left="0" w:firstLine="0"/>
        <w:jc w:val="both"/>
        <w:rPr>
          <w:color w:val="auto"/>
          <w:sz w:val="20"/>
          <w:szCs w:val="20"/>
        </w:rPr>
      </w:pPr>
    </w:p>
    <w:p w14:paraId="21E4E9C1" w14:textId="77777777" w:rsidR="00557233" w:rsidRPr="007658F7" w:rsidRDefault="00557233" w:rsidP="00557233">
      <w:pPr>
        <w:spacing w:line="242" w:lineRule="auto"/>
        <w:rPr>
          <w:color w:val="auto"/>
        </w:rPr>
      </w:pPr>
    </w:p>
    <w:p w14:paraId="65E84DA7" w14:textId="77777777" w:rsidR="00557233" w:rsidRPr="007658F7" w:rsidRDefault="00557233" w:rsidP="00557233">
      <w:pPr>
        <w:spacing w:line="244" w:lineRule="auto"/>
        <w:ind w:left="0" w:firstLine="0"/>
        <w:rPr>
          <w:color w:val="auto"/>
        </w:rPr>
      </w:pPr>
    </w:p>
    <w:p w14:paraId="1BF7F6E2" w14:textId="77777777" w:rsidR="00557233" w:rsidRPr="007658F7" w:rsidRDefault="00557233" w:rsidP="00557233">
      <w:pPr>
        <w:spacing w:line="244" w:lineRule="auto"/>
        <w:ind w:left="0" w:firstLine="0"/>
        <w:rPr>
          <w:color w:val="auto"/>
        </w:rPr>
      </w:pPr>
    </w:p>
    <w:p w14:paraId="12C6EF35" w14:textId="77777777" w:rsidR="00557233" w:rsidRPr="007658F7" w:rsidRDefault="00557233" w:rsidP="00557233">
      <w:pPr>
        <w:spacing w:line="244" w:lineRule="auto"/>
        <w:ind w:left="0" w:firstLine="0"/>
        <w:rPr>
          <w:color w:val="auto"/>
        </w:rPr>
      </w:pPr>
    </w:p>
    <w:p w14:paraId="74D37315" w14:textId="77777777" w:rsidR="00557233" w:rsidRPr="007658F7" w:rsidRDefault="00557233" w:rsidP="00557233">
      <w:pPr>
        <w:spacing w:line="247" w:lineRule="auto"/>
        <w:rPr>
          <w:color w:val="auto"/>
        </w:rPr>
      </w:pPr>
    </w:p>
    <w:p w14:paraId="6EF2DA9F" w14:textId="77777777" w:rsidR="00557233" w:rsidRPr="007658F7" w:rsidRDefault="00557233" w:rsidP="00557233">
      <w:pPr>
        <w:suppressAutoHyphens/>
        <w:spacing w:after="0" w:line="240" w:lineRule="auto"/>
        <w:ind w:left="0" w:firstLine="0"/>
        <w:jc w:val="both"/>
        <w:rPr>
          <w:color w:val="auto"/>
        </w:rPr>
      </w:pPr>
    </w:p>
    <w:p w14:paraId="6BF58BED" w14:textId="2504DF51" w:rsidR="00641180" w:rsidRPr="007658F7" w:rsidRDefault="00641180" w:rsidP="00557233">
      <w:pPr>
        <w:ind w:left="0" w:firstLine="0"/>
        <w:rPr>
          <w:color w:val="auto"/>
        </w:rPr>
      </w:pPr>
    </w:p>
    <w:sectPr w:rsidR="00641180" w:rsidRPr="007658F7" w:rsidSect="00595C4D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1984" w:footer="259" w:gutter="0"/>
      <w:pgNumType w:start="1"/>
      <w:cols w:space="708"/>
      <w:titlePg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C204C3" w14:textId="77777777" w:rsidR="006C156A" w:rsidRDefault="006C156A" w:rsidP="00442525">
      <w:pPr>
        <w:spacing w:after="0" w:line="240" w:lineRule="auto"/>
      </w:pPr>
      <w:r>
        <w:separator/>
      </w:r>
    </w:p>
  </w:endnote>
  <w:endnote w:type="continuationSeparator" w:id="0">
    <w:p w14:paraId="34B5E8D0" w14:textId="77777777" w:rsidR="006C156A" w:rsidRDefault="006C156A" w:rsidP="00442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ndale Sans UI">
    <w:altName w:val="Arial Unicode MS"/>
    <w:charset w:val="EE"/>
    <w:family w:val="auto"/>
    <w:pitch w:val="variable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82573869"/>
      <w:docPartObj>
        <w:docPartGallery w:val="Page Numbers (Bottom of Page)"/>
        <w:docPartUnique/>
      </w:docPartObj>
    </w:sdtPr>
    <w:sdtEndPr/>
    <w:sdtContent>
      <w:p w14:paraId="6C2792B0" w14:textId="5C3EEB27" w:rsidR="007C5327" w:rsidRDefault="007C532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68C9">
          <w:rPr>
            <w:noProof/>
          </w:rPr>
          <w:t>5</w:t>
        </w:r>
        <w:r>
          <w:fldChar w:fldCharType="end"/>
        </w:r>
      </w:p>
    </w:sdtContent>
  </w:sdt>
  <w:p w14:paraId="6D9E4770" w14:textId="6058529E" w:rsidR="007C5327" w:rsidRDefault="00F96402">
    <w:pPr>
      <w:pStyle w:val="Stopka"/>
    </w:pPr>
    <w:r>
      <w:rPr>
        <w:rFonts w:cs="Open Sans"/>
        <w:noProof/>
        <w:color w:val="1F4E79" w:themeColor="accent5" w:themeShade="80"/>
        <w:sz w:val="24"/>
        <w:szCs w:val="24"/>
        <w:shd w:val="clear" w:color="auto" w:fill="FFFFFF"/>
      </w:rPr>
      <w:drawing>
        <wp:inline distT="0" distB="0" distL="0" distR="0" wp14:anchorId="6B1BA76C" wp14:editId="21233FEE">
          <wp:extent cx="6644640" cy="891540"/>
          <wp:effectExtent l="0" t="0" r="3810" b="3810"/>
          <wp:docPr id="5" name="Obraz 5" descr="FEDDS-czarnobialy-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FEDDS-czarnobialy-pozi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4640" cy="891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EE511" w14:textId="3860BB92" w:rsidR="00AD7FB7" w:rsidRDefault="0097157A">
    <w:pPr>
      <w:pStyle w:val="Stopka"/>
    </w:pPr>
    <w:r>
      <w:rPr>
        <w:rFonts w:cs="Open Sans"/>
        <w:noProof/>
        <w:color w:val="1F4E79" w:themeColor="accent5" w:themeShade="80"/>
        <w:sz w:val="24"/>
        <w:szCs w:val="24"/>
        <w:shd w:val="clear" w:color="auto" w:fill="FFFFFF"/>
      </w:rPr>
      <w:drawing>
        <wp:inline distT="0" distB="0" distL="0" distR="0" wp14:anchorId="28EA6175" wp14:editId="0B899689">
          <wp:extent cx="6642100" cy="889000"/>
          <wp:effectExtent l="0" t="0" r="6350" b="6350"/>
          <wp:docPr id="2" name="Obraz 2" descr="FEDDS-czarnobialy-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DDS-czarnobialy-pozi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2100" cy="889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13183" w:type="dxa"/>
      <w:tblLook w:val="04A0" w:firstRow="1" w:lastRow="0" w:firstColumn="1" w:lastColumn="0" w:noHBand="0" w:noVBand="1"/>
    </w:tblPr>
    <w:tblGrid>
      <w:gridCol w:w="3402"/>
      <w:gridCol w:w="2551"/>
      <w:gridCol w:w="2552"/>
      <w:gridCol w:w="4678"/>
    </w:tblGrid>
    <w:tr w:rsidR="005C196F" w:rsidRPr="00923013" w14:paraId="034DC1AC" w14:textId="77777777" w:rsidTr="00E84E96">
      <w:tc>
        <w:tcPr>
          <w:tcW w:w="3402" w:type="dxa"/>
          <w:tcMar>
            <w:left w:w="0" w:type="dxa"/>
          </w:tcMar>
        </w:tcPr>
        <w:p w14:paraId="3528A110" w14:textId="77777777" w:rsidR="005C196F" w:rsidRDefault="005C196F" w:rsidP="00183DC8">
          <w:pPr>
            <w:pStyle w:val="Stopka"/>
            <w:spacing w:line="276" w:lineRule="auto"/>
            <w:ind w:left="0" w:firstLine="0"/>
            <w:rPr>
              <w:color w:val="0D0D0D" w:themeColor="text1" w:themeTint="F2"/>
            </w:rPr>
          </w:pPr>
        </w:p>
        <w:p w14:paraId="72B7B322" w14:textId="45983063" w:rsidR="005C196F" w:rsidRPr="00923013" w:rsidRDefault="00E84E96" w:rsidP="00183DC8">
          <w:pPr>
            <w:pStyle w:val="Stopka"/>
            <w:spacing w:line="276" w:lineRule="auto"/>
            <w:ind w:left="0" w:firstLine="0"/>
            <w:jc w:val="both"/>
            <w:rPr>
              <w:color w:val="0D0D0D" w:themeColor="text1" w:themeTint="F2"/>
            </w:rPr>
          </w:pPr>
          <w:r>
            <w:rPr>
              <w:color w:val="0D0D0D" w:themeColor="text1" w:themeTint="F2"/>
            </w:rPr>
            <w:t>„FUNDACJA EDUKACJI EUROPEJSKIEJ”</w:t>
          </w:r>
        </w:p>
        <w:p w14:paraId="0C6014C5" w14:textId="77777777" w:rsidR="005C196F" w:rsidRPr="00923013" w:rsidRDefault="005C196F" w:rsidP="00183DC8">
          <w:pPr>
            <w:spacing w:after="0" w:line="276" w:lineRule="auto"/>
            <w:ind w:left="0" w:firstLine="0"/>
            <w:jc w:val="both"/>
            <w:rPr>
              <w:color w:val="0D0D0D" w:themeColor="text1" w:themeTint="F2"/>
            </w:rPr>
          </w:pPr>
          <w:r w:rsidRPr="00923013">
            <w:rPr>
              <w:color w:val="0D0D0D" w:themeColor="text1" w:themeTint="F2"/>
            </w:rPr>
            <w:t>ul. Romana Dmowskiego 2/4</w:t>
          </w:r>
        </w:p>
      </w:tc>
      <w:tc>
        <w:tcPr>
          <w:tcW w:w="2551" w:type="dxa"/>
        </w:tcPr>
        <w:p w14:paraId="5D096EF4" w14:textId="77777777" w:rsidR="005C196F" w:rsidRDefault="005C196F" w:rsidP="00183DC8">
          <w:pPr>
            <w:pStyle w:val="Stopka"/>
            <w:spacing w:line="276" w:lineRule="auto"/>
            <w:ind w:left="0" w:firstLine="0"/>
            <w:rPr>
              <w:color w:val="0D0D0D" w:themeColor="text1" w:themeTint="F2"/>
            </w:rPr>
          </w:pPr>
        </w:p>
        <w:p w14:paraId="4DF278FB" w14:textId="77777777" w:rsidR="005C196F" w:rsidRPr="00923013" w:rsidRDefault="005C196F" w:rsidP="00183DC8">
          <w:pPr>
            <w:pStyle w:val="Stopka"/>
            <w:spacing w:line="276" w:lineRule="auto"/>
            <w:ind w:left="0" w:firstLine="0"/>
            <w:rPr>
              <w:color w:val="0D0D0D" w:themeColor="text1" w:themeTint="F2"/>
            </w:rPr>
          </w:pPr>
          <w:r w:rsidRPr="00923013">
            <w:rPr>
              <w:color w:val="0D0D0D" w:themeColor="text1" w:themeTint="F2"/>
            </w:rPr>
            <w:t>58</w:t>
          </w:r>
          <w:r>
            <w:rPr>
              <w:color w:val="0D0D0D" w:themeColor="text1" w:themeTint="F2"/>
            </w:rPr>
            <w:t xml:space="preserve"> </w:t>
          </w:r>
          <w:r w:rsidRPr="00923013">
            <w:rPr>
              <w:color w:val="0D0D0D" w:themeColor="text1" w:themeTint="F2"/>
            </w:rPr>
            <w:t>-</w:t>
          </w:r>
          <w:r>
            <w:rPr>
              <w:color w:val="0D0D0D" w:themeColor="text1" w:themeTint="F2"/>
            </w:rPr>
            <w:t xml:space="preserve"> </w:t>
          </w:r>
          <w:r w:rsidRPr="00923013">
            <w:rPr>
              <w:color w:val="0D0D0D" w:themeColor="text1" w:themeTint="F2"/>
            </w:rPr>
            <w:t xml:space="preserve">300 Wałbrzych </w:t>
          </w:r>
        </w:p>
        <w:p w14:paraId="6A181610" w14:textId="77777777" w:rsidR="005C196F" w:rsidRPr="00923013" w:rsidRDefault="005C196F" w:rsidP="00183DC8">
          <w:pPr>
            <w:pStyle w:val="Stopka"/>
            <w:spacing w:line="276" w:lineRule="auto"/>
            <w:ind w:left="0" w:firstLine="0"/>
            <w:rPr>
              <w:color w:val="0D0D0D" w:themeColor="text1" w:themeTint="F2"/>
            </w:rPr>
          </w:pPr>
          <w:r w:rsidRPr="00923013">
            <w:rPr>
              <w:color w:val="0D0D0D" w:themeColor="text1" w:themeTint="F2"/>
            </w:rPr>
            <w:t>REGON 891423578</w:t>
          </w:r>
        </w:p>
      </w:tc>
      <w:tc>
        <w:tcPr>
          <w:tcW w:w="2552" w:type="dxa"/>
          <w:tcBorders>
            <w:top w:val="nil"/>
          </w:tcBorders>
        </w:tcPr>
        <w:p w14:paraId="39135EB2" w14:textId="3C655C37" w:rsidR="005C196F" w:rsidRDefault="005C196F" w:rsidP="00183DC8">
          <w:pPr>
            <w:spacing w:after="0" w:line="276" w:lineRule="auto"/>
            <w:ind w:left="0" w:firstLine="0"/>
            <w:rPr>
              <w:color w:val="0D0D0D" w:themeColor="text1" w:themeTint="F2"/>
            </w:rPr>
          </w:pPr>
        </w:p>
        <w:p w14:paraId="3724A84F" w14:textId="77777777" w:rsidR="005C196F" w:rsidRPr="00923013" w:rsidRDefault="005C196F" w:rsidP="00183DC8">
          <w:pPr>
            <w:spacing w:after="0" w:line="276" w:lineRule="auto"/>
            <w:ind w:left="0" w:firstLine="0"/>
            <w:rPr>
              <w:color w:val="0D0D0D" w:themeColor="text1" w:themeTint="F2"/>
            </w:rPr>
          </w:pPr>
          <w:r w:rsidRPr="00923013">
            <w:rPr>
              <w:color w:val="0D0D0D" w:themeColor="text1" w:themeTint="F2"/>
            </w:rPr>
            <w:t>KRS 0000117278</w:t>
          </w:r>
        </w:p>
        <w:p w14:paraId="1459A9C8" w14:textId="77777777" w:rsidR="005C196F" w:rsidRPr="00923013" w:rsidRDefault="005C196F" w:rsidP="00183DC8">
          <w:pPr>
            <w:spacing w:after="0" w:line="276" w:lineRule="auto"/>
            <w:ind w:left="0" w:firstLine="0"/>
            <w:rPr>
              <w:color w:val="0D0D0D" w:themeColor="text1" w:themeTint="F2"/>
            </w:rPr>
          </w:pPr>
          <w:r w:rsidRPr="00923013">
            <w:rPr>
              <w:color w:val="0D0D0D" w:themeColor="text1" w:themeTint="F2"/>
            </w:rPr>
            <w:t>NIP 886 26 65</w:t>
          </w:r>
          <w:r>
            <w:rPr>
              <w:color w:val="0D0D0D" w:themeColor="text1" w:themeTint="F2"/>
            </w:rPr>
            <w:t> </w:t>
          </w:r>
          <w:r w:rsidRPr="00923013">
            <w:rPr>
              <w:color w:val="0D0D0D" w:themeColor="text1" w:themeTint="F2"/>
            </w:rPr>
            <w:t>090</w:t>
          </w:r>
        </w:p>
      </w:tc>
      <w:tc>
        <w:tcPr>
          <w:tcW w:w="4678" w:type="dxa"/>
          <w:tcBorders>
            <w:top w:val="nil"/>
          </w:tcBorders>
        </w:tcPr>
        <w:p w14:paraId="4ED31148" w14:textId="77777777" w:rsidR="005C196F" w:rsidRDefault="005C196F" w:rsidP="00183DC8">
          <w:pPr>
            <w:spacing w:after="0" w:line="276" w:lineRule="auto"/>
            <w:ind w:left="0" w:firstLine="0"/>
            <w:rPr>
              <w:color w:val="0D0D0D" w:themeColor="text1" w:themeTint="F2"/>
            </w:rPr>
          </w:pPr>
        </w:p>
        <w:p w14:paraId="124AD6C5" w14:textId="77777777" w:rsidR="005C196F" w:rsidRPr="00CF0017" w:rsidRDefault="005C196F" w:rsidP="00183DC8">
          <w:pPr>
            <w:spacing w:after="0" w:line="276" w:lineRule="auto"/>
            <w:ind w:left="0" w:firstLine="0"/>
            <w:rPr>
              <w:color w:val="000000" w:themeColor="text1"/>
            </w:rPr>
          </w:pPr>
          <w:hyperlink r:id="rId2" w:history="1">
            <w:r w:rsidRPr="00CF0017">
              <w:rPr>
                <w:rStyle w:val="Hipercze"/>
                <w:color w:val="000000" w:themeColor="text1"/>
                <w:u w:val="none"/>
              </w:rPr>
              <w:t>sekretariat@fee.org.pl</w:t>
            </w:r>
          </w:hyperlink>
        </w:p>
        <w:p w14:paraId="5C1DEE59" w14:textId="77777777" w:rsidR="005C196F" w:rsidRPr="00923013" w:rsidRDefault="005C196F" w:rsidP="00183DC8">
          <w:pPr>
            <w:spacing w:after="0" w:line="276" w:lineRule="auto"/>
            <w:ind w:left="0" w:firstLine="0"/>
            <w:rPr>
              <w:color w:val="0D0D0D" w:themeColor="text1" w:themeTint="F2"/>
            </w:rPr>
          </w:pPr>
          <w:r w:rsidRPr="00923013">
            <w:rPr>
              <w:color w:val="0D0D0D" w:themeColor="text1" w:themeTint="F2"/>
            </w:rPr>
            <w:t>www.fee.org.pl</w:t>
          </w:r>
        </w:p>
      </w:tc>
    </w:tr>
  </w:tbl>
  <w:p w14:paraId="1B61C086" w14:textId="52261D91" w:rsidR="00AD7FB7" w:rsidRPr="00923013" w:rsidRDefault="00AD7FB7">
    <w:pPr>
      <w:pStyle w:val="Stopka"/>
      <w:rPr>
        <w:color w:val="0D0D0D" w:themeColor="text1" w:themeTint="F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74763" w14:textId="77777777" w:rsidR="006C156A" w:rsidRDefault="006C156A" w:rsidP="00442525">
      <w:pPr>
        <w:spacing w:after="0" w:line="240" w:lineRule="auto"/>
      </w:pPr>
      <w:r>
        <w:separator/>
      </w:r>
    </w:p>
  </w:footnote>
  <w:footnote w:type="continuationSeparator" w:id="0">
    <w:p w14:paraId="6DC43659" w14:textId="77777777" w:rsidR="006C156A" w:rsidRDefault="006C156A" w:rsidP="00442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01AC6" w14:textId="57D1C7BE" w:rsidR="00442525" w:rsidRDefault="00E84E96" w:rsidP="005B77FD">
    <w:pPr>
      <w:pStyle w:val="Nagwek"/>
      <w:ind w:left="0" w:firstLine="0"/>
    </w:pPr>
    <w:r>
      <w:rPr>
        <w:noProof/>
      </w:rPr>
      <w:drawing>
        <wp:anchor distT="0" distB="0" distL="114300" distR="114300" simplePos="0" relativeHeight="251703296" behindDoc="0" locked="0" layoutInCell="1" allowOverlap="1" wp14:anchorId="560F4FFA" wp14:editId="247C1FAF">
          <wp:simplePos x="0" y="0"/>
          <wp:positionH relativeFrom="margin">
            <wp:posOffset>5844540</wp:posOffset>
          </wp:positionH>
          <wp:positionV relativeFrom="paragraph">
            <wp:posOffset>-878840</wp:posOffset>
          </wp:positionV>
          <wp:extent cx="601980" cy="439707"/>
          <wp:effectExtent l="0" t="0" r="7620" b="0"/>
          <wp:wrapNone/>
          <wp:docPr id="1166492750" name="Obraz 11664927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7397" cy="4436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01248" behindDoc="0" locked="0" layoutInCell="1" allowOverlap="1" wp14:anchorId="55B41B79" wp14:editId="798EE3F8">
          <wp:simplePos x="0" y="0"/>
          <wp:positionH relativeFrom="column">
            <wp:posOffset>2156460</wp:posOffset>
          </wp:positionH>
          <wp:positionV relativeFrom="paragraph">
            <wp:posOffset>-1023620</wp:posOffset>
          </wp:positionV>
          <wp:extent cx="1546860" cy="556392"/>
          <wp:effectExtent l="0" t="0" r="0" b="0"/>
          <wp:wrapNone/>
          <wp:docPr id="2068214456" name="Obraz 2068214456" descr="wiz 2 93 cz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wiz 2 93 czb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9362" cy="5644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eastAsia="Times New Roman" w:hAnsi="Times New Roman" w:cs="Times New Roman"/>
        <w:noProof/>
        <w:sz w:val="24"/>
      </w:rPr>
      <w:drawing>
        <wp:anchor distT="0" distB="0" distL="114300" distR="114300" simplePos="0" relativeHeight="251699200" behindDoc="0" locked="0" layoutInCell="1" allowOverlap="1" wp14:anchorId="632FBD77" wp14:editId="39846482">
          <wp:simplePos x="0" y="0"/>
          <wp:positionH relativeFrom="margin">
            <wp:posOffset>-213360</wp:posOffset>
          </wp:positionH>
          <wp:positionV relativeFrom="paragraph">
            <wp:posOffset>-1137920</wp:posOffset>
          </wp:positionV>
          <wp:extent cx="861060" cy="715855"/>
          <wp:effectExtent l="0" t="0" r="0" b="8255"/>
          <wp:wrapNone/>
          <wp:docPr id="859627695" name="Obraz 8596276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3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0061" cy="72333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FFC7B" w14:textId="1C17CC1E" w:rsidR="00AD7FB7" w:rsidRDefault="000653ED">
    <w:pPr>
      <w:pStyle w:val="Nagwek"/>
    </w:pPr>
    <w:r>
      <w:rPr>
        <w:noProof/>
      </w:rPr>
      <w:drawing>
        <wp:anchor distT="0" distB="0" distL="114300" distR="114300" simplePos="0" relativeHeight="251694080" behindDoc="0" locked="0" layoutInCell="1" allowOverlap="1" wp14:anchorId="771616B6" wp14:editId="015F7C99">
          <wp:simplePos x="0" y="0"/>
          <wp:positionH relativeFrom="margin">
            <wp:posOffset>5836921</wp:posOffset>
          </wp:positionH>
          <wp:positionV relativeFrom="paragraph">
            <wp:posOffset>-993140</wp:posOffset>
          </wp:positionV>
          <wp:extent cx="601980" cy="439707"/>
          <wp:effectExtent l="0" t="0" r="762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7397" cy="4436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96128" behindDoc="0" locked="0" layoutInCell="1" allowOverlap="1" wp14:anchorId="4EA37727" wp14:editId="7D691CA7">
          <wp:simplePos x="0" y="0"/>
          <wp:positionH relativeFrom="column">
            <wp:posOffset>2148840</wp:posOffset>
          </wp:positionH>
          <wp:positionV relativeFrom="paragraph">
            <wp:posOffset>-1122679</wp:posOffset>
          </wp:positionV>
          <wp:extent cx="1546860" cy="556392"/>
          <wp:effectExtent l="0" t="0" r="0" b="0"/>
          <wp:wrapNone/>
          <wp:docPr id="4" name="Obraz 4" descr="wiz 2 93 cz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wiz 2 93 czb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9362" cy="5644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eastAsia="Times New Roman" w:hAnsi="Times New Roman" w:cs="Times New Roman"/>
        <w:noProof/>
        <w:sz w:val="24"/>
      </w:rPr>
      <w:drawing>
        <wp:anchor distT="0" distB="0" distL="114300" distR="114300" simplePos="0" relativeHeight="251692032" behindDoc="0" locked="0" layoutInCell="1" allowOverlap="1" wp14:anchorId="6575559F" wp14:editId="5300AF31">
          <wp:simplePos x="0" y="0"/>
          <wp:positionH relativeFrom="margin">
            <wp:posOffset>-259080</wp:posOffset>
          </wp:positionH>
          <wp:positionV relativeFrom="paragraph">
            <wp:posOffset>-1206500</wp:posOffset>
          </wp:positionV>
          <wp:extent cx="861060" cy="715855"/>
          <wp:effectExtent l="0" t="0" r="0" b="8255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3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0061" cy="72333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0127">
      <w:rPr>
        <w:noProof/>
      </w:rPr>
      <mc:AlternateContent>
        <mc:Choice Requires="wps">
          <w:drawing>
            <wp:anchor distT="45720" distB="45720" distL="114300" distR="114300" simplePos="0" relativeHeight="251684864" behindDoc="0" locked="0" layoutInCell="1" allowOverlap="1" wp14:anchorId="34F06316" wp14:editId="058803A4">
              <wp:simplePos x="0" y="0"/>
              <wp:positionH relativeFrom="margin">
                <wp:align>center</wp:align>
              </wp:positionH>
              <wp:positionV relativeFrom="paragraph">
                <wp:posOffset>-803171</wp:posOffset>
              </wp:positionV>
              <wp:extent cx="3321685" cy="427990"/>
              <wp:effectExtent l="0" t="0" r="0" b="0"/>
              <wp:wrapThrough wrapText="bothSides">
                <wp:wrapPolygon edited="0">
                  <wp:start x="3797" y="0"/>
                  <wp:lineTo x="3797" y="19736"/>
                  <wp:lineTo x="17719" y="19736"/>
                  <wp:lineTo x="17719" y="0"/>
                  <wp:lineTo x="3797" y="0"/>
                </wp:wrapPolygon>
              </wp:wrapThrough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21685" cy="4279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0F6661" w14:textId="12ECE9EF" w:rsidR="00AE0127" w:rsidRDefault="00AE0127" w:rsidP="00AE0127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non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F06316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0;margin-top:-63.25pt;width:261.55pt;height:33.7pt;z-index:251684864;visibility:visible;mso-wrap-style:non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" filled="f" stroked="f">
              <v:textbox style="mso-fit-shape-to-text:t">
                <w:txbxContent>
                  <w:p w14:paraId="120F6661" w14:textId="12ECE9EF" w:rsidR="00AE0127" w:rsidRDefault="00AE0127" w:rsidP="00AE0127">
                    <w:pPr>
                      <w:jc w:val="center"/>
                    </w:pPr>
                  </w:p>
                </w:txbxContent>
              </v:textbox>
              <w10:wrap type="through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lvl w:ilvl="0">
      <w:start w:val="1"/>
      <w:numFmt w:val="bullet"/>
      <w:lvlText w:val=""/>
      <w:lvlJc w:val="left"/>
      <w:pPr>
        <w:tabs>
          <w:tab w:val="num" w:pos="707"/>
        </w:tabs>
        <w:ind w:left="707" w:hanging="283"/>
      </w:pPr>
      <w:rPr>
        <w:rFonts w:ascii="Wingdings 2" w:hAnsi="Wingdings 2" w:cs="OpenSymbol"/>
      </w:rPr>
    </w:lvl>
    <w:lvl w:ilvl="1">
      <w:start w:val="1"/>
      <w:numFmt w:val="bullet"/>
      <w:lvlText w:val=""/>
      <w:lvlJc w:val="left"/>
      <w:pPr>
        <w:tabs>
          <w:tab w:val="num" w:pos="1414"/>
        </w:tabs>
        <w:ind w:left="1414" w:hanging="283"/>
      </w:pPr>
      <w:rPr>
        <w:rFonts w:ascii="Wingdings 2" w:hAnsi="Wingdings 2" w:cs="OpenSymbol"/>
      </w:rPr>
    </w:lvl>
    <w:lvl w:ilvl="2">
      <w:start w:val="1"/>
      <w:numFmt w:val="bullet"/>
      <w:lvlText w:val=""/>
      <w:lvlJc w:val="left"/>
      <w:pPr>
        <w:tabs>
          <w:tab w:val="num" w:pos="2121"/>
        </w:tabs>
        <w:ind w:left="2121" w:hanging="283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2828"/>
        </w:tabs>
        <w:ind w:left="2828" w:hanging="283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3535"/>
        </w:tabs>
        <w:ind w:left="3535" w:hanging="283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4242"/>
        </w:tabs>
        <w:ind w:left="4242" w:hanging="283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4949"/>
        </w:tabs>
        <w:ind w:left="4949" w:hanging="283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5656"/>
        </w:tabs>
        <w:ind w:left="5656" w:hanging="283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6363"/>
        </w:tabs>
        <w:ind w:left="6363" w:hanging="283"/>
      </w:pPr>
      <w:rPr>
        <w:rFonts w:ascii="Wingdings 2" w:hAnsi="Wingdings 2" w:cs="OpenSymbol"/>
      </w:r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bullet"/>
      <w:lvlText w:val=""/>
      <w:lvlJc w:val="left"/>
      <w:pPr>
        <w:tabs>
          <w:tab w:val="num" w:pos="707"/>
        </w:tabs>
        <w:ind w:left="707" w:hanging="283"/>
      </w:pPr>
      <w:rPr>
        <w:rFonts w:ascii="Wingdings 2" w:hAnsi="Wingdings 2" w:cs="OpenSymbol"/>
      </w:rPr>
    </w:lvl>
    <w:lvl w:ilvl="1">
      <w:start w:val="1"/>
      <w:numFmt w:val="bullet"/>
      <w:lvlText w:val=""/>
      <w:lvlJc w:val="left"/>
      <w:pPr>
        <w:tabs>
          <w:tab w:val="num" w:pos="1414"/>
        </w:tabs>
        <w:ind w:left="1414" w:hanging="283"/>
      </w:pPr>
      <w:rPr>
        <w:rFonts w:ascii="Wingdings 2" w:hAnsi="Wingdings 2" w:cs="OpenSymbol"/>
      </w:rPr>
    </w:lvl>
    <w:lvl w:ilvl="2">
      <w:start w:val="1"/>
      <w:numFmt w:val="bullet"/>
      <w:lvlText w:val=""/>
      <w:lvlJc w:val="left"/>
      <w:pPr>
        <w:tabs>
          <w:tab w:val="num" w:pos="2121"/>
        </w:tabs>
        <w:ind w:left="2121" w:hanging="283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2828"/>
        </w:tabs>
        <w:ind w:left="2828" w:hanging="283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3535"/>
        </w:tabs>
        <w:ind w:left="3535" w:hanging="283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4242"/>
        </w:tabs>
        <w:ind w:left="4242" w:hanging="283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4949"/>
        </w:tabs>
        <w:ind w:left="4949" w:hanging="283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5656"/>
        </w:tabs>
        <w:ind w:left="5656" w:hanging="283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6363"/>
        </w:tabs>
        <w:ind w:left="6363" w:hanging="283"/>
      </w:pPr>
      <w:rPr>
        <w:rFonts w:ascii="Wingdings 2" w:hAnsi="Wingdings 2" w:cs="OpenSymbol"/>
      </w:rPr>
    </w:lvl>
  </w:abstractNum>
  <w:abstractNum w:abstractNumId="2" w15:restartNumberingAfterBreak="0">
    <w:nsid w:val="00000005"/>
    <w:multiLevelType w:val="multilevel"/>
    <w:tmpl w:val="00000005"/>
    <w:lvl w:ilvl="0">
      <w:start w:val="1"/>
      <w:numFmt w:val="bullet"/>
      <w:lvlText w:val=""/>
      <w:lvlJc w:val="left"/>
      <w:pPr>
        <w:tabs>
          <w:tab w:val="num" w:pos="707"/>
        </w:tabs>
        <w:ind w:left="707" w:hanging="283"/>
      </w:pPr>
      <w:rPr>
        <w:rFonts w:ascii="Wingdings 2" w:hAnsi="Wingdings 2" w:cs="OpenSymbol"/>
      </w:rPr>
    </w:lvl>
    <w:lvl w:ilvl="1">
      <w:start w:val="1"/>
      <w:numFmt w:val="bullet"/>
      <w:lvlText w:val=""/>
      <w:lvlJc w:val="left"/>
      <w:pPr>
        <w:tabs>
          <w:tab w:val="num" w:pos="1414"/>
        </w:tabs>
        <w:ind w:left="1414" w:hanging="283"/>
      </w:pPr>
      <w:rPr>
        <w:rFonts w:ascii="Wingdings 2" w:hAnsi="Wingdings 2" w:cs="OpenSymbol"/>
      </w:rPr>
    </w:lvl>
    <w:lvl w:ilvl="2">
      <w:start w:val="1"/>
      <w:numFmt w:val="bullet"/>
      <w:lvlText w:val=""/>
      <w:lvlJc w:val="left"/>
      <w:pPr>
        <w:tabs>
          <w:tab w:val="num" w:pos="2121"/>
        </w:tabs>
        <w:ind w:left="2121" w:hanging="283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2828"/>
        </w:tabs>
        <w:ind w:left="2828" w:hanging="283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3535"/>
        </w:tabs>
        <w:ind w:left="3535" w:hanging="283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4242"/>
        </w:tabs>
        <w:ind w:left="4242" w:hanging="283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4949"/>
        </w:tabs>
        <w:ind w:left="4949" w:hanging="283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5656"/>
        </w:tabs>
        <w:ind w:left="5656" w:hanging="283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6363"/>
        </w:tabs>
        <w:ind w:left="6363" w:hanging="283"/>
      </w:pPr>
      <w:rPr>
        <w:rFonts w:ascii="Wingdings 2" w:hAnsi="Wingdings 2" w:cs="OpenSymbol"/>
      </w:rPr>
    </w:lvl>
  </w:abstractNum>
  <w:abstractNum w:abstractNumId="3" w15:restartNumberingAfterBreak="0">
    <w:nsid w:val="04962348"/>
    <w:multiLevelType w:val="hybridMultilevel"/>
    <w:tmpl w:val="A830B45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E743F6"/>
    <w:multiLevelType w:val="hybridMultilevel"/>
    <w:tmpl w:val="BFCA5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8475E1"/>
    <w:multiLevelType w:val="hybridMultilevel"/>
    <w:tmpl w:val="3E5EFF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4C4ADE"/>
    <w:multiLevelType w:val="hybridMultilevel"/>
    <w:tmpl w:val="B178E9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A76F99"/>
    <w:multiLevelType w:val="hybridMultilevel"/>
    <w:tmpl w:val="93B2AB32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01476D"/>
    <w:multiLevelType w:val="hybridMultilevel"/>
    <w:tmpl w:val="DB62C32E"/>
    <w:lvl w:ilvl="0" w:tplc="27428B34">
      <w:start w:val="1"/>
      <w:numFmt w:val="lowerLetter"/>
      <w:lvlText w:val="%1)"/>
      <w:lvlJc w:val="left"/>
      <w:pPr>
        <w:ind w:left="1067" w:hanging="360"/>
      </w:pPr>
    </w:lvl>
    <w:lvl w:ilvl="1" w:tplc="04150019">
      <w:start w:val="1"/>
      <w:numFmt w:val="lowerLetter"/>
      <w:lvlText w:val="%2."/>
      <w:lvlJc w:val="left"/>
      <w:pPr>
        <w:ind w:left="1787" w:hanging="360"/>
      </w:pPr>
    </w:lvl>
    <w:lvl w:ilvl="2" w:tplc="0415001B">
      <w:start w:val="1"/>
      <w:numFmt w:val="lowerRoman"/>
      <w:lvlText w:val="%3."/>
      <w:lvlJc w:val="right"/>
      <w:pPr>
        <w:ind w:left="2507" w:hanging="180"/>
      </w:pPr>
    </w:lvl>
    <w:lvl w:ilvl="3" w:tplc="0415000F">
      <w:start w:val="1"/>
      <w:numFmt w:val="decimal"/>
      <w:lvlText w:val="%4."/>
      <w:lvlJc w:val="left"/>
      <w:pPr>
        <w:ind w:left="3227" w:hanging="360"/>
      </w:pPr>
    </w:lvl>
    <w:lvl w:ilvl="4" w:tplc="04150019">
      <w:start w:val="1"/>
      <w:numFmt w:val="lowerLetter"/>
      <w:lvlText w:val="%5."/>
      <w:lvlJc w:val="left"/>
      <w:pPr>
        <w:ind w:left="3947" w:hanging="360"/>
      </w:pPr>
    </w:lvl>
    <w:lvl w:ilvl="5" w:tplc="0415001B">
      <w:start w:val="1"/>
      <w:numFmt w:val="lowerRoman"/>
      <w:lvlText w:val="%6."/>
      <w:lvlJc w:val="right"/>
      <w:pPr>
        <w:ind w:left="4667" w:hanging="180"/>
      </w:pPr>
    </w:lvl>
    <w:lvl w:ilvl="6" w:tplc="0415000F">
      <w:start w:val="1"/>
      <w:numFmt w:val="decimal"/>
      <w:lvlText w:val="%7."/>
      <w:lvlJc w:val="left"/>
      <w:pPr>
        <w:ind w:left="5387" w:hanging="360"/>
      </w:pPr>
    </w:lvl>
    <w:lvl w:ilvl="7" w:tplc="04150019">
      <w:start w:val="1"/>
      <w:numFmt w:val="lowerLetter"/>
      <w:lvlText w:val="%8."/>
      <w:lvlJc w:val="left"/>
      <w:pPr>
        <w:ind w:left="6107" w:hanging="360"/>
      </w:pPr>
    </w:lvl>
    <w:lvl w:ilvl="8" w:tplc="0415001B">
      <w:start w:val="1"/>
      <w:numFmt w:val="lowerRoman"/>
      <w:lvlText w:val="%9."/>
      <w:lvlJc w:val="right"/>
      <w:pPr>
        <w:ind w:left="6827" w:hanging="180"/>
      </w:pPr>
    </w:lvl>
  </w:abstractNum>
  <w:abstractNum w:abstractNumId="9" w15:restartNumberingAfterBreak="0">
    <w:nsid w:val="2D6A7959"/>
    <w:multiLevelType w:val="hybridMultilevel"/>
    <w:tmpl w:val="950685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11">
      <w:start w:val="1"/>
      <w:numFmt w:val="decimal"/>
      <w:lvlText w:val="%7)"/>
      <w:lvlJc w:val="left"/>
      <w:pPr>
        <w:ind w:left="72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152A19"/>
    <w:multiLevelType w:val="hybridMultilevel"/>
    <w:tmpl w:val="BFCA57D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9B40B2"/>
    <w:multiLevelType w:val="hybridMultilevel"/>
    <w:tmpl w:val="477E209E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51D2346C"/>
    <w:multiLevelType w:val="hybridMultilevel"/>
    <w:tmpl w:val="7C86A9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62978"/>
    <w:multiLevelType w:val="hybridMultilevel"/>
    <w:tmpl w:val="C88089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A40BD9"/>
    <w:multiLevelType w:val="hybridMultilevel"/>
    <w:tmpl w:val="4BC8B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5B0D14"/>
    <w:multiLevelType w:val="multilevel"/>
    <w:tmpl w:val="1ACC677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4D6256A"/>
    <w:multiLevelType w:val="hybridMultilevel"/>
    <w:tmpl w:val="55843C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D26078"/>
    <w:multiLevelType w:val="hybridMultilevel"/>
    <w:tmpl w:val="0DEEE0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5062A2"/>
    <w:multiLevelType w:val="hybridMultilevel"/>
    <w:tmpl w:val="DECCD6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807806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21536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1731049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642372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6486616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515255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60211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3109899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3424857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219536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6728608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2349168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8718394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94342447">
    <w:abstractNumId w:val="11"/>
  </w:num>
  <w:num w:numId="15" w16cid:durableId="673604421">
    <w:abstractNumId w:val="0"/>
  </w:num>
  <w:num w:numId="16" w16cid:durableId="2055614170">
    <w:abstractNumId w:val="1"/>
  </w:num>
  <w:num w:numId="17" w16cid:durableId="289554882">
    <w:abstractNumId w:val="2"/>
  </w:num>
  <w:num w:numId="18" w16cid:durableId="30994664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7741666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72298798">
    <w:abstractNumId w:val="1"/>
  </w:num>
  <w:num w:numId="21" w16cid:durableId="770053112">
    <w:abstractNumId w:val="2"/>
  </w:num>
  <w:num w:numId="22" w16cid:durableId="845365049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D9D"/>
    <w:rsid w:val="00006445"/>
    <w:rsid w:val="000175B4"/>
    <w:rsid w:val="00026706"/>
    <w:rsid w:val="00035437"/>
    <w:rsid w:val="00050D9D"/>
    <w:rsid w:val="00054C7D"/>
    <w:rsid w:val="000653ED"/>
    <w:rsid w:val="000748D0"/>
    <w:rsid w:val="00080D1C"/>
    <w:rsid w:val="00082286"/>
    <w:rsid w:val="000A65A4"/>
    <w:rsid w:val="000B5E1E"/>
    <w:rsid w:val="000C3FA1"/>
    <w:rsid w:val="000C48FC"/>
    <w:rsid w:val="000D1650"/>
    <w:rsid w:val="000F0D7E"/>
    <w:rsid w:val="001106FD"/>
    <w:rsid w:val="00140F36"/>
    <w:rsid w:val="001719E8"/>
    <w:rsid w:val="001768C9"/>
    <w:rsid w:val="0019253C"/>
    <w:rsid w:val="00196EAA"/>
    <w:rsid w:val="001A54D2"/>
    <w:rsid w:val="001B30C8"/>
    <w:rsid w:val="00216489"/>
    <w:rsid w:val="002205FD"/>
    <w:rsid w:val="00237850"/>
    <w:rsid w:val="00243C5F"/>
    <w:rsid w:val="0026066E"/>
    <w:rsid w:val="00270698"/>
    <w:rsid w:val="00275D79"/>
    <w:rsid w:val="002E3590"/>
    <w:rsid w:val="0030086D"/>
    <w:rsid w:val="0030628F"/>
    <w:rsid w:val="00331FD8"/>
    <w:rsid w:val="0035363B"/>
    <w:rsid w:val="0036717E"/>
    <w:rsid w:val="00381EF2"/>
    <w:rsid w:val="00383B71"/>
    <w:rsid w:val="00392331"/>
    <w:rsid w:val="003A55B8"/>
    <w:rsid w:val="003D1343"/>
    <w:rsid w:val="003D50DC"/>
    <w:rsid w:val="003E50EB"/>
    <w:rsid w:val="003F3C1A"/>
    <w:rsid w:val="004052DC"/>
    <w:rsid w:val="0042390C"/>
    <w:rsid w:val="0042570C"/>
    <w:rsid w:val="004261CD"/>
    <w:rsid w:val="00442525"/>
    <w:rsid w:val="00447EB5"/>
    <w:rsid w:val="004527C9"/>
    <w:rsid w:val="004552E2"/>
    <w:rsid w:val="00466A0D"/>
    <w:rsid w:val="004800CD"/>
    <w:rsid w:val="004F4930"/>
    <w:rsid w:val="005010FC"/>
    <w:rsid w:val="00527720"/>
    <w:rsid w:val="00534477"/>
    <w:rsid w:val="005561A1"/>
    <w:rsid w:val="00557233"/>
    <w:rsid w:val="005613FF"/>
    <w:rsid w:val="0056797A"/>
    <w:rsid w:val="0058437B"/>
    <w:rsid w:val="00594F2B"/>
    <w:rsid w:val="00595C4D"/>
    <w:rsid w:val="005B77FD"/>
    <w:rsid w:val="005C196F"/>
    <w:rsid w:val="005C6C55"/>
    <w:rsid w:val="005D0AB5"/>
    <w:rsid w:val="005E17EE"/>
    <w:rsid w:val="005E446F"/>
    <w:rsid w:val="005F3386"/>
    <w:rsid w:val="006019BE"/>
    <w:rsid w:val="00607FEE"/>
    <w:rsid w:val="00620EDF"/>
    <w:rsid w:val="00641180"/>
    <w:rsid w:val="006741FC"/>
    <w:rsid w:val="00674563"/>
    <w:rsid w:val="00684E10"/>
    <w:rsid w:val="006869A1"/>
    <w:rsid w:val="0069168D"/>
    <w:rsid w:val="006C156A"/>
    <w:rsid w:val="006E6731"/>
    <w:rsid w:val="0074462B"/>
    <w:rsid w:val="007472A5"/>
    <w:rsid w:val="007658F7"/>
    <w:rsid w:val="0077394A"/>
    <w:rsid w:val="00780EBA"/>
    <w:rsid w:val="00781FBA"/>
    <w:rsid w:val="0079146B"/>
    <w:rsid w:val="00791C45"/>
    <w:rsid w:val="00795BF3"/>
    <w:rsid w:val="007A0248"/>
    <w:rsid w:val="007B0BAF"/>
    <w:rsid w:val="007B2C0A"/>
    <w:rsid w:val="007B65BE"/>
    <w:rsid w:val="007C5327"/>
    <w:rsid w:val="007F2D86"/>
    <w:rsid w:val="00806191"/>
    <w:rsid w:val="00815CBA"/>
    <w:rsid w:val="008441AC"/>
    <w:rsid w:val="00882EF0"/>
    <w:rsid w:val="00894AE8"/>
    <w:rsid w:val="008B5F5E"/>
    <w:rsid w:val="008D0805"/>
    <w:rsid w:val="008E072F"/>
    <w:rsid w:val="008E2F1E"/>
    <w:rsid w:val="008E4DFB"/>
    <w:rsid w:val="008F5DBC"/>
    <w:rsid w:val="0090657E"/>
    <w:rsid w:val="00910798"/>
    <w:rsid w:val="00923013"/>
    <w:rsid w:val="00926318"/>
    <w:rsid w:val="009379BA"/>
    <w:rsid w:val="00942E02"/>
    <w:rsid w:val="0097157A"/>
    <w:rsid w:val="0098794E"/>
    <w:rsid w:val="0099610A"/>
    <w:rsid w:val="009A2890"/>
    <w:rsid w:val="009A6E03"/>
    <w:rsid w:val="009C23DA"/>
    <w:rsid w:val="009D45F0"/>
    <w:rsid w:val="009E519A"/>
    <w:rsid w:val="009F4329"/>
    <w:rsid w:val="009F681E"/>
    <w:rsid w:val="00A002A9"/>
    <w:rsid w:val="00A4669E"/>
    <w:rsid w:val="00A6744B"/>
    <w:rsid w:val="00AB39BC"/>
    <w:rsid w:val="00AC2D44"/>
    <w:rsid w:val="00AD3780"/>
    <w:rsid w:val="00AD7796"/>
    <w:rsid w:val="00AD7FB7"/>
    <w:rsid w:val="00AE0127"/>
    <w:rsid w:val="00AE03A0"/>
    <w:rsid w:val="00AF133B"/>
    <w:rsid w:val="00B16BB1"/>
    <w:rsid w:val="00B20829"/>
    <w:rsid w:val="00B31733"/>
    <w:rsid w:val="00B447CA"/>
    <w:rsid w:val="00B469D8"/>
    <w:rsid w:val="00B62B7F"/>
    <w:rsid w:val="00B642A8"/>
    <w:rsid w:val="00BB7673"/>
    <w:rsid w:val="00BC73A2"/>
    <w:rsid w:val="00BF4F61"/>
    <w:rsid w:val="00C21B59"/>
    <w:rsid w:val="00C504B9"/>
    <w:rsid w:val="00C62EAF"/>
    <w:rsid w:val="00C70B95"/>
    <w:rsid w:val="00C73430"/>
    <w:rsid w:val="00C873E2"/>
    <w:rsid w:val="00CA2705"/>
    <w:rsid w:val="00CB239E"/>
    <w:rsid w:val="00CC51BE"/>
    <w:rsid w:val="00CF0017"/>
    <w:rsid w:val="00CF3142"/>
    <w:rsid w:val="00CF6B24"/>
    <w:rsid w:val="00D06336"/>
    <w:rsid w:val="00D11852"/>
    <w:rsid w:val="00D12AA1"/>
    <w:rsid w:val="00D15689"/>
    <w:rsid w:val="00D254B5"/>
    <w:rsid w:val="00D46662"/>
    <w:rsid w:val="00D708E9"/>
    <w:rsid w:val="00D80390"/>
    <w:rsid w:val="00D97986"/>
    <w:rsid w:val="00DA2DBA"/>
    <w:rsid w:val="00DA3D4A"/>
    <w:rsid w:val="00DB6CED"/>
    <w:rsid w:val="00DB7AD2"/>
    <w:rsid w:val="00DD778A"/>
    <w:rsid w:val="00DE325F"/>
    <w:rsid w:val="00DF2421"/>
    <w:rsid w:val="00DF6C5D"/>
    <w:rsid w:val="00E33D30"/>
    <w:rsid w:val="00E47558"/>
    <w:rsid w:val="00E746E2"/>
    <w:rsid w:val="00E84E96"/>
    <w:rsid w:val="00E91A54"/>
    <w:rsid w:val="00EB7F04"/>
    <w:rsid w:val="00EC23F7"/>
    <w:rsid w:val="00EF1E5B"/>
    <w:rsid w:val="00EF5AA1"/>
    <w:rsid w:val="00EF7CC6"/>
    <w:rsid w:val="00F05622"/>
    <w:rsid w:val="00F31B0C"/>
    <w:rsid w:val="00F33E67"/>
    <w:rsid w:val="00F42B82"/>
    <w:rsid w:val="00F42F59"/>
    <w:rsid w:val="00F82907"/>
    <w:rsid w:val="00F85176"/>
    <w:rsid w:val="00F96402"/>
    <w:rsid w:val="00FA66D3"/>
    <w:rsid w:val="00FB48C6"/>
    <w:rsid w:val="00FC1428"/>
    <w:rsid w:val="00FD2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6F0B92"/>
  <w15:docId w15:val="{FB66541E-1654-4B55-98DA-B5161CB60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7" w:line="249" w:lineRule="auto"/>
      <w:ind w:left="118" w:hanging="10"/>
    </w:pPr>
    <w:rPr>
      <w:rFonts w:ascii="Century Gothic" w:eastAsia="Century Gothic" w:hAnsi="Century Gothic" w:cs="Century Gothic"/>
      <w:color w:val="000000"/>
      <w:sz w:val="18"/>
    </w:rPr>
  </w:style>
  <w:style w:type="paragraph" w:styleId="Nagwek2">
    <w:name w:val="heading 2"/>
    <w:basedOn w:val="Normalny"/>
    <w:link w:val="Nagwek2Znak"/>
    <w:uiPriority w:val="9"/>
    <w:qFormat/>
    <w:rsid w:val="00AD7FB7"/>
    <w:pPr>
      <w:spacing w:before="100" w:beforeAutospacing="1" w:after="100" w:afterAutospacing="1" w:line="240" w:lineRule="auto"/>
      <w:ind w:left="0" w:firstLine="0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95BF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95BF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42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2525"/>
    <w:rPr>
      <w:rFonts w:ascii="Century Gothic" w:eastAsia="Century Gothic" w:hAnsi="Century Gothic" w:cs="Century Gothic"/>
      <w:color w:val="000000"/>
      <w:sz w:val="18"/>
    </w:rPr>
  </w:style>
  <w:style w:type="paragraph" w:styleId="Stopka">
    <w:name w:val="footer"/>
    <w:basedOn w:val="Normalny"/>
    <w:link w:val="StopkaZnak"/>
    <w:uiPriority w:val="99"/>
    <w:unhideWhenUsed/>
    <w:rsid w:val="00442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2525"/>
    <w:rPr>
      <w:rFonts w:ascii="Century Gothic" w:eastAsia="Century Gothic" w:hAnsi="Century Gothic" w:cs="Century Gothic"/>
      <w:color w:val="000000"/>
      <w:sz w:val="18"/>
    </w:rPr>
  </w:style>
  <w:style w:type="character" w:styleId="Hipercze">
    <w:name w:val="Hyperlink"/>
    <w:basedOn w:val="Domylnaczcionkaakapitu"/>
    <w:uiPriority w:val="99"/>
    <w:unhideWhenUsed/>
    <w:rsid w:val="0044252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42525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1106FD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AD7FB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nyWeb">
    <w:name w:val="Normal (Web)"/>
    <w:basedOn w:val="Normalny"/>
    <w:uiPriority w:val="99"/>
    <w:unhideWhenUsed/>
    <w:rsid w:val="00AD7FB7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95BF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95BF3"/>
    <w:rPr>
      <w:rFonts w:asciiTheme="majorHAnsi" w:eastAsiaTheme="majorEastAsia" w:hAnsiTheme="majorHAnsi" w:cstheme="majorBidi"/>
      <w:i/>
      <w:iCs/>
      <w:color w:val="2F5496" w:themeColor="accent1" w:themeShade="BF"/>
      <w:sz w:val="18"/>
    </w:rPr>
  </w:style>
  <w:style w:type="paragraph" w:styleId="Bezodstpw">
    <w:name w:val="No Spacing"/>
    <w:uiPriority w:val="1"/>
    <w:qFormat/>
    <w:rsid w:val="00795BF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47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72A5"/>
    <w:rPr>
      <w:rFonts w:ascii="Tahoma" w:eastAsia="Century Gothic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F33E67"/>
    <w:pPr>
      <w:spacing w:after="0" w:line="240" w:lineRule="auto"/>
      <w:ind w:left="720" w:firstLine="0"/>
      <w:contextualSpacing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97157A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Teksttreci">
    <w:name w:val="Tekst treści_"/>
    <w:basedOn w:val="Domylnaczcionkaakapitu"/>
    <w:link w:val="Teksttreci1"/>
    <w:uiPriority w:val="99"/>
    <w:locked/>
    <w:rsid w:val="0097157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Teksttreci3">
    <w:name w:val="Tekst treści3"/>
    <w:basedOn w:val="Teksttreci"/>
    <w:uiPriority w:val="99"/>
    <w:rsid w:val="0097157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TeksttreciGeorgia">
    <w:name w:val="Tekst treści + Georgia"/>
    <w:aliases w:val="9,5 pt"/>
    <w:basedOn w:val="Teksttreci"/>
    <w:uiPriority w:val="99"/>
    <w:rsid w:val="0097157A"/>
    <w:rPr>
      <w:rFonts w:ascii="Georgia" w:hAnsi="Georgia" w:cs="Georgia"/>
      <w:noProof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97157A"/>
    <w:pPr>
      <w:widowControl w:val="0"/>
      <w:shd w:val="clear" w:color="auto" w:fill="FFFFFF"/>
      <w:spacing w:after="120" w:line="278" w:lineRule="exact"/>
      <w:ind w:left="0" w:hanging="500"/>
      <w:jc w:val="center"/>
    </w:pPr>
    <w:rPr>
      <w:rFonts w:ascii="Times New Roman" w:eastAsiaTheme="minorEastAsia" w:hAnsi="Times New Roman" w:cs="Times New Roman"/>
      <w:b/>
      <w:bCs/>
      <w:color w:val="auto"/>
      <w:sz w:val="21"/>
      <w:szCs w:val="21"/>
    </w:rPr>
  </w:style>
  <w:style w:type="paragraph" w:customStyle="1" w:styleId="Teksttreci1">
    <w:name w:val="Tekst treści1"/>
    <w:basedOn w:val="Normalny"/>
    <w:link w:val="Teksttreci"/>
    <w:uiPriority w:val="99"/>
    <w:rsid w:val="0097157A"/>
    <w:pPr>
      <w:widowControl w:val="0"/>
      <w:shd w:val="clear" w:color="auto" w:fill="FFFFFF"/>
      <w:spacing w:before="240" w:after="120" w:line="250" w:lineRule="exact"/>
      <w:ind w:left="0" w:hanging="560"/>
      <w:jc w:val="center"/>
    </w:pPr>
    <w:rPr>
      <w:rFonts w:ascii="Times New Roman" w:eastAsiaTheme="minorEastAsia" w:hAnsi="Times New Roman" w:cs="Times New Roman"/>
      <w:color w:val="auto"/>
      <w:sz w:val="21"/>
      <w:szCs w:val="21"/>
    </w:rPr>
  </w:style>
  <w:style w:type="character" w:customStyle="1" w:styleId="p7lf0n-3">
    <w:name w:val="p7lf0n-3"/>
    <w:rsid w:val="00140F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069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7655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613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488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50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76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zena@fee.org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fee.org.pl" TargetMode="External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FF2C8-9355-4B8F-B7EF-2512B877A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2796</Words>
  <Characters>16776</Characters>
  <Application>Microsoft Office Word</Application>
  <DocSecurity>0</DocSecurity>
  <Lines>139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GBIS</dc:creator>
  <cp:keywords/>
  <cp:lastModifiedBy>Bozenka Sawicka</cp:lastModifiedBy>
  <cp:revision>4</cp:revision>
  <cp:lastPrinted>2026-01-29T11:53:00Z</cp:lastPrinted>
  <dcterms:created xsi:type="dcterms:W3CDTF">2026-01-29T11:38:00Z</dcterms:created>
  <dcterms:modified xsi:type="dcterms:W3CDTF">2026-01-29T11:59:00Z</dcterms:modified>
</cp:coreProperties>
</file>