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37979" w14:textId="77777777" w:rsidR="00F125D4" w:rsidRPr="00F125D4" w:rsidRDefault="00212A37" w:rsidP="001F3370">
      <w:pPr>
        <w:spacing w:line="360" w:lineRule="auto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E-MATERIAŁ</w:t>
      </w:r>
    </w:p>
    <w:p w14:paraId="09C7E45D" w14:textId="05CDC57C" w:rsidR="0022682A" w:rsidRPr="00B87EB6" w:rsidRDefault="006A1CC1" w:rsidP="00B87EB6">
      <w:pPr>
        <w:spacing w:line="360" w:lineRule="auto"/>
        <w:rPr>
          <w:rFonts w:asciiTheme="minorHAnsi" w:eastAsia="Arial" w:hAnsiTheme="minorHAnsi" w:cstheme="minorHAnsi"/>
          <w:b/>
        </w:rPr>
      </w:pPr>
      <w:r w:rsidRPr="006A1CC1">
        <w:rPr>
          <w:rFonts w:asciiTheme="minorHAnsi" w:eastAsia="Arial" w:hAnsiTheme="minorHAnsi" w:cstheme="minorHAnsi"/>
          <w:b/>
        </w:rPr>
        <w:t>Skorupiaki, mięczaki oraz inne organizmy wodne</w:t>
      </w:r>
    </w:p>
    <w:p w14:paraId="54906940" w14:textId="77777777" w:rsidR="00F125D4" w:rsidRPr="00F125D4" w:rsidRDefault="00212A37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Dla kwalifikacji</w:t>
      </w:r>
      <w:r w:rsidR="00F125D4" w:rsidRPr="00F125D4">
        <w:rPr>
          <w:rFonts w:asciiTheme="minorHAnsi" w:eastAsia="Arial" w:hAnsiTheme="minorHAnsi" w:cstheme="minorHAnsi"/>
        </w:rPr>
        <w:t>:</w:t>
      </w:r>
    </w:p>
    <w:p w14:paraId="23ACF697" w14:textId="64B7CC7F" w:rsidR="00B87EB6" w:rsidRDefault="00953B9A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953B9A">
        <w:rPr>
          <w:rFonts w:asciiTheme="minorHAnsi" w:eastAsia="Arial" w:hAnsiTheme="minorHAnsi" w:cstheme="minorHAnsi"/>
        </w:rPr>
        <w:t>SPC.05. Obróbka ryb i produkcja przetworów rybnych</w:t>
      </w:r>
    </w:p>
    <w:p w14:paraId="7FED3CDE" w14:textId="0DA7B377" w:rsidR="00B87EB6" w:rsidRPr="00F125D4" w:rsidRDefault="00B87EB6" w:rsidP="00B87EB6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wyodrębnion</w:t>
      </w:r>
      <w:r w:rsidR="00CB7A05">
        <w:rPr>
          <w:rFonts w:asciiTheme="minorHAnsi" w:eastAsia="Arial" w:hAnsiTheme="minorHAnsi" w:cstheme="minorHAnsi"/>
        </w:rPr>
        <w:t>ej</w:t>
      </w:r>
      <w:r w:rsidRPr="00F125D4">
        <w:rPr>
          <w:rFonts w:asciiTheme="minorHAnsi" w:eastAsia="Arial" w:hAnsiTheme="minorHAnsi" w:cstheme="minorHAnsi"/>
        </w:rPr>
        <w:t xml:space="preserve"> w zawod</w:t>
      </w:r>
      <w:r w:rsidR="00453C63">
        <w:rPr>
          <w:rFonts w:asciiTheme="minorHAnsi" w:eastAsia="Arial" w:hAnsiTheme="minorHAnsi" w:cstheme="minorHAnsi"/>
        </w:rPr>
        <w:t>ach</w:t>
      </w:r>
      <w:r w:rsidRPr="00F125D4">
        <w:rPr>
          <w:rFonts w:asciiTheme="minorHAnsi" w:eastAsia="Arial" w:hAnsiTheme="minorHAnsi" w:cstheme="minorHAnsi"/>
        </w:rPr>
        <w:t>:</w:t>
      </w:r>
    </w:p>
    <w:p w14:paraId="3AC2E259" w14:textId="240E5390" w:rsidR="004077A5" w:rsidRDefault="00953B9A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P</w:t>
      </w:r>
      <w:r w:rsidRPr="00953B9A">
        <w:rPr>
          <w:rFonts w:asciiTheme="minorHAnsi" w:eastAsia="Arial" w:hAnsiTheme="minorHAnsi" w:cstheme="minorHAnsi"/>
        </w:rPr>
        <w:t>rzetwórca ryb 751103</w:t>
      </w:r>
    </w:p>
    <w:p w14:paraId="29F4AF82" w14:textId="29D3937F" w:rsidR="00453C63" w:rsidRDefault="00953B9A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T</w:t>
      </w:r>
      <w:r w:rsidRPr="00953B9A">
        <w:rPr>
          <w:rFonts w:asciiTheme="minorHAnsi" w:eastAsia="Arial" w:hAnsiTheme="minorHAnsi" w:cstheme="minorHAnsi"/>
        </w:rPr>
        <w:t>echnik technologii żywności 314403</w:t>
      </w:r>
    </w:p>
    <w:tbl>
      <w:tblPr>
        <w:tblStyle w:val="afffffffffffff7"/>
        <w:tblW w:w="1485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710"/>
        <w:gridCol w:w="570"/>
        <w:gridCol w:w="570"/>
      </w:tblGrid>
      <w:tr w:rsidR="0022682A" w:rsidRPr="007523EA" w14:paraId="6797CF45" w14:textId="77777777" w:rsidTr="001F3370">
        <w:trPr>
          <w:jc w:val="center"/>
        </w:trPr>
        <w:tc>
          <w:tcPr>
            <w:tcW w:w="13710" w:type="dxa"/>
            <w:vAlign w:val="center"/>
          </w:tcPr>
          <w:p w14:paraId="407BC0E8" w14:textId="77777777" w:rsidR="0022682A" w:rsidRPr="007523EA" w:rsidRDefault="00212A37" w:rsidP="001F3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2F2F2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 w:rsidRPr="007523EA">
              <w:rPr>
                <w:rFonts w:asciiTheme="minorHAnsi" w:eastAsia="Arial" w:hAnsiTheme="minorHAnsi" w:cstheme="minorHAnsi"/>
                <w:b/>
              </w:rPr>
              <w:t>E-MATERIAŁ</w:t>
            </w:r>
          </w:p>
        </w:tc>
        <w:tc>
          <w:tcPr>
            <w:tcW w:w="570" w:type="dxa"/>
            <w:vAlign w:val="center"/>
          </w:tcPr>
          <w:p w14:paraId="66A4526E" w14:textId="449D700F" w:rsidR="0022682A" w:rsidRPr="007523EA" w:rsidRDefault="001F3370" w:rsidP="001F3370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>T</w:t>
            </w:r>
            <w:r w:rsidR="00212A37" w:rsidRPr="007523EA">
              <w:rPr>
                <w:rFonts w:asciiTheme="minorHAnsi" w:eastAsia="Arial" w:hAnsiTheme="minorHAnsi" w:cstheme="minorHAnsi"/>
                <w:b/>
              </w:rPr>
              <w:t>ak</w:t>
            </w:r>
          </w:p>
        </w:tc>
        <w:tc>
          <w:tcPr>
            <w:tcW w:w="570" w:type="dxa"/>
            <w:vAlign w:val="center"/>
          </w:tcPr>
          <w:p w14:paraId="48FB311C" w14:textId="28F69790" w:rsidR="0022682A" w:rsidRPr="007523EA" w:rsidRDefault="001F3370" w:rsidP="001F3370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>N</w:t>
            </w:r>
            <w:r w:rsidR="00212A37" w:rsidRPr="007523EA">
              <w:rPr>
                <w:rFonts w:asciiTheme="minorHAnsi" w:eastAsia="Arial" w:hAnsiTheme="minorHAnsi" w:cstheme="minorHAnsi"/>
                <w:b/>
              </w:rPr>
              <w:t>ie</w:t>
            </w:r>
          </w:p>
        </w:tc>
      </w:tr>
      <w:tr w:rsidR="00093871" w:rsidRPr="007523EA" w14:paraId="57CF512D" w14:textId="77777777" w:rsidTr="001F3370">
        <w:trPr>
          <w:jc w:val="center"/>
        </w:trPr>
        <w:tc>
          <w:tcPr>
            <w:tcW w:w="13710" w:type="dxa"/>
          </w:tcPr>
          <w:p w14:paraId="45F76A93" w14:textId="595E36A3" w:rsidR="00093871" w:rsidRPr="007523EA" w:rsidRDefault="00953B9A" w:rsidP="00CB7A05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 xml:space="preserve">Jest zgodny z obowiązującą podstawą programową kształcenia w zawodach szkolnictwa branżowego dla zawodów </w:t>
            </w:r>
            <w:r w:rsidRPr="00953B9A">
              <w:rPr>
                <w:rFonts w:asciiTheme="minorHAnsi" w:eastAsia="Arial" w:hAnsiTheme="minorHAnsi" w:cstheme="minorHAnsi"/>
                <w:b/>
              </w:rPr>
              <w:t>przetwórca ryb 751103</w:t>
            </w:r>
            <w:r w:rsidRPr="00953B9A">
              <w:rPr>
                <w:rFonts w:asciiTheme="minorHAnsi" w:eastAsia="Arial" w:hAnsiTheme="minorHAnsi" w:cstheme="minorHAnsi"/>
              </w:rPr>
              <w:t xml:space="preserve"> oraz </w:t>
            </w:r>
            <w:r w:rsidRPr="00953B9A">
              <w:rPr>
                <w:rFonts w:asciiTheme="minorHAnsi" w:eastAsia="Arial" w:hAnsiTheme="minorHAnsi" w:cstheme="minorHAnsi"/>
                <w:b/>
              </w:rPr>
              <w:t>technik technologii żywności 314403</w:t>
            </w:r>
            <w:r w:rsidRPr="00953B9A">
              <w:rPr>
                <w:rFonts w:asciiTheme="minorHAnsi" w:eastAsia="Arial" w:hAnsiTheme="minorHAnsi" w:cstheme="minorHAnsi"/>
              </w:rPr>
              <w:t xml:space="preserve"> i dla wyodrębnionej w zawodach kwalifikacji </w:t>
            </w:r>
            <w:r w:rsidRPr="00953B9A">
              <w:rPr>
                <w:rFonts w:asciiTheme="minorHAnsi" w:eastAsia="Arial" w:hAnsiTheme="minorHAnsi" w:cstheme="minorHAnsi"/>
                <w:b/>
              </w:rPr>
              <w:t>SPC.05. Obróbka ryb i produkcja przetworów rybnych</w:t>
            </w:r>
          </w:p>
        </w:tc>
        <w:tc>
          <w:tcPr>
            <w:tcW w:w="570" w:type="dxa"/>
            <w:vAlign w:val="center"/>
          </w:tcPr>
          <w:p w14:paraId="3FC06172" w14:textId="77777777" w:rsidR="00093871" w:rsidRPr="00FF0B70" w:rsidRDefault="00093871" w:rsidP="00093871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5267164C" w14:textId="77777777" w:rsidR="00093871" w:rsidRPr="00FF0B70" w:rsidRDefault="00093871" w:rsidP="00093871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02CFF9FE" w14:textId="77777777" w:rsidTr="001F3370">
        <w:trPr>
          <w:jc w:val="center"/>
        </w:trPr>
        <w:tc>
          <w:tcPr>
            <w:tcW w:w="13710" w:type="dxa"/>
          </w:tcPr>
          <w:p w14:paraId="476A16F2" w14:textId="77777777" w:rsidR="0022682A" w:rsidRPr="007523EA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Wspiera osiąganie celów kształcenia określonych dla kwalifikacji:</w:t>
            </w:r>
          </w:p>
          <w:p w14:paraId="54FB4E83" w14:textId="77777777" w:rsidR="00953B9A" w:rsidRPr="00953B9A" w:rsidRDefault="00953B9A" w:rsidP="00953B9A">
            <w:pPr>
              <w:spacing w:line="360" w:lineRule="auto"/>
              <w:ind w:left="22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SPC.05. Obróbka ryb i produkcja przetworów rybnych</w:t>
            </w:r>
          </w:p>
          <w:p w14:paraId="2D8A6E9E" w14:textId="47FFD2B4" w:rsidR="004E11EA" w:rsidRPr="00897F09" w:rsidRDefault="00953B9A" w:rsidP="00953B9A">
            <w:pPr>
              <w:spacing w:line="360" w:lineRule="auto"/>
              <w:ind w:left="22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1) przygotowywania surowców do produkcji przetworów rybnych</w:t>
            </w:r>
          </w:p>
        </w:tc>
        <w:tc>
          <w:tcPr>
            <w:tcW w:w="570" w:type="dxa"/>
            <w:vAlign w:val="center"/>
          </w:tcPr>
          <w:p w14:paraId="32C260FE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660FAF96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22EBFBCD" w14:textId="77777777" w:rsidTr="001F3370">
        <w:trPr>
          <w:jc w:val="center"/>
        </w:trPr>
        <w:tc>
          <w:tcPr>
            <w:tcW w:w="13710" w:type="dxa"/>
          </w:tcPr>
          <w:p w14:paraId="7FB63958" w14:textId="7CC44139" w:rsidR="0022682A" w:rsidRPr="007523EA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Pozwala nabywać kompetencje kluczowe (zgodnie z zaleceniami Rady Europy z dnia 22 maja 2018 r. w sprawie kompetencji kluczowych w procesie</w:t>
            </w:r>
            <w:r w:rsidR="00040A18">
              <w:rPr>
                <w:rFonts w:asciiTheme="minorHAnsi" w:eastAsia="Arial" w:hAnsiTheme="minorHAnsi" w:cstheme="minorHAnsi"/>
              </w:rPr>
              <w:t xml:space="preserve"> uczenia się przez całe życie):</w:t>
            </w:r>
          </w:p>
          <w:p w14:paraId="51A3B273" w14:textId="5EAAA8E2" w:rsidR="006903B8" w:rsidRPr="006903B8" w:rsidRDefault="006903B8" w:rsidP="00CB7A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903B8">
              <w:rPr>
                <w:rFonts w:asciiTheme="minorHAnsi" w:eastAsia="Arial" w:hAnsiTheme="minorHAnsi" w:cstheme="minorHAnsi"/>
                <w:color w:val="000000"/>
              </w:rPr>
              <w:t>kompetencje w zakresie ro</w:t>
            </w:r>
            <w:r>
              <w:rPr>
                <w:rFonts w:asciiTheme="minorHAnsi" w:eastAsia="Arial" w:hAnsiTheme="minorHAnsi" w:cstheme="minorHAnsi"/>
                <w:color w:val="000000"/>
              </w:rPr>
              <w:t>zumienia i tworzenia informacji</w:t>
            </w:r>
          </w:p>
          <w:p w14:paraId="1001C876" w14:textId="120FF900" w:rsidR="006903B8" w:rsidRPr="006903B8" w:rsidRDefault="006903B8" w:rsidP="006903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kompetencje cyfrowe</w:t>
            </w:r>
          </w:p>
          <w:p w14:paraId="146AF7D6" w14:textId="77777777" w:rsidR="00953B9A" w:rsidRDefault="006903B8" w:rsidP="00953B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903B8">
              <w:rPr>
                <w:rFonts w:asciiTheme="minorHAnsi" w:eastAsia="Arial" w:hAnsiTheme="minorHAnsi" w:cstheme="minorHAnsi"/>
                <w:color w:val="000000"/>
              </w:rPr>
              <w:t>kompetencje osobiste, społeczne i w za</w:t>
            </w:r>
            <w:r>
              <w:rPr>
                <w:rFonts w:asciiTheme="minorHAnsi" w:eastAsia="Arial" w:hAnsiTheme="minorHAnsi" w:cstheme="minorHAnsi"/>
                <w:color w:val="000000"/>
              </w:rPr>
              <w:t>kresie umiejętności uczenia się</w:t>
            </w:r>
          </w:p>
          <w:p w14:paraId="0EAC04BA" w14:textId="476BFA37" w:rsidR="00453C63" w:rsidRPr="00953B9A" w:rsidRDefault="00953B9A" w:rsidP="00953B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953B9A">
              <w:rPr>
                <w:rFonts w:asciiTheme="minorHAnsi" w:eastAsia="Arial" w:hAnsiTheme="minorHAnsi" w:cstheme="minorHAnsi"/>
                <w:color w:val="000000"/>
              </w:rPr>
              <w:t>kompetencje w zakresie przedsiębiorczości</w:t>
            </w:r>
          </w:p>
        </w:tc>
        <w:tc>
          <w:tcPr>
            <w:tcW w:w="570" w:type="dxa"/>
            <w:vAlign w:val="center"/>
          </w:tcPr>
          <w:p w14:paraId="783E1475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00A3B1E3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71A4659B" w14:textId="77777777" w:rsidTr="001870AC">
        <w:trPr>
          <w:trHeight w:val="85"/>
          <w:jc w:val="center"/>
        </w:trPr>
        <w:tc>
          <w:tcPr>
            <w:tcW w:w="13710" w:type="dxa"/>
          </w:tcPr>
          <w:p w14:paraId="7EFBFFB6" w14:textId="75037E1D" w:rsidR="00482B9E" w:rsidRDefault="00AF28E7" w:rsidP="00882AD5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AF28E7">
              <w:rPr>
                <w:rFonts w:asciiTheme="minorHAnsi" w:eastAsia="Arial" w:hAnsiTheme="minorHAnsi" w:cstheme="minorHAnsi"/>
              </w:rPr>
              <w:t>Wspiera osiąganie wybranych efektów kształcenia z jednostek efektów kształcenia:</w:t>
            </w:r>
          </w:p>
          <w:p w14:paraId="52C4E670" w14:textId="77777777" w:rsidR="006A1CC1" w:rsidRPr="006A1CC1" w:rsidRDefault="006A1CC1" w:rsidP="006A1CC1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SPC.05.3. Prowadzenie obróbki wstępnej surowców rybnych</w:t>
            </w:r>
          </w:p>
          <w:p w14:paraId="66C946B4" w14:textId="77777777" w:rsidR="006A1CC1" w:rsidRPr="006A1CC1" w:rsidRDefault="006A1CC1" w:rsidP="006A1CC1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1) określa źródła i metody pozyskiwania surowców rybnych oraz innych organizmów wodnych</w:t>
            </w:r>
          </w:p>
          <w:p w14:paraId="52AA566F" w14:textId="77777777" w:rsidR="006A1CC1" w:rsidRPr="006A1CC1" w:rsidRDefault="006A1CC1" w:rsidP="006A1CC1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3) klasyfikuje skorupiaki, mięczaki oraz inne organizmy wodne wykorzystywane w przetwórstwie</w:t>
            </w:r>
          </w:p>
          <w:p w14:paraId="457C1562" w14:textId="6BC2C181" w:rsidR="0022682A" w:rsidRPr="00847815" w:rsidRDefault="006A1CC1" w:rsidP="006A1CC1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lastRenderedPageBreak/>
              <w:t>4) rozpoznaje przyczyny szybkiego psucia się ryb, skorupiaków, mięczaków oraz innych organizmów wodnych wykorzystywanych w przetwórstwie</w:t>
            </w:r>
          </w:p>
        </w:tc>
        <w:tc>
          <w:tcPr>
            <w:tcW w:w="570" w:type="dxa"/>
            <w:vAlign w:val="center"/>
          </w:tcPr>
          <w:p w14:paraId="444D24D0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5E8A1069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130709F0" w14:textId="77777777" w:rsidTr="001F3370">
        <w:trPr>
          <w:jc w:val="center"/>
        </w:trPr>
        <w:tc>
          <w:tcPr>
            <w:tcW w:w="13710" w:type="dxa"/>
          </w:tcPr>
          <w:p w14:paraId="4ADAE6DD" w14:textId="77777777" w:rsidR="0022682A" w:rsidRPr="002B35A3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lastRenderedPageBreak/>
              <w:t xml:space="preserve">Zawiera, zdefiniowane w koncepcji e-materiałów do kształcenia zawodowego, standardzie funkcjonalnym i obudowy dydaktycznej, materiały </w:t>
            </w:r>
            <w:r w:rsidRPr="002B35A3">
              <w:rPr>
                <w:rFonts w:asciiTheme="minorHAnsi" w:eastAsia="Arial" w:hAnsiTheme="minorHAnsi" w:cstheme="minorHAnsi"/>
              </w:rPr>
              <w:t>multimedialne zamieszczone w następującej kolejności:</w:t>
            </w:r>
          </w:p>
          <w:p w14:paraId="3BB6A267" w14:textId="73384EA2" w:rsidR="006A1CC1" w:rsidRPr="006A1CC1" w:rsidRDefault="006A1CC1" w:rsidP="006A1CC1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  <w:b/>
              </w:rPr>
            </w:pPr>
            <w:r w:rsidRPr="006A1CC1">
              <w:rPr>
                <w:rFonts w:asciiTheme="minorHAnsi" w:eastAsia="Arial" w:hAnsiTheme="minorHAnsi" w:cstheme="minorHAnsi"/>
                <w:b/>
              </w:rPr>
              <w:t xml:space="preserve">Film edukacyjny </w:t>
            </w:r>
            <w:r w:rsidRPr="006A1CC1">
              <w:rPr>
                <w:rFonts w:asciiTheme="minorHAnsi" w:eastAsia="Arial" w:hAnsiTheme="minorHAnsi" w:cstheme="minorHAnsi"/>
              </w:rPr>
              <w:t>Środowiska występowania skorupiaków, mięczaków oraz innych organizmów wodnych</w:t>
            </w:r>
          </w:p>
          <w:p w14:paraId="68812CFF" w14:textId="1F664FB0" w:rsidR="006A1CC1" w:rsidRPr="006A1CC1" w:rsidRDefault="006A1CC1" w:rsidP="006A1CC1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 xml:space="preserve">Atlas interaktywny </w:t>
            </w:r>
            <w:r w:rsidRPr="006A1CC1">
              <w:rPr>
                <w:rFonts w:asciiTheme="minorHAnsi" w:eastAsia="Arial" w:hAnsiTheme="minorHAnsi" w:cstheme="minorHAnsi"/>
              </w:rPr>
              <w:t>Podział skorupiaków, mięczaków oraz innych organizmów wodnych</w:t>
            </w:r>
          </w:p>
          <w:p w14:paraId="3EA81BD6" w14:textId="5AC2D0AB" w:rsidR="006A1CC1" w:rsidRPr="006A1CC1" w:rsidRDefault="006A1CC1" w:rsidP="006A1CC1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  <w:b/>
              </w:rPr>
              <w:t xml:space="preserve">Galeria zdjęć lub grafik </w:t>
            </w:r>
            <w:r w:rsidRPr="006A1CC1">
              <w:rPr>
                <w:rFonts w:asciiTheme="minorHAnsi" w:eastAsia="Arial" w:hAnsiTheme="minorHAnsi" w:cstheme="minorHAnsi"/>
              </w:rPr>
              <w:t>Przyczyny szybkiego psucia się ryb, skorupiaków, mięczaków oraz innych organizmów wodnych</w:t>
            </w:r>
          </w:p>
          <w:p w14:paraId="6974BB2D" w14:textId="5FB101FA" w:rsidR="006F2725" w:rsidRPr="00EC1B10" w:rsidRDefault="006A1CC1" w:rsidP="006A1CC1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  <w:b/>
              </w:rPr>
              <w:t xml:space="preserve">Gra na dobieranie </w:t>
            </w:r>
            <w:r w:rsidRPr="006A1CC1">
              <w:rPr>
                <w:rFonts w:asciiTheme="minorHAnsi" w:eastAsia="Arial" w:hAnsiTheme="minorHAnsi" w:cstheme="minorHAnsi"/>
              </w:rPr>
              <w:t>Rodzaje skorupiaków, mięczaków oraz innych organizmów wodnych</w:t>
            </w:r>
          </w:p>
          <w:p w14:paraId="340870F9" w14:textId="388BE406" w:rsidR="0022682A" w:rsidRPr="007523EA" w:rsidRDefault="00212A37" w:rsidP="00573372">
            <w:pPr>
              <w:spacing w:line="360" w:lineRule="auto"/>
              <w:ind w:left="371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oraz obudowę dydaktyczną:</w:t>
            </w:r>
          </w:p>
          <w:p w14:paraId="42E2D474" w14:textId="4F55826A" w:rsidR="0022682A" w:rsidRPr="007523EA" w:rsidRDefault="00212A37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Inte</w:t>
            </w:r>
            <w:r w:rsidR="0000399A">
              <w:rPr>
                <w:rFonts w:asciiTheme="minorHAnsi" w:eastAsia="Arial" w:hAnsiTheme="minorHAnsi" w:cstheme="minorHAnsi"/>
              </w:rPr>
              <w:t>raktywne materiały sprawdzające</w:t>
            </w:r>
          </w:p>
          <w:p w14:paraId="12FD315F" w14:textId="681B0B98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Słownik pojęć do e-materiału</w:t>
            </w:r>
          </w:p>
          <w:p w14:paraId="165BCB14" w14:textId="664A3A6B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Przewodnik dla nauczyciela</w:t>
            </w:r>
          </w:p>
          <w:p w14:paraId="5A8A6F44" w14:textId="201FB23D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Przewodnik dla uczącego się</w:t>
            </w:r>
          </w:p>
          <w:p w14:paraId="0BDB7BF7" w14:textId="66DC97E6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proofErr w:type="spellStart"/>
            <w:r>
              <w:rPr>
                <w:rFonts w:asciiTheme="minorHAnsi" w:eastAsia="Arial" w:hAnsiTheme="minorHAnsi" w:cstheme="minorHAnsi"/>
              </w:rPr>
              <w:t>Netografia</w:t>
            </w:r>
            <w:proofErr w:type="spellEnd"/>
            <w:r>
              <w:rPr>
                <w:rFonts w:asciiTheme="minorHAnsi" w:eastAsia="Arial" w:hAnsiTheme="minorHAnsi" w:cstheme="minorHAnsi"/>
              </w:rPr>
              <w:t xml:space="preserve"> i bibliografia</w:t>
            </w:r>
          </w:p>
          <w:p w14:paraId="7E2F7AA8" w14:textId="7B4D0A37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Instrukcja użytkowania</w:t>
            </w:r>
          </w:p>
        </w:tc>
        <w:tc>
          <w:tcPr>
            <w:tcW w:w="570" w:type="dxa"/>
            <w:vAlign w:val="center"/>
          </w:tcPr>
          <w:p w14:paraId="7E818D9E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4B22D9B6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469C6D09" w14:textId="77777777" w:rsidTr="001F3370">
        <w:trPr>
          <w:jc w:val="center"/>
        </w:trPr>
        <w:tc>
          <w:tcPr>
            <w:tcW w:w="13710" w:type="dxa"/>
          </w:tcPr>
          <w:p w14:paraId="10150878" w14:textId="004A952D" w:rsidR="0022682A" w:rsidRPr="007523EA" w:rsidRDefault="00306125" w:rsidP="001F33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06125">
              <w:rPr>
                <w:rFonts w:asciiTheme="minorHAnsi" w:eastAsia="Arial" w:hAnsiTheme="minorHAnsi" w:cstheme="minorHAnsi"/>
                <w:color w:val="000000"/>
              </w:rPr>
              <w:t>Jest zrecenzowany przez 2 niezależnych specjalistów/specjalistki właściwych dla zawodu, których imiona i nazwiska są umieszczone na banerze e-materiału (wraz z imieniem i nazwiskiem autora/autorki e-materiału)</w:t>
            </w:r>
          </w:p>
        </w:tc>
        <w:tc>
          <w:tcPr>
            <w:tcW w:w="570" w:type="dxa"/>
            <w:vAlign w:val="center"/>
          </w:tcPr>
          <w:p w14:paraId="11F293A0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22162529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</w:tbl>
    <w:p w14:paraId="13A1B4E4" w14:textId="2D16B431" w:rsidR="00A43142" w:rsidRDefault="00A43142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953B9A" w:rsidRPr="007523EA" w14:paraId="27EA1215" w14:textId="77777777" w:rsidTr="007C4878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564CF52A" w14:textId="77777777" w:rsidR="00953B9A" w:rsidRPr="00A43142" w:rsidRDefault="00953B9A" w:rsidP="007C4878">
            <w:pPr>
              <w:spacing w:line="360" w:lineRule="auto"/>
              <w:ind w:hanging="2"/>
              <w:rPr>
                <w:b/>
              </w:rPr>
            </w:pPr>
            <w:r w:rsidRPr="00A43142">
              <w:rPr>
                <w:b/>
              </w:rPr>
              <w:t>FILM EDUKACYJNY</w:t>
            </w:r>
          </w:p>
          <w:p w14:paraId="61662D70" w14:textId="56D3CB33" w:rsidR="00953B9A" w:rsidRPr="00A43142" w:rsidRDefault="006A1CC1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6A1CC1">
              <w:t>Środowiska występowania skorupiaków, mięczaków oraz innych organizmów wodnych</w:t>
            </w:r>
          </w:p>
        </w:tc>
      </w:tr>
      <w:tr w:rsidR="00953B9A" w:rsidRPr="007523EA" w14:paraId="60C135F5" w14:textId="77777777" w:rsidTr="007C4878">
        <w:trPr>
          <w:jc w:val="center"/>
        </w:trPr>
        <w:tc>
          <w:tcPr>
            <w:tcW w:w="14845" w:type="dxa"/>
            <w:gridSpan w:val="4"/>
          </w:tcPr>
          <w:p w14:paraId="59C474C9" w14:textId="4D0CB4AC" w:rsidR="00953B9A" w:rsidRPr="007523EA" w:rsidRDefault="006A1CC1" w:rsidP="007C48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6A1CC1">
              <w:t>Celem filmu jest umożliwienie uczniom zaznajamianie się z miejscami występowania skorupiaków, mięczaków oraz innych organizmów wodnych</w:t>
            </w:r>
          </w:p>
        </w:tc>
      </w:tr>
      <w:tr w:rsidR="00953B9A" w:rsidRPr="007523EA" w14:paraId="020B32FC" w14:textId="77777777" w:rsidTr="007C4878">
        <w:trPr>
          <w:trHeight w:val="274"/>
          <w:jc w:val="center"/>
        </w:trPr>
        <w:tc>
          <w:tcPr>
            <w:tcW w:w="14845" w:type="dxa"/>
            <w:gridSpan w:val="4"/>
          </w:tcPr>
          <w:p w14:paraId="6F3FEA44" w14:textId="77777777" w:rsidR="00953B9A" w:rsidRPr="007523EA" w:rsidRDefault="00953B9A" w:rsidP="007C48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 xml:space="preserve">Film </w:t>
            </w:r>
            <w:r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953B9A" w:rsidRPr="007523EA" w14:paraId="7CBEC49B" w14:textId="77777777" w:rsidTr="007C4878">
        <w:trPr>
          <w:trHeight w:val="416"/>
          <w:jc w:val="center"/>
        </w:trPr>
        <w:tc>
          <w:tcPr>
            <w:tcW w:w="6855" w:type="dxa"/>
            <w:vAlign w:val="center"/>
          </w:tcPr>
          <w:p w14:paraId="02AF9FD4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269336ED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78AEE154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680757C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2BFA03B0" w14:textId="77777777" w:rsidTr="009E18C3">
        <w:trPr>
          <w:trHeight w:val="416"/>
          <w:jc w:val="center"/>
        </w:trPr>
        <w:tc>
          <w:tcPr>
            <w:tcW w:w="6855" w:type="dxa"/>
          </w:tcPr>
          <w:p w14:paraId="322A997A" w14:textId="77777777" w:rsidR="00953B9A" w:rsidRPr="00953B9A" w:rsidRDefault="00953B9A" w:rsidP="00953B9A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lastRenderedPageBreak/>
              <w:t>SPC.05.3.</w:t>
            </w:r>
          </w:p>
          <w:p w14:paraId="58C0F308" w14:textId="274E9B23" w:rsidR="00953B9A" w:rsidRPr="007523EA" w:rsidRDefault="00953B9A" w:rsidP="00953B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1) określa źródła i metody pozyskiwania surowców rybnych oraz innych organizmów wodnych</w:t>
            </w:r>
          </w:p>
        </w:tc>
        <w:tc>
          <w:tcPr>
            <w:tcW w:w="6856" w:type="dxa"/>
          </w:tcPr>
          <w:p w14:paraId="2993EDF5" w14:textId="77777777" w:rsidR="00953B9A" w:rsidRPr="00953B9A" w:rsidRDefault="00953B9A" w:rsidP="00953B9A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1) wskazuje źródła pozyskiwania surowców rybnych oraz innych organizmów wodnych</w:t>
            </w:r>
          </w:p>
          <w:p w14:paraId="49C5ED72" w14:textId="2B1CAB91" w:rsidR="00953B9A" w:rsidRPr="00CB5DEA" w:rsidRDefault="00953B9A" w:rsidP="00953B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2) rozróżnia metody pozyskiwania surowców rybnych oraz innych organizmów wodnych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49331AE9" w14:textId="77777777" w:rsidR="00953B9A" w:rsidRPr="007523EA" w:rsidRDefault="00953B9A" w:rsidP="00953B9A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489C3715" w14:textId="77777777" w:rsidR="00953B9A" w:rsidRPr="007523EA" w:rsidRDefault="00953B9A" w:rsidP="00953B9A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1E44D6CB" w14:textId="77777777" w:rsidTr="007C4878">
        <w:trPr>
          <w:trHeight w:val="416"/>
          <w:jc w:val="center"/>
        </w:trPr>
        <w:tc>
          <w:tcPr>
            <w:tcW w:w="13711" w:type="dxa"/>
            <w:gridSpan w:val="2"/>
          </w:tcPr>
          <w:p w14:paraId="536B802A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Film obrazuje co najmniej:</w:t>
            </w:r>
          </w:p>
          <w:p w14:paraId="5E20A59F" w14:textId="77777777" w:rsidR="006A1CC1" w:rsidRPr="006A1CC1" w:rsidRDefault="006A1CC1" w:rsidP="006A1CC1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 xml:space="preserve">czynności zawodowe: pozyskiwanie skorupiaków, mięczaków oraz innych organizmów wodnych: kraby, langusty, homary, krewetki, raki, głowonogi (kalmary, mątwy i ośmiornice), małże (ostrygi, mule, sercówki, przegrzebki) i ślimaki (winniczki, </w:t>
            </w:r>
            <w:proofErr w:type="spellStart"/>
            <w:r w:rsidRPr="006A1CC1">
              <w:rPr>
                <w:rFonts w:asciiTheme="minorHAnsi" w:eastAsia="Arial" w:hAnsiTheme="minorHAnsi" w:cstheme="minorHAnsi"/>
              </w:rPr>
              <w:t>trąbiki</w:t>
            </w:r>
            <w:proofErr w:type="spellEnd"/>
            <w:r w:rsidRPr="006A1CC1">
              <w:rPr>
                <w:rFonts w:asciiTheme="minorHAnsi" w:eastAsia="Arial" w:hAnsiTheme="minorHAnsi" w:cstheme="minorHAnsi"/>
              </w:rPr>
              <w:t>) oraz żaby, jeżowce z rozróżnieniem bezkręgowców jadalnych wykorzystywanych w przetwórstwie</w:t>
            </w:r>
          </w:p>
          <w:p w14:paraId="257EA0DA" w14:textId="59405918" w:rsidR="006A1CC1" w:rsidRPr="006A1CC1" w:rsidRDefault="006A1CC1" w:rsidP="006A1CC1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prezentację miejsca gdzie pozyskiwane są skorupiaki, mięczaki oraz inne organizmy wodne: połowy w wodach morskich oraz śródlądowych, chów i hodowla w wo</w:t>
            </w:r>
            <w:r>
              <w:rPr>
                <w:rFonts w:asciiTheme="minorHAnsi" w:eastAsia="Arial" w:hAnsiTheme="minorHAnsi" w:cstheme="minorHAnsi"/>
              </w:rPr>
              <w:t>dach morskich oraz śródlądowych</w:t>
            </w:r>
          </w:p>
          <w:p w14:paraId="15778D0E" w14:textId="53144828" w:rsidR="00953B9A" w:rsidRPr="006A1CC1" w:rsidRDefault="006A1CC1" w:rsidP="006A1CC1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procesy technologiczne: połowy skorupiaków i mięczaków na wodach morskich oraz śródlądowych, chów i hodowla w wo</w:t>
            </w:r>
            <w:r>
              <w:rPr>
                <w:rFonts w:asciiTheme="minorHAnsi" w:eastAsia="Arial" w:hAnsiTheme="minorHAnsi" w:cstheme="minorHAnsi"/>
              </w:rPr>
              <w:t>dach morskich oraz śródlądowych</w:t>
            </w:r>
          </w:p>
        </w:tc>
        <w:tc>
          <w:tcPr>
            <w:tcW w:w="567" w:type="dxa"/>
            <w:vAlign w:val="center"/>
          </w:tcPr>
          <w:p w14:paraId="266B1B98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760E50F6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61BC90EB" w14:textId="77777777" w:rsidTr="007C4878">
        <w:trPr>
          <w:jc w:val="center"/>
        </w:trPr>
        <w:tc>
          <w:tcPr>
            <w:tcW w:w="13711" w:type="dxa"/>
            <w:gridSpan w:val="2"/>
          </w:tcPr>
          <w:p w14:paraId="51F0F31A" w14:textId="77777777" w:rsidR="00953B9A" w:rsidRPr="00221833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21833">
              <w:rPr>
                <w:rFonts w:asciiTheme="minorHAnsi" w:eastAsia="Arial" w:hAnsiTheme="minorHAnsi" w:cstheme="minorHAnsi"/>
              </w:rPr>
              <w:t>Przedstawione treści uwzględniają przestrzeganie przepisów BHP</w:t>
            </w:r>
          </w:p>
        </w:tc>
        <w:tc>
          <w:tcPr>
            <w:tcW w:w="567" w:type="dxa"/>
          </w:tcPr>
          <w:p w14:paraId="23AAFF9E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21D1BB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425827A1" w14:textId="77777777" w:rsidTr="007C4878">
        <w:trPr>
          <w:jc w:val="center"/>
        </w:trPr>
        <w:tc>
          <w:tcPr>
            <w:tcW w:w="13711" w:type="dxa"/>
            <w:gridSpan w:val="2"/>
          </w:tcPr>
          <w:p w14:paraId="1A1080FB" w14:textId="77777777" w:rsidR="00953B9A" w:rsidRPr="00221833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B7A05">
              <w:rPr>
                <w:rFonts w:asciiTheme="minorHAnsi" w:eastAsia="Arial" w:hAnsiTheme="minorHAnsi" w:cstheme="minorHAnsi"/>
              </w:rPr>
              <w:t>Ścieżka dźwiękowa jest dopasowana do charakteru zagad</w:t>
            </w:r>
            <w:r>
              <w:rPr>
                <w:rFonts w:asciiTheme="minorHAnsi" w:eastAsia="Arial" w:hAnsiTheme="minorHAnsi" w:cstheme="minorHAnsi"/>
              </w:rPr>
              <w:t>nienia i spójna z treścią filmu</w:t>
            </w:r>
          </w:p>
        </w:tc>
        <w:tc>
          <w:tcPr>
            <w:tcW w:w="567" w:type="dxa"/>
          </w:tcPr>
          <w:p w14:paraId="0630EF75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1E5F1FEA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1E3E383C" w14:textId="77777777" w:rsidTr="007C4878">
        <w:trPr>
          <w:jc w:val="center"/>
        </w:trPr>
        <w:tc>
          <w:tcPr>
            <w:tcW w:w="13711" w:type="dxa"/>
            <w:gridSpan w:val="2"/>
          </w:tcPr>
          <w:p w14:paraId="4AF51A3D" w14:textId="77777777" w:rsidR="00953B9A" w:rsidRPr="003D3A3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lektora, aktorów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przetwórca ryb 751103 </w:t>
            </w:r>
            <w:r w:rsidRPr="00953B9A">
              <w:rPr>
                <w:rFonts w:asciiTheme="minorHAnsi" w:eastAsia="Arial" w:hAnsiTheme="minorHAnsi" w:cstheme="minorHAnsi"/>
              </w:rPr>
              <w:t>oraz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 technik technologii żywności 314403</w:t>
            </w:r>
          </w:p>
        </w:tc>
        <w:tc>
          <w:tcPr>
            <w:tcW w:w="567" w:type="dxa"/>
          </w:tcPr>
          <w:p w14:paraId="37FC6C54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69D4A802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5F8130AD" w14:textId="77777777" w:rsidTr="007C4878">
        <w:trPr>
          <w:jc w:val="center"/>
        </w:trPr>
        <w:tc>
          <w:tcPr>
            <w:tcW w:w="13711" w:type="dxa"/>
            <w:gridSpan w:val="2"/>
          </w:tcPr>
          <w:p w14:paraId="540011AA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21B2859F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58BCD696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6A1CC1" w:rsidRPr="007523EA" w14:paraId="67FBFF80" w14:textId="77777777" w:rsidTr="007C4878">
        <w:trPr>
          <w:jc w:val="center"/>
        </w:trPr>
        <w:tc>
          <w:tcPr>
            <w:tcW w:w="13711" w:type="dxa"/>
            <w:gridSpan w:val="2"/>
          </w:tcPr>
          <w:p w14:paraId="19F62AFB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Film jest uzupełniony zamieszczonymi pod nim planszami zawierającymi treści:</w:t>
            </w:r>
          </w:p>
          <w:p w14:paraId="13DB98A8" w14:textId="3722A610" w:rsidR="006A1CC1" w:rsidRPr="006A1CC1" w:rsidRDefault="006A1CC1" w:rsidP="006A1CC1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rodzaje skorupia</w:t>
            </w:r>
            <w:r>
              <w:rPr>
                <w:rFonts w:asciiTheme="minorHAnsi" w:eastAsia="Arial" w:hAnsiTheme="minorHAnsi" w:cstheme="minorHAnsi"/>
              </w:rPr>
              <w:t>ków stosowanych w przetwórstwie</w:t>
            </w:r>
          </w:p>
          <w:p w14:paraId="6A7C24B8" w14:textId="38C5E8EF" w:rsidR="006A1CC1" w:rsidRPr="006A1CC1" w:rsidRDefault="006A1CC1" w:rsidP="006A1CC1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rodzaje mięcza</w:t>
            </w:r>
            <w:r>
              <w:rPr>
                <w:rFonts w:asciiTheme="minorHAnsi" w:eastAsia="Arial" w:hAnsiTheme="minorHAnsi" w:cstheme="minorHAnsi"/>
              </w:rPr>
              <w:t>ków stosowanych w przetwórstwie</w:t>
            </w:r>
          </w:p>
          <w:p w14:paraId="1FC816C4" w14:textId="4B209232" w:rsidR="006A1CC1" w:rsidRPr="007523EA" w:rsidRDefault="006A1CC1" w:rsidP="006A1CC1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rodzaje innych organizmów wodn</w:t>
            </w:r>
            <w:r>
              <w:rPr>
                <w:rFonts w:asciiTheme="minorHAnsi" w:eastAsia="Arial" w:hAnsiTheme="minorHAnsi" w:cstheme="minorHAnsi"/>
              </w:rPr>
              <w:t>ych stosowanych w przetwórstwie</w:t>
            </w:r>
          </w:p>
        </w:tc>
        <w:tc>
          <w:tcPr>
            <w:tcW w:w="567" w:type="dxa"/>
          </w:tcPr>
          <w:p w14:paraId="5A1E23DC" w14:textId="77777777" w:rsidR="006A1CC1" w:rsidRPr="007523EA" w:rsidRDefault="006A1CC1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515293C6" w14:textId="77777777" w:rsidR="006A1CC1" w:rsidRPr="007523EA" w:rsidRDefault="006A1CC1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5B0B841B" w14:textId="346D7B5D" w:rsidR="006A1CC1" w:rsidRDefault="006A1CC1"/>
    <w:p w14:paraId="6722679D" w14:textId="77777777" w:rsidR="006A1CC1" w:rsidRDefault="006A1CC1">
      <w:r>
        <w:br w:type="page"/>
      </w:r>
    </w:p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953B9A" w:rsidRPr="007523EA" w14:paraId="1FD35939" w14:textId="77777777" w:rsidTr="007C4878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09D5EE11" w14:textId="77777777" w:rsidR="006A1CC1" w:rsidRPr="006A1CC1" w:rsidRDefault="006A1CC1" w:rsidP="006A1CC1">
            <w:pPr>
              <w:spacing w:line="360" w:lineRule="auto"/>
              <w:ind w:hanging="2"/>
              <w:rPr>
                <w:b/>
              </w:rPr>
            </w:pPr>
            <w:r w:rsidRPr="006A1CC1">
              <w:rPr>
                <w:b/>
              </w:rPr>
              <w:lastRenderedPageBreak/>
              <w:t>ATLAS INTERAKTYWNY</w:t>
            </w:r>
          </w:p>
          <w:p w14:paraId="5EC3FD25" w14:textId="6F1ABA4B" w:rsidR="00953B9A" w:rsidRPr="006A1CC1" w:rsidRDefault="006A1CC1" w:rsidP="006A1CC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6A1CC1">
              <w:t>Podział skorupiaków, mięczaków oraz innych organizmów wodnych</w:t>
            </w:r>
          </w:p>
        </w:tc>
      </w:tr>
      <w:tr w:rsidR="00953B9A" w:rsidRPr="007523EA" w14:paraId="07688F72" w14:textId="77777777" w:rsidTr="007C4878">
        <w:trPr>
          <w:jc w:val="center"/>
        </w:trPr>
        <w:tc>
          <w:tcPr>
            <w:tcW w:w="14845" w:type="dxa"/>
            <w:gridSpan w:val="4"/>
          </w:tcPr>
          <w:p w14:paraId="0A129EF3" w14:textId="05BBDEF7" w:rsidR="00953B9A" w:rsidRPr="007523EA" w:rsidRDefault="00953B9A" w:rsidP="009A48ED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t xml:space="preserve">Celem </w:t>
            </w:r>
            <w:r w:rsidR="009A48ED">
              <w:t>atlasu</w:t>
            </w:r>
            <w:bookmarkStart w:id="0" w:name="_GoBack"/>
            <w:bookmarkEnd w:id="0"/>
            <w:r w:rsidRPr="00953B9A">
              <w:t xml:space="preserve"> jest umożliwienie uczniom poznanie źródeł i metod pozyskiwania skorupiaków, mięczaków oraz innych organizmów wodnych</w:t>
            </w:r>
          </w:p>
        </w:tc>
      </w:tr>
      <w:tr w:rsidR="00953B9A" w:rsidRPr="007523EA" w14:paraId="1511035B" w14:textId="77777777" w:rsidTr="007C4878">
        <w:trPr>
          <w:trHeight w:val="274"/>
          <w:jc w:val="center"/>
        </w:trPr>
        <w:tc>
          <w:tcPr>
            <w:tcW w:w="14845" w:type="dxa"/>
            <w:gridSpan w:val="4"/>
          </w:tcPr>
          <w:p w14:paraId="5153C09C" w14:textId="043F3750" w:rsidR="00953B9A" w:rsidRPr="007523EA" w:rsidRDefault="006A1CC1" w:rsidP="007C48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Atlas</w:t>
            </w:r>
            <w:r w:rsidR="00953B9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953B9A"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953B9A" w:rsidRPr="007523EA" w14:paraId="3D38EB3E" w14:textId="77777777" w:rsidTr="007C4878">
        <w:trPr>
          <w:trHeight w:val="416"/>
          <w:jc w:val="center"/>
        </w:trPr>
        <w:tc>
          <w:tcPr>
            <w:tcW w:w="6855" w:type="dxa"/>
            <w:vAlign w:val="center"/>
          </w:tcPr>
          <w:p w14:paraId="48BA7600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344DC3D4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265E7016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0FFECE31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6A1CC1" w:rsidRPr="007523EA" w14:paraId="6EC46800" w14:textId="77777777" w:rsidTr="007C4878">
        <w:trPr>
          <w:trHeight w:val="416"/>
          <w:jc w:val="center"/>
        </w:trPr>
        <w:tc>
          <w:tcPr>
            <w:tcW w:w="6855" w:type="dxa"/>
          </w:tcPr>
          <w:p w14:paraId="777970C5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SPC.05.3.</w:t>
            </w:r>
          </w:p>
          <w:p w14:paraId="275CDC14" w14:textId="08E83CD1" w:rsidR="006A1CC1" w:rsidRPr="007523EA" w:rsidRDefault="006A1CC1" w:rsidP="006A1C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3) klasyfikuje skorupiaki, mięczaki oraz inne organizmy wodne wykorzystywane w przetwórstwie</w:t>
            </w:r>
          </w:p>
        </w:tc>
        <w:tc>
          <w:tcPr>
            <w:tcW w:w="6856" w:type="dxa"/>
          </w:tcPr>
          <w:p w14:paraId="38B1F725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1) dokonuje podziału bezkręgowców jadalnych wykorzystywanych w przetwórstwie zgodnie z systematyką, na skorupiaki, mięczaki i inne organizmy wodne</w:t>
            </w:r>
          </w:p>
          <w:p w14:paraId="1E630D67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2) wskazuje rodzaje skorupiaków stosowanych w przetwórstwie, np. kraby, langusty, homary, krewetki i raki</w:t>
            </w:r>
          </w:p>
          <w:p w14:paraId="5905DC6B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3) dokonuje podziału mięczaków na głowonogi, małże i ślimaki</w:t>
            </w:r>
          </w:p>
          <w:p w14:paraId="50E5D0F5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4) wskazuje rodzaje głowonogów stosowanych w przetwórstwie, np. kalmary, mątwy i ośmiornice</w:t>
            </w:r>
          </w:p>
          <w:p w14:paraId="1B8E29E9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5) wskazuje rodzaje małż stosowanych w przetwórstwie, np. ostrygi, mule, sercówki, przegrzebki</w:t>
            </w:r>
          </w:p>
          <w:p w14:paraId="37EAA07E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 xml:space="preserve">6) wskazuje rodzaje ślimaków stosowanych w przetwórstwie, np. winniczki, </w:t>
            </w:r>
            <w:proofErr w:type="spellStart"/>
            <w:r w:rsidRPr="006A1CC1">
              <w:rPr>
                <w:rFonts w:asciiTheme="minorHAnsi" w:eastAsia="Arial" w:hAnsiTheme="minorHAnsi" w:cstheme="minorHAnsi"/>
              </w:rPr>
              <w:t>trąbiki</w:t>
            </w:r>
            <w:proofErr w:type="spellEnd"/>
          </w:p>
          <w:p w14:paraId="3F1BDB3D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7) wskazuje rodzaje innych organizmów wodnych stosowanych w przetwórstwie, np. żaby, jeżowce</w:t>
            </w:r>
          </w:p>
          <w:p w14:paraId="6457AEBD" w14:textId="2AB6885B" w:rsidR="006A1CC1" w:rsidRPr="00CB5DEA" w:rsidRDefault="006A1CC1" w:rsidP="006A1C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8) rozróżnia rodzaje bezkręgowców jadalnych wykorzystywanych w przetwórstwie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12D76A4B" w14:textId="77777777" w:rsidR="006A1CC1" w:rsidRPr="007523EA" w:rsidRDefault="006A1CC1" w:rsidP="006A1CC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6D158CB8" w14:textId="77777777" w:rsidR="006A1CC1" w:rsidRPr="007523EA" w:rsidRDefault="006A1CC1" w:rsidP="006A1CC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613FAB88" w14:textId="77777777" w:rsidTr="007C4878">
        <w:trPr>
          <w:trHeight w:val="416"/>
          <w:jc w:val="center"/>
        </w:trPr>
        <w:tc>
          <w:tcPr>
            <w:tcW w:w="13711" w:type="dxa"/>
            <w:gridSpan w:val="2"/>
          </w:tcPr>
          <w:p w14:paraId="1D53F058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Zawiera co najmniej materiały obejmujące:</w:t>
            </w:r>
          </w:p>
          <w:p w14:paraId="383826C7" w14:textId="0FD96857" w:rsidR="006A1CC1" w:rsidRPr="006A1CC1" w:rsidRDefault="006A1CC1" w:rsidP="006A1CC1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lastRenderedPageBreak/>
              <w:t xml:space="preserve">uporządkowane tematycznie interaktywne plansze przedstawiające: 1 plansza: skorupiaki (kraby, langusty, homary, krewetki, raki, </w:t>
            </w:r>
            <w:proofErr w:type="spellStart"/>
            <w:r w:rsidRPr="006A1CC1">
              <w:rPr>
                <w:rFonts w:asciiTheme="minorHAnsi" w:eastAsia="Arial" w:hAnsiTheme="minorHAnsi" w:cstheme="minorHAnsi"/>
              </w:rPr>
              <w:t>percebes</w:t>
            </w:r>
            <w:proofErr w:type="spellEnd"/>
            <w:r w:rsidRPr="006A1CC1">
              <w:rPr>
                <w:rFonts w:asciiTheme="minorHAnsi" w:eastAsia="Arial" w:hAnsiTheme="minorHAnsi" w:cstheme="minorHAnsi"/>
              </w:rPr>
              <w:t xml:space="preserve">, pająki morskie), 2 plansza: mięczaki - głowonogi (kalmary, mątwy i ośmiornice), małże (ostrygi, mule, sercówki, przegrzebki) i ślimaki (winniczki, </w:t>
            </w:r>
            <w:proofErr w:type="spellStart"/>
            <w:r w:rsidRPr="006A1CC1">
              <w:rPr>
                <w:rFonts w:asciiTheme="minorHAnsi" w:eastAsia="Arial" w:hAnsiTheme="minorHAnsi" w:cstheme="minorHAnsi"/>
              </w:rPr>
              <w:t>trąbiki</w:t>
            </w:r>
            <w:proofErr w:type="spellEnd"/>
            <w:r w:rsidRPr="006A1CC1">
              <w:rPr>
                <w:rFonts w:asciiTheme="minorHAnsi" w:eastAsia="Arial" w:hAnsiTheme="minorHAnsi" w:cstheme="minorHAnsi"/>
              </w:rPr>
              <w:t>), 3 plansza: inne organizmy (żaby, jeżowce)</w:t>
            </w:r>
            <w:r>
              <w:rPr>
                <w:rFonts w:asciiTheme="minorHAnsi" w:eastAsia="Arial" w:hAnsiTheme="minorHAnsi" w:cstheme="minorHAnsi"/>
              </w:rPr>
              <w:t xml:space="preserve"> w tym bezkręgowce (rozgwiazdy)</w:t>
            </w:r>
          </w:p>
          <w:p w14:paraId="3DF8A940" w14:textId="2B6BDD43" w:rsidR="00953B9A" w:rsidRPr="006A1CC1" w:rsidRDefault="006A1CC1" w:rsidP="006A1CC1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informacje tekstowe na temat: wykorzystania skorupiaków, mięczaków i innych organizmów w przetwórstwie (metody przyrządzania, części jadalne or</w:t>
            </w:r>
            <w:r>
              <w:rPr>
                <w:rFonts w:asciiTheme="minorHAnsi" w:eastAsia="Arial" w:hAnsiTheme="minorHAnsi" w:cstheme="minorHAnsi"/>
              </w:rPr>
              <w:t>ganizmu)</w:t>
            </w:r>
          </w:p>
        </w:tc>
        <w:tc>
          <w:tcPr>
            <w:tcW w:w="567" w:type="dxa"/>
            <w:vAlign w:val="center"/>
          </w:tcPr>
          <w:p w14:paraId="0781E155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1CAE2EA2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118F37AA" w14:textId="77777777" w:rsidTr="007C4878">
        <w:trPr>
          <w:jc w:val="center"/>
        </w:trPr>
        <w:tc>
          <w:tcPr>
            <w:tcW w:w="13711" w:type="dxa"/>
            <w:gridSpan w:val="2"/>
          </w:tcPr>
          <w:p w14:paraId="62A46076" w14:textId="77777777" w:rsidR="00953B9A" w:rsidRPr="00221833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21833">
              <w:rPr>
                <w:rFonts w:asciiTheme="minorHAnsi" w:eastAsia="Arial" w:hAnsiTheme="minorHAnsi" w:cstheme="minorHAnsi"/>
              </w:rPr>
              <w:lastRenderedPageBreak/>
              <w:t>Przedstawione treści uwzględniają przestrzeganie przepisów BHP</w:t>
            </w:r>
          </w:p>
        </w:tc>
        <w:tc>
          <w:tcPr>
            <w:tcW w:w="567" w:type="dxa"/>
          </w:tcPr>
          <w:p w14:paraId="571589D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055404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39266665" w14:textId="77777777" w:rsidTr="007C4878">
        <w:trPr>
          <w:jc w:val="center"/>
        </w:trPr>
        <w:tc>
          <w:tcPr>
            <w:tcW w:w="13711" w:type="dxa"/>
            <w:gridSpan w:val="2"/>
          </w:tcPr>
          <w:p w14:paraId="3E5728D5" w14:textId="77777777" w:rsidR="00953B9A" w:rsidRPr="00221833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B7A05">
              <w:rPr>
                <w:rFonts w:asciiTheme="minorHAnsi" w:eastAsia="Arial" w:hAnsiTheme="minorHAnsi" w:cstheme="minorHAnsi"/>
              </w:rPr>
              <w:t>Ścieżka dźwiękowa jest dopasowana do charakteru zagad</w:t>
            </w:r>
            <w:r>
              <w:rPr>
                <w:rFonts w:asciiTheme="minorHAnsi" w:eastAsia="Arial" w:hAnsiTheme="minorHAnsi" w:cstheme="minorHAnsi"/>
              </w:rPr>
              <w:t>nienia i spójna z treścią filmu</w:t>
            </w:r>
          </w:p>
        </w:tc>
        <w:tc>
          <w:tcPr>
            <w:tcW w:w="567" w:type="dxa"/>
          </w:tcPr>
          <w:p w14:paraId="30C6566F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43EEBF1C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6EFE65C9" w14:textId="77777777" w:rsidTr="007C4878">
        <w:trPr>
          <w:jc w:val="center"/>
        </w:trPr>
        <w:tc>
          <w:tcPr>
            <w:tcW w:w="13711" w:type="dxa"/>
            <w:gridSpan w:val="2"/>
          </w:tcPr>
          <w:p w14:paraId="113306A3" w14:textId="77777777" w:rsidR="00953B9A" w:rsidRPr="003D3A3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lektora, aktorów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przetwórca ryb 751103 </w:t>
            </w:r>
            <w:r w:rsidRPr="00953B9A">
              <w:rPr>
                <w:rFonts w:asciiTheme="minorHAnsi" w:eastAsia="Arial" w:hAnsiTheme="minorHAnsi" w:cstheme="minorHAnsi"/>
              </w:rPr>
              <w:t>oraz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 technik technologii żywności 314403</w:t>
            </w:r>
          </w:p>
        </w:tc>
        <w:tc>
          <w:tcPr>
            <w:tcW w:w="567" w:type="dxa"/>
          </w:tcPr>
          <w:p w14:paraId="6D925BCD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22D8B758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56D1B9EE" w14:textId="77777777" w:rsidTr="007C4878">
        <w:trPr>
          <w:jc w:val="center"/>
        </w:trPr>
        <w:tc>
          <w:tcPr>
            <w:tcW w:w="13711" w:type="dxa"/>
            <w:gridSpan w:val="2"/>
          </w:tcPr>
          <w:p w14:paraId="3093C06A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2F4967AB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2E1AD7B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600D53E0" w14:textId="21182880" w:rsidR="00953B9A" w:rsidRDefault="00953B9A"/>
    <w:p w14:paraId="36D68780" w14:textId="77777777" w:rsidR="00953B9A" w:rsidRDefault="00953B9A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E75521" w:rsidRPr="007523EA" w14:paraId="7A42E16C" w14:textId="77777777" w:rsidTr="00E54478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6E47471C" w14:textId="77777777" w:rsidR="006A1CC1" w:rsidRPr="006A1CC1" w:rsidRDefault="006A1CC1" w:rsidP="006A1CC1">
            <w:pPr>
              <w:spacing w:line="360" w:lineRule="auto"/>
              <w:ind w:hanging="2"/>
              <w:rPr>
                <w:b/>
              </w:rPr>
            </w:pPr>
            <w:r w:rsidRPr="006A1CC1">
              <w:rPr>
                <w:b/>
              </w:rPr>
              <w:t>GALERIA ZDJĘĆ LUB GRAFIK</w:t>
            </w:r>
          </w:p>
          <w:p w14:paraId="429F7471" w14:textId="2F6D839E" w:rsidR="00E75521" w:rsidRPr="006A1CC1" w:rsidRDefault="006A1CC1" w:rsidP="006A1CC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6A1CC1">
              <w:t>Przyczyny szybkiego psucia się ryb, skorupiaków, mięczaków oraz innych organizmów wodnych</w:t>
            </w:r>
          </w:p>
        </w:tc>
      </w:tr>
      <w:tr w:rsidR="00E75521" w:rsidRPr="007523EA" w14:paraId="074B96B2" w14:textId="77777777" w:rsidTr="00E54478">
        <w:trPr>
          <w:jc w:val="center"/>
        </w:trPr>
        <w:tc>
          <w:tcPr>
            <w:tcW w:w="14845" w:type="dxa"/>
            <w:gridSpan w:val="4"/>
          </w:tcPr>
          <w:p w14:paraId="72CEEC49" w14:textId="363584C6" w:rsidR="00E75521" w:rsidRPr="007523EA" w:rsidRDefault="006A1CC1" w:rsidP="00E544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6A1CC1">
              <w:t>Celem galerii zdjęć lub grafik jest zapoznanie uczniów z przyczynami szybkiego psucia się ryb, skorupiaków, mięczaków oraz innych organizmów wodnych</w:t>
            </w:r>
          </w:p>
        </w:tc>
      </w:tr>
      <w:tr w:rsidR="00E75521" w:rsidRPr="007523EA" w14:paraId="44F00325" w14:textId="77777777" w:rsidTr="00E54478">
        <w:trPr>
          <w:trHeight w:val="274"/>
          <w:jc w:val="center"/>
        </w:trPr>
        <w:tc>
          <w:tcPr>
            <w:tcW w:w="14845" w:type="dxa"/>
            <w:gridSpan w:val="4"/>
          </w:tcPr>
          <w:p w14:paraId="79E0ECF9" w14:textId="0E5EE5E0" w:rsidR="00E75521" w:rsidRPr="007523EA" w:rsidRDefault="006A1CC1" w:rsidP="00F55876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Galeria</w:t>
            </w:r>
            <w:r w:rsidR="00E75521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E75521"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E75521" w:rsidRPr="007523EA" w14:paraId="12069859" w14:textId="77777777" w:rsidTr="00E54478">
        <w:trPr>
          <w:trHeight w:val="416"/>
          <w:jc w:val="center"/>
        </w:trPr>
        <w:tc>
          <w:tcPr>
            <w:tcW w:w="6855" w:type="dxa"/>
            <w:vAlign w:val="center"/>
          </w:tcPr>
          <w:p w14:paraId="46B5717E" w14:textId="77777777" w:rsidR="00E75521" w:rsidRPr="007523EA" w:rsidRDefault="00E75521" w:rsidP="00E544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39CFBA74" w14:textId="77777777" w:rsidR="00E75521" w:rsidRPr="007523EA" w:rsidRDefault="00E75521" w:rsidP="00E544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7130B926" w14:textId="77777777" w:rsidR="00E75521" w:rsidRPr="007523EA" w:rsidRDefault="00E75521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753BCBCE" w14:textId="77777777" w:rsidR="00E75521" w:rsidRPr="007523EA" w:rsidRDefault="00E75521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6A1CC1" w:rsidRPr="007523EA" w14:paraId="6839A139" w14:textId="77777777" w:rsidTr="00035D7B">
        <w:trPr>
          <w:trHeight w:val="416"/>
          <w:jc w:val="center"/>
        </w:trPr>
        <w:tc>
          <w:tcPr>
            <w:tcW w:w="6855" w:type="dxa"/>
          </w:tcPr>
          <w:p w14:paraId="3291FA16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SPC.05.3.</w:t>
            </w:r>
          </w:p>
          <w:p w14:paraId="3E4574E8" w14:textId="2533FFAA" w:rsidR="006A1CC1" w:rsidRPr="007523EA" w:rsidRDefault="006A1CC1" w:rsidP="006A1C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4) rozpoznaje przyczyny szybkiego psucia się ryb, skorupiaków, mięczaków oraz innych organizmów wodnych wykorzystywanych w przetwórstwie</w:t>
            </w:r>
          </w:p>
        </w:tc>
        <w:tc>
          <w:tcPr>
            <w:tcW w:w="6856" w:type="dxa"/>
          </w:tcPr>
          <w:p w14:paraId="7E439DAF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1) wskazuje przyczyny szybkiego psucia się ryb wykorzystywanych w przetwórstwie</w:t>
            </w:r>
          </w:p>
          <w:p w14:paraId="030537EA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2) wskazuje przyczyny szybkiego psucia się skorupiaków, mięczaków oraz innych organizmów wodnych wykorzystywanych w przetwórstwie</w:t>
            </w:r>
          </w:p>
          <w:p w14:paraId="204FCE64" w14:textId="7A3ED0DD" w:rsidR="006A1CC1" w:rsidRPr="00CB5DEA" w:rsidRDefault="006A1CC1" w:rsidP="006A1C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3) rozpoznaje pogarszanie się jakości surowców rybnych na podstawie zapachu i wyglądu łuski, skóry, śluzu, oczu, skrzeli, trzewi, mięsa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30ADA43A" w14:textId="77777777" w:rsidR="006A1CC1" w:rsidRPr="007523EA" w:rsidRDefault="006A1CC1" w:rsidP="006A1CC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10820D01" w14:textId="77777777" w:rsidR="006A1CC1" w:rsidRPr="007523EA" w:rsidRDefault="006A1CC1" w:rsidP="006A1CC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E75521" w:rsidRPr="007523EA" w14:paraId="48B4751E" w14:textId="77777777" w:rsidTr="00E54478">
        <w:trPr>
          <w:trHeight w:val="416"/>
          <w:jc w:val="center"/>
        </w:trPr>
        <w:tc>
          <w:tcPr>
            <w:tcW w:w="13711" w:type="dxa"/>
            <w:gridSpan w:val="2"/>
          </w:tcPr>
          <w:p w14:paraId="331D0054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lastRenderedPageBreak/>
              <w:t>Zawiera zdjęcia (w miarę możliwości realistyczne) lub grafiki przedstawiające:</w:t>
            </w:r>
          </w:p>
          <w:p w14:paraId="7AA253E1" w14:textId="77777777" w:rsidR="006A1CC1" w:rsidRPr="006A1CC1" w:rsidRDefault="006A1CC1" w:rsidP="006A1CC1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proces technologiczny psucia się surowca poprzez zmianę:</w:t>
            </w:r>
          </w:p>
          <w:p w14:paraId="4078D5E0" w14:textId="48DD1D92" w:rsidR="006A1CC1" w:rsidRPr="006A1CC1" w:rsidRDefault="006A1CC1" w:rsidP="006A1CC1">
            <w:pPr>
              <w:pStyle w:val="Akapitzlist"/>
              <w:numPr>
                <w:ilvl w:val="0"/>
                <w:numId w:val="12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barwy, wyglądu (oprócz zdjęć i grafik należy przestawić animację lub krótki film dokumentalny przedstawiający etapy psucie się produktu)</w:t>
            </w:r>
          </w:p>
          <w:p w14:paraId="76B1C505" w14:textId="606EB9D7" w:rsidR="006A1CC1" w:rsidRPr="006A1CC1" w:rsidRDefault="006A1CC1" w:rsidP="006A1CC1">
            <w:pPr>
              <w:pStyle w:val="Akapitzlist"/>
              <w:numPr>
                <w:ilvl w:val="0"/>
                <w:numId w:val="12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smaku (opis tekstowy)</w:t>
            </w:r>
          </w:p>
          <w:p w14:paraId="1CE03812" w14:textId="31F4A21C" w:rsidR="006A1CC1" w:rsidRPr="006A1CC1" w:rsidRDefault="006A1CC1" w:rsidP="006A1CC1">
            <w:pPr>
              <w:pStyle w:val="Akapitzlist"/>
              <w:numPr>
                <w:ilvl w:val="0"/>
                <w:numId w:val="12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zapachu (opis tekstowy)</w:t>
            </w:r>
          </w:p>
          <w:p w14:paraId="60D3C9B4" w14:textId="209CC478" w:rsidR="006A1CC1" w:rsidRPr="006A1CC1" w:rsidRDefault="006A1CC1" w:rsidP="006A1CC1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wyroby końcowe: produkty rybne nienadające się do spożycia i przetworz</w:t>
            </w:r>
            <w:r>
              <w:rPr>
                <w:rFonts w:asciiTheme="minorHAnsi" w:eastAsia="Arial" w:hAnsiTheme="minorHAnsi" w:cstheme="minorHAnsi"/>
              </w:rPr>
              <w:t>enia</w:t>
            </w:r>
          </w:p>
          <w:p w14:paraId="37EDDCF3" w14:textId="77777777" w:rsidR="006A1CC1" w:rsidRPr="006A1CC1" w:rsidRDefault="006A1CC1" w:rsidP="006A1CC1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etapy psucia się ryb, skorupiaków, mięczaków oraz innych organizmów wodnych spowodowane:</w:t>
            </w:r>
          </w:p>
          <w:p w14:paraId="3B4238F5" w14:textId="06D9677E" w:rsidR="006A1CC1" w:rsidRPr="006A1CC1" w:rsidRDefault="006A1CC1" w:rsidP="006A1CC1">
            <w:pPr>
              <w:pStyle w:val="Akapitzlist"/>
              <w:numPr>
                <w:ilvl w:val="0"/>
                <w:numId w:val="12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nieodpowied</w:t>
            </w:r>
            <w:r>
              <w:rPr>
                <w:rFonts w:asciiTheme="minorHAnsi" w:eastAsia="Arial" w:hAnsiTheme="minorHAnsi" w:cstheme="minorHAnsi"/>
              </w:rPr>
              <w:t>nia temperatura przechowywania</w:t>
            </w:r>
          </w:p>
          <w:p w14:paraId="768FF14F" w14:textId="74FBF5A2" w:rsidR="006A1CC1" w:rsidRPr="006A1CC1" w:rsidRDefault="006A1CC1" w:rsidP="006A1CC1">
            <w:pPr>
              <w:pStyle w:val="Akapitzlist"/>
              <w:numPr>
                <w:ilvl w:val="0"/>
                <w:numId w:val="12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przemianami bioc</w:t>
            </w:r>
            <w:r>
              <w:rPr>
                <w:rFonts w:asciiTheme="minorHAnsi" w:eastAsia="Arial" w:hAnsiTheme="minorHAnsi" w:cstheme="minorHAnsi"/>
              </w:rPr>
              <w:t>hemicznymi i mikrobiologicznymi</w:t>
            </w:r>
          </w:p>
          <w:p w14:paraId="0B294988" w14:textId="65EAA940" w:rsidR="006A1CC1" w:rsidRPr="006A1CC1" w:rsidRDefault="006A1CC1" w:rsidP="006A1CC1">
            <w:pPr>
              <w:pStyle w:val="Akapitzlist"/>
              <w:numPr>
                <w:ilvl w:val="0"/>
                <w:numId w:val="12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wzrostem mikroflory bakteryjnej</w:t>
            </w:r>
          </w:p>
          <w:p w14:paraId="49F69430" w14:textId="6C74A3A9" w:rsidR="006A1CC1" w:rsidRPr="006A1CC1" w:rsidRDefault="006A1CC1" w:rsidP="006A1CC1">
            <w:pPr>
              <w:pStyle w:val="Akapitzlist"/>
              <w:numPr>
                <w:ilvl w:val="0"/>
                <w:numId w:val="12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zmianami organoleptycznymi wskazują</w:t>
            </w:r>
            <w:r>
              <w:rPr>
                <w:rFonts w:asciiTheme="minorHAnsi" w:eastAsia="Arial" w:hAnsiTheme="minorHAnsi" w:cstheme="minorHAnsi"/>
              </w:rPr>
              <w:t>cymi na psucie produktu rybnego</w:t>
            </w:r>
          </w:p>
          <w:p w14:paraId="139FCE9B" w14:textId="45C10521" w:rsidR="006A1CC1" w:rsidRPr="006A1CC1" w:rsidRDefault="006A1CC1" w:rsidP="006A1CC1">
            <w:pPr>
              <w:pStyle w:val="Akapitzlist"/>
              <w:numPr>
                <w:ilvl w:val="0"/>
                <w:numId w:val="12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źle dobranym łańcuchem chłodniczym podc</w:t>
            </w:r>
            <w:r>
              <w:rPr>
                <w:rFonts w:asciiTheme="minorHAnsi" w:eastAsia="Arial" w:hAnsiTheme="minorHAnsi" w:cstheme="minorHAnsi"/>
              </w:rPr>
              <w:t>zas przechowywania i transportu</w:t>
            </w:r>
          </w:p>
          <w:p w14:paraId="74C5C9A0" w14:textId="2FB5E64C" w:rsidR="006A1CC1" w:rsidRPr="006A1CC1" w:rsidRDefault="006A1CC1" w:rsidP="006A1CC1">
            <w:pPr>
              <w:pStyle w:val="Akapitzlist"/>
              <w:numPr>
                <w:ilvl w:val="0"/>
                <w:numId w:val="12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nieodpow</w:t>
            </w:r>
            <w:r>
              <w:rPr>
                <w:rFonts w:asciiTheme="minorHAnsi" w:eastAsia="Arial" w:hAnsiTheme="minorHAnsi" w:cstheme="minorHAnsi"/>
              </w:rPr>
              <w:t>iednią zawartością czystej soli</w:t>
            </w:r>
          </w:p>
          <w:p w14:paraId="62D4FD9A" w14:textId="319B89D4" w:rsidR="006A1CC1" w:rsidRPr="006A1CC1" w:rsidRDefault="006A1CC1" w:rsidP="006A1CC1">
            <w:pPr>
              <w:pStyle w:val="Akapitzlist"/>
              <w:numPr>
                <w:ilvl w:val="0"/>
                <w:numId w:val="12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zanieczyszczeniami w soli</w:t>
            </w:r>
          </w:p>
          <w:p w14:paraId="21482E71" w14:textId="69E57809" w:rsidR="00E75521" w:rsidRPr="006A1CC1" w:rsidRDefault="006A1CC1" w:rsidP="006A1CC1">
            <w:pPr>
              <w:pStyle w:val="Akapitzlist"/>
              <w:numPr>
                <w:ilvl w:val="0"/>
                <w:numId w:val="12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zanieczyszczeniem surow</w:t>
            </w:r>
            <w:r>
              <w:rPr>
                <w:rFonts w:asciiTheme="minorHAnsi" w:eastAsia="Arial" w:hAnsiTheme="minorHAnsi" w:cstheme="minorHAnsi"/>
              </w:rPr>
              <w:t>ca rybnego w trakcie pakowania</w:t>
            </w:r>
          </w:p>
        </w:tc>
        <w:tc>
          <w:tcPr>
            <w:tcW w:w="567" w:type="dxa"/>
            <w:vAlign w:val="center"/>
          </w:tcPr>
          <w:p w14:paraId="692A75D2" w14:textId="77777777" w:rsidR="00E75521" w:rsidRPr="007523EA" w:rsidRDefault="00E75521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1CF6F227" w14:textId="77777777" w:rsidR="00E75521" w:rsidRPr="007523EA" w:rsidRDefault="00E75521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6A1CC1" w:rsidRPr="007523EA" w14:paraId="1CC0FAE3" w14:textId="77777777" w:rsidTr="00E54478">
        <w:trPr>
          <w:trHeight w:val="416"/>
          <w:jc w:val="center"/>
        </w:trPr>
        <w:tc>
          <w:tcPr>
            <w:tcW w:w="13711" w:type="dxa"/>
            <w:gridSpan w:val="2"/>
          </w:tcPr>
          <w:p w14:paraId="1D6EAD35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Zawiera informacje tekstowe na temat:</w:t>
            </w:r>
          </w:p>
          <w:p w14:paraId="39F79D80" w14:textId="6F4C8141" w:rsidR="006A1CC1" w:rsidRPr="006A1CC1" w:rsidRDefault="006A1CC1" w:rsidP="006A1CC1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przemian biochemicznych i mikr</w:t>
            </w:r>
            <w:r>
              <w:rPr>
                <w:rFonts w:asciiTheme="minorHAnsi" w:eastAsia="Arial" w:hAnsiTheme="minorHAnsi" w:cstheme="minorHAnsi"/>
              </w:rPr>
              <w:t>obiologicznych surowców rybnych</w:t>
            </w:r>
          </w:p>
          <w:p w14:paraId="6B6209C5" w14:textId="73F75641" w:rsidR="006A1CC1" w:rsidRPr="006A1CC1" w:rsidRDefault="006A1CC1" w:rsidP="006A1CC1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wzrostu mikroflo</w:t>
            </w:r>
            <w:r>
              <w:rPr>
                <w:rFonts w:asciiTheme="minorHAnsi" w:eastAsia="Arial" w:hAnsiTheme="minorHAnsi" w:cstheme="minorHAnsi"/>
              </w:rPr>
              <w:t>ry bakteryjnej w surowcu rybnym</w:t>
            </w:r>
          </w:p>
          <w:p w14:paraId="2B1DB557" w14:textId="5ADAE5EC" w:rsidR="006A1CC1" w:rsidRPr="006A1CC1" w:rsidRDefault="006A1CC1" w:rsidP="006A1CC1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zmianami organoleptycznymi wskazującymi na psucie produktu rybne</w:t>
            </w:r>
            <w:r>
              <w:rPr>
                <w:rFonts w:asciiTheme="minorHAnsi" w:eastAsia="Arial" w:hAnsiTheme="minorHAnsi" w:cstheme="minorHAnsi"/>
              </w:rPr>
              <w:t>go</w:t>
            </w:r>
          </w:p>
          <w:p w14:paraId="2DC29E4D" w14:textId="1D0D452C" w:rsidR="006A1CC1" w:rsidRPr="006A1CC1" w:rsidRDefault="006A1CC1" w:rsidP="006A1CC1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 xml:space="preserve">rodzajów bakterii które </w:t>
            </w:r>
            <w:r>
              <w:rPr>
                <w:rFonts w:asciiTheme="minorHAnsi" w:eastAsia="Arial" w:hAnsiTheme="minorHAnsi" w:cstheme="minorHAnsi"/>
              </w:rPr>
              <w:t>mają decydujący wpływ na psucie</w:t>
            </w:r>
          </w:p>
          <w:p w14:paraId="1E3FC5B1" w14:textId="6758C704" w:rsidR="006A1CC1" w:rsidRPr="006A1CC1" w:rsidRDefault="006A1CC1" w:rsidP="006A1CC1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zawartości tłuszczu ryby</w:t>
            </w:r>
            <w:r>
              <w:rPr>
                <w:rFonts w:asciiTheme="minorHAnsi" w:eastAsia="Arial" w:hAnsiTheme="minorHAnsi" w:cstheme="minorHAnsi"/>
              </w:rPr>
              <w:t xml:space="preserve"> który wpływa na okres ważności</w:t>
            </w:r>
          </w:p>
          <w:p w14:paraId="0F8FE95A" w14:textId="63B89730" w:rsidR="006A1CC1" w:rsidRPr="006A1CC1" w:rsidRDefault="006A1CC1" w:rsidP="006A1CC1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wymagań dotyczących świe</w:t>
            </w:r>
            <w:r>
              <w:rPr>
                <w:rFonts w:asciiTheme="minorHAnsi" w:eastAsia="Arial" w:hAnsiTheme="minorHAnsi" w:cstheme="minorHAnsi"/>
              </w:rPr>
              <w:t>żo pozyskanych surowców rybnych</w:t>
            </w:r>
          </w:p>
          <w:p w14:paraId="1EF7D134" w14:textId="53A40FA1" w:rsidR="006A1CC1" w:rsidRPr="006A1CC1" w:rsidRDefault="006A1CC1" w:rsidP="006A1CC1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 xml:space="preserve">wymagań temperaturowych </w:t>
            </w:r>
            <w:r>
              <w:rPr>
                <w:rFonts w:asciiTheme="minorHAnsi" w:eastAsia="Arial" w:hAnsiTheme="minorHAnsi" w:cstheme="minorHAnsi"/>
              </w:rPr>
              <w:t>przechowywania surowców rybnych</w:t>
            </w:r>
          </w:p>
          <w:p w14:paraId="24217183" w14:textId="1D471037" w:rsidR="006A1CC1" w:rsidRPr="006A1CC1" w:rsidRDefault="006A1CC1" w:rsidP="006A1CC1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lastRenderedPageBreak/>
              <w:t>metody pakowan</w:t>
            </w:r>
            <w:r>
              <w:rPr>
                <w:rFonts w:asciiTheme="minorHAnsi" w:eastAsia="Arial" w:hAnsiTheme="minorHAnsi" w:cstheme="minorHAnsi"/>
              </w:rPr>
              <w:t>ia bez modyfikacji atmosfery</w:t>
            </w:r>
          </w:p>
          <w:p w14:paraId="116B034F" w14:textId="70CDE9BD" w:rsidR="006A1CC1" w:rsidRPr="006A1CC1" w:rsidRDefault="006A1CC1" w:rsidP="006A1CC1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metody pa</w:t>
            </w:r>
            <w:r>
              <w:rPr>
                <w:rFonts w:asciiTheme="minorHAnsi" w:eastAsia="Arial" w:hAnsiTheme="minorHAnsi" w:cstheme="minorHAnsi"/>
              </w:rPr>
              <w:t>kowania z modyfikacją atmosfery</w:t>
            </w:r>
          </w:p>
        </w:tc>
        <w:tc>
          <w:tcPr>
            <w:tcW w:w="567" w:type="dxa"/>
            <w:vAlign w:val="center"/>
          </w:tcPr>
          <w:p w14:paraId="516AAFC9" w14:textId="77777777" w:rsidR="006A1CC1" w:rsidRPr="007523EA" w:rsidRDefault="006A1CC1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04E693CE" w14:textId="77777777" w:rsidR="006A1CC1" w:rsidRPr="007523EA" w:rsidRDefault="006A1CC1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A43142" w:rsidRPr="007523EA" w14:paraId="4A98BEDB" w14:textId="77777777" w:rsidTr="00E54478">
        <w:trPr>
          <w:jc w:val="center"/>
        </w:trPr>
        <w:tc>
          <w:tcPr>
            <w:tcW w:w="13711" w:type="dxa"/>
            <w:gridSpan w:val="2"/>
          </w:tcPr>
          <w:p w14:paraId="747ED797" w14:textId="6FF005AE" w:rsidR="00A43142" w:rsidRPr="003D3A3A" w:rsidRDefault="00A43142" w:rsidP="00F5587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A43142">
              <w:rPr>
                <w:rFonts w:asciiTheme="minorHAnsi" w:eastAsia="Arial" w:hAnsiTheme="minorHAnsi" w:cstheme="minorHAnsi"/>
                <w:color w:val="000000"/>
              </w:rPr>
              <w:lastRenderedPageBreak/>
              <w:t>Przedstawione treści uwzględnia</w:t>
            </w:r>
            <w:r>
              <w:rPr>
                <w:rFonts w:asciiTheme="minorHAnsi" w:eastAsia="Arial" w:hAnsiTheme="minorHAnsi" w:cstheme="minorHAnsi"/>
                <w:color w:val="000000"/>
              </w:rPr>
              <w:t>ją przestrzeganie przepisów BHP</w:t>
            </w:r>
          </w:p>
        </w:tc>
        <w:tc>
          <w:tcPr>
            <w:tcW w:w="567" w:type="dxa"/>
          </w:tcPr>
          <w:p w14:paraId="4121A953" w14:textId="77777777" w:rsidR="00A43142" w:rsidRPr="007523EA" w:rsidRDefault="00A43142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4369BD87" w14:textId="77777777" w:rsidR="00A43142" w:rsidRPr="007523EA" w:rsidRDefault="00A43142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BC1EAC" w:rsidRPr="007523EA" w14:paraId="36A05E6D" w14:textId="77777777" w:rsidTr="00E54478">
        <w:trPr>
          <w:jc w:val="center"/>
        </w:trPr>
        <w:tc>
          <w:tcPr>
            <w:tcW w:w="13711" w:type="dxa"/>
            <w:gridSpan w:val="2"/>
          </w:tcPr>
          <w:p w14:paraId="5FEA26EA" w14:textId="4B67A2DF" w:rsidR="00BC1EAC" w:rsidRPr="003D3A3A" w:rsidRDefault="00BC1EAC" w:rsidP="00F5587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953B9A" w:rsidRPr="00953B9A">
              <w:rPr>
                <w:rFonts w:asciiTheme="minorHAnsi" w:eastAsia="Arial" w:hAnsiTheme="minorHAnsi" w:cstheme="minorHAnsi"/>
                <w:b/>
              </w:rPr>
              <w:t xml:space="preserve">przetwórca ryb 751103 </w:t>
            </w:r>
            <w:r w:rsidR="00953B9A" w:rsidRPr="00953B9A">
              <w:rPr>
                <w:rFonts w:asciiTheme="minorHAnsi" w:eastAsia="Arial" w:hAnsiTheme="minorHAnsi" w:cstheme="minorHAnsi"/>
              </w:rPr>
              <w:t>oraz</w:t>
            </w:r>
            <w:r w:rsidR="00953B9A" w:rsidRPr="00953B9A">
              <w:rPr>
                <w:rFonts w:asciiTheme="minorHAnsi" w:eastAsia="Arial" w:hAnsiTheme="minorHAnsi" w:cstheme="minorHAnsi"/>
                <w:b/>
              </w:rPr>
              <w:t xml:space="preserve"> technik technologii żywności 314403</w:t>
            </w:r>
          </w:p>
        </w:tc>
        <w:tc>
          <w:tcPr>
            <w:tcW w:w="567" w:type="dxa"/>
          </w:tcPr>
          <w:p w14:paraId="34E3BB78" w14:textId="77777777" w:rsidR="00BC1EAC" w:rsidRPr="007523EA" w:rsidRDefault="00BC1EAC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1F9BC9FB" w14:textId="77777777" w:rsidR="00BC1EAC" w:rsidRPr="007523EA" w:rsidRDefault="00BC1EAC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BC1EAC" w:rsidRPr="007523EA" w14:paraId="24D3AAD8" w14:textId="77777777" w:rsidTr="00E54478">
        <w:trPr>
          <w:jc w:val="center"/>
        </w:trPr>
        <w:tc>
          <w:tcPr>
            <w:tcW w:w="13711" w:type="dxa"/>
            <w:gridSpan w:val="2"/>
          </w:tcPr>
          <w:p w14:paraId="415356EF" w14:textId="77777777" w:rsidR="00BC1EAC" w:rsidRPr="007523EA" w:rsidRDefault="00BC1EAC" w:rsidP="00BC1EAC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353AF8C6" w14:textId="77777777" w:rsidR="00BC1EAC" w:rsidRPr="007523EA" w:rsidRDefault="00BC1EAC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326697A0" w14:textId="77777777" w:rsidR="00BC1EAC" w:rsidRPr="007523EA" w:rsidRDefault="00BC1EAC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68DE9761" w14:textId="4FB7920D" w:rsidR="002241E8" w:rsidRDefault="002241E8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CB7A05" w:rsidRPr="007523EA" w14:paraId="0235CD60" w14:textId="77777777" w:rsidTr="008F4309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0B22378D" w14:textId="77777777" w:rsidR="00953B9A" w:rsidRPr="00953B9A" w:rsidRDefault="00953B9A" w:rsidP="00953B9A">
            <w:pPr>
              <w:spacing w:line="360" w:lineRule="auto"/>
              <w:ind w:hanging="2"/>
              <w:rPr>
                <w:b/>
              </w:rPr>
            </w:pPr>
            <w:r w:rsidRPr="00953B9A">
              <w:rPr>
                <w:b/>
              </w:rPr>
              <w:t>GRA NA DOBIERANIE</w:t>
            </w:r>
          </w:p>
          <w:p w14:paraId="5E5F1F04" w14:textId="2F3D546A" w:rsidR="00CB7A05" w:rsidRPr="00953B9A" w:rsidRDefault="006A1CC1" w:rsidP="00953B9A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6A1CC1">
              <w:t>Rodzaje skorupiaków, mięczaków oraz innych organizmów wodnych</w:t>
            </w:r>
          </w:p>
        </w:tc>
      </w:tr>
      <w:tr w:rsidR="00CB7A05" w:rsidRPr="007523EA" w14:paraId="5F427316" w14:textId="77777777" w:rsidTr="008F4309">
        <w:trPr>
          <w:jc w:val="center"/>
        </w:trPr>
        <w:tc>
          <w:tcPr>
            <w:tcW w:w="14845" w:type="dxa"/>
            <w:gridSpan w:val="4"/>
          </w:tcPr>
          <w:p w14:paraId="65148515" w14:textId="40FEF9BF" w:rsidR="00CB7A05" w:rsidRPr="007523EA" w:rsidRDefault="006A1CC1" w:rsidP="00CB7A05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6A1CC1">
              <w:t xml:space="preserve">Celem gry jest zapoznanie ucznia z gatunkami skorupiaków, mięczaków </w:t>
            </w:r>
            <w:r>
              <w:t>oraz innymi organizmami wodnymi</w:t>
            </w:r>
          </w:p>
        </w:tc>
      </w:tr>
      <w:tr w:rsidR="00CB7A05" w:rsidRPr="007523EA" w14:paraId="7E5BE4DF" w14:textId="77777777" w:rsidTr="008F4309">
        <w:trPr>
          <w:trHeight w:val="274"/>
          <w:jc w:val="center"/>
        </w:trPr>
        <w:tc>
          <w:tcPr>
            <w:tcW w:w="14845" w:type="dxa"/>
            <w:gridSpan w:val="4"/>
          </w:tcPr>
          <w:p w14:paraId="1345F886" w14:textId="40840E21" w:rsidR="00CB7A05" w:rsidRPr="007523EA" w:rsidRDefault="00953B9A" w:rsidP="00953B9A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Gra</w:t>
            </w:r>
            <w:r w:rsidR="00CB7A05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CB7A05"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CB7A05" w:rsidRPr="007523EA" w14:paraId="28AEA159" w14:textId="77777777" w:rsidTr="008F4309">
        <w:trPr>
          <w:trHeight w:val="416"/>
          <w:jc w:val="center"/>
        </w:trPr>
        <w:tc>
          <w:tcPr>
            <w:tcW w:w="6855" w:type="dxa"/>
            <w:vAlign w:val="center"/>
          </w:tcPr>
          <w:p w14:paraId="2668480F" w14:textId="77777777" w:rsidR="00CB7A05" w:rsidRPr="007523EA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09A12378" w14:textId="77777777" w:rsidR="00CB7A05" w:rsidRPr="007523EA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05DA7908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2961D17E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6A1CC1" w:rsidRPr="007523EA" w14:paraId="20954099" w14:textId="77777777" w:rsidTr="004C05C5">
        <w:trPr>
          <w:trHeight w:val="416"/>
          <w:jc w:val="center"/>
        </w:trPr>
        <w:tc>
          <w:tcPr>
            <w:tcW w:w="6855" w:type="dxa"/>
          </w:tcPr>
          <w:p w14:paraId="4324D84F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SPC.05.3.</w:t>
            </w:r>
          </w:p>
          <w:p w14:paraId="4EE7B9C0" w14:textId="778B1641" w:rsidR="006A1CC1" w:rsidRPr="007523EA" w:rsidRDefault="006A1CC1" w:rsidP="006A1C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3) klasyfikuje skorupiaki, mięczaki oraz inne organizmy wodne wykorzystywane w przetwórstwie</w:t>
            </w:r>
          </w:p>
        </w:tc>
        <w:tc>
          <w:tcPr>
            <w:tcW w:w="6856" w:type="dxa"/>
          </w:tcPr>
          <w:p w14:paraId="44DE560E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1) dokonuje podziału bezkręgowców jadalnych wykorzystywanych w przetwórstwie zgodnie z systematyką, na skorupiaki, mięczaki i inne organizmy wodne</w:t>
            </w:r>
          </w:p>
          <w:p w14:paraId="20982490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2) wskazuje rodzaje skorupiaków stosowanych w przetwórstwie, np. kraby, langusty, homary, krewetki i raki</w:t>
            </w:r>
          </w:p>
          <w:p w14:paraId="07BF7B1D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3) dokonuje podziału mięczaków na głowonogi, małże i ślimaki</w:t>
            </w:r>
          </w:p>
          <w:p w14:paraId="57E2AFFF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4) wskazuje rodzaje głowonogów stosowanych w przetwórstwie, np. kalmary, mątwy i ośmiornice</w:t>
            </w:r>
          </w:p>
          <w:p w14:paraId="2E86A6C6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5) wskazuje rodzaje małż stosowanych w przetwórstwie, np. ostrygi, mule, sercówki, przegrzebki</w:t>
            </w:r>
          </w:p>
          <w:p w14:paraId="7EB8CB4C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lastRenderedPageBreak/>
              <w:t xml:space="preserve">6) wskazuje rodzaje ślimaków stosowanych w przetwórstwie, np. winniczki, </w:t>
            </w:r>
            <w:proofErr w:type="spellStart"/>
            <w:r w:rsidRPr="006A1CC1">
              <w:rPr>
                <w:rFonts w:asciiTheme="minorHAnsi" w:eastAsia="Arial" w:hAnsiTheme="minorHAnsi" w:cstheme="minorHAnsi"/>
              </w:rPr>
              <w:t>trąbiki</w:t>
            </w:r>
            <w:proofErr w:type="spellEnd"/>
          </w:p>
          <w:p w14:paraId="125C2CDB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7) wskazuje rodzaje innych organizmów wodnych stosowanych w przetwórstwie, np. żaby, jeżowce</w:t>
            </w:r>
          </w:p>
          <w:p w14:paraId="2ACDCB00" w14:textId="753185FA" w:rsidR="006A1CC1" w:rsidRPr="00CB5DEA" w:rsidRDefault="006A1CC1" w:rsidP="006A1C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8) rozróżnia rodzaje bezkręgowców jadalnych wykorzystywanych w przetwórstwie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33F18715" w14:textId="77777777" w:rsidR="006A1CC1" w:rsidRPr="007523EA" w:rsidRDefault="006A1CC1" w:rsidP="006A1CC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53D8006D" w14:textId="77777777" w:rsidR="006A1CC1" w:rsidRPr="007523EA" w:rsidRDefault="006A1CC1" w:rsidP="006A1CC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76BB99B1" w14:textId="77777777" w:rsidTr="008F4309">
        <w:trPr>
          <w:trHeight w:val="416"/>
          <w:jc w:val="center"/>
        </w:trPr>
        <w:tc>
          <w:tcPr>
            <w:tcW w:w="13711" w:type="dxa"/>
            <w:gridSpan w:val="2"/>
          </w:tcPr>
          <w:p w14:paraId="29D883D8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lastRenderedPageBreak/>
              <w:t>Umożliwia:</w:t>
            </w:r>
          </w:p>
          <w:p w14:paraId="6B79E64B" w14:textId="48FA53C2" w:rsidR="00CB7A05" w:rsidRPr="006A1CC1" w:rsidRDefault="006A1CC1" w:rsidP="006A1CC1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dobieranie gatunku skorupiaków, mięczaków oraz innymi organizmów wodnych w zależności od naturalnych miejsc ich występ</w:t>
            </w:r>
            <w:r>
              <w:rPr>
                <w:rFonts w:asciiTheme="minorHAnsi" w:eastAsia="Arial" w:hAnsiTheme="minorHAnsi" w:cstheme="minorHAnsi"/>
              </w:rPr>
              <w:t>owania oraz źródeł pozyskiwania</w:t>
            </w:r>
          </w:p>
        </w:tc>
        <w:tc>
          <w:tcPr>
            <w:tcW w:w="567" w:type="dxa"/>
            <w:vAlign w:val="center"/>
          </w:tcPr>
          <w:p w14:paraId="3E84B917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04BD8C4A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44800AF4" w14:textId="77777777" w:rsidTr="008F4309">
        <w:trPr>
          <w:trHeight w:val="416"/>
          <w:jc w:val="center"/>
        </w:trPr>
        <w:tc>
          <w:tcPr>
            <w:tcW w:w="13711" w:type="dxa"/>
            <w:gridSpan w:val="2"/>
          </w:tcPr>
          <w:p w14:paraId="4166FB8D" w14:textId="77777777" w:rsid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Zawiera co najmniej:</w:t>
            </w:r>
          </w:p>
          <w:p w14:paraId="5CECBCF7" w14:textId="3F5BD77F" w:rsidR="006A1CC1" w:rsidRPr="006A1CC1" w:rsidRDefault="006A1CC1" w:rsidP="006A1CC1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bibliotekę elementów obejmującą:</w:t>
            </w:r>
          </w:p>
          <w:p w14:paraId="011A3809" w14:textId="736F8B0C" w:rsidR="006A1CC1" w:rsidRPr="006A1CC1" w:rsidRDefault="006A1CC1" w:rsidP="006A1CC1">
            <w:pPr>
              <w:pStyle w:val="Akapitzlist"/>
              <w:numPr>
                <w:ilvl w:val="0"/>
                <w:numId w:val="13"/>
              </w:num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 xml:space="preserve">gatunki skorupiaków - kraby, langusty, homary, krewetki, raki, </w:t>
            </w:r>
            <w:proofErr w:type="spellStart"/>
            <w:r w:rsidRPr="006A1CC1">
              <w:rPr>
                <w:rFonts w:asciiTheme="minorHAnsi" w:eastAsia="Arial" w:hAnsiTheme="minorHAnsi" w:cstheme="minorHAnsi"/>
              </w:rPr>
              <w:t>percebes</w:t>
            </w:r>
            <w:proofErr w:type="spellEnd"/>
            <w:r w:rsidRPr="006A1CC1">
              <w:rPr>
                <w:rFonts w:asciiTheme="minorHAnsi" w:eastAsia="Arial" w:hAnsiTheme="minorHAnsi" w:cstheme="minorHAnsi"/>
              </w:rPr>
              <w:t>, pająki morskie</w:t>
            </w:r>
          </w:p>
          <w:p w14:paraId="65E45EC0" w14:textId="4ACD9B9C" w:rsidR="006A1CC1" w:rsidRPr="006A1CC1" w:rsidRDefault="006A1CC1" w:rsidP="006A1CC1">
            <w:pPr>
              <w:pStyle w:val="Akapitzlist"/>
              <w:numPr>
                <w:ilvl w:val="0"/>
                <w:numId w:val="13"/>
              </w:num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 xml:space="preserve">gatunki mięczaków - głowonogi (kalmary, mątwy i ośmiornice), małże (ostrygi, mule, sercówki, przegrzebki) i ślimaki (winniczki, </w:t>
            </w:r>
            <w:proofErr w:type="spellStart"/>
            <w:r w:rsidRPr="006A1CC1">
              <w:rPr>
                <w:rFonts w:asciiTheme="minorHAnsi" w:eastAsia="Arial" w:hAnsiTheme="minorHAnsi" w:cstheme="minorHAnsi"/>
              </w:rPr>
              <w:t>trąbiki</w:t>
            </w:r>
            <w:proofErr w:type="spellEnd"/>
            <w:r w:rsidRPr="006A1CC1">
              <w:rPr>
                <w:rFonts w:asciiTheme="minorHAnsi" w:eastAsia="Arial" w:hAnsiTheme="minorHAnsi" w:cstheme="minorHAnsi"/>
              </w:rPr>
              <w:t>)</w:t>
            </w:r>
          </w:p>
          <w:p w14:paraId="0513CF69" w14:textId="4B3A8E00" w:rsidR="006A1CC1" w:rsidRPr="006A1CC1" w:rsidRDefault="006A1CC1" w:rsidP="006A1CC1">
            <w:pPr>
              <w:pStyle w:val="Akapitzlist"/>
              <w:numPr>
                <w:ilvl w:val="0"/>
                <w:numId w:val="13"/>
              </w:num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inne organizmy (żaby, jeżowce)</w:t>
            </w:r>
            <w:r>
              <w:rPr>
                <w:rFonts w:asciiTheme="minorHAnsi" w:eastAsia="Arial" w:hAnsiTheme="minorHAnsi" w:cstheme="minorHAnsi"/>
              </w:rPr>
              <w:t xml:space="preserve"> w tym bezkręgowce (rozgwiazdy)</w:t>
            </w:r>
          </w:p>
          <w:p w14:paraId="64089E0C" w14:textId="591A1F87" w:rsidR="006A1CC1" w:rsidRPr="006A1CC1" w:rsidRDefault="006A1CC1" w:rsidP="006A1CC1">
            <w:pPr>
              <w:pStyle w:val="Akapitzlist"/>
              <w:numPr>
                <w:ilvl w:val="0"/>
                <w:numId w:val="13"/>
              </w:num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informacje dotyczące naturalnych miejsc ich występowania:</w:t>
            </w:r>
            <w:r>
              <w:rPr>
                <w:rFonts w:asciiTheme="minorHAnsi" w:eastAsia="Arial" w:hAnsiTheme="minorHAnsi" w:cstheme="minorHAnsi"/>
              </w:rPr>
              <w:t xml:space="preserve"> wodach morskie oraz śródlądowe</w:t>
            </w:r>
          </w:p>
          <w:p w14:paraId="39A42753" w14:textId="3D5555CE" w:rsidR="006A1CC1" w:rsidRPr="006A1CC1" w:rsidRDefault="006A1CC1" w:rsidP="006A1CC1">
            <w:pPr>
              <w:pStyle w:val="Akapitzlist"/>
              <w:numPr>
                <w:ilvl w:val="0"/>
                <w:numId w:val="13"/>
              </w:num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informacje dotyczące źródeł pozyskiwania: chów i hodowla w wo</w:t>
            </w:r>
            <w:r>
              <w:rPr>
                <w:rFonts w:asciiTheme="minorHAnsi" w:eastAsia="Arial" w:hAnsiTheme="minorHAnsi" w:cstheme="minorHAnsi"/>
              </w:rPr>
              <w:t>dach morskich oraz śródlądowych</w:t>
            </w:r>
          </w:p>
          <w:p w14:paraId="69856362" w14:textId="5D398A3A" w:rsidR="006A1CC1" w:rsidRPr="006A1CC1" w:rsidRDefault="006A1CC1" w:rsidP="006A1CC1">
            <w:pPr>
              <w:pStyle w:val="Akapitzlist"/>
              <w:numPr>
                <w:ilvl w:val="0"/>
                <w:numId w:val="13"/>
              </w:num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informacje wykorzystania skorupiaków, mięczaków i innych organizmów w przetwórstwie (metody przyrządz</w:t>
            </w:r>
            <w:r>
              <w:rPr>
                <w:rFonts w:asciiTheme="minorHAnsi" w:eastAsia="Arial" w:hAnsiTheme="minorHAnsi" w:cstheme="minorHAnsi"/>
              </w:rPr>
              <w:t>ania, części jadalne organizmu)</w:t>
            </w:r>
          </w:p>
          <w:p w14:paraId="3D428456" w14:textId="486E18D9" w:rsidR="006A1CC1" w:rsidRPr="006A1CC1" w:rsidRDefault="006A1CC1" w:rsidP="006A1CC1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 xml:space="preserve">informacje zwrotne dotyczące prawidłowości lub </w:t>
            </w:r>
            <w:r>
              <w:rPr>
                <w:rFonts w:asciiTheme="minorHAnsi" w:eastAsia="Arial" w:hAnsiTheme="minorHAnsi" w:cstheme="minorHAnsi"/>
              </w:rPr>
              <w:t>nieprawidłowości każdego doboru</w:t>
            </w:r>
          </w:p>
          <w:p w14:paraId="2EE0C130" w14:textId="14C99358" w:rsidR="00953B9A" w:rsidRPr="006A1CC1" w:rsidRDefault="006A1CC1" w:rsidP="006A1CC1">
            <w:pPr>
              <w:pStyle w:val="Akapitzlist"/>
              <w:numPr>
                <w:ilvl w:val="0"/>
                <w:numId w:val="4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samouczek obejmujący informację dotyczące: gatunków skorupiaków, mięczaków oraz innymi organizmów wodnych. miejsc ich występowania, miejsc chowu i hodowli oraz wykorzystania w przetwórstwie (metody przyrządz</w:t>
            </w:r>
            <w:r>
              <w:rPr>
                <w:rFonts w:asciiTheme="minorHAnsi" w:eastAsia="Arial" w:hAnsiTheme="minorHAnsi" w:cstheme="minorHAnsi"/>
              </w:rPr>
              <w:t>ania, części jadalne organizmu)</w:t>
            </w:r>
          </w:p>
        </w:tc>
        <w:tc>
          <w:tcPr>
            <w:tcW w:w="567" w:type="dxa"/>
            <w:vAlign w:val="center"/>
          </w:tcPr>
          <w:p w14:paraId="7F6016F7" w14:textId="77777777" w:rsidR="00953B9A" w:rsidRPr="007523EA" w:rsidRDefault="00953B9A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245DFB57" w14:textId="77777777" w:rsidR="00953B9A" w:rsidRPr="007523EA" w:rsidRDefault="00953B9A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370E6057" w14:textId="77777777" w:rsidTr="008F4309">
        <w:trPr>
          <w:jc w:val="center"/>
        </w:trPr>
        <w:tc>
          <w:tcPr>
            <w:tcW w:w="13711" w:type="dxa"/>
            <w:gridSpan w:val="2"/>
          </w:tcPr>
          <w:p w14:paraId="16041EF4" w14:textId="77777777" w:rsidR="00CB7A05" w:rsidRPr="00221833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21833">
              <w:rPr>
                <w:rFonts w:asciiTheme="minorHAnsi" w:eastAsia="Arial" w:hAnsiTheme="minorHAnsi" w:cstheme="minorHAnsi"/>
              </w:rPr>
              <w:t>Przedstawione treści uwzględniają przestrzeganie przepisów BHP</w:t>
            </w:r>
          </w:p>
        </w:tc>
        <w:tc>
          <w:tcPr>
            <w:tcW w:w="567" w:type="dxa"/>
          </w:tcPr>
          <w:p w14:paraId="37242FA9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02454901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30FD3504" w14:textId="77777777" w:rsidTr="008F4309">
        <w:trPr>
          <w:jc w:val="center"/>
        </w:trPr>
        <w:tc>
          <w:tcPr>
            <w:tcW w:w="13711" w:type="dxa"/>
            <w:gridSpan w:val="2"/>
          </w:tcPr>
          <w:p w14:paraId="0CF30E6E" w14:textId="3DBC3F39" w:rsidR="00CB7A05" w:rsidRPr="003D3A3A" w:rsidRDefault="00CB7A05" w:rsidP="00DD5F3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953B9A" w:rsidRPr="00953B9A">
              <w:rPr>
                <w:rFonts w:asciiTheme="minorHAnsi" w:eastAsia="Arial" w:hAnsiTheme="minorHAnsi" w:cstheme="minorHAnsi"/>
                <w:b/>
              </w:rPr>
              <w:t xml:space="preserve">przetwórca ryb 751103 </w:t>
            </w:r>
            <w:r w:rsidR="00953B9A" w:rsidRPr="00953B9A">
              <w:rPr>
                <w:rFonts w:asciiTheme="minorHAnsi" w:eastAsia="Arial" w:hAnsiTheme="minorHAnsi" w:cstheme="minorHAnsi"/>
              </w:rPr>
              <w:t>oraz</w:t>
            </w:r>
            <w:r w:rsidR="00953B9A" w:rsidRPr="00953B9A">
              <w:rPr>
                <w:rFonts w:asciiTheme="minorHAnsi" w:eastAsia="Arial" w:hAnsiTheme="minorHAnsi" w:cstheme="minorHAnsi"/>
                <w:b/>
              </w:rPr>
              <w:t xml:space="preserve"> technik technologii żywności 314403</w:t>
            </w:r>
          </w:p>
        </w:tc>
        <w:tc>
          <w:tcPr>
            <w:tcW w:w="567" w:type="dxa"/>
          </w:tcPr>
          <w:p w14:paraId="637D449C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57BE0CC8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34C58E7C" w14:textId="77777777" w:rsidTr="008F4309">
        <w:trPr>
          <w:jc w:val="center"/>
        </w:trPr>
        <w:tc>
          <w:tcPr>
            <w:tcW w:w="13711" w:type="dxa"/>
            <w:gridSpan w:val="2"/>
          </w:tcPr>
          <w:p w14:paraId="7CE7A48E" w14:textId="77777777" w:rsidR="00CB7A05" w:rsidRPr="007523EA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lastRenderedPageBreak/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5DA0CE13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D0E9DB8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13E41AB4" w14:textId="77777777" w:rsidR="00CB7A05" w:rsidRDefault="00CB7A05">
      <w:pPr>
        <w:rPr>
          <w:rFonts w:asciiTheme="minorHAnsi" w:eastAsia="Arial" w:hAnsiTheme="minorHAnsi" w:cstheme="minorHAnsi"/>
          <w:b/>
          <w:color w:val="222222"/>
          <w:highlight w:val="white"/>
        </w:rPr>
      </w:pPr>
    </w:p>
    <w:p w14:paraId="10F1B5E7" w14:textId="3EBA7087" w:rsidR="0022682A" w:rsidRDefault="00212A37" w:rsidP="001F3370">
      <w:pPr>
        <w:spacing w:line="360" w:lineRule="auto"/>
        <w:jc w:val="left"/>
        <w:rPr>
          <w:rFonts w:asciiTheme="minorHAnsi" w:eastAsia="Arial" w:hAnsiTheme="minorHAnsi" w:cstheme="minorHAnsi"/>
          <w:b/>
          <w:color w:val="222222"/>
        </w:rPr>
      </w:pPr>
      <w:r w:rsidRPr="007523EA">
        <w:rPr>
          <w:rFonts w:asciiTheme="minorHAnsi" w:eastAsia="Arial" w:hAnsiTheme="minorHAnsi" w:cstheme="minorHAnsi"/>
          <w:b/>
          <w:color w:val="222222"/>
          <w:highlight w:val="white"/>
        </w:rPr>
        <w:t>PROPOZYCJE BIBLIOGRAFII</w:t>
      </w:r>
    </w:p>
    <w:p w14:paraId="07BCCBD5" w14:textId="11F4D025" w:rsidR="00D87AFC" w:rsidRPr="00D87AFC" w:rsidRDefault="0089188F" w:rsidP="00D87AFC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Bibliografia</w:t>
      </w:r>
    </w:p>
    <w:p w14:paraId="3E91BF0C" w14:textId="2DC20398" w:rsidR="0089188F" w:rsidRPr="0089188F" w:rsidRDefault="00730D27" w:rsidP="0089188F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1. Podręczniki</w:t>
      </w:r>
    </w:p>
    <w:p w14:paraId="3CC99299" w14:textId="77777777" w:rsidR="00953B9A" w:rsidRPr="00953B9A" w:rsidRDefault="00DD5F39" w:rsidP="00953B9A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DD5F39">
        <w:rPr>
          <w:rFonts w:asciiTheme="minorHAnsi" w:eastAsia="Arial" w:hAnsiTheme="minorHAnsi" w:cstheme="minorHAnsi"/>
        </w:rPr>
        <w:t>[1]</w:t>
      </w:r>
      <w:r>
        <w:rPr>
          <w:rFonts w:asciiTheme="minorHAnsi" w:eastAsia="Arial" w:hAnsiTheme="minorHAnsi" w:cstheme="minorHAnsi"/>
        </w:rPr>
        <w:t xml:space="preserve"> </w:t>
      </w:r>
      <w:r w:rsidR="00953B9A" w:rsidRPr="00953B9A">
        <w:rPr>
          <w:rFonts w:asciiTheme="minorHAnsi" w:eastAsia="Arial" w:hAnsiTheme="minorHAnsi" w:cstheme="minorHAnsi"/>
        </w:rPr>
        <w:t>Sikorski Z.: Ryby i bezkręgowce morskie pozyskiwanie, właściwości i przetwarzanie. WNT, Warszawa 2004</w:t>
      </w:r>
    </w:p>
    <w:p w14:paraId="1A266517" w14:textId="5AC527F3" w:rsidR="006C3743" w:rsidRDefault="00953B9A" w:rsidP="00A43142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 xml:space="preserve">[2] </w:t>
      </w:r>
      <w:r w:rsidRPr="00953B9A">
        <w:rPr>
          <w:rFonts w:asciiTheme="minorHAnsi" w:eastAsia="Arial" w:hAnsiTheme="minorHAnsi" w:cstheme="minorHAnsi"/>
        </w:rPr>
        <w:t>Sikorski Z.: Morskie surowce żywnościowe. Dostępność, właściwości i przechowywanie chłodnicze. WNT, Warszawa 1992</w:t>
      </w:r>
    </w:p>
    <w:sectPr w:rsidR="006C3743" w:rsidSect="004D7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69" w:right="1418" w:bottom="851" w:left="1418" w:header="566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AA83E" w14:textId="77777777" w:rsidR="00392015" w:rsidRDefault="00392015">
      <w:pPr>
        <w:spacing w:line="240" w:lineRule="auto"/>
      </w:pPr>
      <w:r>
        <w:separator/>
      </w:r>
    </w:p>
  </w:endnote>
  <w:endnote w:type="continuationSeparator" w:id="0">
    <w:p w14:paraId="1726C2D7" w14:textId="77777777" w:rsidR="00392015" w:rsidRDefault="003920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7349B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A6072" w14:textId="51129BC3" w:rsidR="00076920" w:rsidRDefault="00076920" w:rsidP="004D747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A48ED">
      <w:rPr>
        <w:noProof/>
        <w:color w:val="000000"/>
      </w:rPr>
      <w:t>9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61794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5A045" w14:textId="77777777" w:rsidR="00392015" w:rsidRDefault="00392015">
      <w:pPr>
        <w:spacing w:line="240" w:lineRule="auto"/>
      </w:pPr>
      <w:r>
        <w:separator/>
      </w:r>
    </w:p>
  </w:footnote>
  <w:footnote w:type="continuationSeparator" w:id="0">
    <w:p w14:paraId="7CBBBEC1" w14:textId="77777777" w:rsidR="00392015" w:rsidRDefault="0039201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BF6E2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CCF81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ascii="Arial" w:eastAsia="Arial" w:hAnsi="Arial" w:cs="Arial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5411188" wp14:editId="1C4A6926">
          <wp:simplePos x="0" y="0"/>
          <wp:positionH relativeFrom="margin">
            <wp:align>center</wp:align>
          </wp:positionH>
          <wp:positionV relativeFrom="paragraph">
            <wp:posOffset>-352425</wp:posOffset>
          </wp:positionV>
          <wp:extent cx="7212900" cy="912083"/>
          <wp:effectExtent l="0" t="0" r="7620" b="2540"/>
          <wp:wrapNone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2900" cy="9120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C3EB8" w14:textId="77777777" w:rsidR="00076920" w:rsidRDefault="00076920" w:rsidP="004D7479">
    <w:pPr>
      <w:tabs>
        <w:tab w:val="center" w:pos="4536"/>
        <w:tab w:val="right" w:pos="9072"/>
      </w:tabs>
      <w:spacing w:before="240" w:after="240" w:line="240" w:lineRule="aut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AC1C49" wp14:editId="12C5CCC7">
          <wp:simplePos x="0" y="0"/>
          <wp:positionH relativeFrom="margin">
            <wp:align>center</wp:align>
          </wp:positionH>
          <wp:positionV relativeFrom="paragraph">
            <wp:posOffset>-340360</wp:posOffset>
          </wp:positionV>
          <wp:extent cx="7212900" cy="912083"/>
          <wp:effectExtent l="0" t="0" r="7620" b="2540"/>
          <wp:wrapNone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2900" cy="9120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FB8"/>
    <w:multiLevelType w:val="hybridMultilevel"/>
    <w:tmpl w:val="0BA4DD7A"/>
    <w:lvl w:ilvl="0" w:tplc="40A2E70A">
      <w:start w:val="1"/>
      <w:numFmt w:val="decimal"/>
      <w:lvlText w:val="%1."/>
      <w:lvlJc w:val="left"/>
      <w:pPr>
        <w:ind w:left="71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095F44FB"/>
    <w:multiLevelType w:val="hybridMultilevel"/>
    <w:tmpl w:val="24BA484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83B2A5A"/>
    <w:multiLevelType w:val="multilevel"/>
    <w:tmpl w:val="DF545C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C11396B"/>
    <w:multiLevelType w:val="hybridMultilevel"/>
    <w:tmpl w:val="FE4C7096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1303D39"/>
    <w:multiLevelType w:val="multilevel"/>
    <w:tmpl w:val="CC407200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B863557"/>
    <w:multiLevelType w:val="hybridMultilevel"/>
    <w:tmpl w:val="16AC15F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 w15:restartNumberingAfterBreak="0">
    <w:nsid w:val="3F3D3F68"/>
    <w:multiLevelType w:val="multilevel"/>
    <w:tmpl w:val="CDFCD3B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4046" w:hanging="360"/>
      </w:pPr>
      <w:rPr>
        <w:b w:val="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FB251D4"/>
    <w:multiLevelType w:val="hybridMultilevel"/>
    <w:tmpl w:val="B2D2C10C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 w15:restartNumberingAfterBreak="0">
    <w:nsid w:val="41A05852"/>
    <w:multiLevelType w:val="hybridMultilevel"/>
    <w:tmpl w:val="BD027B72"/>
    <w:lvl w:ilvl="0" w:tplc="34C48D4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9" w15:restartNumberingAfterBreak="0">
    <w:nsid w:val="568E5884"/>
    <w:multiLevelType w:val="hybridMultilevel"/>
    <w:tmpl w:val="36BE7B7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0" w15:restartNumberingAfterBreak="0">
    <w:nsid w:val="5DBB21EC"/>
    <w:multiLevelType w:val="hybridMultilevel"/>
    <w:tmpl w:val="233AE992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612511DF"/>
    <w:multiLevelType w:val="hybridMultilevel"/>
    <w:tmpl w:val="B094A5FE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2" w15:restartNumberingAfterBreak="0">
    <w:nsid w:val="786224B7"/>
    <w:multiLevelType w:val="hybridMultilevel"/>
    <w:tmpl w:val="80A473E8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12"/>
  </w:num>
  <w:num w:numId="6">
    <w:abstractNumId w:val="11"/>
  </w:num>
  <w:num w:numId="7">
    <w:abstractNumId w:val="8"/>
  </w:num>
  <w:num w:numId="8">
    <w:abstractNumId w:val="10"/>
  </w:num>
  <w:num w:numId="9">
    <w:abstractNumId w:val="5"/>
  </w:num>
  <w:num w:numId="10">
    <w:abstractNumId w:val="0"/>
  </w:num>
  <w:num w:numId="11">
    <w:abstractNumId w:val="9"/>
  </w:num>
  <w:num w:numId="12">
    <w:abstractNumId w:val="3"/>
  </w:num>
  <w:num w:numId="1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82A"/>
    <w:rsid w:val="0000399A"/>
    <w:rsid w:val="00013090"/>
    <w:rsid w:val="00014F6B"/>
    <w:rsid w:val="00017491"/>
    <w:rsid w:val="00023DC6"/>
    <w:rsid w:val="000241D0"/>
    <w:rsid w:val="00027FB0"/>
    <w:rsid w:val="0003540C"/>
    <w:rsid w:val="00040A18"/>
    <w:rsid w:val="00046485"/>
    <w:rsid w:val="000550FE"/>
    <w:rsid w:val="00055F29"/>
    <w:rsid w:val="000657E8"/>
    <w:rsid w:val="00073AAF"/>
    <w:rsid w:val="0007531D"/>
    <w:rsid w:val="000766E5"/>
    <w:rsid w:val="00076920"/>
    <w:rsid w:val="000776B1"/>
    <w:rsid w:val="00080C61"/>
    <w:rsid w:val="000841AC"/>
    <w:rsid w:val="0008635F"/>
    <w:rsid w:val="00087BFF"/>
    <w:rsid w:val="000921BC"/>
    <w:rsid w:val="00093871"/>
    <w:rsid w:val="00094597"/>
    <w:rsid w:val="000A1C60"/>
    <w:rsid w:val="000A5DA0"/>
    <w:rsid w:val="000A7CB8"/>
    <w:rsid w:val="000B07F2"/>
    <w:rsid w:val="000B249D"/>
    <w:rsid w:val="000B2F7F"/>
    <w:rsid w:val="000B5662"/>
    <w:rsid w:val="000B7FA3"/>
    <w:rsid w:val="000C316A"/>
    <w:rsid w:val="000C4DF1"/>
    <w:rsid w:val="000C59B8"/>
    <w:rsid w:val="000D00A8"/>
    <w:rsid w:val="000D0493"/>
    <w:rsid w:val="000D2E19"/>
    <w:rsid w:val="000E3E32"/>
    <w:rsid w:val="000E458C"/>
    <w:rsid w:val="000F759F"/>
    <w:rsid w:val="00103A61"/>
    <w:rsid w:val="00105B0A"/>
    <w:rsid w:val="0010612F"/>
    <w:rsid w:val="0011083D"/>
    <w:rsid w:val="00114C9B"/>
    <w:rsid w:val="00116333"/>
    <w:rsid w:val="0011776E"/>
    <w:rsid w:val="00136A4E"/>
    <w:rsid w:val="00147D38"/>
    <w:rsid w:val="00153AE3"/>
    <w:rsid w:val="00154DC7"/>
    <w:rsid w:val="001633E1"/>
    <w:rsid w:val="00164B41"/>
    <w:rsid w:val="00175CCF"/>
    <w:rsid w:val="00177EE9"/>
    <w:rsid w:val="001833DB"/>
    <w:rsid w:val="00186C1C"/>
    <w:rsid w:val="001870AC"/>
    <w:rsid w:val="00196724"/>
    <w:rsid w:val="001976BA"/>
    <w:rsid w:val="001B1B6B"/>
    <w:rsid w:val="001B2A6F"/>
    <w:rsid w:val="001B35B5"/>
    <w:rsid w:val="001B67C4"/>
    <w:rsid w:val="001C4E20"/>
    <w:rsid w:val="001D117E"/>
    <w:rsid w:val="001D5CCB"/>
    <w:rsid w:val="001D7CD6"/>
    <w:rsid w:val="001E1762"/>
    <w:rsid w:val="001E1D9E"/>
    <w:rsid w:val="001E30A4"/>
    <w:rsid w:val="001E31D2"/>
    <w:rsid w:val="001F2CE9"/>
    <w:rsid w:val="001F3370"/>
    <w:rsid w:val="001F5450"/>
    <w:rsid w:val="001F596D"/>
    <w:rsid w:val="001F6852"/>
    <w:rsid w:val="00204135"/>
    <w:rsid w:val="002072C2"/>
    <w:rsid w:val="00212A37"/>
    <w:rsid w:val="00221833"/>
    <w:rsid w:val="002241E8"/>
    <w:rsid w:val="00225FB8"/>
    <w:rsid w:val="0022682A"/>
    <w:rsid w:val="00227C9B"/>
    <w:rsid w:val="002303E9"/>
    <w:rsid w:val="00232EAE"/>
    <w:rsid w:val="00244295"/>
    <w:rsid w:val="00245281"/>
    <w:rsid w:val="00246580"/>
    <w:rsid w:val="00256080"/>
    <w:rsid w:val="00256C1B"/>
    <w:rsid w:val="0026490D"/>
    <w:rsid w:val="00273AEC"/>
    <w:rsid w:val="00276F27"/>
    <w:rsid w:val="00290903"/>
    <w:rsid w:val="002A5D27"/>
    <w:rsid w:val="002B031E"/>
    <w:rsid w:val="002B35A3"/>
    <w:rsid w:val="002B3840"/>
    <w:rsid w:val="002B558F"/>
    <w:rsid w:val="002C3F68"/>
    <w:rsid w:val="002C459C"/>
    <w:rsid w:val="002C763D"/>
    <w:rsid w:val="002D3B03"/>
    <w:rsid w:val="002D4626"/>
    <w:rsid w:val="002D6090"/>
    <w:rsid w:val="002E1F5D"/>
    <w:rsid w:val="002F06F0"/>
    <w:rsid w:val="002F2ED8"/>
    <w:rsid w:val="002F55F9"/>
    <w:rsid w:val="00306125"/>
    <w:rsid w:val="0031350B"/>
    <w:rsid w:val="0031623D"/>
    <w:rsid w:val="00317016"/>
    <w:rsid w:val="00322C19"/>
    <w:rsid w:val="003250F2"/>
    <w:rsid w:val="0032609D"/>
    <w:rsid w:val="003317DC"/>
    <w:rsid w:val="00346345"/>
    <w:rsid w:val="00347A1B"/>
    <w:rsid w:val="00350A12"/>
    <w:rsid w:val="003554E4"/>
    <w:rsid w:val="00355523"/>
    <w:rsid w:val="003564C8"/>
    <w:rsid w:val="003579B7"/>
    <w:rsid w:val="00362924"/>
    <w:rsid w:val="003656CB"/>
    <w:rsid w:val="00370594"/>
    <w:rsid w:val="003759BA"/>
    <w:rsid w:val="0038771C"/>
    <w:rsid w:val="00392015"/>
    <w:rsid w:val="00392463"/>
    <w:rsid w:val="003952DD"/>
    <w:rsid w:val="0039755C"/>
    <w:rsid w:val="003A3CBA"/>
    <w:rsid w:val="003A4239"/>
    <w:rsid w:val="003A7B16"/>
    <w:rsid w:val="003B064D"/>
    <w:rsid w:val="003B11BD"/>
    <w:rsid w:val="003B4320"/>
    <w:rsid w:val="003C0B5C"/>
    <w:rsid w:val="003D3A3A"/>
    <w:rsid w:val="004077A5"/>
    <w:rsid w:val="00415C72"/>
    <w:rsid w:val="004325EF"/>
    <w:rsid w:val="004345D4"/>
    <w:rsid w:val="00434958"/>
    <w:rsid w:val="0043729B"/>
    <w:rsid w:val="00441AE5"/>
    <w:rsid w:val="00453077"/>
    <w:rsid w:val="004532E3"/>
    <w:rsid w:val="00453C63"/>
    <w:rsid w:val="00457A52"/>
    <w:rsid w:val="00463B58"/>
    <w:rsid w:val="00482B9E"/>
    <w:rsid w:val="00496730"/>
    <w:rsid w:val="004A101B"/>
    <w:rsid w:val="004A46D6"/>
    <w:rsid w:val="004B24F2"/>
    <w:rsid w:val="004C4222"/>
    <w:rsid w:val="004C5F1D"/>
    <w:rsid w:val="004C62F7"/>
    <w:rsid w:val="004D3B1E"/>
    <w:rsid w:val="004D7479"/>
    <w:rsid w:val="004E0524"/>
    <w:rsid w:val="004E11EA"/>
    <w:rsid w:val="004E39E7"/>
    <w:rsid w:val="004E6B58"/>
    <w:rsid w:val="004E6C95"/>
    <w:rsid w:val="004F55C1"/>
    <w:rsid w:val="005007FB"/>
    <w:rsid w:val="00503965"/>
    <w:rsid w:val="005071F3"/>
    <w:rsid w:val="00514792"/>
    <w:rsid w:val="00516ABE"/>
    <w:rsid w:val="00521FEA"/>
    <w:rsid w:val="0053158F"/>
    <w:rsid w:val="00531852"/>
    <w:rsid w:val="0053620E"/>
    <w:rsid w:val="0055004D"/>
    <w:rsid w:val="0055238D"/>
    <w:rsid w:val="00561563"/>
    <w:rsid w:val="00561BFB"/>
    <w:rsid w:val="00573372"/>
    <w:rsid w:val="0058281C"/>
    <w:rsid w:val="00590A0E"/>
    <w:rsid w:val="00594591"/>
    <w:rsid w:val="00594784"/>
    <w:rsid w:val="0059481E"/>
    <w:rsid w:val="005A1644"/>
    <w:rsid w:val="005A33D6"/>
    <w:rsid w:val="005A44BA"/>
    <w:rsid w:val="005A7F93"/>
    <w:rsid w:val="005B2DB5"/>
    <w:rsid w:val="005C0AD8"/>
    <w:rsid w:val="005C1417"/>
    <w:rsid w:val="005E1A52"/>
    <w:rsid w:val="005F7730"/>
    <w:rsid w:val="005F7B41"/>
    <w:rsid w:val="0060046A"/>
    <w:rsid w:val="00600DEE"/>
    <w:rsid w:val="006028E3"/>
    <w:rsid w:val="00602A05"/>
    <w:rsid w:val="0062119F"/>
    <w:rsid w:val="006217DC"/>
    <w:rsid w:val="00627382"/>
    <w:rsid w:val="00633C87"/>
    <w:rsid w:val="0063415C"/>
    <w:rsid w:val="00636BA8"/>
    <w:rsid w:val="006432CD"/>
    <w:rsid w:val="00650B8C"/>
    <w:rsid w:val="0065337E"/>
    <w:rsid w:val="00656216"/>
    <w:rsid w:val="0066712A"/>
    <w:rsid w:val="00667BD1"/>
    <w:rsid w:val="00676182"/>
    <w:rsid w:val="00677B47"/>
    <w:rsid w:val="006903B8"/>
    <w:rsid w:val="00697AA5"/>
    <w:rsid w:val="006A1CC1"/>
    <w:rsid w:val="006A20BC"/>
    <w:rsid w:val="006A6382"/>
    <w:rsid w:val="006A7B4A"/>
    <w:rsid w:val="006B4ACE"/>
    <w:rsid w:val="006B7E57"/>
    <w:rsid w:val="006C3743"/>
    <w:rsid w:val="006C5FCD"/>
    <w:rsid w:val="006E1B3D"/>
    <w:rsid w:val="006E5E23"/>
    <w:rsid w:val="006F2725"/>
    <w:rsid w:val="006F746E"/>
    <w:rsid w:val="006F7A60"/>
    <w:rsid w:val="00705CB6"/>
    <w:rsid w:val="007143A2"/>
    <w:rsid w:val="007155E1"/>
    <w:rsid w:val="00722610"/>
    <w:rsid w:val="00730D27"/>
    <w:rsid w:val="00741EE9"/>
    <w:rsid w:val="00743DD5"/>
    <w:rsid w:val="007523EA"/>
    <w:rsid w:val="00760A2D"/>
    <w:rsid w:val="0076770A"/>
    <w:rsid w:val="00770C40"/>
    <w:rsid w:val="00772293"/>
    <w:rsid w:val="0077406E"/>
    <w:rsid w:val="007768F3"/>
    <w:rsid w:val="007769E0"/>
    <w:rsid w:val="007804E7"/>
    <w:rsid w:val="007835C9"/>
    <w:rsid w:val="007841D7"/>
    <w:rsid w:val="007842F4"/>
    <w:rsid w:val="0078637D"/>
    <w:rsid w:val="0079340B"/>
    <w:rsid w:val="007971BC"/>
    <w:rsid w:val="007974F9"/>
    <w:rsid w:val="007A2851"/>
    <w:rsid w:val="007A2A8B"/>
    <w:rsid w:val="007A360C"/>
    <w:rsid w:val="007A4C95"/>
    <w:rsid w:val="007A4F5C"/>
    <w:rsid w:val="007B0802"/>
    <w:rsid w:val="007B5232"/>
    <w:rsid w:val="007C0793"/>
    <w:rsid w:val="007C2C07"/>
    <w:rsid w:val="007D0FF7"/>
    <w:rsid w:val="007D1C27"/>
    <w:rsid w:val="007E61DA"/>
    <w:rsid w:val="007E759F"/>
    <w:rsid w:val="007F1990"/>
    <w:rsid w:val="007F57C4"/>
    <w:rsid w:val="008001B9"/>
    <w:rsid w:val="00823B7E"/>
    <w:rsid w:val="00841091"/>
    <w:rsid w:val="00847815"/>
    <w:rsid w:val="00855EB4"/>
    <w:rsid w:val="00870100"/>
    <w:rsid w:val="0087363A"/>
    <w:rsid w:val="008739BF"/>
    <w:rsid w:val="00882AD5"/>
    <w:rsid w:val="0088601B"/>
    <w:rsid w:val="00887D7D"/>
    <w:rsid w:val="0089188F"/>
    <w:rsid w:val="00893423"/>
    <w:rsid w:val="008943AC"/>
    <w:rsid w:val="0089720A"/>
    <w:rsid w:val="00897AD3"/>
    <w:rsid w:val="00897F09"/>
    <w:rsid w:val="008A2D77"/>
    <w:rsid w:val="008B5CF0"/>
    <w:rsid w:val="008C331C"/>
    <w:rsid w:val="008D2A8E"/>
    <w:rsid w:val="008F057F"/>
    <w:rsid w:val="00902EB0"/>
    <w:rsid w:val="00904DA6"/>
    <w:rsid w:val="00905A06"/>
    <w:rsid w:val="009102ED"/>
    <w:rsid w:val="00914D31"/>
    <w:rsid w:val="00917D44"/>
    <w:rsid w:val="00925062"/>
    <w:rsid w:val="00927FD1"/>
    <w:rsid w:val="0093178D"/>
    <w:rsid w:val="00937907"/>
    <w:rsid w:val="00943206"/>
    <w:rsid w:val="00943D2B"/>
    <w:rsid w:val="0094694B"/>
    <w:rsid w:val="009513B7"/>
    <w:rsid w:val="00953B9A"/>
    <w:rsid w:val="00961A4B"/>
    <w:rsid w:val="00964F00"/>
    <w:rsid w:val="00971DC3"/>
    <w:rsid w:val="00992483"/>
    <w:rsid w:val="009933B3"/>
    <w:rsid w:val="009978CD"/>
    <w:rsid w:val="009A189E"/>
    <w:rsid w:val="009A48ED"/>
    <w:rsid w:val="009B06A7"/>
    <w:rsid w:val="009B1318"/>
    <w:rsid w:val="009B3C20"/>
    <w:rsid w:val="009B5FCD"/>
    <w:rsid w:val="009B78F1"/>
    <w:rsid w:val="009C0D4C"/>
    <w:rsid w:val="009C1BF0"/>
    <w:rsid w:val="009C4E85"/>
    <w:rsid w:val="009D0092"/>
    <w:rsid w:val="009D59BE"/>
    <w:rsid w:val="009D61CF"/>
    <w:rsid w:val="009E28B3"/>
    <w:rsid w:val="009E2F28"/>
    <w:rsid w:val="009E70A1"/>
    <w:rsid w:val="009F0AFB"/>
    <w:rsid w:val="009F414D"/>
    <w:rsid w:val="009F7375"/>
    <w:rsid w:val="00A0253D"/>
    <w:rsid w:val="00A05447"/>
    <w:rsid w:val="00A10701"/>
    <w:rsid w:val="00A13980"/>
    <w:rsid w:val="00A14574"/>
    <w:rsid w:val="00A14DCE"/>
    <w:rsid w:val="00A16CDF"/>
    <w:rsid w:val="00A21511"/>
    <w:rsid w:val="00A27821"/>
    <w:rsid w:val="00A27C14"/>
    <w:rsid w:val="00A27C43"/>
    <w:rsid w:val="00A36E34"/>
    <w:rsid w:val="00A378A1"/>
    <w:rsid w:val="00A40072"/>
    <w:rsid w:val="00A43142"/>
    <w:rsid w:val="00A43E7C"/>
    <w:rsid w:val="00A44D82"/>
    <w:rsid w:val="00A46873"/>
    <w:rsid w:val="00A5016E"/>
    <w:rsid w:val="00A51315"/>
    <w:rsid w:val="00A53407"/>
    <w:rsid w:val="00A53AE0"/>
    <w:rsid w:val="00A54D07"/>
    <w:rsid w:val="00A54D6D"/>
    <w:rsid w:val="00A633EF"/>
    <w:rsid w:val="00A643BE"/>
    <w:rsid w:val="00A659C3"/>
    <w:rsid w:val="00A747BB"/>
    <w:rsid w:val="00A93410"/>
    <w:rsid w:val="00A95414"/>
    <w:rsid w:val="00AA0EDF"/>
    <w:rsid w:val="00AB40BB"/>
    <w:rsid w:val="00AE1FF1"/>
    <w:rsid w:val="00AE2507"/>
    <w:rsid w:val="00AF28E7"/>
    <w:rsid w:val="00B00E13"/>
    <w:rsid w:val="00B029F9"/>
    <w:rsid w:val="00B1007F"/>
    <w:rsid w:val="00B20377"/>
    <w:rsid w:val="00B245BE"/>
    <w:rsid w:val="00B264A5"/>
    <w:rsid w:val="00B30298"/>
    <w:rsid w:val="00B327D5"/>
    <w:rsid w:val="00B339EF"/>
    <w:rsid w:val="00B3650D"/>
    <w:rsid w:val="00B430F5"/>
    <w:rsid w:val="00B461F6"/>
    <w:rsid w:val="00B5388D"/>
    <w:rsid w:val="00B55B4F"/>
    <w:rsid w:val="00B56314"/>
    <w:rsid w:val="00B6199F"/>
    <w:rsid w:val="00B6478F"/>
    <w:rsid w:val="00B66A34"/>
    <w:rsid w:val="00B70934"/>
    <w:rsid w:val="00B71DD8"/>
    <w:rsid w:val="00B73177"/>
    <w:rsid w:val="00B832A7"/>
    <w:rsid w:val="00B8473E"/>
    <w:rsid w:val="00B87EB6"/>
    <w:rsid w:val="00B9069A"/>
    <w:rsid w:val="00B94699"/>
    <w:rsid w:val="00BA716A"/>
    <w:rsid w:val="00BB3450"/>
    <w:rsid w:val="00BC1EAC"/>
    <w:rsid w:val="00BC3470"/>
    <w:rsid w:val="00BC6516"/>
    <w:rsid w:val="00BC72DE"/>
    <w:rsid w:val="00BC74AD"/>
    <w:rsid w:val="00BD6092"/>
    <w:rsid w:val="00BE4917"/>
    <w:rsid w:val="00BE777F"/>
    <w:rsid w:val="00BF31DC"/>
    <w:rsid w:val="00BF5208"/>
    <w:rsid w:val="00BF54F3"/>
    <w:rsid w:val="00BF683F"/>
    <w:rsid w:val="00BF6CA4"/>
    <w:rsid w:val="00BF6F07"/>
    <w:rsid w:val="00C01043"/>
    <w:rsid w:val="00C038A1"/>
    <w:rsid w:val="00C13982"/>
    <w:rsid w:val="00C15025"/>
    <w:rsid w:val="00C258AB"/>
    <w:rsid w:val="00C3099E"/>
    <w:rsid w:val="00C35ED0"/>
    <w:rsid w:val="00C43849"/>
    <w:rsid w:val="00C50E1C"/>
    <w:rsid w:val="00C54FF3"/>
    <w:rsid w:val="00C760FB"/>
    <w:rsid w:val="00C776F7"/>
    <w:rsid w:val="00C84E74"/>
    <w:rsid w:val="00C91AC8"/>
    <w:rsid w:val="00CB5DEA"/>
    <w:rsid w:val="00CB5F0F"/>
    <w:rsid w:val="00CB7A05"/>
    <w:rsid w:val="00CC0F12"/>
    <w:rsid w:val="00CC67D2"/>
    <w:rsid w:val="00CD1E4F"/>
    <w:rsid w:val="00CD42F4"/>
    <w:rsid w:val="00CE37D0"/>
    <w:rsid w:val="00D16367"/>
    <w:rsid w:val="00D22EFE"/>
    <w:rsid w:val="00D417FB"/>
    <w:rsid w:val="00D42816"/>
    <w:rsid w:val="00D42989"/>
    <w:rsid w:val="00D52A7B"/>
    <w:rsid w:val="00D539D9"/>
    <w:rsid w:val="00D663CC"/>
    <w:rsid w:val="00D73802"/>
    <w:rsid w:val="00D73909"/>
    <w:rsid w:val="00D74055"/>
    <w:rsid w:val="00D76DF4"/>
    <w:rsid w:val="00D7701F"/>
    <w:rsid w:val="00D87AFC"/>
    <w:rsid w:val="00D93143"/>
    <w:rsid w:val="00DA2771"/>
    <w:rsid w:val="00DC25CB"/>
    <w:rsid w:val="00DD4E26"/>
    <w:rsid w:val="00DD5F39"/>
    <w:rsid w:val="00DE1772"/>
    <w:rsid w:val="00DF4FB7"/>
    <w:rsid w:val="00E010C0"/>
    <w:rsid w:val="00E01869"/>
    <w:rsid w:val="00E04AFB"/>
    <w:rsid w:val="00E13372"/>
    <w:rsid w:val="00E25EE0"/>
    <w:rsid w:val="00E30466"/>
    <w:rsid w:val="00E32C64"/>
    <w:rsid w:val="00E3542A"/>
    <w:rsid w:val="00E37CD4"/>
    <w:rsid w:val="00E61B99"/>
    <w:rsid w:val="00E73C70"/>
    <w:rsid w:val="00E7402D"/>
    <w:rsid w:val="00E75521"/>
    <w:rsid w:val="00E76E9A"/>
    <w:rsid w:val="00E80C09"/>
    <w:rsid w:val="00E829A0"/>
    <w:rsid w:val="00E84057"/>
    <w:rsid w:val="00E90051"/>
    <w:rsid w:val="00E97AE5"/>
    <w:rsid w:val="00EA154B"/>
    <w:rsid w:val="00EA4449"/>
    <w:rsid w:val="00EB1549"/>
    <w:rsid w:val="00EC1B10"/>
    <w:rsid w:val="00EC3D9A"/>
    <w:rsid w:val="00EC7F6F"/>
    <w:rsid w:val="00EE0092"/>
    <w:rsid w:val="00EE206D"/>
    <w:rsid w:val="00EE221E"/>
    <w:rsid w:val="00EE2C86"/>
    <w:rsid w:val="00EF7445"/>
    <w:rsid w:val="00F02B0A"/>
    <w:rsid w:val="00F03281"/>
    <w:rsid w:val="00F12357"/>
    <w:rsid w:val="00F125D4"/>
    <w:rsid w:val="00F12FA1"/>
    <w:rsid w:val="00F16D5F"/>
    <w:rsid w:val="00F171CE"/>
    <w:rsid w:val="00F25967"/>
    <w:rsid w:val="00F30A90"/>
    <w:rsid w:val="00F41239"/>
    <w:rsid w:val="00F416F5"/>
    <w:rsid w:val="00F4259C"/>
    <w:rsid w:val="00F504B1"/>
    <w:rsid w:val="00F54F86"/>
    <w:rsid w:val="00F55876"/>
    <w:rsid w:val="00F74E34"/>
    <w:rsid w:val="00F77DB5"/>
    <w:rsid w:val="00F85D68"/>
    <w:rsid w:val="00FA4DF8"/>
    <w:rsid w:val="00FA50C4"/>
    <w:rsid w:val="00FA7F4D"/>
    <w:rsid w:val="00FB3E52"/>
    <w:rsid w:val="00FB740F"/>
    <w:rsid w:val="00FD0BE6"/>
    <w:rsid w:val="00FD1EEB"/>
    <w:rsid w:val="00FD2A10"/>
    <w:rsid w:val="00FD5AC0"/>
    <w:rsid w:val="00FE6D1C"/>
    <w:rsid w:val="00FF0B70"/>
    <w:rsid w:val="00FF165D"/>
    <w:rsid w:val="00FF1CD3"/>
    <w:rsid w:val="00FF1D2C"/>
    <w:rsid w:val="00FF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4DA0DF"/>
  <w15:docId w15:val="{3F567BF6-7E4E-4CEB-AAFA-A59C3CEB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5521"/>
  </w:style>
  <w:style w:type="paragraph" w:styleId="Nagwek1">
    <w:name w:val="heading 1"/>
    <w:basedOn w:val="Normalny"/>
    <w:next w:val="Normalny"/>
    <w:link w:val="Nagwek1Znak"/>
    <w:uiPriority w:val="9"/>
    <w:qFormat/>
    <w:rsid w:val="00583B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552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551C8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551C8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551C8A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551C8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551C8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rsid w:val="00551C8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rsid w:val="00551C8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f">
    <w:name w:val="Paragraf"/>
    <w:basedOn w:val="Normalny"/>
    <w:link w:val="ParagrafZnak"/>
    <w:autoRedefine/>
    <w:qFormat/>
    <w:rsid w:val="00DC3DA6"/>
    <w:pPr>
      <w:spacing w:line="240" w:lineRule="auto"/>
    </w:pPr>
    <w:rPr>
      <w:rFonts w:ascii="Bookman Old Style" w:hAnsi="Bookman Old Style"/>
      <w:b/>
      <w:sz w:val="21"/>
      <w:szCs w:val="21"/>
    </w:rPr>
  </w:style>
  <w:style w:type="paragraph" w:customStyle="1" w:styleId="Tytuparagrafu">
    <w:name w:val="Tytuł paragrafu"/>
    <w:basedOn w:val="Normalny"/>
    <w:next w:val="Normalny"/>
    <w:autoRedefine/>
    <w:qFormat/>
    <w:rsid w:val="000F2D39"/>
    <w:pPr>
      <w:keepNext/>
      <w:spacing w:after="120"/>
    </w:pPr>
    <w:rPr>
      <w:rFonts w:ascii="Arial" w:hAnsi="Arial"/>
      <w:b/>
      <w:sz w:val="24"/>
    </w:rPr>
  </w:style>
  <w:style w:type="character" w:customStyle="1" w:styleId="ParagrafZnak">
    <w:name w:val="Paragraf Znak"/>
    <w:basedOn w:val="Domylnaczcionkaakapitu"/>
    <w:link w:val="Paragraf"/>
    <w:rsid w:val="00DC3DA6"/>
    <w:rPr>
      <w:rFonts w:ascii="Bookman Old Style" w:hAnsi="Bookman Old Style"/>
      <w:b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2F0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2F0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2F0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C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CDD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Podsis rysunku,maz_wyliczenie,opis dzialania,K-P_odwolanie,A_wyliczenie,Akapit z listą 1,BulletC,Wyliczanie,Obiekt,normalny tekst,Akapit z listą numerowaną"/>
    <w:basedOn w:val="Normalny"/>
    <w:link w:val="AkapitzlistZnak"/>
    <w:uiPriority w:val="34"/>
    <w:qFormat/>
    <w:rsid w:val="00F348C8"/>
    <w:pPr>
      <w:ind w:left="720"/>
      <w:contextualSpacing/>
    </w:pPr>
  </w:style>
  <w:style w:type="paragraph" w:styleId="Bezodstpw">
    <w:name w:val="No Spacing"/>
    <w:uiPriority w:val="1"/>
    <w:qFormat/>
    <w:rsid w:val="00370283"/>
    <w:pPr>
      <w:spacing w:line="240" w:lineRule="auto"/>
    </w:pPr>
    <w:rPr>
      <w:rFonts w:cs="Times New Roman"/>
    </w:rPr>
  </w:style>
  <w:style w:type="paragraph" w:customStyle="1" w:styleId="Teksttreci1">
    <w:name w:val="Tekst treści1"/>
    <w:basedOn w:val="Normalny"/>
    <w:rsid w:val="007848D9"/>
    <w:pPr>
      <w:widowControl w:val="0"/>
      <w:shd w:val="clear" w:color="auto" w:fill="FFFFFF"/>
      <w:suppressAutoHyphens/>
      <w:autoSpaceDN w:val="0"/>
      <w:spacing w:before="360" w:after="360" w:line="240" w:lineRule="atLeast"/>
      <w:ind w:hanging="860"/>
      <w:textAlignment w:val="baseline"/>
    </w:pPr>
    <w:rPr>
      <w:rFonts w:ascii="Tahoma" w:hAnsi="Tahoma" w:cs="Times New Roman"/>
      <w:sz w:val="17"/>
      <w:szCs w:val="17"/>
    </w:rPr>
  </w:style>
  <w:style w:type="character" w:styleId="Hipercze">
    <w:name w:val="Hyperlink"/>
    <w:basedOn w:val="Domylnaczcionkaakapitu"/>
    <w:uiPriority w:val="99"/>
    <w:unhideWhenUsed/>
    <w:rsid w:val="007848D9"/>
    <w:rPr>
      <w:color w:val="0000FF" w:themeColor="hyperlink"/>
      <w:u w:val="single"/>
    </w:rPr>
  </w:style>
  <w:style w:type="character" w:styleId="Odwoaniedokomentarza">
    <w:name w:val="annotation reference"/>
    <w:uiPriority w:val="99"/>
    <w:semiHidden/>
    <w:unhideWhenUsed/>
    <w:rsid w:val="00551C8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551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D32E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551C8A"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D32E3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6426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6B"/>
  </w:style>
  <w:style w:type="paragraph" w:styleId="Stopka">
    <w:name w:val="footer"/>
    <w:basedOn w:val="Normalny"/>
    <w:link w:val="StopkaZnak"/>
    <w:uiPriority w:val="99"/>
    <w:unhideWhenUsed/>
    <w:rsid w:val="00F6426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6B"/>
  </w:style>
  <w:style w:type="paragraph" w:customStyle="1" w:styleId="Style11">
    <w:name w:val="Style11"/>
    <w:basedOn w:val="Normalny"/>
    <w:uiPriority w:val="99"/>
    <w:rsid w:val="003F2EE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3F2EEC"/>
    <w:rPr>
      <w:rFonts w:ascii="Arial" w:hAnsi="Arial" w:cs="Arial"/>
      <w:sz w:val="20"/>
      <w:szCs w:val="20"/>
    </w:rPr>
  </w:style>
  <w:style w:type="paragraph" w:customStyle="1" w:styleId="Style10">
    <w:name w:val="Style10"/>
    <w:basedOn w:val="Normalny"/>
    <w:uiPriority w:val="99"/>
    <w:rsid w:val="00823DD4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6">
    <w:name w:val="Font Style16"/>
    <w:basedOn w:val="Domylnaczcionkaakapitu"/>
    <w:uiPriority w:val="99"/>
    <w:rsid w:val="00823DD4"/>
    <w:rPr>
      <w:rFonts w:ascii="Arial" w:hAnsi="Arial" w:cs="Arial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16A1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16A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16A1"/>
    <w:rPr>
      <w:vertAlign w:val="superscript"/>
    </w:rPr>
  </w:style>
  <w:style w:type="table" w:styleId="Tabela-Siatka">
    <w:name w:val="Table Grid"/>
    <w:basedOn w:val="Standardowy"/>
    <w:uiPriority w:val="59"/>
    <w:rsid w:val="00897EE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10301"/>
    <w:pPr>
      <w:spacing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A5552C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kapitzlistZnak">
    <w:name w:val="Akapit z listą Znak"/>
    <w:aliases w:val="Numerowanie Znak,List Paragraph Znak,Podsis rysunku Znak,maz_wyliczenie Znak,opis dzialania Znak,K-P_odwolanie Znak,A_wyliczenie Znak,Akapit z listą 1 Znak,BulletC Znak,Wyliczanie Znak,Obiekt Znak,normalny tekst Znak"/>
    <w:link w:val="Akapitzlist"/>
    <w:uiPriority w:val="34"/>
    <w:qFormat/>
    <w:locked/>
    <w:rsid w:val="00A5552C"/>
  </w:style>
  <w:style w:type="paragraph" w:styleId="Tekstpodstawowy">
    <w:name w:val="Body Text"/>
    <w:basedOn w:val="Normalny"/>
    <w:link w:val="TekstpodstawowyZnak"/>
    <w:uiPriority w:val="99"/>
    <w:unhideWhenUsed/>
    <w:rsid w:val="000C6F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C6FC1"/>
  </w:style>
  <w:style w:type="paragraph" w:styleId="NormalnyWeb">
    <w:name w:val="Normal (Web)"/>
    <w:basedOn w:val="Normalny"/>
    <w:uiPriority w:val="99"/>
    <w:unhideWhenUsed/>
    <w:rsid w:val="003C6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3C6B73"/>
    <w:rPr>
      <w:b/>
      <w:bCs/>
    </w:rPr>
  </w:style>
  <w:style w:type="paragraph" w:customStyle="1" w:styleId="Styl2">
    <w:name w:val="Styl2"/>
    <w:basedOn w:val="Nagwek2"/>
    <w:link w:val="Styl2Znak"/>
    <w:qFormat/>
    <w:rsid w:val="003C6B73"/>
    <w:pPr>
      <w:keepNext w:val="0"/>
      <w:spacing w:before="180" w:after="180" w:line="360" w:lineRule="atLeast"/>
    </w:pPr>
    <w:rPr>
      <w:rFonts w:ascii="Calibri" w:hAnsi="Calibri"/>
      <w:i w:val="0"/>
      <w:iCs w:val="0"/>
      <w:sz w:val="24"/>
      <w:szCs w:val="24"/>
    </w:rPr>
  </w:style>
  <w:style w:type="character" w:customStyle="1" w:styleId="Styl2Znak">
    <w:name w:val="Styl2 Znak"/>
    <w:link w:val="Styl2"/>
    <w:rsid w:val="003C6B73"/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C6B73"/>
    <w:rPr>
      <w:i/>
      <w:iCs/>
    </w:rPr>
  </w:style>
  <w:style w:type="paragraph" w:customStyle="1" w:styleId="Default">
    <w:name w:val="Default"/>
    <w:rsid w:val="00AE4BAA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rzxr">
    <w:name w:val="lrzxr"/>
    <w:basedOn w:val="Domylnaczcionkaakapitu"/>
    <w:rsid w:val="0024107E"/>
  </w:style>
  <w:style w:type="paragraph" w:customStyle="1" w:styleId="menfont">
    <w:name w:val="men font"/>
    <w:basedOn w:val="Normalny"/>
    <w:rsid w:val="009C2AE1"/>
    <w:pPr>
      <w:spacing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83B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Numerstrony">
    <w:name w:val="page number"/>
    <w:basedOn w:val="Domylnaczcionkaakapitu"/>
    <w:uiPriority w:val="99"/>
    <w:unhideWhenUsed/>
    <w:rsid w:val="00C210F7"/>
  </w:style>
  <w:style w:type="character" w:customStyle="1" w:styleId="tytul">
    <w:name w:val="tytul"/>
    <w:basedOn w:val="Domylnaczcionkaakapitu"/>
    <w:rsid w:val="00F04EE8"/>
  </w:style>
  <w:style w:type="character" w:customStyle="1" w:styleId="oboczn">
    <w:name w:val="oboczn"/>
    <w:basedOn w:val="Domylnaczcionkaakapitu"/>
    <w:rsid w:val="00F04EE8"/>
  </w:style>
  <w:style w:type="character" w:customStyle="1" w:styleId="r-tytul">
    <w:name w:val="r-tytul"/>
    <w:basedOn w:val="Domylnaczcionkaakapitu"/>
    <w:rsid w:val="00F04EE8"/>
  </w:style>
  <w:style w:type="character" w:customStyle="1" w:styleId="kwal">
    <w:name w:val="kwal"/>
    <w:basedOn w:val="Domylnaczcionkaakapitu"/>
    <w:rsid w:val="00F04EE8"/>
  </w:style>
  <w:style w:type="character" w:customStyle="1" w:styleId="def">
    <w:name w:val="def"/>
    <w:basedOn w:val="Domylnaczcionkaakapitu"/>
    <w:rsid w:val="00F04EE8"/>
  </w:style>
  <w:style w:type="character" w:customStyle="1" w:styleId="tekst">
    <w:name w:val="tekst"/>
    <w:basedOn w:val="Domylnaczcionkaakapitu"/>
    <w:rsid w:val="00F04EE8"/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551C8A"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551C8A"/>
    <w:rPr>
      <w:sz w:val="20"/>
      <w:szCs w:val="20"/>
    </w:rPr>
  </w:style>
  <w:style w:type="table" w:customStyle="1" w:styleId="af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2B8D"/>
    <w:rPr>
      <w:color w:val="605E5C"/>
      <w:shd w:val="clear" w:color="auto" w:fill="E1DFDD"/>
    </w:rPr>
  </w:style>
  <w:style w:type="table" w:customStyle="1" w:styleId="affffffffffff9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a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b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c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d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e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0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1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2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3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4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5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6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7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8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9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a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b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c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d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AkapitzlistNumerowanieListParagraphPodsisrysunkumazwyliczenieopisdzialaniaK-PodwolanieAwyliczenieAkapitzlist1BulletCWyliczanieObiektnormalnytekstAkapitzlistnumerowan">
    <w:name w:val="Akapit z listą;Numerowanie;List Paragraph;Podsis rysunku;maz_wyliczenie;opis dzialania;K-P_odwolanie;A_wyliczenie;Akapit z listą 1;BulletC;Wyliczanie;Obiekt;normalny tekst;Akapit z listą numerowaną"/>
    <w:basedOn w:val="Normalny"/>
    <w:rsid w:val="0060046A"/>
    <w:pPr>
      <w:suppressAutoHyphens/>
      <w:ind w:leftChars="-1" w:left="720" w:hangingChars="1" w:hanging="1"/>
      <w:contextualSpacing/>
      <w:textDirection w:val="btLr"/>
      <w:textAlignment w:val="top"/>
      <w:outlineLvl w:val="0"/>
    </w:pPr>
    <w:rPr>
      <w:position w:val="-1"/>
    </w:rPr>
  </w:style>
  <w:style w:type="paragraph" w:customStyle="1" w:styleId="normal1">
    <w:name w:val="normal1"/>
    <w:qFormat/>
    <w:rsid w:val="00046485"/>
    <w:rPr>
      <w:lang w:eastAsia="zh-CN" w:bidi="hi-I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199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199F"/>
    <w:rPr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3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36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4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8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5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72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055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793991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single" w:sz="6" w:space="0" w:color="303030"/>
                            <w:left w:val="single" w:sz="6" w:space="12" w:color="303030"/>
                            <w:bottom w:val="single" w:sz="6" w:space="0" w:color="303030"/>
                            <w:right w:val="none" w:sz="0" w:space="3" w:color="303030"/>
                          </w:divBdr>
                          <w:divsChild>
                            <w:div w:id="169969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922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10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14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84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4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4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3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40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531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854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596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124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6991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005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551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2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333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49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87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64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01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28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7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77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48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5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1545530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76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79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98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9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zzJJqOwF+ZJM8xz3HbicIYb13g==">CgMxLjAyCWguMzBqMHpsbDIOaC53OWQ5M3B0emJpeWIyCGguZ2pkZ3hzMgloLjFmb2I5dGU4AHIhMThlazctNXVnWDNlSVhxcXNzY2ZyblRkWGlrdXpfaVNE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1728</Words>
  <Characters>10374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prezentacja</dc:creator>
  <cp:lastModifiedBy>Auch-Szkoda Rafał</cp:lastModifiedBy>
  <cp:revision>4</cp:revision>
  <dcterms:created xsi:type="dcterms:W3CDTF">2025-04-15T15:06:00Z</dcterms:created>
  <dcterms:modified xsi:type="dcterms:W3CDTF">2025-04-15T15:14:00Z</dcterms:modified>
</cp:coreProperties>
</file>