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37979" w14:textId="77777777" w:rsidR="00F125D4" w:rsidRPr="00F125D4" w:rsidRDefault="00212A37" w:rsidP="001F3370">
      <w:pPr>
        <w:spacing w:line="360" w:lineRule="auto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E-MATERIAŁ</w:t>
      </w:r>
    </w:p>
    <w:p w14:paraId="09C7E45D" w14:textId="46C24967" w:rsidR="0022682A" w:rsidRPr="00B87EB6" w:rsidRDefault="00E91EF7" w:rsidP="00B87EB6">
      <w:pPr>
        <w:spacing w:line="360" w:lineRule="auto"/>
        <w:rPr>
          <w:rFonts w:asciiTheme="minorHAnsi" w:eastAsia="Arial" w:hAnsiTheme="minorHAnsi" w:cstheme="minorHAnsi"/>
          <w:b/>
        </w:rPr>
      </w:pPr>
      <w:r w:rsidRPr="00E91EF7">
        <w:rPr>
          <w:rFonts w:asciiTheme="minorHAnsi" w:eastAsia="Arial" w:hAnsiTheme="minorHAnsi" w:cstheme="minorHAnsi"/>
          <w:b/>
        </w:rPr>
        <w:t>Produkcja przetworów mięsnych</w:t>
      </w:r>
    </w:p>
    <w:p w14:paraId="54906940" w14:textId="77777777" w:rsidR="00F125D4" w:rsidRPr="00F125D4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Dla kwalifikacji</w:t>
      </w:r>
      <w:r w:rsidR="00F125D4" w:rsidRPr="00F125D4">
        <w:rPr>
          <w:rFonts w:asciiTheme="minorHAnsi" w:eastAsia="Arial" w:hAnsiTheme="minorHAnsi" w:cstheme="minorHAnsi"/>
        </w:rPr>
        <w:t>:</w:t>
      </w:r>
    </w:p>
    <w:p w14:paraId="23ACF697" w14:textId="6B00B3A0" w:rsidR="00B87EB6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660A3">
        <w:rPr>
          <w:rFonts w:asciiTheme="minorHAnsi" w:eastAsia="Arial" w:hAnsiTheme="minorHAnsi" w:cstheme="minorHAnsi"/>
        </w:rPr>
        <w:t>SPC.04. Produkcja przetworów mięsnych i tłuszczowych</w:t>
      </w:r>
    </w:p>
    <w:p w14:paraId="7FED3CDE" w14:textId="0DA7B377" w:rsidR="00B87EB6" w:rsidRPr="00F125D4" w:rsidRDefault="00B87EB6" w:rsidP="00B87EB6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F125D4">
        <w:rPr>
          <w:rFonts w:asciiTheme="minorHAnsi" w:eastAsia="Arial" w:hAnsiTheme="minorHAnsi" w:cstheme="minorHAnsi"/>
        </w:rPr>
        <w:t>wyodrębnion</w:t>
      </w:r>
      <w:r w:rsidR="00CB7A05">
        <w:rPr>
          <w:rFonts w:asciiTheme="minorHAnsi" w:eastAsia="Arial" w:hAnsiTheme="minorHAnsi" w:cstheme="minorHAnsi"/>
        </w:rPr>
        <w:t>ej</w:t>
      </w:r>
      <w:r w:rsidRPr="00F125D4">
        <w:rPr>
          <w:rFonts w:asciiTheme="minorHAnsi" w:eastAsia="Arial" w:hAnsiTheme="minorHAnsi" w:cstheme="minorHAnsi"/>
        </w:rPr>
        <w:t xml:space="preserve"> w zawod</w:t>
      </w:r>
      <w:r w:rsidR="00453C63">
        <w:rPr>
          <w:rFonts w:asciiTheme="minorHAnsi" w:eastAsia="Arial" w:hAnsiTheme="minorHAnsi" w:cstheme="minorHAnsi"/>
        </w:rPr>
        <w:t>ach</w:t>
      </w:r>
      <w:r w:rsidRPr="00F125D4">
        <w:rPr>
          <w:rFonts w:asciiTheme="minorHAnsi" w:eastAsia="Arial" w:hAnsiTheme="minorHAnsi" w:cstheme="minorHAnsi"/>
        </w:rPr>
        <w:t>:</w:t>
      </w:r>
    </w:p>
    <w:p w14:paraId="3AC2E259" w14:textId="16A289A7" w:rsidR="004077A5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P</w:t>
      </w:r>
      <w:r w:rsidRPr="00F660A3">
        <w:rPr>
          <w:rFonts w:asciiTheme="minorHAnsi" w:eastAsia="Arial" w:hAnsiTheme="minorHAnsi" w:cstheme="minorHAnsi"/>
        </w:rPr>
        <w:t>rzetwórca mięsa 751108</w:t>
      </w:r>
    </w:p>
    <w:p w14:paraId="29F4AF82" w14:textId="6C79D18B" w:rsidR="00453C63" w:rsidRDefault="00F660A3" w:rsidP="001F3370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>T</w:t>
      </w:r>
      <w:r w:rsidRPr="00F660A3">
        <w:rPr>
          <w:rFonts w:asciiTheme="minorHAnsi" w:eastAsia="Arial" w:hAnsiTheme="minorHAnsi" w:cstheme="minorHAnsi"/>
        </w:rPr>
        <w:t>echnik technologii żywności 314403</w:t>
      </w:r>
    </w:p>
    <w:tbl>
      <w:tblPr>
        <w:tblStyle w:val="afffffffffffff7"/>
        <w:tblW w:w="1485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710"/>
        <w:gridCol w:w="570"/>
        <w:gridCol w:w="570"/>
      </w:tblGrid>
      <w:tr w:rsidR="0022682A" w:rsidRPr="007523EA" w14:paraId="6797CF45" w14:textId="77777777" w:rsidTr="001F3370">
        <w:trPr>
          <w:jc w:val="center"/>
        </w:trPr>
        <w:tc>
          <w:tcPr>
            <w:tcW w:w="13710" w:type="dxa"/>
            <w:vAlign w:val="center"/>
          </w:tcPr>
          <w:p w14:paraId="407BC0E8" w14:textId="77777777" w:rsidR="0022682A" w:rsidRPr="007523EA" w:rsidRDefault="00212A37" w:rsidP="001F33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/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 w:rsidRPr="007523EA">
              <w:rPr>
                <w:rFonts w:asciiTheme="minorHAnsi" w:eastAsia="Arial" w:hAnsiTheme="minorHAnsi" w:cstheme="minorHAnsi"/>
                <w:b/>
              </w:rPr>
              <w:t>E-MATERIAŁ</w:t>
            </w:r>
          </w:p>
        </w:tc>
        <w:tc>
          <w:tcPr>
            <w:tcW w:w="570" w:type="dxa"/>
            <w:vAlign w:val="center"/>
          </w:tcPr>
          <w:p w14:paraId="66A4526E" w14:textId="449D700F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T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ak</w:t>
            </w:r>
          </w:p>
        </w:tc>
        <w:tc>
          <w:tcPr>
            <w:tcW w:w="570" w:type="dxa"/>
            <w:vAlign w:val="center"/>
          </w:tcPr>
          <w:p w14:paraId="48FB311C" w14:textId="28F69790" w:rsidR="0022682A" w:rsidRPr="007523EA" w:rsidRDefault="001F3370" w:rsidP="001F3370">
            <w:pPr>
              <w:spacing w:line="360" w:lineRule="auto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>N</w:t>
            </w:r>
            <w:r w:rsidR="00212A37" w:rsidRPr="007523EA">
              <w:rPr>
                <w:rFonts w:asciiTheme="minorHAnsi" w:eastAsia="Arial" w:hAnsiTheme="minorHAnsi" w:cstheme="minorHAnsi"/>
                <w:b/>
              </w:rPr>
              <w:t>ie</w:t>
            </w:r>
          </w:p>
        </w:tc>
      </w:tr>
      <w:tr w:rsidR="00093871" w:rsidRPr="007523EA" w14:paraId="57CF512D" w14:textId="77777777" w:rsidTr="001F3370">
        <w:trPr>
          <w:jc w:val="center"/>
        </w:trPr>
        <w:tc>
          <w:tcPr>
            <w:tcW w:w="13710" w:type="dxa"/>
          </w:tcPr>
          <w:p w14:paraId="45F76A93" w14:textId="3BF4CCCA" w:rsidR="00093871" w:rsidRPr="007523EA" w:rsidRDefault="00F660A3" w:rsidP="00CB7A05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t xml:space="preserve">Jest zgodny z obowiązującą podstawą programową kształcenia w zawodach szkolnictwa branżowego dla zawodów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  <w:r w:rsidRPr="00F660A3">
              <w:rPr>
                <w:rFonts w:asciiTheme="minorHAnsi" w:eastAsia="Arial" w:hAnsiTheme="minorHAnsi" w:cstheme="minorHAnsi"/>
              </w:rPr>
              <w:t xml:space="preserve"> dla wyodrębnionej w zawodach kwalifikacji </w:t>
            </w:r>
            <w:r w:rsidRPr="00F660A3">
              <w:rPr>
                <w:rFonts w:asciiTheme="minorHAnsi" w:eastAsia="Arial" w:hAnsiTheme="minorHAnsi" w:cstheme="minorHAnsi"/>
                <w:b/>
              </w:rPr>
              <w:t>SPC.04. Produkcja przetworów mięsnych i tłuszczowych</w:t>
            </w:r>
          </w:p>
        </w:tc>
        <w:tc>
          <w:tcPr>
            <w:tcW w:w="570" w:type="dxa"/>
            <w:vAlign w:val="center"/>
          </w:tcPr>
          <w:p w14:paraId="3FC06172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267164C" w14:textId="77777777" w:rsidR="00093871" w:rsidRPr="00FF0B70" w:rsidRDefault="00093871" w:rsidP="00093871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02CFF9FE" w14:textId="77777777" w:rsidTr="001F3370">
        <w:trPr>
          <w:jc w:val="center"/>
        </w:trPr>
        <w:tc>
          <w:tcPr>
            <w:tcW w:w="13710" w:type="dxa"/>
          </w:tcPr>
          <w:p w14:paraId="476A16F2" w14:textId="77777777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Wspiera osiąganie celów kształcenia określonych dla kwalifikacji:</w:t>
            </w:r>
          </w:p>
          <w:p w14:paraId="40295944" w14:textId="77777777" w:rsidR="00E91EF7" w:rsidRPr="00E91EF7" w:rsidRDefault="00E91EF7" w:rsidP="00E91EF7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SPC.04. Produkcja przetworów mięsnych i tłuszczowych</w:t>
            </w:r>
          </w:p>
          <w:p w14:paraId="2D8A6E9E" w14:textId="0D524CD0" w:rsidR="004E11EA" w:rsidRPr="00897F09" w:rsidRDefault="00E91EF7" w:rsidP="00E91EF7">
            <w:pPr>
              <w:spacing w:line="360" w:lineRule="auto"/>
              <w:ind w:left="22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3) wykonywania prac związanych z produkcją przetworów mięsnych i tłuszczowych</w:t>
            </w:r>
          </w:p>
        </w:tc>
        <w:tc>
          <w:tcPr>
            <w:tcW w:w="570" w:type="dxa"/>
            <w:vAlign w:val="center"/>
          </w:tcPr>
          <w:p w14:paraId="32C260F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660FAF9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22EBFBCD" w14:textId="77777777" w:rsidTr="001F3370">
        <w:trPr>
          <w:jc w:val="center"/>
        </w:trPr>
        <w:tc>
          <w:tcPr>
            <w:tcW w:w="13710" w:type="dxa"/>
          </w:tcPr>
          <w:p w14:paraId="7FB63958" w14:textId="7CC44139" w:rsidR="0022682A" w:rsidRPr="007523EA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Pozwala nabywać kompetencje kluczowe (zgodnie z zaleceniami Rady Europy z dnia 22 maja 2018 r. w sprawie kompetencji kluczowych w procesie</w:t>
            </w:r>
            <w:r w:rsidR="00040A18">
              <w:rPr>
                <w:rFonts w:asciiTheme="minorHAnsi" w:eastAsia="Arial" w:hAnsiTheme="minorHAnsi" w:cstheme="minorHAnsi"/>
              </w:rPr>
              <w:t xml:space="preserve"> uczenia się przez całe życie):</w:t>
            </w:r>
          </w:p>
          <w:p w14:paraId="51A3B273" w14:textId="5EAAA8E2" w:rsidR="006903B8" w:rsidRPr="006903B8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w zakresie ro</w:t>
            </w:r>
            <w:r>
              <w:rPr>
                <w:rFonts w:asciiTheme="minorHAnsi" w:eastAsia="Arial" w:hAnsiTheme="minorHAnsi" w:cstheme="minorHAnsi"/>
                <w:color w:val="000000"/>
              </w:rPr>
              <w:t>zumienia i tworzenia informacji</w:t>
            </w:r>
          </w:p>
          <w:p w14:paraId="1001C876" w14:textId="120FF900" w:rsidR="006903B8" w:rsidRPr="006903B8" w:rsidRDefault="006903B8" w:rsidP="006903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kompetencje cyfrowe</w:t>
            </w:r>
          </w:p>
          <w:p w14:paraId="66FD08CB" w14:textId="77777777" w:rsidR="00CB7A05" w:rsidRDefault="006903B8" w:rsidP="00CB7A0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903B8">
              <w:rPr>
                <w:rFonts w:asciiTheme="minorHAnsi" w:eastAsia="Arial" w:hAnsiTheme="minorHAnsi" w:cstheme="minorHAnsi"/>
                <w:color w:val="000000"/>
              </w:rPr>
              <w:t>kompetencje osobiste, społeczne i w za</w:t>
            </w:r>
            <w:r>
              <w:rPr>
                <w:rFonts w:asciiTheme="minorHAnsi" w:eastAsia="Arial" w:hAnsiTheme="minorHAnsi" w:cstheme="minorHAnsi"/>
                <w:color w:val="000000"/>
              </w:rPr>
              <w:t>kresie umiejętności uczenia się</w:t>
            </w:r>
          </w:p>
          <w:p w14:paraId="0EAC04BA" w14:textId="1479F416" w:rsidR="00453C63" w:rsidRPr="007523EA" w:rsidRDefault="00610482" w:rsidP="0061048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  <w:color w:val="000000"/>
              </w:rPr>
            </w:pPr>
            <w:r w:rsidRPr="00610482">
              <w:rPr>
                <w:rFonts w:asciiTheme="minorHAnsi" w:eastAsia="Arial" w:hAnsiTheme="minorHAnsi" w:cstheme="minorHAnsi"/>
                <w:color w:val="000000"/>
              </w:rPr>
              <w:t>kompetencje w zakresie przedsiębiorczości</w:t>
            </w:r>
          </w:p>
        </w:tc>
        <w:tc>
          <w:tcPr>
            <w:tcW w:w="570" w:type="dxa"/>
            <w:vAlign w:val="center"/>
          </w:tcPr>
          <w:p w14:paraId="783E1475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00A3B1E3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71A4659B" w14:textId="77777777" w:rsidTr="001870AC">
        <w:trPr>
          <w:trHeight w:val="85"/>
          <w:jc w:val="center"/>
        </w:trPr>
        <w:tc>
          <w:tcPr>
            <w:tcW w:w="13710" w:type="dxa"/>
          </w:tcPr>
          <w:p w14:paraId="7EFBFFB6" w14:textId="75037E1D" w:rsidR="00482B9E" w:rsidRDefault="00AF28E7" w:rsidP="00882AD5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AF28E7">
              <w:rPr>
                <w:rFonts w:asciiTheme="minorHAnsi" w:eastAsia="Arial" w:hAnsiTheme="minorHAnsi" w:cstheme="minorHAnsi"/>
              </w:rPr>
              <w:t>Wspiera osiąganie wybranych efektów kształcenia z jednostek efektów kształcenia:</w:t>
            </w:r>
          </w:p>
          <w:p w14:paraId="6134A01E" w14:textId="77777777" w:rsidR="00E91EF7" w:rsidRPr="00E91EF7" w:rsidRDefault="00E91EF7" w:rsidP="00E91EF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SPC.04.5. Wykonywanie operacji technologicznych związanych z produkcją przetworów mięsnych i tłuszczowych</w:t>
            </w:r>
          </w:p>
          <w:p w14:paraId="3AEF7C42" w14:textId="77777777" w:rsidR="00E91EF7" w:rsidRPr="00E91EF7" w:rsidRDefault="00E91EF7" w:rsidP="00E91EF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2) dobiera surowce, dodatki oraz materiały pomocnicze do produkcji przetworów mięsnych i tłuszczowych</w:t>
            </w:r>
          </w:p>
          <w:p w14:paraId="457C1562" w14:textId="107ED642" w:rsidR="0022682A" w:rsidRPr="00847815" w:rsidRDefault="00E91EF7" w:rsidP="00E91EF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4) wykonuje czynności związane z produkcją wędzonek i kiełbas</w:t>
            </w:r>
          </w:p>
        </w:tc>
        <w:tc>
          <w:tcPr>
            <w:tcW w:w="570" w:type="dxa"/>
            <w:vAlign w:val="center"/>
          </w:tcPr>
          <w:p w14:paraId="444D24D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5E8A106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130709F0" w14:textId="77777777" w:rsidTr="001F3370">
        <w:trPr>
          <w:jc w:val="center"/>
        </w:trPr>
        <w:tc>
          <w:tcPr>
            <w:tcW w:w="13710" w:type="dxa"/>
          </w:tcPr>
          <w:p w14:paraId="4ADAE6DD" w14:textId="77777777" w:rsidR="0022682A" w:rsidRPr="002B35A3" w:rsidRDefault="00212A37" w:rsidP="001F3370">
            <w:pPr>
              <w:spacing w:line="360" w:lineRule="auto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lastRenderedPageBreak/>
              <w:t xml:space="preserve">Zawiera, zdefiniowane w koncepcji e-materiałów do kształcenia zawodowego, standardzie funkcjonalnym i obudowy dydaktycznej, materiały </w:t>
            </w:r>
            <w:r w:rsidRPr="002B35A3">
              <w:rPr>
                <w:rFonts w:asciiTheme="minorHAnsi" w:eastAsia="Arial" w:hAnsiTheme="minorHAnsi" w:cstheme="minorHAnsi"/>
              </w:rPr>
              <w:t>multimedialne zamieszczone w następującej kolejności:</w:t>
            </w:r>
          </w:p>
          <w:p w14:paraId="1B15DD51" w14:textId="1A8F4E81" w:rsidR="00E91EF7" w:rsidRPr="00E91EF7" w:rsidRDefault="00E91EF7" w:rsidP="00E91EF7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  <w:b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Atlas interaktywny </w:t>
            </w:r>
            <w:r w:rsidRPr="00E91EF7">
              <w:rPr>
                <w:rFonts w:asciiTheme="minorHAnsi" w:eastAsia="Arial" w:hAnsiTheme="minorHAnsi" w:cstheme="minorHAnsi"/>
              </w:rPr>
              <w:t>Przyprawy i substancje d</w:t>
            </w:r>
            <w:r w:rsidRPr="00E91EF7">
              <w:rPr>
                <w:rFonts w:asciiTheme="minorHAnsi" w:eastAsia="Arial" w:hAnsiTheme="minorHAnsi" w:cstheme="minorHAnsi"/>
              </w:rPr>
              <w:t>odawane do przetworów mięsnych</w:t>
            </w:r>
          </w:p>
          <w:p w14:paraId="30D83A81" w14:textId="0AF26521" w:rsidR="00E91EF7" w:rsidRPr="00E91EF7" w:rsidRDefault="00E91EF7" w:rsidP="00E91EF7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  <w:b/>
              </w:rPr>
              <w:t>Film i</w:t>
            </w:r>
            <w:r>
              <w:rPr>
                <w:rFonts w:asciiTheme="minorHAnsi" w:eastAsia="Arial" w:hAnsiTheme="minorHAnsi" w:cstheme="minorHAnsi"/>
                <w:b/>
              </w:rPr>
              <w:t xml:space="preserve">nstruktażowy </w:t>
            </w:r>
            <w:r w:rsidRPr="00E91EF7">
              <w:rPr>
                <w:rFonts w:asciiTheme="minorHAnsi" w:eastAsia="Arial" w:hAnsiTheme="minorHAnsi" w:cstheme="minorHAnsi"/>
              </w:rPr>
              <w:t>Produkcja wędlin</w:t>
            </w:r>
          </w:p>
          <w:p w14:paraId="6974BB2D" w14:textId="18CA0A49" w:rsidR="006F2725" w:rsidRPr="00EC1B10" w:rsidRDefault="00E91EF7" w:rsidP="00E91EF7">
            <w:pPr>
              <w:numPr>
                <w:ilvl w:val="1"/>
                <w:numId w:val="2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b/>
              </w:rPr>
              <w:t xml:space="preserve">Film instruktażowy </w:t>
            </w:r>
            <w:r w:rsidRPr="00E91EF7">
              <w:rPr>
                <w:rFonts w:asciiTheme="minorHAnsi" w:eastAsia="Arial" w:hAnsiTheme="minorHAnsi" w:cstheme="minorHAnsi"/>
              </w:rPr>
              <w:t>Proces produkcji wędzonek</w:t>
            </w:r>
          </w:p>
          <w:p w14:paraId="340870F9" w14:textId="388BE406" w:rsidR="0022682A" w:rsidRPr="007523EA" w:rsidRDefault="00212A37" w:rsidP="00573372">
            <w:pPr>
              <w:spacing w:line="360" w:lineRule="auto"/>
              <w:ind w:left="37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oraz obudowę dydaktyczną:</w:t>
            </w:r>
          </w:p>
          <w:p w14:paraId="42E2D474" w14:textId="4F55826A" w:rsidR="0022682A" w:rsidRPr="007523EA" w:rsidRDefault="00212A37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Inte</w:t>
            </w:r>
            <w:r w:rsidR="0000399A">
              <w:rPr>
                <w:rFonts w:asciiTheme="minorHAnsi" w:eastAsia="Arial" w:hAnsiTheme="minorHAnsi" w:cstheme="minorHAnsi"/>
              </w:rPr>
              <w:t>raktywne materiały sprawdzające</w:t>
            </w:r>
          </w:p>
          <w:p w14:paraId="12FD315F" w14:textId="681B0B98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Słownik pojęć do e-materiału</w:t>
            </w:r>
          </w:p>
          <w:p w14:paraId="165BCB14" w14:textId="664A3A6B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nauczyciela</w:t>
            </w:r>
          </w:p>
          <w:p w14:paraId="5A8A6F44" w14:textId="201FB23D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Przewodnik dla uczącego się</w:t>
            </w:r>
          </w:p>
          <w:p w14:paraId="0BDB7BF7" w14:textId="66DC97E6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Netografia i bibliografia</w:t>
            </w:r>
          </w:p>
          <w:p w14:paraId="7E2F7AA8" w14:textId="7B4D0A37" w:rsidR="0022682A" w:rsidRPr="007523EA" w:rsidRDefault="0000399A" w:rsidP="00531852">
            <w:pPr>
              <w:numPr>
                <w:ilvl w:val="1"/>
                <w:numId w:val="3"/>
              </w:numPr>
              <w:spacing w:line="360" w:lineRule="auto"/>
              <w:ind w:left="731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Instrukcja użytkowania</w:t>
            </w:r>
          </w:p>
        </w:tc>
        <w:tc>
          <w:tcPr>
            <w:tcW w:w="570" w:type="dxa"/>
            <w:vAlign w:val="center"/>
          </w:tcPr>
          <w:p w14:paraId="7E818D9E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4B22D9B6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  <w:tr w:rsidR="0022682A" w:rsidRPr="007523EA" w14:paraId="469C6D09" w14:textId="77777777" w:rsidTr="001F3370">
        <w:trPr>
          <w:jc w:val="center"/>
        </w:trPr>
        <w:tc>
          <w:tcPr>
            <w:tcW w:w="13710" w:type="dxa"/>
          </w:tcPr>
          <w:p w14:paraId="10150878" w14:textId="004A952D" w:rsidR="0022682A" w:rsidRPr="007523EA" w:rsidRDefault="00306125" w:rsidP="001F33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06125">
              <w:rPr>
                <w:rFonts w:asciiTheme="minorHAnsi" w:eastAsia="Arial" w:hAnsiTheme="minorHAnsi" w:cstheme="minorHAnsi"/>
                <w:color w:val="000000"/>
              </w:rPr>
              <w:t>Jest zrecenzowany przez 2 niezależnych specjalistów/specjalistki właściwych dla zawodu, których imiona i nazwiska są umieszczone na banerze e-materiału (wraz z imieniem i nazwiskiem autora/autorki e-materiału)</w:t>
            </w:r>
          </w:p>
        </w:tc>
        <w:tc>
          <w:tcPr>
            <w:tcW w:w="570" w:type="dxa"/>
            <w:vAlign w:val="center"/>
          </w:tcPr>
          <w:p w14:paraId="11F293A0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70" w:type="dxa"/>
            <w:vAlign w:val="center"/>
          </w:tcPr>
          <w:p w14:paraId="22162529" w14:textId="77777777" w:rsidR="0022682A" w:rsidRPr="00FF0B70" w:rsidRDefault="0022682A" w:rsidP="001F3370">
            <w:pPr>
              <w:spacing w:line="360" w:lineRule="auto"/>
              <w:rPr>
                <w:rFonts w:asciiTheme="minorHAnsi" w:eastAsia="Arial" w:hAnsiTheme="minorHAnsi" w:cstheme="minorHAnsi"/>
              </w:rPr>
            </w:pPr>
          </w:p>
        </w:tc>
      </w:tr>
    </w:tbl>
    <w:p w14:paraId="13A1B4E4" w14:textId="3A422084" w:rsidR="00A43142" w:rsidRDefault="00A43142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75521" w:rsidRPr="007523EA" w14:paraId="7A42E16C" w14:textId="77777777" w:rsidTr="00E54478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3A1DC8A2" w14:textId="77777777" w:rsidR="00E91EF7" w:rsidRPr="00E91EF7" w:rsidRDefault="00E91EF7" w:rsidP="00E91EF7">
            <w:pPr>
              <w:spacing w:line="360" w:lineRule="auto"/>
              <w:ind w:hanging="2"/>
              <w:rPr>
                <w:b/>
              </w:rPr>
            </w:pPr>
            <w:r w:rsidRPr="00E91EF7">
              <w:rPr>
                <w:b/>
              </w:rPr>
              <w:t>ATLAS INTERAKTYWNY</w:t>
            </w:r>
          </w:p>
          <w:p w14:paraId="429F7471" w14:textId="23A6CA31" w:rsidR="00E75521" w:rsidRPr="00E91EF7" w:rsidRDefault="00E91EF7" w:rsidP="00E91EF7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E91EF7">
              <w:t>Przyprawy i substancje dodawane do przetworów mięsnych</w:t>
            </w:r>
          </w:p>
        </w:tc>
      </w:tr>
      <w:tr w:rsidR="00E75521" w:rsidRPr="007523EA" w14:paraId="074B96B2" w14:textId="77777777" w:rsidTr="00E54478">
        <w:trPr>
          <w:jc w:val="center"/>
        </w:trPr>
        <w:tc>
          <w:tcPr>
            <w:tcW w:w="14845" w:type="dxa"/>
            <w:gridSpan w:val="4"/>
          </w:tcPr>
          <w:p w14:paraId="72CEEC49" w14:textId="5F53FDF0" w:rsidR="00E75521" w:rsidRPr="007523EA" w:rsidRDefault="00E91EF7" w:rsidP="00E54478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t xml:space="preserve">Celem atlasu jest zapoznanie uczniów z przyprawami i substancjami, które mogą być </w:t>
            </w:r>
            <w:r>
              <w:t>dodawane do przetworów mięsnych</w:t>
            </w:r>
          </w:p>
        </w:tc>
      </w:tr>
      <w:tr w:rsidR="00E75521" w:rsidRPr="007523EA" w14:paraId="44F00325" w14:textId="77777777" w:rsidTr="00E54478">
        <w:trPr>
          <w:trHeight w:val="274"/>
          <w:jc w:val="center"/>
        </w:trPr>
        <w:tc>
          <w:tcPr>
            <w:tcW w:w="14845" w:type="dxa"/>
            <w:gridSpan w:val="4"/>
          </w:tcPr>
          <w:p w14:paraId="79E0ECF9" w14:textId="7331FE14" w:rsidR="00E75521" w:rsidRPr="007523EA" w:rsidRDefault="00E91EF7" w:rsidP="00F55876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Atlas</w:t>
            </w:r>
            <w:r w:rsidR="00E75521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75521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75521" w:rsidRPr="007523EA" w14:paraId="12069859" w14:textId="77777777" w:rsidTr="00E54478">
        <w:trPr>
          <w:trHeight w:val="416"/>
          <w:jc w:val="center"/>
        </w:trPr>
        <w:tc>
          <w:tcPr>
            <w:tcW w:w="6855" w:type="dxa"/>
            <w:vAlign w:val="center"/>
          </w:tcPr>
          <w:p w14:paraId="46B5717E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39CFBA74" w14:textId="77777777" w:rsidR="00E75521" w:rsidRPr="007523EA" w:rsidRDefault="00E75521" w:rsidP="00E54478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130B926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753BCBCE" w14:textId="77777777" w:rsidR="00E75521" w:rsidRPr="007523EA" w:rsidRDefault="00E75521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6839A139" w14:textId="77777777" w:rsidTr="004A07B2">
        <w:trPr>
          <w:trHeight w:val="416"/>
          <w:jc w:val="center"/>
        </w:trPr>
        <w:tc>
          <w:tcPr>
            <w:tcW w:w="6855" w:type="dxa"/>
          </w:tcPr>
          <w:p w14:paraId="74BAE010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SPC.04.5.</w:t>
            </w:r>
          </w:p>
          <w:p w14:paraId="3E4574E8" w14:textId="4032CE2F" w:rsidR="00E91EF7" w:rsidRPr="007523EA" w:rsidRDefault="00E91EF7" w:rsidP="00E91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2) dobiera surowce, dodatki oraz materiały pomocnicze do produkcji przetworów mięsnych i tłuszczowych</w:t>
            </w:r>
          </w:p>
        </w:tc>
        <w:tc>
          <w:tcPr>
            <w:tcW w:w="6856" w:type="dxa"/>
          </w:tcPr>
          <w:p w14:paraId="7EDA1018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1) wymienia surowce, dodatki oraz materiały pomocnicze stosowane do produkcji wędzonek, kiełbas, wędlin podrobowych, wyrobów blokowych, konserw, wyrobów garmażeryjnych i tłuszczów topionych</w:t>
            </w:r>
          </w:p>
          <w:p w14:paraId="204FCE64" w14:textId="0EA85FEF" w:rsidR="00E91EF7" w:rsidRPr="00CB5DEA" w:rsidRDefault="00E91EF7" w:rsidP="00E91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2) stosuje surowce, dodatki oraz materiały pomocnicze do produkcji wędzonek, kiełbas, wędlin podrobowych, wyrobów blokowych, konserw, wyrobów garmażeryjnych i tłuszczów topionych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0ADA43A" w14:textId="77777777" w:rsidR="00E91EF7" w:rsidRPr="007523EA" w:rsidRDefault="00E91EF7" w:rsidP="00E91EF7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10820D01" w14:textId="77777777" w:rsidR="00E91EF7" w:rsidRPr="007523EA" w:rsidRDefault="00E91EF7" w:rsidP="00E91EF7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F660A3" w:rsidRPr="007523EA" w14:paraId="0BBB73AD" w14:textId="77777777" w:rsidTr="00E54478">
        <w:trPr>
          <w:trHeight w:val="416"/>
          <w:jc w:val="center"/>
        </w:trPr>
        <w:tc>
          <w:tcPr>
            <w:tcW w:w="13711" w:type="dxa"/>
            <w:gridSpan w:val="2"/>
          </w:tcPr>
          <w:p w14:paraId="0A9EB293" w14:textId="77777777" w:rsidR="00E91EF7" w:rsidRPr="00E91EF7" w:rsidRDefault="00E91EF7" w:rsidP="00E91EF7">
            <w:pPr>
              <w:spacing w:line="360" w:lineRule="auto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Zawiera co najmniej materiały obejmujące:</w:t>
            </w:r>
          </w:p>
          <w:p w14:paraId="05357A50" w14:textId="77777777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uporządkowane tematycznie interaktywne plansze przedstawiające:</w:t>
            </w:r>
          </w:p>
          <w:p w14:paraId="6FA1F86C" w14:textId="77777777" w:rsidR="00E91EF7" w:rsidRPr="00E91EF7" w:rsidRDefault="00E91EF7" w:rsidP="00E91EF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przyprawy do przetworów mięsnych:</w:t>
            </w:r>
          </w:p>
          <w:p w14:paraId="33C42B44" w14:textId="44B49346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cebula</w:t>
            </w:r>
          </w:p>
          <w:p w14:paraId="07BC9611" w14:textId="6040B234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pieprz czarny, biały, zielony</w:t>
            </w:r>
          </w:p>
          <w:p w14:paraId="68D5ACCA" w14:textId="4BBA741D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chrzan</w:t>
            </w:r>
          </w:p>
          <w:p w14:paraId="6852BE70" w14:textId="1BE07316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papryka</w:t>
            </w:r>
          </w:p>
          <w:p w14:paraId="4960AE98" w14:textId="36DA35EA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kolendra</w:t>
            </w:r>
          </w:p>
          <w:p w14:paraId="1D16EA3E" w14:textId="43A27493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kardamon</w:t>
            </w:r>
          </w:p>
          <w:p w14:paraId="13250B04" w14:textId="074C5A77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jałowiec</w:t>
            </w:r>
          </w:p>
          <w:p w14:paraId="0F245EAA" w14:textId="6BF2508C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kminek</w:t>
            </w:r>
          </w:p>
          <w:p w14:paraId="01505ACE" w14:textId="46B4C2DE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muszkatołowiec</w:t>
            </w:r>
          </w:p>
          <w:p w14:paraId="02B84969" w14:textId="69122EC8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czosnek pospolity</w:t>
            </w:r>
          </w:p>
          <w:p w14:paraId="72E4F9F0" w14:textId="6A62F089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gorczyca jasna, biała</w:t>
            </w:r>
          </w:p>
          <w:p w14:paraId="55556BC0" w14:textId="4E0D2631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majeranek</w:t>
            </w:r>
          </w:p>
          <w:p w14:paraId="49138422" w14:textId="77777777" w:rsidR="00E91EF7" w:rsidRPr="00E91EF7" w:rsidRDefault="00E91EF7" w:rsidP="00E91EF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substancje aromatyczne do przetworów mięsnych:</w:t>
            </w:r>
          </w:p>
          <w:p w14:paraId="0CC0EEF6" w14:textId="2885D45F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naturalne</w:t>
            </w:r>
          </w:p>
          <w:p w14:paraId="609C0857" w14:textId="4178ABBD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identyczne z naturalnymi</w:t>
            </w:r>
          </w:p>
          <w:p w14:paraId="5CF8DB8D" w14:textId="61055389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syntetyczne</w:t>
            </w:r>
          </w:p>
          <w:p w14:paraId="520BAA48" w14:textId="77777777" w:rsidR="00E91EF7" w:rsidRPr="00E91EF7" w:rsidRDefault="00E91EF7" w:rsidP="00E91EF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substancje dodatkowe do przetworów mięsnych:</w:t>
            </w:r>
          </w:p>
          <w:p w14:paraId="249061E0" w14:textId="56A3A341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barwniki</w:t>
            </w:r>
          </w:p>
          <w:p w14:paraId="5207A06C" w14:textId="1A56F6DD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a</w:t>
            </w:r>
            <w:r>
              <w:rPr>
                <w:rFonts w:asciiTheme="minorHAnsi" w:eastAsia="Arial" w:hAnsiTheme="minorHAnsi" w:cstheme="minorHAnsi"/>
              </w:rPr>
              <w:t>romaty i substancje aromatyczne</w:t>
            </w:r>
          </w:p>
          <w:p w14:paraId="09A2251B" w14:textId="660FA149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substancje konserwujące</w:t>
            </w:r>
          </w:p>
          <w:p w14:paraId="2C76366E" w14:textId="202F7F73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przeciwutleniacze</w:t>
            </w:r>
          </w:p>
          <w:p w14:paraId="4E12E796" w14:textId="7AD58894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kwasy i regulat</w:t>
            </w:r>
            <w:r>
              <w:rPr>
                <w:rFonts w:asciiTheme="minorHAnsi" w:eastAsia="Arial" w:hAnsiTheme="minorHAnsi" w:cstheme="minorHAnsi"/>
              </w:rPr>
              <w:t>ory kwasowości</w:t>
            </w:r>
          </w:p>
          <w:p w14:paraId="464B4639" w14:textId="02AD4A24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stabilizatory i emulgatory</w:t>
            </w:r>
          </w:p>
          <w:p w14:paraId="50D1E5A7" w14:textId="13A0B6AC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z</w:t>
            </w:r>
            <w:r>
              <w:rPr>
                <w:rFonts w:asciiTheme="minorHAnsi" w:eastAsia="Arial" w:hAnsiTheme="minorHAnsi" w:cstheme="minorHAnsi"/>
              </w:rPr>
              <w:t>agęstniki i substancje żelujące</w:t>
            </w:r>
          </w:p>
          <w:p w14:paraId="1F64158E" w14:textId="06041E6B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substancje wzmacniające smak</w:t>
            </w:r>
          </w:p>
          <w:p w14:paraId="5D9BB2EA" w14:textId="54F3F4AE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</w:rPr>
              <w:t>skrobie modyfikowane</w:t>
            </w:r>
          </w:p>
          <w:p w14:paraId="392B9C0A" w14:textId="77777777" w:rsidR="00E91EF7" w:rsidRPr="00E91EF7" w:rsidRDefault="00E91EF7" w:rsidP="00E91EF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preparaty białkowe do przetworów mięsnych:</w:t>
            </w:r>
          </w:p>
          <w:p w14:paraId="590E0E16" w14:textId="1933EB15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z surowców roślinnych</w:t>
            </w:r>
          </w:p>
          <w:p w14:paraId="0B3F55C3" w14:textId="116F4C73" w:rsidR="00E91EF7" w:rsidRPr="00E91EF7" w:rsidRDefault="00E91EF7" w:rsidP="00E91EF7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298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z surowców zwierzęcych</w:t>
            </w:r>
          </w:p>
          <w:p w14:paraId="5B569BAD" w14:textId="6CAFFC05" w:rsidR="00F660A3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informacje tekstowe, filmowe i animacje na temat: rodzajów przypraw, substancji aromatycznych, substancji dodatkowych i preparatów białkowych sto</w:t>
            </w:r>
            <w:r>
              <w:rPr>
                <w:rFonts w:asciiTheme="minorHAnsi" w:eastAsia="Arial" w:hAnsiTheme="minorHAnsi" w:cstheme="minorHAnsi"/>
              </w:rPr>
              <w:t>sowanych do przetworów mięsnych</w:t>
            </w:r>
          </w:p>
        </w:tc>
        <w:tc>
          <w:tcPr>
            <w:tcW w:w="567" w:type="dxa"/>
            <w:vAlign w:val="center"/>
          </w:tcPr>
          <w:p w14:paraId="249F341C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A9EDE1B" w14:textId="77777777" w:rsidR="00F660A3" w:rsidRPr="007523EA" w:rsidRDefault="00F660A3" w:rsidP="00E5447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4A98BEDB" w14:textId="77777777" w:rsidTr="00E54478">
        <w:trPr>
          <w:jc w:val="center"/>
        </w:trPr>
        <w:tc>
          <w:tcPr>
            <w:tcW w:w="13711" w:type="dxa"/>
            <w:gridSpan w:val="2"/>
          </w:tcPr>
          <w:p w14:paraId="747ED797" w14:textId="6FF005AE" w:rsidR="00A43142" w:rsidRPr="003D3A3A" w:rsidRDefault="00A43142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A43142">
              <w:rPr>
                <w:rFonts w:asciiTheme="minorHAnsi" w:eastAsia="Arial" w:hAnsiTheme="minorHAnsi" w:cstheme="minorHAnsi"/>
                <w:color w:val="000000"/>
              </w:rPr>
              <w:lastRenderedPageBreak/>
              <w:t>Przedstawione treści uwzględnia</w:t>
            </w:r>
            <w:r>
              <w:rPr>
                <w:rFonts w:asciiTheme="minorHAnsi" w:eastAsia="Arial" w:hAnsiTheme="minorHAnsi" w:cstheme="minorHAnsi"/>
                <w:color w:val="000000"/>
              </w:rPr>
              <w:t>ją przestrzeganie przepisów BHP</w:t>
            </w:r>
          </w:p>
        </w:tc>
        <w:tc>
          <w:tcPr>
            <w:tcW w:w="567" w:type="dxa"/>
          </w:tcPr>
          <w:p w14:paraId="4121A953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4369BD87" w14:textId="77777777" w:rsidR="00A43142" w:rsidRPr="007523EA" w:rsidRDefault="00A43142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4AD3EA0F" w14:textId="77777777" w:rsidTr="00E54478">
        <w:trPr>
          <w:jc w:val="center"/>
        </w:trPr>
        <w:tc>
          <w:tcPr>
            <w:tcW w:w="13711" w:type="dxa"/>
            <w:gridSpan w:val="2"/>
          </w:tcPr>
          <w:p w14:paraId="0E74FB75" w14:textId="1A917D09" w:rsidR="00E91EF7" w:rsidRPr="00A43142" w:rsidRDefault="00E91EF7" w:rsidP="00F55876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E91EF7">
              <w:rPr>
                <w:rFonts w:asciiTheme="minorHAnsi" w:eastAsia="Arial" w:hAnsiTheme="minorHAnsi" w:cstheme="minorHAnsi"/>
                <w:color w:val="000000"/>
              </w:rPr>
              <w:t>Ścieżka dźwiękowa jest dopasowana do charakteru zagadnienia i spójna z treścią filmu</w:t>
            </w:r>
          </w:p>
        </w:tc>
        <w:tc>
          <w:tcPr>
            <w:tcW w:w="567" w:type="dxa"/>
          </w:tcPr>
          <w:p w14:paraId="38DF6FB3" w14:textId="77777777" w:rsidR="00E91EF7" w:rsidRPr="007523EA" w:rsidRDefault="00E91EF7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ECD08B5" w14:textId="77777777" w:rsidR="00E91EF7" w:rsidRPr="007523EA" w:rsidRDefault="00E91EF7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36A05E6D" w14:textId="77777777" w:rsidTr="00E54478">
        <w:trPr>
          <w:jc w:val="center"/>
        </w:trPr>
        <w:tc>
          <w:tcPr>
            <w:tcW w:w="13711" w:type="dxa"/>
            <w:gridSpan w:val="2"/>
          </w:tcPr>
          <w:p w14:paraId="5FEA26EA" w14:textId="283E0EED" w:rsidR="00BC1EAC" w:rsidRPr="003D3A3A" w:rsidRDefault="00BC1EAC" w:rsidP="005B29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E91EF7">
              <w:rPr>
                <w:rFonts w:asciiTheme="minorHAnsi" w:eastAsia="Arial" w:hAnsiTheme="minorHAnsi" w:cstheme="minorHAnsi"/>
                <w:color w:val="000000"/>
              </w:rPr>
              <w:t xml:space="preserve">lektora, aktorów 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pisane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 i technik technologii żywności 314403</w:t>
            </w:r>
          </w:p>
        </w:tc>
        <w:tc>
          <w:tcPr>
            <w:tcW w:w="567" w:type="dxa"/>
          </w:tcPr>
          <w:p w14:paraId="34E3BB78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1F9BC9FB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BC1EAC" w:rsidRPr="007523EA" w14:paraId="24D3AAD8" w14:textId="77777777" w:rsidTr="00E54478">
        <w:trPr>
          <w:jc w:val="center"/>
        </w:trPr>
        <w:tc>
          <w:tcPr>
            <w:tcW w:w="13711" w:type="dxa"/>
            <w:gridSpan w:val="2"/>
          </w:tcPr>
          <w:p w14:paraId="415356EF" w14:textId="77777777" w:rsidR="00BC1EAC" w:rsidRPr="007523EA" w:rsidRDefault="00BC1EAC" w:rsidP="00BC1EAC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353AF8C6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26697A0" w14:textId="77777777" w:rsidR="00BC1EAC" w:rsidRPr="007523EA" w:rsidRDefault="00BC1EAC" w:rsidP="00BC1EAC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17BAFD5" w14:textId="04C259E2" w:rsidR="00E91EF7" w:rsidRDefault="00E91EF7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2EFEEFF2" w14:textId="77777777" w:rsidR="00E91EF7" w:rsidRDefault="00E91EF7">
      <w:pPr>
        <w:rPr>
          <w:rFonts w:asciiTheme="minorHAnsi" w:eastAsia="Arial" w:hAnsiTheme="minorHAnsi" w:cstheme="minorHAnsi"/>
          <w:b/>
          <w:color w:val="222222"/>
          <w:highlight w:val="white"/>
        </w:rPr>
      </w:pPr>
      <w:r>
        <w:rPr>
          <w:rFonts w:asciiTheme="minorHAnsi" w:eastAsia="Arial" w:hAnsiTheme="minorHAnsi" w:cstheme="minorHAnsi"/>
          <w:b/>
          <w:color w:val="222222"/>
          <w:highlight w:val="white"/>
        </w:rPr>
        <w:br w:type="page"/>
      </w:r>
    </w:p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CB7A05" w:rsidRPr="007523EA" w14:paraId="0235CD60" w14:textId="77777777" w:rsidTr="008F4309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1F3E8C4F" w14:textId="77777777" w:rsidR="003E3648" w:rsidRPr="003E3648" w:rsidRDefault="003E3648" w:rsidP="003E3648">
            <w:pPr>
              <w:spacing w:line="360" w:lineRule="auto"/>
              <w:ind w:hanging="2"/>
              <w:rPr>
                <w:b/>
              </w:rPr>
            </w:pPr>
            <w:r w:rsidRPr="003E3648">
              <w:rPr>
                <w:b/>
              </w:rPr>
              <w:lastRenderedPageBreak/>
              <w:t>FILM INSTRUKTAŻOWY</w:t>
            </w:r>
          </w:p>
          <w:p w14:paraId="5E5F1F04" w14:textId="2034A795" w:rsidR="00CB7A05" w:rsidRPr="003E3648" w:rsidRDefault="00E91EF7" w:rsidP="003E3648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E91EF7">
              <w:t>Produkcja wędlin</w:t>
            </w:r>
          </w:p>
        </w:tc>
      </w:tr>
      <w:tr w:rsidR="00CB7A05" w:rsidRPr="007523EA" w14:paraId="5F427316" w14:textId="77777777" w:rsidTr="008F4309">
        <w:trPr>
          <w:jc w:val="center"/>
        </w:trPr>
        <w:tc>
          <w:tcPr>
            <w:tcW w:w="14845" w:type="dxa"/>
            <w:gridSpan w:val="4"/>
          </w:tcPr>
          <w:p w14:paraId="65148515" w14:textId="6F1E3619" w:rsidR="00CB7A05" w:rsidRPr="007523EA" w:rsidRDefault="00E91EF7" w:rsidP="00CB7A05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t>Celem filmu jest zapoznanie uczniów z etapami produkcji wędlin</w:t>
            </w:r>
          </w:p>
        </w:tc>
      </w:tr>
      <w:tr w:rsidR="00CB7A05" w:rsidRPr="007523EA" w14:paraId="7E5BE4DF" w14:textId="77777777" w:rsidTr="008F4309">
        <w:trPr>
          <w:trHeight w:val="274"/>
          <w:jc w:val="center"/>
        </w:trPr>
        <w:tc>
          <w:tcPr>
            <w:tcW w:w="14845" w:type="dxa"/>
            <w:gridSpan w:val="4"/>
          </w:tcPr>
          <w:p w14:paraId="1345F886" w14:textId="3FDE0650" w:rsidR="00CB7A05" w:rsidRPr="007523EA" w:rsidRDefault="003E3648" w:rsidP="00F660A3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>Film</w:t>
            </w:r>
            <w:r w:rsidR="00CB7A05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CB7A05"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CB7A05" w:rsidRPr="007523EA" w14:paraId="28AEA159" w14:textId="77777777" w:rsidTr="008F4309">
        <w:trPr>
          <w:trHeight w:val="416"/>
          <w:jc w:val="center"/>
        </w:trPr>
        <w:tc>
          <w:tcPr>
            <w:tcW w:w="6855" w:type="dxa"/>
            <w:vAlign w:val="center"/>
          </w:tcPr>
          <w:p w14:paraId="2668480F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09A12378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05DA790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2961D17E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20954099" w14:textId="77777777" w:rsidTr="00250C42">
        <w:trPr>
          <w:trHeight w:val="416"/>
          <w:jc w:val="center"/>
        </w:trPr>
        <w:tc>
          <w:tcPr>
            <w:tcW w:w="6855" w:type="dxa"/>
          </w:tcPr>
          <w:p w14:paraId="0E19D645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SPC.04.5.</w:t>
            </w:r>
          </w:p>
          <w:p w14:paraId="4EE7B9C0" w14:textId="103DBC08" w:rsidR="00E91EF7" w:rsidRPr="007523EA" w:rsidRDefault="00E91EF7" w:rsidP="00E91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4) wykonuje czynności związane z produkcją wędzonek i kiełbas</w:t>
            </w:r>
          </w:p>
        </w:tc>
        <w:tc>
          <w:tcPr>
            <w:tcW w:w="6856" w:type="dxa"/>
          </w:tcPr>
          <w:p w14:paraId="1A2B8D46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1) wymienia etapy produkcji wędzonek i kiełbas</w:t>
            </w:r>
          </w:p>
          <w:p w14:paraId="13D76C75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2) planuje czynności związane z produkcją wędzonek i kiełbas</w:t>
            </w:r>
          </w:p>
          <w:p w14:paraId="4A68768E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3) dobiera surowce podstawowe, dodatkowe i materiały pomocnicze do produkcji wędzonek i kiełbas</w:t>
            </w:r>
          </w:p>
          <w:p w14:paraId="24990C51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4) dobiera składniki mieszanek peklujących</w:t>
            </w:r>
          </w:p>
          <w:p w14:paraId="1E7A3407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5) wykonuje czynności związane z produkcją wędzonek i kiełbas zgodnie z normami jakości zdrowotnej produktów oraz bezpieczeństwa zdrowotnego żywności, np. peklowanie mięsa, masowanie i leżakowanie, rozdrabnianie, osadzanie, obróbka cieplna, wędzenie</w:t>
            </w:r>
          </w:p>
          <w:p w14:paraId="2ACDCB00" w14:textId="512AB7A6" w:rsidR="00E91EF7" w:rsidRPr="00CB5DEA" w:rsidRDefault="00E91EF7" w:rsidP="00E91E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6) ocenia jakość wyprodukowanych wędzonek i kiełbas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33F18715" w14:textId="77777777" w:rsidR="00E91EF7" w:rsidRPr="007523EA" w:rsidRDefault="00E91EF7" w:rsidP="00E91EF7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D8006D" w14:textId="77777777" w:rsidR="00E91EF7" w:rsidRPr="007523EA" w:rsidRDefault="00E91EF7" w:rsidP="00E91EF7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76BB99B1" w14:textId="77777777" w:rsidTr="008F4309">
        <w:trPr>
          <w:trHeight w:val="416"/>
          <w:jc w:val="center"/>
        </w:trPr>
        <w:tc>
          <w:tcPr>
            <w:tcW w:w="13711" w:type="dxa"/>
            <w:gridSpan w:val="2"/>
          </w:tcPr>
          <w:p w14:paraId="43568009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Film szczegółowo obrazuje co najmniej:</w:t>
            </w:r>
          </w:p>
          <w:p w14:paraId="687AA672" w14:textId="504B8F5B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wykonywanie kolejnych czynności zgodnie</w:t>
            </w:r>
            <w:r>
              <w:rPr>
                <w:rFonts w:asciiTheme="minorHAnsi" w:eastAsia="Arial" w:hAnsiTheme="minorHAnsi" w:cstheme="minorHAnsi"/>
              </w:rPr>
              <w:t xml:space="preserve"> z technologią produkcji wędlin</w:t>
            </w:r>
          </w:p>
          <w:p w14:paraId="445040B3" w14:textId="7283D5DA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kolejne etapy procesu te</w:t>
            </w:r>
            <w:r>
              <w:rPr>
                <w:rFonts w:asciiTheme="minorHAnsi" w:eastAsia="Arial" w:hAnsiTheme="minorHAnsi" w:cstheme="minorHAnsi"/>
              </w:rPr>
              <w:t>chnologicznego produkcji wędlin</w:t>
            </w:r>
          </w:p>
          <w:p w14:paraId="55CEF256" w14:textId="77777777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szczegółowy przebieg realizacji czynności zawodowych produkcji wędlin:</w:t>
            </w:r>
          </w:p>
          <w:p w14:paraId="7F33A8E0" w14:textId="705F607C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wybór, ocz</w:t>
            </w:r>
            <w:r w:rsidRPr="00E91EF7">
              <w:rPr>
                <w:rFonts w:asciiTheme="minorHAnsi" w:eastAsia="Arial" w:hAnsiTheme="minorHAnsi" w:cstheme="minorHAnsi"/>
              </w:rPr>
              <w:t>yszczenie i rozdrobnienie mięsa</w:t>
            </w:r>
          </w:p>
          <w:p w14:paraId="7BE29F32" w14:textId="2B93D6F9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m</w:t>
            </w:r>
            <w:r w:rsidRPr="00E91EF7">
              <w:rPr>
                <w:rFonts w:asciiTheme="minorHAnsi" w:eastAsia="Arial" w:hAnsiTheme="minorHAnsi" w:cstheme="minorHAnsi"/>
              </w:rPr>
              <w:t>arynowanie lub peklowanie mięsa</w:t>
            </w:r>
          </w:p>
          <w:p w14:paraId="40022AE3" w14:textId="1B339CAA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mieszanie i dodawanie pr</w:t>
            </w:r>
            <w:r w:rsidRPr="00E91EF7">
              <w:rPr>
                <w:rFonts w:asciiTheme="minorHAnsi" w:eastAsia="Arial" w:hAnsiTheme="minorHAnsi" w:cstheme="minorHAnsi"/>
              </w:rPr>
              <w:t>zypraw i substancji dodatkowych</w:t>
            </w:r>
          </w:p>
          <w:p w14:paraId="2E342BB2" w14:textId="575955BF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formowanie wędlin</w:t>
            </w:r>
          </w:p>
          <w:p w14:paraId="227D0E5A" w14:textId="472DAA43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dojrzewanie i osadzanie</w:t>
            </w:r>
          </w:p>
          <w:p w14:paraId="329C5F7F" w14:textId="51BC7F44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wykonanie obróbki cieplnej</w:t>
            </w:r>
          </w:p>
          <w:p w14:paraId="34086BF2" w14:textId="0B221428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studzenie</w:t>
            </w:r>
          </w:p>
          <w:p w14:paraId="4221F077" w14:textId="2F68CF79" w:rsidR="00E91EF7" w:rsidRPr="00E91EF7" w:rsidRDefault="00E91EF7" w:rsidP="00E91EF7">
            <w:pPr>
              <w:pStyle w:val="Akapitzlist"/>
              <w:numPr>
                <w:ilvl w:val="0"/>
                <w:numId w:val="27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ważenie i pakowanie</w:t>
            </w:r>
          </w:p>
          <w:p w14:paraId="2B12DEFF" w14:textId="179146B2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prezentację obsługi narzędzi, urządzeń, maszyn wykorzystywanych do realizacji czynności zawodowych produkcji wędlin: urządzenia do mielenia, nadziewarki, pojemniki do peklowania, ur</w:t>
            </w:r>
            <w:r>
              <w:rPr>
                <w:rFonts w:asciiTheme="minorHAnsi" w:eastAsia="Arial" w:hAnsiTheme="minorHAnsi" w:cstheme="minorHAnsi"/>
              </w:rPr>
              <w:t>ządzenia do obróbki termicznej</w:t>
            </w:r>
          </w:p>
          <w:p w14:paraId="6B79E64B" w14:textId="451BBEA1" w:rsidR="00CB7A05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stosowanie narzędzi pomiarowych: wagi, t</w:t>
            </w:r>
            <w:r>
              <w:rPr>
                <w:rFonts w:asciiTheme="minorHAnsi" w:eastAsia="Arial" w:hAnsiTheme="minorHAnsi" w:cstheme="minorHAnsi"/>
              </w:rPr>
              <w:t>ermometry, higrometry, pH-metry</w:t>
            </w:r>
          </w:p>
        </w:tc>
        <w:tc>
          <w:tcPr>
            <w:tcW w:w="567" w:type="dxa"/>
            <w:vAlign w:val="center"/>
          </w:tcPr>
          <w:p w14:paraId="3E84B917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04BD8C4A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70E6057" w14:textId="77777777" w:rsidTr="008F4309">
        <w:trPr>
          <w:jc w:val="center"/>
        </w:trPr>
        <w:tc>
          <w:tcPr>
            <w:tcW w:w="13711" w:type="dxa"/>
            <w:gridSpan w:val="2"/>
          </w:tcPr>
          <w:p w14:paraId="16041EF4" w14:textId="0BE17BD1" w:rsidR="00CB7A05" w:rsidRPr="00221833" w:rsidRDefault="00F660A3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37242FA9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02454901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A43142" w:rsidRPr="007523EA" w14:paraId="339F7163" w14:textId="77777777" w:rsidTr="008F4309">
        <w:trPr>
          <w:jc w:val="center"/>
        </w:trPr>
        <w:tc>
          <w:tcPr>
            <w:tcW w:w="13711" w:type="dxa"/>
            <w:gridSpan w:val="2"/>
          </w:tcPr>
          <w:p w14:paraId="2F233550" w14:textId="25D82302" w:rsidR="00A43142" w:rsidRPr="00221833" w:rsidRDefault="00A43142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A43142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74C10983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C96E36C" w14:textId="77777777" w:rsidR="00A43142" w:rsidRPr="007523EA" w:rsidRDefault="00A43142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0FD3504" w14:textId="77777777" w:rsidTr="008F4309">
        <w:trPr>
          <w:jc w:val="center"/>
        </w:trPr>
        <w:tc>
          <w:tcPr>
            <w:tcW w:w="13711" w:type="dxa"/>
            <w:gridSpan w:val="2"/>
          </w:tcPr>
          <w:p w14:paraId="0CF30E6E" w14:textId="17CCAA6B" w:rsidR="00CB7A05" w:rsidRPr="003D3A3A" w:rsidRDefault="00CB7A05" w:rsidP="00F660A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>
              <w:rPr>
                <w:rFonts w:asciiTheme="minorHAnsi" w:eastAsia="Arial" w:hAnsiTheme="minorHAnsi" w:cstheme="minorHAnsi"/>
                <w:color w:val="000000"/>
              </w:rPr>
              <w:t>lektora, aktorów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="00F660A3"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="00F660A3"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637D449C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BE0CC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CB7A05" w:rsidRPr="007523EA" w14:paraId="34C58E7C" w14:textId="77777777" w:rsidTr="008F4309">
        <w:trPr>
          <w:jc w:val="center"/>
        </w:trPr>
        <w:tc>
          <w:tcPr>
            <w:tcW w:w="13711" w:type="dxa"/>
            <w:gridSpan w:val="2"/>
          </w:tcPr>
          <w:p w14:paraId="7CE7A48E" w14:textId="77777777" w:rsidR="00CB7A05" w:rsidRPr="007523EA" w:rsidRDefault="00CB7A05" w:rsidP="008F4309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5DA0CE13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7D0E9DB8" w14:textId="77777777" w:rsidR="00CB7A05" w:rsidRPr="007523EA" w:rsidRDefault="00CB7A05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3E3648" w:rsidRPr="007523EA" w14:paraId="140CEA06" w14:textId="77777777" w:rsidTr="008F4309">
        <w:trPr>
          <w:jc w:val="center"/>
        </w:trPr>
        <w:tc>
          <w:tcPr>
            <w:tcW w:w="13711" w:type="dxa"/>
            <w:gridSpan w:val="2"/>
          </w:tcPr>
          <w:p w14:paraId="3975B0CA" w14:textId="77777777" w:rsidR="00815B61" w:rsidRPr="00815B61" w:rsidRDefault="00815B61" w:rsidP="00815B61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815B61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5C88B0B2" w14:textId="386AF196" w:rsidR="003E3648" w:rsidRPr="00815B61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przyprawy i substancje dodawane do przetworów mięsnych</w:t>
            </w:r>
          </w:p>
        </w:tc>
        <w:tc>
          <w:tcPr>
            <w:tcW w:w="567" w:type="dxa"/>
          </w:tcPr>
          <w:p w14:paraId="02EF9155" w14:textId="77777777" w:rsidR="003E3648" w:rsidRPr="007523EA" w:rsidRDefault="003E3648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BA7163D" w14:textId="77777777" w:rsidR="003E3648" w:rsidRPr="007523EA" w:rsidRDefault="003E3648" w:rsidP="008F4309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4FBE3C2C" w14:textId="77777777" w:rsidR="003E3648" w:rsidRDefault="003E3648"/>
    <w:tbl>
      <w:tblPr>
        <w:tblW w:w="148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855"/>
        <w:gridCol w:w="6856"/>
        <w:gridCol w:w="567"/>
        <w:gridCol w:w="567"/>
      </w:tblGrid>
      <w:tr w:rsidR="00E91EF7" w:rsidRPr="007523EA" w14:paraId="4318E279" w14:textId="77777777" w:rsidTr="007D6D13">
        <w:trPr>
          <w:jc w:val="center"/>
        </w:trPr>
        <w:tc>
          <w:tcPr>
            <w:tcW w:w="14845" w:type="dxa"/>
            <w:gridSpan w:val="4"/>
            <w:shd w:val="clear" w:color="auto" w:fill="F2F2F2"/>
          </w:tcPr>
          <w:p w14:paraId="01787AED" w14:textId="77777777" w:rsidR="00E91EF7" w:rsidRPr="003E3648" w:rsidRDefault="00E91EF7" w:rsidP="007D6D13">
            <w:pPr>
              <w:spacing w:line="360" w:lineRule="auto"/>
              <w:ind w:hanging="2"/>
              <w:rPr>
                <w:b/>
              </w:rPr>
            </w:pPr>
            <w:r w:rsidRPr="003E3648">
              <w:rPr>
                <w:b/>
              </w:rPr>
              <w:t>FILM INSTRUKTAŻOWY</w:t>
            </w:r>
          </w:p>
          <w:p w14:paraId="06108708" w14:textId="0137A917" w:rsidR="00E91EF7" w:rsidRPr="003E3648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  <w:r w:rsidRPr="00E91EF7">
              <w:t>Proces produkcji wędzonek</w:t>
            </w:r>
          </w:p>
        </w:tc>
      </w:tr>
      <w:tr w:rsidR="00E91EF7" w:rsidRPr="007523EA" w14:paraId="39BA2AC2" w14:textId="77777777" w:rsidTr="007D6D13">
        <w:trPr>
          <w:jc w:val="center"/>
        </w:trPr>
        <w:tc>
          <w:tcPr>
            <w:tcW w:w="14845" w:type="dxa"/>
            <w:gridSpan w:val="4"/>
          </w:tcPr>
          <w:p w14:paraId="2CB51382" w14:textId="025C77AF" w:rsidR="00E91EF7" w:rsidRPr="007523EA" w:rsidRDefault="00E91EF7" w:rsidP="00E91EF7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 w:rsidRPr="00597811">
              <w:t>Celem filmu jest zapoznanie uczniów z procesem produkcji wędzonek</w:t>
            </w:r>
          </w:p>
        </w:tc>
      </w:tr>
      <w:tr w:rsidR="00E91EF7" w:rsidRPr="007523EA" w14:paraId="4B8BB67A" w14:textId="77777777" w:rsidTr="007D6D13">
        <w:trPr>
          <w:trHeight w:val="274"/>
          <w:jc w:val="center"/>
        </w:trPr>
        <w:tc>
          <w:tcPr>
            <w:tcW w:w="14845" w:type="dxa"/>
            <w:gridSpan w:val="4"/>
          </w:tcPr>
          <w:p w14:paraId="360727B9" w14:textId="77777777" w:rsidR="00E91EF7" w:rsidRPr="007523EA" w:rsidRDefault="00E91EF7" w:rsidP="007D6D13">
            <w:pPr>
              <w:spacing w:line="360" w:lineRule="auto"/>
              <w:ind w:hanging="2"/>
              <w:jc w:val="both"/>
              <w:rPr>
                <w:rFonts w:asciiTheme="minorHAnsi" w:eastAsia="Arial" w:hAnsiTheme="minorHAnsi" w:cstheme="minorHAnsi"/>
              </w:rPr>
            </w:pPr>
            <w:r>
              <w:rPr>
                <w:rFonts w:asciiTheme="minorHAnsi" w:eastAsia="Arial" w:hAnsiTheme="minorHAnsi" w:cstheme="minorHAnsi"/>
                <w:color w:val="000000"/>
              </w:rPr>
              <w:t xml:space="preserve">Film </w:t>
            </w:r>
            <w:r w:rsidRPr="00FF0B70">
              <w:rPr>
                <w:rFonts w:asciiTheme="minorHAnsi" w:eastAsia="Arial" w:hAnsiTheme="minorHAnsi" w:cstheme="minorHAnsi"/>
                <w:color w:val="000000"/>
              </w:rPr>
              <w:t>wspiera osiąganie efektów kształcenia w zakresie następujących kryteriów weryfikacji:</w:t>
            </w:r>
          </w:p>
        </w:tc>
      </w:tr>
      <w:tr w:rsidR="00E91EF7" w:rsidRPr="007523EA" w14:paraId="151B5091" w14:textId="77777777" w:rsidTr="007D6D13">
        <w:trPr>
          <w:trHeight w:val="416"/>
          <w:jc w:val="center"/>
        </w:trPr>
        <w:tc>
          <w:tcPr>
            <w:tcW w:w="6855" w:type="dxa"/>
            <w:vAlign w:val="center"/>
          </w:tcPr>
          <w:p w14:paraId="49E45118" w14:textId="77777777" w:rsidR="00E91EF7" w:rsidRPr="007523EA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Efekty kształcenia:</w:t>
            </w:r>
          </w:p>
        </w:tc>
        <w:tc>
          <w:tcPr>
            <w:tcW w:w="6856" w:type="dxa"/>
            <w:vAlign w:val="center"/>
          </w:tcPr>
          <w:p w14:paraId="5707D956" w14:textId="77777777" w:rsidR="00E91EF7" w:rsidRPr="007523EA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Kryteria weryfikacji:</w:t>
            </w: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6329AD5A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bottom w:val="single" w:sz="4" w:space="0" w:color="000000"/>
              <w:tr2bl w:val="single" w:sz="4" w:space="0" w:color="auto"/>
            </w:tcBorders>
            <w:vAlign w:val="center"/>
          </w:tcPr>
          <w:p w14:paraId="50EC523A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43A59F21" w14:textId="77777777" w:rsidTr="007D6D13">
        <w:trPr>
          <w:trHeight w:val="416"/>
          <w:jc w:val="center"/>
        </w:trPr>
        <w:tc>
          <w:tcPr>
            <w:tcW w:w="6855" w:type="dxa"/>
          </w:tcPr>
          <w:p w14:paraId="53EE87D1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SPC.04.5.</w:t>
            </w:r>
          </w:p>
          <w:p w14:paraId="00DD3F29" w14:textId="77777777" w:rsidR="00E91EF7" w:rsidRPr="007523EA" w:rsidRDefault="00E91EF7" w:rsidP="007D6D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4) wykonuje czynności związane z produkcją wędzonek i kiełbas</w:t>
            </w:r>
          </w:p>
        </w:tc>
        <w:tc>
          <w:tcPr>
            <w:tcW w:w="6856" w:type="dxa"/>
          </w:tcPr>
          <w:p w14:paraId="42CCC064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1) wymienia etapy produkcji wędzonek i kiełbas</w:t>
            </w:r>
          </w:p>
          <w:p w14:paraId="43FD9485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2) planuje czynności związane z produkcją wędzonek i kiełbas</w:t>
            </w:r>
          </w:p>
          <w:p w14:paraId="72378F99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3) dobiera surowce podstawowe, dodatkowe i materiały pomocnicze do produkcji wędzonek i kiełbas</w:t>
            </w:r>
          </w:p>
          <w:p w14:paraId="588CE641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4) dobiera składniki mieszanek peklujących</w:t>
            </w:r>
          </w:p>
          <w:p w14:paraId="306A2740" w14:textId="77777777" w:rsidR="00E91EF7" w:rsidRPr="00E91EF7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5) wykonuje czynności związane z produkcją wędzonek i kiełbas zgodnie z normami jakości zdrowotnej produktów oraz bezpieczeństwa zdrowotnego żywności, np. peklowanie mięsa, masowanie i leżakowanie, rozdrabnianie, osadzanie, obróbka cieplna, wędzenie</w:t>
            </w:r>
          </w:p>
          <w:p w14:paraId="7370A1B5" w14:textId="77777777" w:rsidR="00E91EF7" w:rsidRPr="00CB5DEA" w:rsidRDefault="00E91EF7" w:rsidP="007D6D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6) ocenia jakość wyprodukowanych wędzonek i kiełbas</w:t>
            </w: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42F88654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tcBorders>
              <w:tr2bl w:val="nil"/>
            </w:tcBorders>
            <w:vAlign w:val="center"/>
          </w:tcPr>
          <w:p w14:paraId="53461BCE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5424FDBF" w14:textId="77777777" w:rsidTr="007D6D13">
        <w:trPr>
          <w:trHeight w:val="416"/>
          <w:jc w:val="center"/>
        </w:trPr>
        <w:tc>
          <w:tcPr>
            <w:tcW w:w="13711" w:type="dxa"/>
            <w:gridSpan w:val="2"/>
          </w:tcPr>
          <w:p w14:paraId="649EC140" w14:textId="77777777" w:rsidR="00E91EF7" w:rsidRPr="00E91EF7" w:rsidRDefault="00E91EF7" w:rsidP="00E91EF7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Film szczegółowo obrazuje co najmniej:</w:t>
            </w:r>
          </w:p>
          <w:p w14:paraId="3968A970" w14:textId="79105141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wykonywanie kolejnych czynności zgodnie z</w:t>
            </w:r>
            <w:r>
              <w:rPr>
                <w:rFonts w:asciiTheme="minorHAnsi" w:eastAsia="Arial" w:hAnsiTheme="minorHAnsi" w:cstheme="minorHAnsi"/>
              </w:rPr>
              <w:t xml:space="preserve"> technologią produkcji wędzonek</w:t>
            </w:r>
          </w:p>
          <w:p w14:paraId="7F390AD2" w14:textId="49091F66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kolejne etapy procesu technologicz</w:t>
            </w:r>
            <w:r>
              <w:rPr>
                <w:rFonts w:asciiTheme="minorHAnsi" w:eastAsia="Arial" w:hAnsiTheme="minorHAnsi" w:cstheme="minorHAnsi"/>
              </w:rPr>
              <w:t>nego procesu produkcji wędzonek</w:t>
            </w:r>
          </w:p>
          <w:p w14:paraId="4A611206" w14:textId="77777777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szczegółowy przebieg realizacji czynności zawodowych procesu produkcji wędzonek:</w:t>
            </w:r>
          </w:p>
          <w:p w14:paraId="08FD5436" w14:textId="0A98F271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jakościowy dobór surowca</w:t>
            </w:r>
          </w:p>
          <w:p w14:paraId="799461E6" w14:textId="50086F3B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peklowanie</w:t>
            </w:r>
          </w:p>
          <w:p w14:paraId="4C7C9CEE" w14:textId="43B03456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masowanie</w:t>
            </w:r>
          </w:p>
          <w:p w14:paraId="639D3159" w14:textId="34CDD930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formowanie wędzonek</w:t>
            </w:r>
          </w:p>
          <w:p w14:paraId="207B09D6" w14:textId="5BD4FDAE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osadzanie</w:t>
            </w:r>
          </w:p>
          <w:p w14:paraId="2B351CCD" w14:textId="34950517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 xml:space="preserve">obróbka </w:t>
            </w:r>
            <w:r w:rsidRPr="00E91EF7">
              <w:rPr>
                <w:rFonts w:asciiTheme="minorHAnsi" w:eastAsia="Arial" w:hAnsiTheme="minorHAnsi" w:cstheme="minorHAnsi"/>
              </w:rPr>
              <w:t>termiczna (wędzenie i parzenie)</w:t>
            </w:r>
          </w:p>
          <w:p w14:paraId="2F9EB7F2" w14:textId="252C6746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studzenie</w:t>
            </w:r>
          </w:p>
          <w:p w14:paraId="77037FB9" w14:textId="18683CB2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chłodzenie</w:t>
            </w:r>
          </w:p>
          <w:p w14:paraId="5C47E0FB" w14:textId="14E27BD1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pojemnikowanie</w:t>
            </w:r>
          </w:p>
          <w:p w14:paraId="4C8ED1ED" w14:textId="4D3CC62D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magazynowanie</w:t>
            </w:r>
            <w:bookmarkStart w:id="0" w:name="_GoBack"/>
            <w:bookmarkEnd w:id="0"/>
          </w:p>
          <w:p w14:paraId="1E185BA6" w14:textId="5DD4FD6E" w:rsidR="00E91EF7" w:rsidRPr="00E91EF7" w:rsidRDefault="00E91EF7" w:rsidP="00E91EF7">
            <w:pPr>
              <w:pStyle w:val="Akapitzlist"/>
              <w:numPr>
                <w:ilvl w:val="0"/>
                <w:numId w:val="28"/>
              </w:numPr>
              <w:spacing w:line="360" w:lineRule="auto"/>
              <w:ind w:left="873"/>
              <w:jc w:val="left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ekspedycja</w:t>
            </w:r>
          </w:p>
          <w:p w14:paraId="2780AE06" w14:textId="46774ADC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lastRenderedPageBreak/>
              <w:t>prezentację obsługi narzędzi, urządzeń, maszyn wykorzystywanych do realizacji czynności zawodowych produkcji wędlin: urządzenia do mielenia, nadziewarki, pojemniki do peklowania, ur</w:t>
            </w:r>
            <w:r>
              <w:rPr>
                <w:rFonts w:asciiTheme="minorHAnsi" w:eastAsia="Arial" w:hAnsiTheme="minorHAnsi" w:cstheme="minorHAnsi"/>
              </w:rPr>
              <w:t>ządzenia do obróbki termicznej</w:t>
            </w:r>
          </w:p>
          <w:p w14:paraId="716AA196" w14:textId="45F0B92E" w:rsidR="00E91EF7" w:rsidRPr="00E91EF7" w:rsidRDefault="00E91EF7" w:rsidP="00E91EF7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stosowanie narzędzi pomiarowych: wagi, ter</w:t>
            </w:r>
            <w:r>
              <w:rPr>
                <w:rFonts w:asciiTheme="minorHAnsi" w:eastAsia="Arial" w:hAnsiTheme="minorHAnsi" w:cstheme="minorHAnsi"/>
              </w:rPr>
              <w:t>mometry, higrometry, pH-metry</w:t>
            </w:r>
          </w:p>
        </w:tc>
        <w:tc>
          <w:tcPr>
            <w:tcW w:w="567" w:type="dxa"/>
            <w:vAlign w:val="center"/>
          </w:tcPr>
          <w:p w14:paraId="22C5EF4E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  <w:vAlign w:val="center"/>
          </w:tcPr>
          <w:p w14:paraId="1E7A47E6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61350A3C" w14:textId="77777777" w:rsidTr="007D6D13">
        <w:trPr>
          <w:jc w:val="center"/>
        </w:trPr>
        <w:tc>
          <w:tcPr>
            <w:tcW w:w="13711" w:type="dxa"/>
            <w:gridSpan w:val="2"/>
          </w:tcPr>
          <w:p w14:paraId="2A277542" w14:textId="77777777" w:rsidR="00E91EF7" w:rsidRPr="00221833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F660A3">
              <w:rPr>
                <w:rFonts w:asciiTheme="minorHAnsi" w:eastAsia="Arial" w:hAnsiTheme="minorHAnsi" w:cstheme="minorHAnsi"/>
              </w:rPr>
              <w:lastRenderedPageBreak/>
              <w:t>Przedstawione treści uwzględniają przestrzeganie przepisów BHP ze szczególnym uwzględnieniem mycia i dezynfekcji przedstawionych urządzeń</w:t>
            </w:r>
          </w:p>
        </w:tc>
        <w:tc>
          <w:tcPr>
            <w:tcW w:w="567" w:type="dxa"/>
          </w:tcPr>
          <w:p w14:paraId="46CA3BE5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57688EA4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5708B4A1" w14:textId="77777777" w:rsidTr="007D6D13">
        <w:trPr>
          <w:jc w:val="center"/>
        </w:trPr>
        <w:tc>
          <w:tcPr>
            <w:tcW w:w="13711" w:type="dxa"/>
            <w:gridSpan w:val="2"/>
          </w:tcPr>
          <w:p w14:paraId="4AD685C6" w14:textId="77777777" w:rsidR="00E91EF7" w:rsidRPr="00221833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A43142">
              <w:rPr>
                <w:rFonts w:asciiTheme="minorHAnsi" w:eastAsia="Arial" w:hAnsiTheme="minorHAnsi" w:cstheme="minorHAnsi"/>
              </w:rPr>
              <w:t>Ścieżka dźwiękowa jest dopasowana do charakteru zagad</w:t>
            </w:r>
            <w:r>
              <w:rPr>
                <w:rFonts w:asciiTheme="minorHAnsi" w:eastAsia="Arial" w:hAnsiTheme="minorHAnsi" w:cstheme="minorHAnsi"/>
              </w:rPr>
              <w:t>nienia i spójna z treścią filmu</w:t>
            </w:r>
          </w:p>
        </w:tc>
        <w:tc>
          <w:tcPr>
            <w:tcW w:w="567" w:type="dxa"/>
          </w:tcPr>
          <w:p w14:paraId="22D6DEF0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28336725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197CE253" w14:textId="77777777" w:rsidTr="007D6D13">
        <w:trPr>
          <w:jc w:val="center"/>
        </w:trPr>
        <w:tc>
          <w:tcPr>
            <w:tcW w:w="13711" w:type="dxa"/>
            <w:gridSpan w:val="2"/>
          </w:tcPr>
          <w:p w14:paraId="04067B8E" w14:textId="77777777" w:rsidR="00E91EF7" w:rsidRPr="003D3A3A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  <w:color w:val="000000"/>
              </w:rPr>
            </w:pPr>
            <w:r w:rsidRPr="003D3A3A">
              <w:rPr>
                <w:rFonts w:asciiTheme="minorHAnsi" w:eastAsia="Arial" w:hAnsiTheme="minorHAnsi" w:cstheme="minorHAnsi"/>
                <w:color w:val="000000"/>
              </w:rPr>
              <w:t>Teksty</w:t>
            </w:r>
            <w:r>
              <w:rPr>
                <w:rFonts w:asciiTheme="minorHAnsi" w:eastAsia="Arial" w:hAnsiTheme="minorHAnsi" w:cstheme="minorHAnsi"/>
                <w:color w:val="000000"/>
              </w:rPr>
              <w:t xml:space="preserve"> lektora, aktorów p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>isane są poprawną polszczyzną z użyciem terminologi</w:t>
            </w:r>
            <w:r>
              <w:rPr>
                <w:rFonts w:asciiTheme="minorHAnsi" w:eastAsia="Arial" w:hAnsiTheme="minorHAnsi" w:cstheme="minorHAnsi"/>
                <w:color w:val="000000"/>
              </w:rPr>
              <w:t>i branżowej związanej z zawodami</w:t>
            </w:r>
            <w:r w:rsidRPr="003D3A3A">
              <w:rPr>
                <w:rFonts w:asciiTheme="minorHAnsi" w:eastAsia="Arial" w:hAnsiTheme="minorHAnsi" w:cstheme="minorHAnsi"/>
                <w:color w:val="000000"/>
              </w:rPr>
              <w:t xml:space="preserve"> </w:t>
            </w:r>
            <w:r w:rsidRPr="00F660A3">
              <w:rPr>
                <w:rFonts w:asciiTheme="minorHAnsi" w:eastAsia="Arial" w:hAnsiTheme="minorHAnsi" w:cstheme="minorHAnsi"/>
                <w:b/>
              </w:rPr>
              <w:t>przetwórca mięsa 751108</w:t>
            </w:r>
            <w:r w:rsidRPr="00F660A3">
              <w:rPr>
                <w:rFonts w:asciiTheme="minorHAnsi" w:eastAsia="Arial" w:hAnsiTheme="minorHAnsi" w:cstheme="minorHAnsi"/>
              </w:rPr>
              <w:t xml:space="preserve"> i </w:t>
            </w:r>
            <w:r w:rsidRPr="00F660A3">
              <w:rPr>
                <w:rFonts w:asciiTheme="minorHAnsi" w:eastAsia="Arial" w:hAnsiTheme="minorHAnsi" w:cstheme="minorHAnsi"/>
                <w:b/>
              </w:rPr>
              <w:t>technik technologii żywności 314403</w:t>
            </w:r>
          </w:p>
        </w:tc>
        <w:tc>
          <w:tcPr>
            <w:tcW w:w="567" w:type="dxa"/>
          </w:tcPr>
          <w:p w14:paraId="07BE9BC1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669F230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1D73464F" w14:textId="77777777" w:rsidTr="007D6D13">
        <w:trPr>
          <w:jc w:val="center"/>
        </w:trPr>
        <w:tc>
          <w:tcPr>
            <w:tcW w:w="13711" w:type="dxa"/>
            <w:gridSpan w:val="2"/>
          </w:tcPr>
          <w:p w14:paraId="6703372F" w14:textId="77777777" w:rsidR="00E91EF7" w:rsidRPr="007523EA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7523EA">
              <w:rPr>
                <w:rFonts w:asciiTheme="minorHAnsi" w:eastAsia="Arial" w:hAnsiTheme="minorHAnsi" w:cstheme="minorHAnsi"/>
              </w:rPr>
              <w:t>Teksty pisane są w sposób zrozumiały dla</w:t>
            </w:r>
            <w:r>
              <w:rPr>
                <w:rFonts w:asciiTheme="minorHAnsi" w:eastAsia="Arial" w:hAnsiTheme="minorHAnsi" w:cstheme="minorHAnsi"/>
              </w:rPr>
              <w:t xml:space="preserve"> ucznia szkoły ponadpodstawowej</w:t>
            </w:r>
          </w:p>
        </w:tc>
        <w:tc>
          <w:tcPr>
            <w:tcW w:w="567" w:type="dxa"/>
          </w:tcPr>
          <w:p w14:paraId="0168E649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30573AB0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  <w:tr w:rsidR="00E91EF7" w:rsidRPr="007523EA" w14:paraId="72261A55" w14:textId="77777777" w:rsidTr="007D6D13">
        <w:trPr>
          <w:jc w:val="center"/>
        </w:trPr>
        <w:tc>
          <w:tcPr>
            <w:tcW w:w="13711" w:type="dxa"/>
            <w:gridSpan w:val="2"/>
          </w:tcPr>
          <w:p w14:paraId="6A5D17E8" w14:textId="77777777" w:rsidR="00E91EF7" w:rsidRPr="00815B61" w:rsidRDefault="00E91EF7" w:rsidP="007D6D13">
            <w:pPr>
              <w:spacing w:line="360" w:lineRule="auto"/>
              <w:ind w:hanging="2"/>
              <w:jc w:val="left"/>
              <w:rPr>
                <w:rFonts w:asciiTheme="minorHAnsi" w:eastAsia="Arial" w:hAnsiTheme="minorHAnsi" w:cstheme="minorHAnsi"/>
              </w:rPr>
            </w:pPr>
            <w:r w:rsidRPr="00815B61">
              <w:rPr>
                <w:rFonts w:asciiTheme="minorHAnsi" w:eastAsia="Arial" w:hAnsiTheme="minorHAnsi" w:cstheme="minorHAnsi"/>
              </w:rPr>
              <w:t>Film jest uzupełniony zamieszczonymi pod nim planszami zawierającymi treści:</w:t>
            </w:r>
          </w:p>
          <w:p w14:paraId="106B0141" w14:textId="77777777" w:rsidR="00E91EF7" w:rsidRPr="00815B61" w:rsidRDefault="00E91EF7" w:rsidP="007D6D13">
            <w:pPr>
              <w:numPr>
                <w:ilvl w:val="1"/>
                <w:numId w:val="3"/>
              </w:numPr>
              <w:spacing w:line="360" w:lineRule="auto"/>
              <w:ind w:left="447"/>
              <w:jc w:val="both"/>
              <w:rPr>
                <w:rFonts w:asciiTheme="minorHAnsi" w:eastAsia="Arial" w:hAnsiTheme="minorHAnsi" w:cstheme="minorHAnsi"/>
              </w:rPr>
            </w:pPr>
            <w:r w:rsidRPr="00E91EF7">
              <w:rPr>
                <w:rFonts w:asciiTheme="minorHAnsi" w:eastAsia="Arial" w:hAnsiTheme="minorHAnsi" w:cstheme="minorHAnsi"/>
              </w:rPr>
              <w:t>przyprawy i substancje dodawane do przetworów mięsnych</w:t>
            </w:r>
          </w:p>
        </w:tc>
        <w:tc>
          <w:tcPr>
            <w:tcW w:w="567" w:type="dxa"/>
          </w:tcPr>
          <w:p w14:paraId="741BCDDD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  <w:tc>
          <w:tcPr>
            <w:tcW w:w="567" w:type="dxa"/>
          </w:tcPr>
          <w:p w14:paraId="69B57A6A" w14:textId="77777777" w:rsidR="00E91EF7" w:rsidRPr="007523EA" w:rsidRDefault="00E91EF7" w:rsidP="007D6D13">
            <w:pPr>
              <w:spacing w:line="360" w:lineRule="auto"/>
              <w:ind w:hanging="2"/>
              <w:rPr>
                <w:rFonts w:asciiTheme="minorHAnsi" w:eastAsia="Arial" w:hAnsiTheme="minorHAnsi" w:cstheme="minorHAnsi"/>
              </w:rPr>
            </w:pPr>
          </w:p>
        </w:tc>
      </w:tr>
    </w:tbl>
    <w:p w14:paraId="13E41AB4" w14:textId="4E7B3C55" w:rsidR="00CB7A05" w:rsidRDefault="00CB7A05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68C655C1" w14:textId="77777777" w:rsidR="00F660A3" w:rsidRDefault="00F660A3">
      <w:pPr>
        <w:rPr>
          <w:rFonts w:asciiTheme="minorHAnsi" w:eastAsia="Arial" w:hAnsiTheme="minorHAnsi" w:cstheme="minorHAnsi"/>
          <w:b/>
          <w:color w:val="222222"/>
          <w:highlight w:val="white"/>
        </w:rPr>
      </w:pPr>
    </w:p>
    <w:p w14:paraId="10F1B5E7" w14:textId="3EBA7087" w:rsidR="0022682A" w:rsidRDefault="00212A37" w:rsidP="001F3370">
      <w:pPr>
        <w:spacing w:line="360" w:lineRule="auto"/>
        <w:jc w:val="left"/>
        <w:rPr>
          <w:rFonts w:asciiTheme="minorHAnsi" w:eastAsia="Arial" w:hAnsiTheme="minorHAnsi" w:cstheme="minorHAnsi"/>
          <w:b/>
          <w:color w:val="222222"/>
        </w:rPr>
      </w:pPr>
      <w:r w:rsidRPr="007523EA">
        <w:rPr>
          <w:rFonts w:asciiTheme="minorHAnsi" w:eastAsia="Arial" w:hAnsiTheme="minorHAnsi" w:cstheme="minorHAnsi"/>
          <w:b/>
          <w:color w:val="222222"/>
          <w:highlight w:val="white"/>
        </w:rPr>
        <w:t>PROPOZYCJE BIBLIOGRAFII</w:t>
      </w:r>
    </w:p>
    <w:p w14:paraId="07BCCBD5" w14:textId="11F4D025" w:rsidR="00D87AFC" w:rsidRPr="00D87AFC" w:rsidRDefault="0089188F" w:rsidP="00D87AFC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Bibliografia</w:t>
      </w:r>
    </w:p>
    <w:p w14:paraId="3E91BF0C" w14:textId="2DC20398" w:rsidR="0089188F" w:rsidRPr="0089188F" w:rsidRDefault="00730D27" w:rsidP="0089188F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1. Podręczniki</w:t>
      </w:r>
    </w:p>
    <w:p w14:paraId="39426B52" w14:textId="471A7EBF" w:rsidR="00DD5F39" w:rsidRDefault="00DD5F39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DD5F39">
        <w:rPr>
          <w:rFonts w:asciiTheme="minorHAnsi" w:eastAsia="Arial" w:hAnsiTheme="minorHAnsi" w:cstheme="minorHAnsi"/>
        </w:rPr>
        <w:t>[1]</w:t>
      </w:r>
      <w:r>
        <w:rPr>
          <w:rFonts w:asciiTheme="minorHAnsi" w:eastAsia="Arial" w:hAnsiTheme="minorHAnsi" w:cstheme="minorHAnsi"/>
        </w:rPr>
        <w:t xml:space="preserve"> </w:t>
      </w:r>
      <w:r w:rsidR="00560722" w:rsidRPr="00560722">
        <w:rPr>
          <w:rFonts w:asciiTheme="minorHAnsi" w:eastAsia="Arial" w:hAnsiTheme="minorHAnsi" w:cstheme="minorHAnsi"/>
        </w:rPr>
        <w:t>Olszewski A.: Technologia przetwórstwa mięsa. Wydawnictwo Naukowe PWN, Warszawa 2018</w:t>
      </w:r>
    </w:p>
    <w:p w14:paraId="5E7D2E11" w14:textId="36F68CEA" w:rsidR="00815B61" w:rsidRDefault="00815B61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>
        <w:rPr>
          <w:rFonts w:asciiTheme="minorHAnsi" w:eastAsia="Arial" w:hAnsiTheme="minorHAnsi" w:cstheme="minorHAnsi"/>
        </w:rPr>
        <w:t xml:space="preserve">[2] </w:t>
      </w:r>
      <w:r w:rsidRPr="00815B61">
        <w:rPr>
          <w:rFonts w:asciiTheme="minorHAnsi" w:eastAsia="Arial" w:hAnsiTheme="minorHAnsi" w:cstheme="minorHAnsi"/>
        </w:rPr>
        <w:t>Popeski P.: Atlas anatomii topograficznej zwierząt domowych. PWRiL, Warszawa 1997</w:t>
      </w:r>
    </w:p>
    <w:p w14:paraId="75BEB081" w14:textId="619F59BC" w:rsidR="007974F9" w:rsidRDefault="004E11EA" w:rsidP="00DD5F3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Netografia</w:t>
      </w:r>
    </w:p>
    <w:p w14:paraId="2F862E83" w14:textId="66C33D33" w:rsidR="007974F9" w:rsidRPr="007974F9" w:rsidRDefault="007842F4" w:rsidP="007974F9">
      <w:pPr>
        <w:spacing w:line="360" w:lineRule="auto"/>
        <w:jc w:val="left"/>
        <w:rPr>
          <w:rFonts w:asciiTheme="minorHAnsi" w:eastAsia="Arial" w:hAnsiTheme="minorHAnsi" w:cstheme="minorHAnsi"/>
          <w:b/>
        </w:rPr>
      </w:pPr>
      <w:r>
        <w:rPr>
          <w:rFonts w:asciiTheme="minorHAnsi" w:eastAsia="Arial" w:hAnsiTheme="minorHAnsi" w:cstheme="minorHAnsi"/>
          <w:b/>
        </w:rPr>
        <w:t>1</w:t>
      </w:r>
      <w:r w:rsidR="007974F9" w:rsidRPr="007974F9">
        <w:rPr>
          <w:rFonts w:asciiTheme="minorHAnsi" w:eastAsia="Arial" w:hAnsiTheme="minorHAnsi" w:cstheme="minorHAnsi"/>
          <w:b/>
        </w:rPr>
        <w:t>. Witryny internetowe</w:t>
      </w:r>
    </w:p>
    <w:p w14:paraId="7B83F7C8" w14:textId="28316BD1" w:rsidR="00A43142" w:rsidRPr="00A43142" w:rsidRDefault="00A43142" w:rsidP="0056072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[i1] </w:t>
      </w:r>
      <w:r w:rsidR="00C1651B" w:rsidRPr="00C1651B">
        <w:rPr>
          <w:rFonts w:asciiTheme="minorHAnsi" w:eastAsia="Arial" w:hAnsiTheme="minorHAnsi" w:cstheme="minorHAnsi"/>
        </w:rPr>
        <w:t>https://informatormasarski.pl/ [dostęp:10.12.2024]</w:t>
      </w:r>
    </w:p>
    <w:p w14:paraId="1A266517" w14:textId="3504C4EE" w:rsidR="006C3743" w:rsidRDefault="00A43142" w:rsidP="00A43142">
      <w:pPr>
        <w:spacing w:line="360" w:lineRule="auto"/>
        <w:jc w:val="left"/>
        <w:rPr>
          <w:rFonts w:asciiTheme="minorHAnsi" w:eastAsia="Arial" w:hAnsiTheme="minorHAnsi" w:cstheme="minorHAnsi"/>
        </w:rPr>
      </w:pPr>
      <w:r w:rsidRPr="00A43142">
        <w:rPr>
          <w:rFonts w:asciiTheme="minorHAnsi" w:eastAsia="Arial" w:hAnsiTheme="minorHAnsi" w:cstheme="minorHAnsi"/>
        </w:rPr>
        <w:t xml:space="preserve">[i2] </w:t>
      </w:r>
      <w:r w:rsidR="00C1651B" w:rsidRPr="00C1651B">
        <w:rPr>
          <w:rFonts w:asciiTheme="minorHAnsi" w:eastAsia="Arial" w:hAnsiTheme="minorHAnsi" w:cstheme="minorHAnsi"/>
        </w:rPr>
        <w:t>https://zpe.gov.pl/a/usytuowanie-elementow-kulinarnych-w-tuszy-zwierzat-rzeznych/D1Wx6hydi [dostęp:11.01.2025]</w:t>
      </w:r>
    </w:p>
    <w:sectPr w:rsidR="006C3743" w:rsidSect="004D74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69" w:right="1418" w:bottom="851" w:left="1418" w:header="566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B6968" w14:textId="77777777" w:rsidR="00351AE5" w:rsidRDefault="00351AE5">
      <w:pPr>
        <w:spacing w:line="240" w:lineRule="auto"/>
      </w:pPr>
      <w:r>
        <w:separator/>
      </w:r>
    </w:p>
  </w:endnote>
  <w:endnote w:type="continuationSeparator" w:id="0">
    <w:p w14:paraId="78DEB30F" w14:textId="77777777" w:rsidR="00351AE5" w:rsidRDefault="00351A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7349B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A6072" w14:textId="001C7955" w:rsidR="00076920" w:rsidRDefault="00076920" w:rsidP="004D747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91EF7">
      <w:rPr>
        <w:noProof/>
        <w:color w:val="000000"/>
      </w:rPr>
      <w:t>8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361794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9C27A" w14:textId="77777777" w:rsidR="00351AE5" w:rsidRDefault="00351AE5">
      <w:pPr>
        <w:spacing w:line="240" w:lineRule="auto"/>
      </w:pPr>
      <w:r>
        <w:separator/>
      </w:r>
    </w:p>
  </w:footnote>
  <w:footnote w:type="continuationSeparator" w:id="0">
    <w:p w14:paraId="6A18DBC5" w14:textId="77777777" w:rsidR="00351AE5" w:rsidRDefault="00351A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BF6E2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CCF81" w14:textId="77777777" w:rsidR="00076920" w:rsidRDefault="0007692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35411188" wp14:editId="1C4A6926">
          <wp:simplePos x="0" y="0"/>
          <wp:positionH relativeFrom="margin">
            <wp:align>center</wp:align>
          </wp:positionH>
          <wp:positionV relativeFrom="paragraph">
            <wp:posOffset>-352425</wp:posOffset>
          </wp:positionV>
          <wp:extent cx="7212900" cy="912083"/>
          <wp:effectExtent l="0" t="0" r="7620" b="2540"/>
          <wp:wrapNone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C3EB8" w14:textId="77777777" w:rsidR="00076920" w:rsidRDefault="00076920" w:rsidP="004D7479">
    <w:pPr>
      <w:tabs>
        <w:tab w:val="center" w:pos="4536"/>
        <w:tab w:val="right" w:pos="9072"/>
      </w:tabs>
      <w:spacing w:before="240" w:after="240" w:line="240" w:lineRule="aut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1AC1C49" wp14:editId="12C5CCC7">
          <wp:simplePos x="0" y="0"/>
          <wp:positionH relativeFrom="margin">
            <wp:align>center</wp:align>
          </wp:positionH>
          <wp:positionV relativeFrom="paragraph">
            <wp:posOffset>-340360</wp:posOffset>
          </wp:positionV>
          <wp:extent cx="7212900" cy="912083"/>
          <wp:effectExtent l="0" t="0" r="7620" b="254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12900" cy="912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16913"/>
    <w:multiLevelType w:val="hybridMultilevel"/>
    <w:tmpl w:val="BD607CC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83F1941"/>
    <w:multiLevelType w:val="hybridMultilevel"/>
    <w:tmpl w:val="F5509B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22A69"/>
    <w:multiLevelType w:val="hybridMultilevel"/>
    <w:tmpl w:val="72F826A6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" w15:restartNumberingAfterBreak="0">
    <w:nsid w:val="26E14803"/>
    <w:multiLevelType w:val="hybridMultilevel"/>
    <w:tmpl w:val="D276A958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283B2A5A"/>
    <w:multiLevelType w:val="multilevel"/>
    <w:tmpl w:val="DF545C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2C54520E"/>
    <w:multiLevelType w:val="hybridMultilevel"/>
    <w:tmpl w:val="3DFEC4B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6" w15:restartNumberingAfterBreak="0">
    <w:nsid w:val="31303D39"/>
    <w:multiLevelType w:val="multilevel"/>
    <w:tmpl w:val="CC407200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F32D38"/>
    <w:multiLevelType w:val="hybridMultilevel"/>
    <w:tmpl w:val="E84AE072"/>
    <w:lvl w:ilvl="0" w:tplc="4888D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865FF"/>
    <w:multiLevelType w:val="hybridMultilevel"/>
    <w:tmpl w:val="629A1446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370865FF"/>
    <w:multiLevelType w:val="hybridMultilevel"/>
    <w:tmpl w:val="6CDEE5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165EE"/>
    <w:multiLevelType w:val="multilevel"/>
    <w:tmpl w:val="399ED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B863557"/>
    <w:multiLevelType w:val="hybridMultilevel"/>
    <w:tmpl w:val="16AC15F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2" w15:restartNumberingAfterBreak="0">
    <w:nsid w:val="3F3D3F68"/>
    <w:multiLevelType w:val="multilevel"/>
    <w:tmpl w:val="CDFCD3B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4046" w:hanging="360"/>
      </w:pPr>
      <w:rPr>
        <w:b w:val="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FB251D4"/>
    <w:multiLevelType w:val="hybridMultilevel"/>
    <w:tmpl w:val="164EF21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406A5DC5"/>
    <w:multiLevelType w:val="hybridMultilevel"/>
    <w:tmpl w:val="418AD3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05852"/>
    <w:multiLevelType w:val="hybridMultilevel"/>
    <w:tmpl w:val="BD027B72"/>
    <w:lvl w:ilvl="0" w:tplc="34C48D4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6" w15:restartNumberingAfterBreak="0">
    <w:nsid w:val="48F228FA"/>
    <w:multiLevelType w:val="hybridMultilevel"/>
    <w:tmpl w:val="5016D3FC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7" w15:restartNumberingAfterBreak="0">
    <w:nsid w:val="4CFB0672"/>
    <w:multiLevelType w:val="hybridMultilevel"/>
    <w:tmpl w:val="C50CDF20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4E776B2C"/>
    <w:multiLevelType w:val="hybridMultilevel"/>
    <w:tmpl w:val="8B2A396E"/>
    <w:lvl w:ilvl="0" w:tplc="4888D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8B4FF4"/>
    <w:multiLevelType w:val="hybridMultilevel"/>
    <w:tmpl w:val="3842CF02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5C1307B0"/>
    <w:multiLevelType w:val="hybridMultilevel"/>
    <w:tmpl w:val="562A1540"/>
    <w:lvl w:ilvl="0" w:tplc="4888DC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B21EC"/>
    <w:multiLevelType w:val="hybridMultilevel"/>
    <w:tmpl w:val="233AE992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610970D5"/>
    <w:multiLevelType w:val="hybridMultilevel"/>
    <w:tmpl w:val="E2A6A3E0"/>
    <w:lvl w:ilvl="0" w:tplc="4888DC82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3" w15:restartNumberingAfterBreak="0">
    <w:nsid w:val="612511DF"/>
    <w:multiLevelType w:val="hybridMultilevel"/>
    <w:tmpl w:val="B094A5FE"/>
    <w:lvl w:ilvl="0" w:tplc="04150003">
      <w:start w:val="1"/>
      <w:numFmt w:val="bullet"/>
      <w:lvlText w:val="o"/>
      <w:lvlJc w:val="left"/>
      <w:pPr>
        <w:ind w:left="71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 w15:restartNumberingAfterBreak="0">
    <w:nsid w:val="6C8F6797"/>
    <w:multiLevelType w:val="hybridMultilevel"/>
    <w:tmpl w:val="D03AB992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763B1553"/>
    <w:multiLevelType w:val="hybridMultilevel"/>
    <w:tmpl w:val="A1ACB314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786224B7"/>
    <w:multiLevelType w:val="hybridMultilevel"/>
    <w:tmpl w:val="80A473E8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7" w15:restartNumberingAfterBreak="0">
    <w:nsid w:val="7E6369C2"/>
    <w:multiLevelType w:val="hybridMultilevel"/>
    <w:tmpl w:val="ECB0AB30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13"/>
  </w:num>
  <w:num w:numId="5">
    <w:abstractNumId w:val="26"/>
  </w:num>
  <w:num w:numId="6">
    <w:abstractNumId w:val="23"/>
  </w:num>
  <w:num w:numId="7">
    <w:abstractNumId w:val="15"/>
  </w:num>
  <w:num w:numId="8">
    <w:abstractNumId w:val="21"/>
  </w:num>
  <w:num w:numId="9">
    <w:abstractNumId w:val="11"/>
  </w:num>
  <w:num w:numId="10">
    <w:abstractNumId w:val="16"/>
  </w:num>
  <w:num w:numId="11">
    <w:abstractNumId w:val="14"/>
  </w:num>
  <w:num w:numId="12">
    <w:abstractNumId w:val="27"/>
  </w:num>
  <w:num w:numId="13">
    <w:abstractNumId w:val="17"/>
  </w:num>
  <w:num w:numId="14">
    <w:abstractNumId w:val="25"/>
  </w:num>
  <w:num w:numId="15">
    <w:abstractNumId w:val="7"/>
  </w:num>
  <w:num w:numId="16">
    <w:abstractNumId w:val="8"/>
  </w:num>
  <w:num w:numId="17">
    <w:abstractNumId w:val="24"/>
  </w:num>
  <w:num w:numId="18">
    <w:abstractNumId w:val="10"/>
  </w:num>
  <w:num w:numId="19">
    <w:abstractNumId w:val="5"/>
  </w:num>
  <w:num w:numId="20">
    <w:abstractNumId w:val="3"/>
  </w:num>
  <w:num w:numId="21">
    <w:abstractNumId w:val="20"/>
  </w:num>
  <w:num w:numId="22">
    <w:abstractNumId w:val="0"/>
  </w:num>
  <w:num w:numId="23">
    <w:abstractNumId w:val="22"/>
  </w:num>
  <w:num w:numId="24">
    <w:abstractNumId w:val="1"/>
  </w:num>
  <w:num w:numId="25">
    <w:abstractNumId w:val="9"/>
  </w:num>
  <w:num w:numId="26">
    <w:abstractNumId w:val="18"/>
  </w:num>
  <w:num w:numId="27">
    <w:abstractNumId w:val="19"/>
  </w:num>
  <w:num w:numId="2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82A"/>
    <w:rsid w:val="0000399A"/>
    <w:rsid w:val="00013090"/>
    <w:rsid w:val="00014F6B"/>
    <w:rsid w:val="00017491"/>
    <w:rsid w:val="00023DC6"/>
    <w:rsid w:val="000241D0"/>
    <w:rsid w:val="00027FB0"/>
    <w:rsid w:val="0003540C"/>
    <w:rsid w:val="00040A18"/>
    <w:rsid w:val="00046485"/>
    <w:rsid w:val="000550FE"/>
    <w:rsid w:val="00055F29"/>
    <w:rsid w:val="000657E8"/>
    <w:rsid w:val="00073AAF"/>
    <w:rsid w:val="0007531D"/>
    <w:rsid w:val="000766E5"/>
    <w:rsid w:val="00076920"/>
    <w:rsid w:val="000776B1"/>
    <w:rsid w:val="00080C61"/>
    <w:rsid w:val="000841AC"/>
    <w:rsid w:val="0008635F"/>
    <w:rsid w:val="00087BFF"/>
    <w:rsid w:val="000921BC"/>
    <w:rsid w:val="00093871"/>
    <w:rsid w:val="00094597"/>
    <w:rsid w:val="000A1C60"/>
    <w:rsid w:val="000A5DA0"/>
    <w:rsid w:val="000A7CB8"/>
    <w:rsid w:val="000B07F2"/>
    <w:rsid w:val="000B249D"/>
    <w:rsid w:val="000B2F7F"/>
    <w:rsid w:val="000B5662"/>
    <w:rsid w:val="000B7FA3"/>
    <w:rsid w:val="000C316A"/>
    <w:rsid w:val="000C4DF1"/>
    <w:rsid w:val="000C59B8"/>
    <w:rsid w:val="000D00A8"/>
    <w:rsid w:val="000D0493"/>
    <w:rsid w:val="000D2E19"/>
    <w:rsid w:val="000E3E32"/>
    <w:rsid w:val="000E458C"/>
    <w:rsid w:val="000F759F"/>
    <w:rsid w:val="00103A61"/>
    <w:rsid w:val="00105B0A"/>
    <w:rsid w:val="0010612F"/>
    <w:rsid w:val="0011083D"/>
    <w:rsid w:val="00114C9B"/>
    <w:rsid w:val="00116333"/>
    <w:rsid w:val="0011776E"/>
    <w:rsid w:val="00136A4E"/>
    <w:rsid w:val="00147D38"/>
    <w:rsid w:val="00153AE3"/>
    <w:rsid w:val="00154DC7"/>
    <w:rsid w:val="001633E1"/>
    <w:rsid w:val="00164B41"/>
    <w:rsid w:val="00175CCF"/>
    <w:rsid w:val="00177EE9"/>
    <w:rsid w:val="001833DB"/>
    <w:rsid w:val="00186C1C"/>
    <w:rsid w:val="001870AC"/>
    <w:rsid w:val="00196724"/>
    <w:rsid w:val="001976BA"/>
    <w:rsid w:val="001B1B6B"/>
    <w:rsid w:val="001B2A6F"/>
    <w:rsid w:val="001B35B5"/>
    <w:rsid w:val="001B67C4"/>
    <w:rsid w:val="001C4E20"/>
    <w:rsid w:val="001D117E"/>
    <w:rsid w:val="001D5CCB"/>
    <w:rsid w:val="001D7CD6"/>
    <w:rsid w:val="001E1762"/>
    <w:rsid w:val="001E1D9E"/>
    <w:rsid w:val="001E30A4"/>
    <w:rsid w:val="001E31D2"/>
    <w:rsid w:val="001F2CE9"/>
    <w:rsid w:val="001F3370"/>
    <w:rsid w:val="001F5450"/>
    <w:rsid w:val="001F596D"/>
    <w:rsid w:val="001F6852"/>
    <w:rsid w:val="00204135"/>
    <w:rsid w:val="002072C2"/>
    <w:rsid w:val="00212A37"/>
    <w:rsid w:val="00221833"/>
    <w:rsid w:val="002241E8"/>
    <w:rsid w:val="00225FB8"/>
    <w:rsid w:val="0022682A"/>
    <w:rsid w:val="00227C9B"/>
    <w:rsid w:val="002303E9"/>
    <w:rsid w:val="00232EAE"/>
    <w:rsid w:val="00244295"/>
    <w:rsid w:val="00245281"/>
    <w:rsid w:val="00246580"/>
    <w:rsid w:val="00256080"/>
    <w:rsid w:val="00256C1B"/>
    <w:rsid w:val="0026490D"/>
    <w:rsid w:val="00273AEC"/>
    <w:rsid w:val="00276F27"/>
    <w:rsid w:val="00290903"/>
    <w:rsid w:val="002A5D27"/>
    <w:rsid w:val="002B031E"/>
    <w:rsid w:val="002B35A3"/>
    <w:rsid w:val="002B3840"/>
    <w:rsid w:val="002B558F"/>
    <w:rsid w:val="002C3F68"/>
    <w:rsid w:val="002C459C"/>
    <w:rsid w:val="002C763D"/>
    <w:rsid w:val="002D3B03"/>
    <w:rsid w:val="002D4626"/>
    <w:rsid w:val="002D6090"/>
    <w:rsid w:val="002E1F5D"/>
    <w:rsid w:val="002F06F0"/>
    <w:rsid w:val="002F2ED8"/>
    <w:rsid w:val="002F55F9"/>
    <w:rsid w:val="00306125"/>
    <w:rsid w:val="0031350B"/>
    <w:rsid w:val="0031623D"/>
    <w:rsid w:val="00317016"/>
    <w:rsid w:val="00322C19"/>
    <w:rsid w:val="003250F2"/>
    <w:rsid w:val="0032609D"/>
    <w:rsid w:val="003317DC"/>
    <w:rsid w:val="00346345"/>
    <w:rsid w:val="00347A1B"/>
    <w:rsid w:val="00350A12"/>
    <w:rsid w:val="00351AE5"/>
    <w:rsid w:val="003554E4"/>
    <w:rsid w:val="00355523"/>
    <w:rsid w:val="003564C8"/>
    <w:rsid w:val="003579B7"/>
    <w:rsid w:val="00362924"/>
    <w:rsid w:val="003656CB"/>
    <w:rsid w:val="00370594"/>
    <w:rsid w:val="003759BA"/>
    <w:rsid w:val="0038771C"/>
    <w:rsid w:val="00392463"/>
    <w:rsid w:val="003952DD"/>
    <w:rsid w:val="0039755C"/>
    <w:rsid w:val="003A3CBA"/>
    <w:rsid w:val="003A4239"/>
    <w:rsid w:val="003A7B16"/>
    <w:rsid w:val="003B064D"/>
    <w:rsid w:val="003B11BD"/>
    <w:rsid w:val="003B4320"/>
    <w:rsid w:val="003C0B5C"/>
    <w:rsid w:val="003D3A3A"/>
    <w:rsid w:val="003E3648"/>
    <w:rsid w:val="004077A5"/>
    <w:rsid w:val="00415C72"/>
    <w:rsid w:val="004325EF"/>
    <w:rsid w:val="004345D4"/>
    <w:rsid w:val="00434958"/>
    <w:rsid w:val="0043729B"/>
    <w:rsid w:val="00441AE5"/>
    <w:rsid w:val="00453077"/>
    <w:rsid w:val="004532E3"/>
    <w:rsid w:val="00453C63"/>
    <w:rsid w:val="00457A52"/>
    <w:rsid w:val="00463B58"/>
    <w:rsid w:val="00482B9E"/>
    <w:rsid w:val="00496730"/>
    <w:rsid w:val="004A101B"/>
    <w:rsid w:val="004A46D6"/>
    <w:rsid w:val="004B24F2"/>
    <w:rsid w:val="004C4222"/>
    <w:rsid w:val="004C5F1D"/>
    <w:rsid w:val="004C62F7"/>
    <w:rsid w:val="004D3B1E"/>
    <w:rsid w:val="004D7479"/>
    <w:rsid w:val="004E0524"/>
    <w:rsid w:val="004E11EA"/>
    <w:rsid w:val="004E39E7"/>
    <w:rsid w:val="004E6B58"/>
    <w:rsid w:val="004E6C95"/>
    <w:rsid w:val="004F55C1"/>
    <w:rsid w:val="005007FB"/>
    <w:rsid w:val="00503965"/>
    <w:rsid w:val="005071F3"/>
    <w:rsid w:val="00514792"/>
    <w:rsid w:val="00516ABE"/>
    <w:rsid w:val="00521FEA"/>
    <w:rsid w:val="0053158F"/>
    <w:rsid w:val="00531852"/>
    <w:rsid w:val="0053620E"/>
    <w:rsid w:val="0055004D"/>
    <w:rsid w:val="0055238D"/>
    <w:rsid w:val="00560722"/>
    <w:rsid w:val="00561563"/>
    <w:rsid w:val="00561BFB"/>
    <w:rsid w:val="00573372"/>
    <w:rsid w:val="0058281C"/>
    <w:rsid w:val="00590A0E"/>
    <w:rsid w:val="00594591"/>
    <w:rsid w:val="00594784"/>
    <w:rsid w:val="0059481E"/>
    <w:rsid w:val="005A1644"/>
    <w:rsid w:val="005A33D6"/>
    <w:rsid w:val="005A44BA"/>
    <w:rsid w:val="005A7F93"/>
    <w:rsid w:val="005B2909"/>
    <w:rsid w:val="005B2DB5"/>
    <w:rsid w:val="005C0AD8"/>
    <w:rsid w:val="005C1417"/>
    <w:rsid w:val="005E1A52"/>
    <w:rsid w:val="005F7730"/>
    <w:rsid w:val="005F7B41"/>
    <w:rsid w:val="0060046A"/>
    <w:rsid w:val="00600DEE"/>
    <w:rsid w:val="006028E3"/>
    <w:rsid w:val="00602A05"/>
    <w:rsid w:val="00610482"/>
    <w:rsid w:val="0062119F"/>
    <w:rsid w:val="006217DC"/>
    <w:rsid w:val="00627382"/>
    <w:rsid w:val="00633C87"/>
    <w:rsid w:val="0063415C"/>
    <w:rsid w:val="00636BA8"/>
    <w:rsid w:val="006432CD"/>
    <w:rsid w:val="00650B8C"/>
    <w:rsid w:val="0065337E"/>
    <w:rsid w:val="00656216"/>
    <w:rsid w:val="0066712A"/>
    <w:rsid w:val="00667BD1"/>
    <w:rsid w:val="00676182"/>
    <w:rsid w:val="00677B47"/>
    <w:rsid w:val="006903B8"/>
    <w:rsid w:val="00697AA5"/>
    <w:rsid w:val="006A20BC"/>
    <w:rsid w:val="006A6382"/>
    <w:rsid w:val="006A7B4A"/>
    <w:rsid w:val="006B4ACE"/>
    <w:rsid w:val="006B7E57"/>
    <w:rsid w:val="006C3743"/>
    <w:rsid w:val="006C5FCD"/>
    <w:rsid w:val="006E1B3D"/>
    <w:rsid w:val="006E5E23"/>
    <w:rsid w:val="006F2725"/>
    <w:rsid w:val="006F746E"/>
    <w:rsid w:val="006F7A60"/>
    <w:rsid w:val="00705CB6"/>
    <w:rsid w:val="007143A2"/>
    <w:rsid w:val="007155E1"/>
    <w:rsid w:val="00722610"/>
    <w:rsid w:val="00730D27"/>
    <w:rsid w:val="00741EE9"/>
    <w:rsid w:val="00743DD5"/>
    <w:rsid w:val="007523EA"/>
    <w:rsid w:val="00760A2D"/>
    <w:rsid w:val="0076770A"/>
    <w:rsid w:val="00770C40"/>
    <w:rsid w:val="00772293"/>
    <w:rsid w:val="0077406E"/>
    <w:rsid w:val="007768F3"/>
    <w:rsid w:val="007769E0"/>
    <w:rsid w:val="007804E7"/>
    <w:rsid w:val="007835C9"/>
    <w:rsid w:val="007841D7"/>
    <w:rsid w:val="007842F4"/>
    <w:rsid w:val="0078637D"/>
    <w:rsid w:val="0079340B"/>
    <w:rsid w:val="007971BC"/>
    <w:rsid w:val="007974F9"/>
    <w:rsid w:val="007A2851"/>
    <w:rsid w:val="007A2A8B"/>
    <w:rsid w:val="007A360C"/>
    <w:rsid w:val="007A4C95"/>
    <w:rsid w:val="007A4F5C"/>
    <w:rsid w:val="007B0802"/>
    <w:rsid w:val="007B5232"/>
    <w:rsid w:val="007C0793"/>
    <w:rsid w:val="007C2C07"/>
    <w:rsid w:val="007D0FF7"/>
    <w:rsid w:val="007D1C27"/>
    <w:rsid w:val="007E61DA"/>
    <w:rsid w:val="007E759F"/>
    <w:rsid w:val="007F1990"/>
    <w:rsid w:val="007F57C4"/>
    <w:rsid w:val="008001B9"/>
    <w:rsid w:val="00815B61"/>
    <w:rsid w:val="00823B7E"/>
    <w:rsid w:val="00841091"/>
    <w:rsid w:val="00847815"/>
    <w:rsid w:val="00855EB4"/>
    <w:rsid w:val="00870100"/>
    <w:rsid w:val="0087363A"/>
    <w:rsid w:val="008739BF"/>
    <w:rsid w:val="00882AD5"/>
    <w:rsid w:val="0088601B"/>
    <w:rsid w:val="00887D7D"/>
    <w:rsid w:val="0089188F"/>
    <w:rsid w:val="00893423"/>
    <w:rsid w:val="008943AC"/>
    <w:rsid w:val="0089720A"/>
    <w:rsid w:val="00897AD3"/>
    <w:rsid w:val="00897F09"/>
    <w:rsid w:val="008A2D77"/>
    <w:rsid w:val="008B5CF0"/>
    <w:rsid w:val="008C331C"/>
    <w:rsid w:val="008D2A8E"/>
    <w:rsid w:val="008F057F"/>
    <w:rsid w:val="00902EB0"/>
    <w:rsid w:val="00904DA6"/>
    <w:rsid w:val="00905A06"/>
    <w:rsid w:val="009102ED"/>
    <w:rsid w:val="00914D31"/>
    <w:rsid w:val="00917D44"/>
    <w:rsid w:val="00925062"/>
    <w:rsid w:val="00927FD1"/>
    <w:rsid w:val="0093178D"/>
    <w:rsid w:val="00937907"/>
    <w:rsid w:val="00943206"/>
    <w:rsid w:val="00943D2B"/>
    <w:rsid w:val="0094694B"/>
    <w:rsid w:val="00961A4B"/>
    <w:rsid w:val="00964F00"/>
    <w:rsid w:val="00971DC3"/>
    <w:rsid w:val="00992483"/>
    <w:rsid w:val="009933B3"/>
    <w:rsid w:val="009978CD"/>
    <w:rsid w:val="009A0083"/>
    <w:rsid w:val="009A189E"/>
    <w:rsid w:val="009B06A7"/>
    <w:rsid w:val="009B1318"/>
    <w:rsid w:val="009B3C20"/>
    <w:rsid w:val="009B5FCD"/>
    <w:rsid w:val="009B78F1"/>
    <w:rsid w:val="009C0D4C"/>
    <w:rsid w:val="009C1BF0"/>
    <w:rsid w:val="009C4E85"/>
    <w:rsid w:val="009D0092"/>
    <w:rsid w:val="009D59BE"/>
    <w:rsid w:val="009D61CF"/>
    <w:rsid w:val="009E28B3"/>
    <w:rsid w:val="009E2F28"/>
    <w:rsid w:val="009E70A1"/>
    <w:rsid w:val="009F0AFB"/>
    <w:rsid w:val="009F414D"/>
    <w:rsid w:val="009F7375"/>
    <w:rsid w:val="00A00B4F"/>
    <w:rsid w:val="00A0253D"/>
    <w:rsid w:val="00A05447"/>
    <w:rsid w:val="00A10701"/>
    <w:rsid w:val="00A13980"/>
    <w:rsid w:val="00A14574"/>
    <w:rsid w:val="00A14DCE"/>
    <w:rsid w:val="00A16CDF"/>
    <w:rsid w:val="00A21511"/>
    <w:rsid w:val="00A27821"/>
    <w:rsid w:val="00A27C14"/>
    <w:rsid w:val="00A27C43"/>
    <w:rsid w:val="00A36E34"/>
    <w:rsid w:val="00A378A1"/>
    <w:rsid w:val="00A40072"/>
    <w:rsid w:val="00A43142"/>
    <w:rsid w:val="00A43E7C"/>
    <w:rsid w:val="00A44D82"/>
    <w:rsid w:val="00A46873"/>
    <w:rsid w:val="00A5016E"/>
    <w:rsid w:val="00A51315"/>
    <w:rsid w:val="00A53407"/>
    <w:rsid w:val="00A53AE0"/>
    <w:rsid w:val="00A54D07"/>
    <w:rsid w:val="00A54D6D"/>
    <w:rsid w:val="00A633EF"/>
    <w:rsid w:val="00A643BE"/>
    <w:rsid w:val="00A659C3"/>
    <w:rsid w:val="00A747BB"/>
    <w:rsid w:val="00A93410"/>
    <w:rsid w:val="00A95414"/>
    <w:rsid w:val="00A95E20"/>
    <w:rsid w:val="00AA0EDF"/>
    <w:rsid w:val="00AB40BB"/>
    <w:rsid w:val="00AE1FF1"/>
    <w:rsid w:val="00AE2507"/>
    <w:rsid w:val="00AF28E7"/>
    <w:rsid w:val="00B00E13"/>
    <w:rsid w:val="00B029F9"/>
    <w:rsid w:val="00B1007F"/>
    <w:rsid w:val="00B20377"/>
    <w:rsid w:val="00B245BE"/>
    <w:rsid w:val="00B264A5"/>
    <w:rsid w:val="00B30298"/>
    <w:rsid w:val="00B327D5"/>
    <w:rsid w:val="00B339EF"/>
    <w:rsid w:val="00B430F5"/>
    <w:rsid w:val="00B461F6"/>
    <w:rsid w:val="00B5388D"/>
    <w:rsid w:val="00B55B4F"/>
    <w:rsid w:val="00B56314"/>
    <w:rsid w:val="00B6199F"/>
    <w:rsid w:val="00B6478F"/>
    <w:rsid w:val="00B66A34"/>
    <w:rsid w:val="00B70934"/>
    <w:rsid w:val="00B71DD8"/>
    <w:rsid w:val="00B73177"/>
    <w:rsid w:val="00B832A7"/>
    <w:rsid w:val="00B8473E"/>
    <w:rsid w:val="00B87EB6"/>
    <w:rsid w:val="00B9069A"/>
    <w:rsid w:val="00B94699"/>
    <w:rsid w:val="00BA716A"/>
    <w:rsid w:val="00BB3450"/>
    <w:rsid w:val="00BC1EAC"/>
    <w:rsid w:val="00BC3470"/>
    <w:rsid w:val="00BC6516"/>
    <w:rsid w:val="00BC72DE"/>
    <w:rsid w:val="00BC74AD"/>
    <w:rsid w:val="00BD6092"/>
    <w:rsid w:val="00BE4917"/>
    <w:rsid w:val="00BE777F"/>
    <w:rsid w:val="00BF31DC"/>
    <w:rsid w:val="00BF5208"/>
    <w:rsid w:val="00BF54F3"/>
    <w:rsid w:val="00BF683F"/>
    <w:rsid w:val="00BF6CA4"/>
    <w:rsid w:val="00BF6F07"/>
    <w:rsid w:val="00C01043"/>
    <w:rsid w:val="00C038A1"/>
    <w:rsid w:val="00C13982"/>
    <w:rsid w:val="00C15025"/>
    <w:rsid w:val="00C1651B"/>
    <w:rsid w:val="00C258AB"/>
    <w:rsid w:val="00C3099E"/>
    <w:rsid w:val="00C35ED0"/>
    <w:rsid w:val="00C43849"/>
    <w:rsid w:val="00C50E1C"/>
    <w:rsid w:val="00C54FF3"/>
    <w:rsid w:val="00C760FB"/>
    <w:rsid w:val="00C776F7"/>
    <w:rsid w:val="00C84E74"/>
    <w:rsid w:val="00C91AC8"/>
    <w:rsid w:val="00CB5DEA"/>
    <w:rsid w:val="00CB5F0F"/>
    <w:rsid w:val="00CB7A05"/>
    <w:rsid w:val="00CC0F12"/>
    <w:rsid w:val="00CC67D2"/>
    <w:rsid w:val="00CD1E4F"/>
    <w:rsid w:val="00CD42F4"/>
    <w:rsid w:val="00CE37D0"/>
    <w:rsid w:val="00D16367"/>
    <w:rsid w:val="00D22EFE"/>
    <w:rsid w:val="00D417FB"/>
    <w:rsid w:val="00D42816"/>
    <w:rsid w:val="00D42989"/>
    <w:rsid w:val="00D52A7B"/>
    <w:rsid w:val="00D539D9"/>
    <w:rsid w:val="00D663CC"/>
    <w:rsid w:val="00D73802"/>
    <w:rsid w:val="00D73909"/>
    <w:rsid w:val="00D74055"/>
    <w:rsid w:val="00D76DF4"/>
    <w:rsid w:val="00D7701F"/>
    <w:rsid w:val="00D87AFC"/>
    <w:rsid w:val="00D93143"/>
    <w:rsid w:val="00DA2771"/>
    <w:rsid w:val="00DC25CB"/>
    <w:rsid w:val="00DD4E26"/>
    <w:rsid w:val="00DD5F39"/>
    <w:rsid w:val="00DE1772"/>
    <w:rsid w:val="00DF4FB7"/>
    <w:rsid w:val="00E010C0"/>
    <w:rsid w:val="00E01869"/>
    <w:rsid w:val="00E04AFB"/>
    <w:rsid w:val="00E13372"/>
    <w:rsid w:val="00E25EE0"/>
    <w:rsid w:val="00E30466"/>
    <w:rsid w:val="00E32C64"/>
    <w:rsid w:val="00E3542A"/>
    <w:rsid w:val="00E37CD4"/>
    <w:rsid w:val="00E61B99"/>
    <w:rsid w:val="00E73C70"/>
    <w:rsid w:val="00E7402D"/>
    <w:rsid w:val="00E75521"/>
    <w:rsid w:val="00E76E9A"/>
    <w:rsid w:val="00E80C09"/>
    <w:rsid w:val="00E829A0"/>
    <w:rsid w:val="00E84057"/>
    <w:rsid w:val="00E90051"/>
    <w:rsid w:val="00E91EF7"/>
    <w:rsid w:val="00E97AE5"/>
    <w:rsid w:val="00EA154B"/>
    <w:rsid w:val="00EA4449"/>
    <w:rsid w:val="00EB1549"/>
    <w:rsid w:val="00EC1B10"/>
    <w:rsid w:val="00EC3D9A"/>
    <w:rsid w:val="00EC7F6F"/>
    <w:rsid w:val="00EE0092"/>
    <w:rsid w:val="00EE206D"/>
    <w:rsid w:val="00EE221E"/>
    <w:rsid w:val="00EE2C86"/>
    <w:rsid w:val="00EF7445"/>
    <w:rsid w:val="00F02B0A"/>
    <w:rsid w:val="00F03281"/>
    <w:rsid w:val="00F12357"/>
    <w:rsid w:val="00F125D4"/>
    <w:rsid w:val="00F12FA1"/>
    <w:rsid w:val="00F16D5F"/>
    <w:rsid w:val="00F171CE"/>
    <w:rsid w:val="00F25967"/>
    <w:rsid w:val="00F30A90"/>
    <w:rsid w:val="00F41239"/>
    <w:rsid w:val="00F416F5"/>
    <w:rsid w:val="00F4259C"/>
    <w:rsid w:val="00F504B1"/>
    <w:rsid w:val="00F54F86"/>
    <w:rsid w:val="00F55876"/>
    <w:rsid w:val="00F660A3"/>
    <w:rsid w:val="00F74E34"/>
    <w:rsid w:val="00F77DB5"/>
    <w:rsid w:val="00F85D68"/>
    <w:rsid w:val="00FA4DF8"/>
    <w:rsid w:val="00FA50C4"/>
    <w:rsid w:val="00FA7F4D"/>
    <w:rsid w:val="00FB3E52"/>
    <w:rsid w:val="00FB740F"/>
    <w:rsid w:val="00FD0BE6"/>
    <w:rsid w:val="00FD1EEB"/>
    <w:rsid w:val="00FD2A10"/>
    <w:rsid w:val="00FD5AC0"/>
    <w:rsid w:val="00FE6D1C"/>
    <w:rsid w:val="00FF0B70"/>
    <w:rsid w:val="00FF165D"/>
    <w:rsid w:val="00FF1CD3"/>
    <w:rsid w:val="00FF1D2C"/>
    <w:rsid w:val="00F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4DA0DF"/>
  <w15:docId w15:val="{3F567BF6-7E4E-4CEB-AAFA-A59C3CEB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521"/>
  </w:style>
  <w:style w:type="paragraph" w:styleId="Nagwek1">
    <w:name w:val="heading 1"/>
    <w:basedOn w:val="Normalny"/>
    <w:next w:val="Normalny"/>
    <w:link w:val="Nagwek1Znak"/>
    <w:uiPriority w:val="9"/>
    <w:qFormat/>
    <w:rsid w:val="00583B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552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551C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551C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551C8A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551C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551C8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rsid w:val="00551C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f">
    <w:name w:val="Paragraf"/>
    <w:basedOn w:val="Normalny"/>
    <w:link w:val="ParagrafZnak"/>
    <w:autoRedefine/>
    <w:qFormat/>
    <w:rsid w:val="00DC3DA6"/>
    <w:pPr>
      <w:spacing w:line="240" w:lineRule="auto"/>
    </w:pPr>
    <w:rPr>
      <w:rFonts w:ascii="Bookman Old Style" w:hAnsi="Bookman Old Style"/>
      <w:b/>
      <w:sz w:val="21"/>
      <w:szCs w:val="21"/>
    </w:rPr>
  </w:style>
  <w:style w:type="paragraph" w:customStyle="1" w:styleId="Tytuparagrafu">
    <w:name w:val="Tytuł paragrafu"/>
    <w:basedOn w:val="Normalny"/>
    <w:next w:val="Normalny"/>
    <w:autoRedefine/>
    <w:qFormat/>
    <w:rsid w:val="000F2D39"/>
    <w:pPr>
      <w:keepNext/>
      <w:spacing w:after="120"/>
    </w:pPr>
    <w:rPr>
      <w:rFonts w:ascii="Arial" w:hAnsi="Arial"/>
      <w:b/>
      <w:sz w:val="24"/>
    </w:rPr>
  </w:style>
  <w:style w:type="character" w:customStyle="1" w:styleId="ParagrafZnak">
    <w:name w:val="Paragraf Znak"/>
    <w:basedOn w:val="Domylnaczcionkaakapitu"/>
    <w:link w:val="Paragraf"/>
    <w:rsid w:val="00DC3DA6"/>
    <w:rPr>
      <w:rFonts w:ascii="Bookman Old Style" w:hAnsi="Bookman Old Style"/>
      <w:b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03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0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0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5C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CDD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,Podsis rysunku,maz_wyliczenie,opis dzialania,K-P_odwolanie,A_wyliczenie,Akapit z listą 1,BulletC,Wyliczanie,Obiekt,normalny tekst,Akapit z listą numerowaną"/>
    <w:basedOn w:val="Normalny"/>
    <w:link w:val="AkapitzlistZnak"/>
    <w:uiPriority w:val="34"/>
    <w:qFormat/>
    <w:rsid w:val="00F348C8"/>
    <w:pPr>
      <w:ind w:left="720"/>
      <w:contextualSpacing/>
    </w:pPr>
  </w:style>
  <w:style w:type="paragraph" w:styleId="Bezodstpw">
    <w:name w:val="No Spacing"/>
    <w:uiPriority w:val="1"/>
    <w:qFormat/>
    <w:rsid w:val="00370283"/>
    <w:pPr>
      <w:spacing w:line="240" w:lineRule="auto"/>
    </w:pPr>
    <w:rPr>
      <w:rFonts w:cs="Times New Roman"/>
    </w:rPr>
  </w:style>
  <w:style w:type="paragraph" w:customStyle="1" w:styleId="Teksttreci1">
    <w:name w:val="Tekst treści1"/>
    <w:basedOn w:val="Normalny"/>
    <w:rsid w:val="007848D9"/>
    <w:pPr>
      <w:widowControl w:val="0"/>
      <w:shd w:val="clear" w:color="auto" w:fill="FFFFFF"/>
      <w:suppressAutoHyphens/>
      <w:autoSpaceDN w:val="0"/>
      <w:spacing w:before="360" w:after="360" w:line="240" w:lineRule="atLeast"/>
      <w:ind w:hanging="860"/>
      <w:textAlignment w:val="baseline"/>
    </w:pPr>
    <w:rPr>
      <w:rFonts w:ascii="Tahoma" w:hAnsi="Tahoma" w:cs="Times New Roman"/>
      <w:sz w:val="17"/>
      <w:szCs w:val="17"/>
    </w:rPr>
  </w:style>
  <w:style w:type="character" w:styleId="Hipercze">
    <w:name w:val="Hyperlink"/>
    <w:basedOn w:val="Domylnaczcionkaakapitu"/>
    <w:uiPriority w:val="99"/>
    <w:unhideWhenUsed/>
    <w:rsid w:val="007848D9"/>
    <w:rPr>
      <w:color w:val="0000FF" w:themeColor="hyperlink"/>
      <w:u w:val="single"/>
    </w:rPr>
  </w:style>
  <w:style w:type="character" w:styleId="Odwoaniedokomentarza">
    <w:name w:val="annotation reference"/>
    <w:uiPriority w:val="99"/>
    <w:semiHidden/>
    <w:unhideWhenUsed/>
    <w:rsid w:val="00551C8A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51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D32E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551C8A"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D32E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6B"/>
  </w:style>
  <w:style w:type="paragraph" w:styleId="Stopka">
    <w:name w:val="footer"/>
    <w:basedOn w:val="Normalny"/>
    <w:link w:val="StopkaZnak"/>
    <w:uiPriority w:val="99"/>
    <w:unhideWhenUsed/>
    <w:rsid w:val="00F6426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6B"/>
  </w:style>
  <w:style w:type="paragraph" w:customStyle="1" w:styleId="Style11">
    <w:name w:val="Style11"/>
    <w:basedOn w:val="Normalny"/>
    <w:uiPriority w:val="99"/>
    <w:rsid w:val="003F2EEC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3F2EEC"/>
    <w:rPr>
      <w:rFonts w:ascii="Arial" w:hAnsi="Arial" w:cs="Arial"/>
      <w:sz w:val="20"/>
      <w:szCs w:val="20"/>
    </w:rPr>
  </w:style>
  <w:style w:type="paragraph" w:customStyle="1" w:styleId="Style10">
    <w:name w:val="Style10"/>
    <w:basedOn w:val="Normalny"/>
    <w:uiPriority w:val="99"/>
    <w:rsid w:val="00823DD4"/>
    <w:pPr>
      <w:widowControl w:val="0"/>
      <w:autoSpaceDE w:val="0"/>
      <w:autoSpaceDN w:val="0"/>
      <w:adjustRightInd w:val="0"/>
      <w:spacing w:line="240" w:lineRule="auto"/>
    </w:pPr>
    <w:rPr>
      <w:rFonts w:ascii="Arial" w:eastAsiaTheme="minorEastAsia" w:hAnsi="Arial" w:cs="Arial"/>
      <w:sz w:val="24"/>
      <w:szCs w:val="24"/>
    </w:rPr>
  </w:style>
  <w:style w:type="character" w:customStyle="1" w:styleId="FontStyle16">
    <w:name w:val="Font Style16"/>
    <w:basedOn w:val="Domylnaczcionkaakapitu"/>
    <w:uiPriority w:val="99"/>
    <w:rsid w:val="00823DD4"/>
    <w:rPr>
      <w:rFonts w:ascii="Arial" w:hAnsi="Arial" w:cs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F16A1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F16A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F16A1"/>
    <w:rPr>
      <w:vertAlign w:val="superscript"/>
    </w:rPr>
  </w:style>
  <w:style w:type="table" w:styleId="Tabela-Siatka">
    <w:name w:val="Table Grid"/>
    <w:basedOn w:val="Standardowy"/>
    <w:uiPriority w:val="59"/>
    <w:rsid w:val="00897EE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10301"/>
    <w:pPr>
      <w:spacing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A5552C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kapitzlistZnak">
    <w:name w:val="Akapit z listą Znak"/>
    <w:aliases w:val="Numerowanie Znak,List Paragraph Znak,Podsis rysunku Znak,maz_wyliczenie Znak,opis dzialania Znak,K-P_odwolanie Znak,A_wyliczenie Znak,Akapit z listą 1 Znak,BulletC Znak,Wyliczanie Znak,Obiekt Znak,normalny tekst Znak"/>
    <w:link w:val="Akapitzlist"/>
    <w:uiPriority w:val="34"/>
    <w:qFormat/>
    <w:locked/>
    <w:rsid w:val="00A5552C"/>
  </w:style>
  <w:style w:type="paragraph" w:styleId="Tekstpodstawowy">
    <w:name w:val="Body Text"/>
    <w:basedOn w:val="Normalny"/>
    <w:link w:val="TekstpodstawowyZnak"/>
    <w:uiPriority w:val="99"/>
    <w:unhideWhenUsed/>
    <w:rsid w:val="000C6FC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6FC1"/>
  </w:style>
  <w:style w:type="paragraph" w:styleId="NormalnyWeb">
    <w:name w:val="Normal (Web)"/>
    <w:basedOn w:val="Normalny"/>
    <w:uiPriority w:val="99"/>
    <w:unhideWhenUsed/>
    <w:rsid w:val="003C6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3C6B73"/>
    <w:rPr>
      <w:b/>
      <w:bCs/>
    </w:rPr>
  </w:style>
  <w:style w:type="paragraph" w:customStyle="1" w:styleId="Styl2">
    <w:name w:val="Styl2"/>
    <w:basedOn w:val="Nagwek2"/>
    <w:link w:val="Styl2Znak"/>
    <w:qFormat/>
    <w:rsid w:val="003C6B73"/>
    <w:pPr>
      <w:keepNext w:val="0"/>
      <w:spacing w:before="180" w:after="180" w:line="360" w:lineRule="atLeast"/>
    </w:pPr>
    <w:rPr>
      <w:rFonts w:ascii="Calibri" w:hAnsi="Calibri"/>
      <w:i w:val="0"/>
      <w:iCs w:val="0"/>
      <w:sz w:val="24"/>
      <w:szCs w:val="24"/>
    </w:rPr>
  </w:style>
  <w:style w:type="character" w:customStyle="1" w:styleId="Styl2Znak">
    <w:name w:val="Styl2 Znak"/>
    <w:link w:val="Styl2"/>
    <w:rsid w:val="003C6B73"/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C6B73"/>
    <w:rPr>
      <w:i/>
      <w:iCs/>
    </w:rPr>
  </w:style>
  <w:style w:type="paragraph" w:customStyle="1" w:styleId="Default">
    <w:name w:val="Default"/>
    <w:rsid w:val="00AE4BAA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rzxr">
    <w:name w:val="lrzxr"/>
    <w:basedOn w:val="Domylnaczcionkaakapitu"/>
    <w:rsid w:val="0024107E"/>
  </w:style>
  <w:style w:type="paragraph" w:customStyle="1" w:styleId="menfont">
    <w:name w:val="men font"/>
    <w:basedOn w:val="Normalny"/>
    <w:rsid w:val="009C2AE1"/>
    <w:pPr>
      <w:spacing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83B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Numerstrony">
    <w:name w:val="page number"/>
    <w:basedOn w:val="Domylnaczcionkaakapitu"/>
    <w:uiPriority w:val="99"/>
    <w:unhideWhenUsed/>
    <w:rsid w:val="00C210F7"/>
  </w:style>
  <w:style w:type="character" w:customStyle="1" w:styleId="tytul">
    <w:name w:val="tytul"/>
    <w:basedOn w:val="Domylnaczcionkaakapitu"/>
    <w:rsid w:val="00F04EE8"/>
  </w:style>
  <w:style w:type="character" w:customStyle="1" w:styleId="oboczn">
    <w:name w:val="oboczn"/>
    <w:basedOn w:val="Domylnaczcionkaakapitu"/>
    <w:rsid w:val="00F04EE8"/>
  </w:style>
  <w:style w:type="character" w:customStyle="1" w:styleId="r-tytul">
    <w:name w:val="r-tytul"/>
    <w:basedOn w:val="Domylnaczcionkaakapitu"/>
    <w:rsid w:val="00F04EE8"/>
  </w:style>
  <w:style w:type="character" w:customStyle="1" w:styleId="kwal">
    <w:name w:val="kwal"/>
    <w:basedOn w:val="Domylnaczcionkaakapitu"/>
    <w:rsid w:val="00F04EE8"/>
  </w:style>
  <w:style w:type="character" w:customStyle="1" w:styleId="def">
    <w:name w:val="def"/>
    <w:basedOn w:val="Domylnaczcionkaakapitu"/>
    <w:rsid w:val="00F04EE8"/>
  </w:style>
  <w:style w:type="character" w:customStyle="1" w:styleId="tekst">
    <w:name w:val="tekst"/>
    <w:basedOn w:val="Domylnaczcionkaakapitu"/>
    <w:rsid w:val="00F04EE8"/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551C8A"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551C8A"/>
    <w:rPr>
      <w:sz w:val="20"/>
      <w:szCs w:val="20"/>
    </w:rPr>
  </w:style>
  <w:style w:type="table" w:customStyle="1" w:styleId="a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8"/>
    <w:rsid w:val="00551C8A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7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8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9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a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b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c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d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e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0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1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2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3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4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5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6">
    <w:basedOn w:val="TableNormal7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9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a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b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c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d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e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0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1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2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3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4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5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6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7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8">
    <w:basedOn w:val="TableNormal4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2B8D"/>
    <w:rPr>
      <w:color w:val="605E5C"/>
      <w:shd w:val="clear" w:color="auto" w:fill="E1DFDD"/>
    </w:rPr>
  </w:style>
  <w:style w:type="table" w:customStyle="1" w:styleId="affffffffffff9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a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b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c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d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e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0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1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2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3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4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5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6">
    <w:basedOn w:val="TableNormal2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7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8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9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a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b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c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fffffffd">
    <w:basedOn w:val="TableNormal0"/>
    <w:pPr>
      <w:spacing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AkapitzlistNumerowanieListParagraphPodsisrysunkumazwyliczenieopisdzialaniaK-PodwolanieAwyliczenieAkapitzlist1BulletCWyliczanieObiektnormalnytekstAkapitzlistnumerowan">
    <w:name w:val="Akapit z listą;Numerowanie;List Paragraph;Podsis rysunku;maz_wyliczenie;opis dzialania;K-P_odwolanie;A_wyliczenie;Akapit z listą 1;BulletC;Wyliczanie;Obiekt;normalny tekst;Akapit z listą numerowaną"/>
    <w:basedOn w:val="Normalny"/>
    <w:rsid w:val="0060046A"/>
    <w:pPr>
      <w:suppressAutoHyphens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customStyle="1" w:styleId="normal1">
    <w:name w:val="normal1"/>
    <w:qFormat/>
    <w:rsid w:val="00046485"/>
    <w:rPr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199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59" w:lineRule="auto"/>
      <w:ind w:left="864" w:right="864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199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3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3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48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8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5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5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72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05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793991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single" w:sz="6" w:space="0" w:color="303030"/>
                            <w:left w:val="single" w:sz="6" w:space="12" w:color="303030"/>
                            <w:bottom w:val="single" w:sz="6" w:space="0" w:color="303030"/>
                            <w:right w:val="none" w:sz="0" w:space="3" w:color="303030"/>
                          </w:divBdr>
                          <w:divsChild>
                            <w:div w:id="1699698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922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101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84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4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0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531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854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596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124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6991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005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8551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2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33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4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87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64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01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2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480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5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545530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09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176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7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98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9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zzJJqOwF+ZJM8xz3HbicIYb13g==">CgMxLjAyCWguMzBqMHpsbDIOaC53OWQ5M3B0emJpeWIyCGguZ2pkZ3hzMgloLjFmb2I5dGU4AHIhMThlazctNXVnWDNlSVhxcXNzY2ZyblRkWGlrdXpfaVNE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1309</Words>
  <Characters>7860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prezentacja</dc:creator>
  <cp:lastModifiedBy>Auch-Szkoda Rafał</cp:lastModifiedBy>
  <cp:revision>2</cp:revision>
  <dcterms:created xsi:type="dcterms:W3CDTF">2025-04-15T14:43:00Z</dcterms:created>
  <dcterms:modified xsi:type="dcterms:W3CDTF">2025-04-15T14:43:00Z</dcterms:modified>
</cp:coreProperties>
</file>