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37979" w14:textId="77777777" w:rsidR="00F125D4" w:rsidRPr="00F125D4" w:rsidRDefault="00212A37" w:rsidP="001F3370">
      <w:pPr>
        <w:spacing w:line="360" w:lineRule="auto"/>
        <w:rPr>
          <w:rFonts w:asciiTheme="minorHAnsi" w:eastAsia="Arial" w:hAnsiTheme="minorHAnsi" w:cstheme="minorHAnsi"/>
        </w:rPr>
      </w:pPr>
      <w:r w:rsidRPr="00F125D4">
        <w:rPr>
          <w:rFonts w:asciiTheme="minorHAnsi" w:eastAsia="Arial" w:hAnsiTheme="minorHAnsi" w:cstheme="minorHAnsi"/>
        </w:rPr>
        <w:t>E-MATERIAŁ</w:t>
      </w:r>
    </w:p>
    <w:p w14:paraId="09C7E45D" w14:textId="2397B1CD" w:rsidR="0022682A" w:rsidRPr="00B87EB6" w:rsidRDefault="00815B61" w:rsidP="00B87EB6">
      <w:pPr>
        <w:spacing w:line="360" w:lineRule="auto"/>
        <w:rPr>
          <w:rFonts w:asciiTheme="minorHAnsi" w:eastAsia="Arial" w:hAnsiTheme="minorHAnsi" w:cstheme="minorHAnsi"/>
          <w:b/>
        </w:rPr>
      </w:pPr>
      <w:r w:rsidRPr="00815B61">
        <w:rPr>
          <w:rFonts w:asciiTheme="minorHAnsi" w:eastAsia="Arial" w:hAnsiTheme="minorHAnsi" w:cstheme="minorHAnsi"/>
          <w:b/>
        </w:rPr>
        <w:t>Rozbiór tuszy baraniej</w:t>
      </w:r>
    </w:p>
    <w:p w14:paraId="54906940" w14:textId="77777777" w:rsidR="00F125D4" w:rsidRPr="00F125D4" w:rsidRDefault="00212A37" w:rsidP="001F3370">
      <w:pPr>
        <w:spacing w:line="360" w:lineRule="auto"/>
        <w:jc w:val="left"/>
        <w:rPr>
          <w:rFonts w:asciiTheme="minorHAnsi" w:eastAsia="Arial" w:hAnsiTheme="minorHAnsi" w:cstheme="minorHAnsi"/>
        </w:rPr>
      </w:pPr>
      <w:r w:rsidRPr="00F125D4">
        <w:rPr>
          <w:rFonts w:asciiTheme="minorHAnsi" w:eastAsia="Arial" w:hAnsiTheme="minorHAnsi" w:cstheme="minorHAnsi"/>
        </w:rPr>
        <w:t>Dla kwalifikacji</w:t>
      </w:r>
      <w:r w:rsidR="00F125D4" w:rsidRPr="00F125D4">
        <w:rPr>
          <w:rFonts w:asciiTheme="minorHAnsi" w:eastAsia="Arial" w:hAnsiTheme="minorHAnsi" w:cstheme="minorHAnsi"/>
        </w:rPr>
        <w:t>:</w:t>
      </w:r>
    </w:p>
    <w:p w14:paraId="23ACF697" w14:textId="6B00B3A0" w:rsidR="00B87EB6" w:rsidRDefault="00F660A3" w:rsidP="001F3370">
      <w:pPr>
        <w:spacing w:line="360" w:lineRule="auto"/>
        <w:jc w:val="left"/>
        <w:rPr>
          <w:rFonts w:asciiTheme="minorHAnsi" w:eastAsia="Arial" w:hAnsiTheme="minorHAnsi" w:cstheme="minorHAnsi"/>
        </w:rPr>
      </w:pPr>
      <w:r w:rsidRPr="00F660A3">
        <w:rPr>
          <w:rFonts w:asciiTheme="minorHAnsi" w:eastAsia="Arial" w:hAnsiTheme="minorHAnsi" w:cstheme="minorHAnsi"/>
        </w:rPr>
        <w:t>SPC.04. Produkcja przetworów mięsnych i tłuszczowych</w:t>
      </w:r>
    </w:p>
    <w:p w14:paraId="7FED3CDE" w14:textId="0DA7B377" w:rsidR="00B87EB6" w:rsidRPr="00F125D4" w:rsidRDefault="00B87EB6" w:rsidP="00B87EB6">
      <w:pPr>
        <w:spacing w:line="360" w:lineRule="auto"/>
        <w:jc w:val="left"/>
        <w:rPr>
          <w:rFonts w:asciiTheme="minorHAnsi" w:eastAsia="Arial" w:hAnsiTheme="minorHAnsi" w:cstheme="minorHAnsi"/>
        </w:rPr>
      </w:pPr>
      <w:r w:rsidRPr="00F125D4">
        <w:rPr>
          <w:rFonts w:asciiTheme="minorHAnsi" w:eastAsia="Arial" w:hAnsiTheme="minorHAnsi" w:cstheme="minorHAnsi"/>
        </w:rPr>
        <w:t>wyodrębnion</w:t>
      </w:r>
      <w:r w:rsidR="00CB7A05">
        <w:rPr>
          <w:rFonts w:asciiTheme="minorHAnsi" w:eastAsia="Arial" w:hAnsiTheme="minorHAnsi" w:cstheme="minorHAnsi"/>
        </w:rPr>
        <w:t>ej</w:t>
      </w:r>
      <w:r w:rsidRPr="00F125D4">
        <w:rPr>
          <w:rFonts w:asciiTheme="minorHAnsi" w:eastAsia="Arial" w:hAnsiTheme="minorHAnsi" w:cstheme="minorHAnsi"/>
        </w:rPr>
        <w:t xml:space="preserve"> w zawod</w:t>
      </w:r>
      <w:r w:rsidR="00453C63">
        <w:rPr>
          <w:rFonts w:asciiTheme="minorHAnsi" w:eastAsia="Arial" w:hAnsiTheme="minorHAnsi" w:cstheme="minorHAnsi"/>
        </w:rPr>
        <w:t>ach</w:t>
      </w:r>
      <w:r w:rsidRPr="00F125D4">
        <w:rPr>
          <w:rFonts w:asciiTheme="minorHAnsi" w:eastAsia="Arial" w:hAnsiTheme="minorHAnsi" w:cstheme="minorHAnsi"/>
        </w:rPr>
        <w:t>:</w:t>
      </w:r>
    </w:p>
    <w:p w14:paraId="3AC2E259" w14:textId="16A289A7" w:rsidR="004077A5" w:rsidRDefault="00F660A3" w:rsidP="001F3370">
      <w:pPr>
        <w:spacing w:line="360" w:lineRule="auto"/>
        <w:jc w:val="left"/>
        <w:rPr>
          <w:rFonts w:asciiTheme="minorHAnsi" w:eastAsia="Arial" w:hAnsiTheme="minorHAnsi" w:cstheme="minorHAnsi"/>
        </w:rPr>
      </w:pPr>
      <w:r>
        <w:rPr>
          <w:rFonts w:asciiTheme="minorHAnsi" w:eastAsia="Arial" w:hAnsiTheme="minorHAnsi" w:cstheme="minorHAnsi"/>
        </w:rPr>
        <w:t>P</w:t>
      </w:r>
      <w:r w:rsidRPr="00F660A3">
        <w:rPr>
          <w:rFonts w:asciiTheme="minorHAnsi" w:eastAsia="Arial" w:hAnsiTheme="minorHAnsi" w:cstheme="minorHAnsi"/>
        </w:rPr>
        <w:t>rzetwórca mięsa 751108</w:t>
      </w:r>
    </w:p>
    <w:p w14:paraId="29F4AF82" w14:textId="6C79D18B" w:rsidR="00453C63" w:rsidRDefault="00F660A3" w:rsidP="001F3370">
      <w:pPr>
        <w:spacing w:line="360" w:lineRule="auto"/>
        <w:jc w:val="left"/>
        <w:rPr>
          <w:rFonts w:asciiTheme="minorHAnsi" w:eastAsia="Arial" w:hAnsiTheme="minorHAnsi" w:cstheme="minorHAnsi"/>
        </w:rPr>
      </w:pPr>
      <w:r>
        <w:rPr>
          <w:rFonts w:asciiTheme="minorHAnsi" w:eastAsia="Arial" w:hAnsiTheme="minorHAnsi" w:cstheme="minorHAnsi"/>
        </w:rPr>
        <w:t>T</w:t>
      </w:r>
      <w:r w:rsidRPr="00F660A3">
        <w:rPr>
          <w:rFonts w:asciiTheme="minorHAnsi" w:eastAsia="Arial" w:hAnsiTheme="minorHAnsi" w:cstheme="minorHAnsi"/>
        </w:rPr>
        <w:t>echnik technologii żywności 314403</w:t>
      </w:r>
    </w:p>
    <w:tbl>
      <w:tblPr>
        <w:tblStyle w:val="afffffffffffff7"/>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10"/>
        <w:gridCol w:w="570"/>
        <w:gridCol w:w="570"/>
      </w:tblGrid>
      <w:tr w:rsidR="0022682A" w:rsidRPr="007523EA" w14:paraId="6797CF45" w14:textId="77777777" w:rsidTr="001F3370">
        <w:trPr>
          <w:jc w:val="center"/>
        </w:trPr>
        <w:tc>
          <w:tcPr>
            <w:tcW w:w="13710" w:type="dxa"/>
            <w:vAlign w:val="center"/>
          </w:tcPr>
          <w:p w14:paraId="407BC0E8" w14:textId="77777777" w:rsidR="0022682A" w:rsidRPr="007523EA" w:rsidRDefault="00212A37" w:rsidP="001F3370">
            <w:pPr>
              <w:widowControl w:val="0"/>
              <w:pBdr>
                <w:top w:val="nil"/>
                <w:left w:val="nil"/>
                <w:bottom w:val="nil"/>
                <w:right w:val="nil"/>
                <w:between w:val="nil"/>
              </w:pBdr>
              <w:shd w:val="clear" w:color="auto" w:fill="F2F2F2"/>
              <w:spacing w:line="360" w:lineRule="auto"/>
              <w:rPr>
                <w:rFonts w:asciiTheme="minorHAnsi" w:eastAsia="Arial" w:hAnsiTheme="minorHAnsi" w:cstheme="minorHAnsi"/>
                <w:b/>
              </w:rPr>
            </w:pPr>
            <w:r w:rsidRPr="007523EA">
              <w:rPr>
                <w:rFonts w:asciiTheme="minorHAnsi" w:eastAsia="Arial" w:hAnsiTheme="minorHAnsi" w:cstheme="minorHAnsi"/>
                <w:b/>
              </w:rPr>
              <w:t>E-MATERIAŁ</w:t>
            </w:r>
          </w:p>
        </w:tc>
        <w:tc>
          <w:tcPr>
            <w:tcW w:w="570" w:type="dxa"/>
            <w:vAlign w:val="center"/>
          </w:tcPr>
          <w:p w14:paraId="66A4526E" w14:textId="449D700F" w:rsidR="0022682A" w:rsidRPr="007523EA" w:rsidRDefault="001F3370" w:rsidP="001F3370">
            <w:pPr>
              <w:spacing w:line="360" w:lineRule="auto"/>
              <w:rPr>
                <w:rFonts w:asciiTheme="minorHAnsi" w:eastAsia="Arial" w:hAnsiTheme="minorHAnsi" w:cstheme="minorHAnsi"/>
                <w:b/>
              </w:rPr>
            </w:pPr>
            <w:r>
              <w:rPr>
                <w:rFonts w:asciiTheme="minorHAnsi" w:eastAsia="Arial" w:hAnsiTheme="minorHAnsi" w:cstheme="minorHAnsi"/>
                <w:b/>
              </w:rPr>
              <w:t>T</w:t>
            </w:r>
            <w:r w:rsidR="00212A37" w:rsidRPr="007523EA">
              <w:rPr>
                <w:rFonts w:asciiTheme="minorHAnsi" w:eastAsia="Arial" w:hAnsiTheme="minorHAnsi" w:cstheme="minorHAnsi"/>
                <w:b/>
              </w:rPr>
              <w:t>ak</w:t>
            </w:r>
          </w:p>
        </w:tc>
        <w:tc>
          <w:tcPr>
            <w:tcW w:w="570" w:type="dxa"/>
            <w:vAlign w:val="center"/>
          </w:tcPr>
          <w:p w14:paraId="48FB311C" w14:textId="28F69790" w:rsidR="0022682A" w:rsidRPr="007523EA" w:rsidRDefault="001F3370" w:rsidP="001F3370">
            <w:pPr>
              <w:spacing w:line="360" w:lineRule="auto"/>
              <w:rPr>
                <w:rFonts w:asciiTheme="minorHAnsi" w:eastAsia="Arial" w:hAnsiTheme="minorHAnsi" w:cstheme="minorHAnsi"/>
                <w:b/>
              </w:rPr>
            </w:pPr>
            <w:r>
              <w:rPr>
                <w:rFonts w:asciiTheme="minorHAnsi" w:eastAsia="Arial" w:hAnsiTheme="minorHAnsi" w:cstheme="minorHAnsi"/>
                <w:b/>
              </w:rPr>
              <w:t>N</w:t>
            </w:r>
            <w:r w:rsidR="00212A37" w:rsidRPr="007523EA">
              <w:rPr>
                <w:rFonts w:asciiTheme="minorHAnsi" w:eastAsia="Arial" w:hAnsiTheme="minorHAnsi" w:cstheme="minorHAnsi"/>
                <w:b/>
              </w:rPr>
              <w:t>ie</w:t>
            </w:r>
          </w:p>
        </w:tc>
      </w:tr>
      <w:tr w:rsidR="00093871" w:rsidRPr="007523EA" w14:paraId="57CF512D" w14:textId="77777777" w:rsidTr="001F3370">
        <w:trPr>
          <w:jc w:val="center"/>
        </w:trPr>
        <w:tc>
          <w:tcPr>
            <w:tcW w:w="13710" w:type="dxa"/>
          </w:tcPr>
          <w:p w14:paraId="45F76A93" w14:textId="3BF4CCCA" w:rsidR="00093871" w:rsidRPr="007523EA" w:rsidRDefault="00F660A3" w:rsidP="00CB7A05">
            <w:pPr>
              <w:spacing w:line="360" w:lineRule="auto"/>
              <w:jc w:val="both"/>
              <w:rPr>
                <w:rFonts w:asciiTheme="minorHAnsi" w:eastAsia="Arial" w:hAnsiTheme="minorHAnsi" w:cstheme="minorHAnsi"/>
              </w:rPr>
            </w:pPr>
            <w:r w:rsidRPr="00F660A3">
              <w:rPr>
                <w:rFonts w:asciiTheme="minorHAnsi" w:eastAsia="Arial" w:hAnsiTheme="minorHAnsi" w:cstheme="minorHAnsi"/>
              </w:rPr>
              <w:t xml:space="preserve">Jest zgodny z obowiązującą podstawą programową kształcenia w zawodach szkolnictwa branżowego dla zawodów </w:t>
            </w:r>
            <w:r w:rsidRPr="00F660A3">
              <w:rPr>
                <w:rFonts w:asciiTheme="minorHAnsi" w:eastAsia="Arial" w:hAnsiTheme="minorHAnsi" w:cstheme="minorHAnsi"/>
                <w:b/>
              </w:rPr>
              <w:t>przetwórca mięsa 751108</w:t>
            </w:r>
            <w:r w:rsidRPr="00F660A3">
              <w:rPr>
                <w:rFonts w:asciiTheme="minorHAnsi" w:eastAsia="Arial" w:hAnsiTheme="minorHAnsi" w:cstheme="minorHAnsi"/>
              </w:rPr>
              <w:t xml:space="preserve"> i </w:t>
            </w:r>
            <w:r w:rsidRPr="00F660A3">
              <w:rPr>
                <w:rFonts w:asciiTheme="minorHAnsi" w:eastAsia="Arial" w:hAnsiTheme="minorHAnsi" w:cstheme="minorHAnsi"/>
                <w:b/>
              </w:rPr>
              <w:t>technik technologii żywności 314403</w:t>
            </w:r>
            <w:r w:rsidRPr="00F660A3">
              <w:rPr>
                <w:rFonts w:asciiTheme="minorHAnsi" w:eastAsia="Arial" w:hAnsiTheme="minorHAnsi" w:cstheme="minorHAnsi"/>
              </w:rPr>
              <w:t xml:space="preserve"> dla wyodrębnionej w zawodach kwalifikacji </w:t>
            </w:r>
            <w:r w:rsidRPr="00F660A3">
              <w:rPr>
                <w:rFonts w:asciiTheme="minorHAnsi" w:eastAsia="Arial" w:hAnsiTheme="minorHAnsi" w:cstheme="minorHAnsi"/>
                <w:b/>
              </w:rPr>
              <w:t>SPC.04. Produkcja przetworów mięsnych i tłuszczowych</w:t>
            </w:r>
          </w:p>
        </w:tc>
        <w:tc>
          <w:tcPr>
            <w:tcW w:w="570" w:type="dxa"/>
            <w:vAlign w:val="center"/>
          </w:tcPr>
          <w:p w14:paraId="3FC06172" w14:textId="77777777" w:rsidR="00093871" w:rsidRPr="00FF0B70" w:rsidRDefault="00093871" w:rsidP="00093871">
            <w:pPr>
              <w:spacing w:line="360" w:lineRule="auto"/>
              <w:rPr>
                <w:rFonts w:asciiTheme="minorHAnsi" w:eastAsia="Arial" w:hAnsiTheme="minorHAnsi" w:cstheme="minorHAnsi"/>
              </w:rPr>
            </w:pPr>
          </w:p>
        </w:tc>
        <w:tc>
          <w:tcPr>
            <w:tcW w:w="570" w:type="dxa"/>
            <w:vAlign w:val="center"/>
          </w:tcPr>
          <w:p w14:paraId="5267164C" w14:textId="77777777" w:rsidR="00093871" w:rsidRPr="00FF0B70" w:rsidRDefault="00093871" w:rsidP="00093871">
            <w:pPr>
              <w:spacing w:line="360" w:lineRule="auto"/>
              <w:rPr>
                <w:rFonts w:asciiTheme="minorHAnsi" w:eastAsia="Arial" w:hAnsiTheme="minorHAnsi" w:cstheme="minorHAnsi"/>
              </w:rPr>
            </w:pPr>
          </w:p>
        </w:tc>
      </w:tr>
      <w:tr w:rsidR="0022682A" w:rsidRPr="007523EA" w14:paraId="02CFF9FE" w14:textId="77777777" w:rsidTr="001F3370">
        <w:trPr>
          <w:jc w:val="center"/>
        </w:trPr>
        <w:tc>
          <w:tcPr>
            <w:tcW w:w="13710" w:type="dxa"/>
          </w:tcPr>
          <w:p w14:paraId="476A16F2" w14:textId="77777777" w:rsidR="0022682A" w:rsidRPr="007523EA"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t>Wspiera osiąganie celów kształcenia określonych dla kwalifikacji:</w:t>
            </w:r>
          </w:p>
          <w:p w14:paraId="66E9400D" w14:textId="77777777" w:rsidR="00F660A3" w:rsidRPr="00F660A3" w:rsidRDefault="00F660A3" w:rsidP="00F660A3">
            <w:pPr>
              <w:spacing w:line="360" w:lineRule="auto"/>
              <w:ind w:left="22"/>
              <w:jc w:val="both"/>
              <w:rPr>
                <w:rFonts w:asciiTheme="minorHAnsi" w:eastAsia="Arial" w:hAnsiTheme="minorHAnsi" w:cstheme="minorHAnsi"/>
              </w:rPr>
            </w:pPr>
            <w:r w:rsidRPr="00F660A3">
              <w:rPr>
                <w:rFonts w:asciiTheme="minorHAnsi" w:eastAsia="Arial" w:hAnsiTheme="minorHAnsi" w:cstheme="minorHAnsi"/>
              </w:rPr>
              <w:t>SPC.04. Produkcja przetworów mięsnych i tłuszczowych</w:t>
            </w:r>
          </w:p>
          <w:p w14:paraId="2D8A6E9E" w14:textId="20C90433" w:rsidR="004E11EA" w:rsidRPr="00897F09" w:rsidRDefault="003E3648" w:rsidP="00F660A3">
            <w:pPr>
              <w:spacing w:line="360" w:lineRule="auto"/>
              <w:ind w:left="22"/>
              <w:jc w:val="both"/>
              <w:rPr>
                <w:rFonts w:asciiTheme="minorHAnsi" w:eastAsia="Arial" w:hAnsiTheme="minorHAnsi" w:cstheme="minorHAnsi"/>
              </w:rPr>
            </w:pPr>
            <w:r w:rsidRPr="003E3648">
              <w:rPr>
                <w:rFonts w:asciiTheme="minorHAnsi" w:eastAsia="Arial" w:hAnsiTheme="minorHAnsi" w:cstheme="minorHAnsi"/>
              </w:rPr>
              <w:t>1) rozbioru i wykrawania mięsa</w:t>
            </w:r>
          </w:p>
        </w:tc>
        <w:tc>
          <w:tcPr>
            <w:tcW w:w="570" w:type="dxa"/>
            <w:vAlign w:val="center"/>
          </w:tcPr>
          <w:p w14:paraId="32C260FE"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660FAF96"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22EBFBCD" w14:textId="77777777" w:rsidTr="001F3370">
        <w:trPr>
          <w:jc w:val="center"/>
        </w:trPr>
        <w:tc>
          <w:tcPr>
            <w:tcW w:w="13710" w:type="dxa"/>
          </w:tcPr>
          <w:p w14:paraId="7FB63958" w14:textId="7CC44139" w:rsidR="0022682A" w:rsidRPr="007523EA"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t>Pozwala nabywać kompetencje kluczowe (zgodnie z zaleceniami Rady Europy z dnia 22 maja 2018 r. w sprawie kompetencji kluczowych w procesie</w:t>
            </w:r>
            <w:r w:rsidR="00040A18">
              <w:rPr>
                <w:rFonts w:asciiTheme="minorHAnsi" w:eastAsia="Arial" w:hAnsiTheme="minorHAnsi" w:cstheme="minorHAnsi"/>
              </w:rPr>
              <w:t xml:space="preserve"> uczenia się przez całe życie):</w:t>
            </w:r>
          </w:p>
          <w:p w14:paraId="51A3B273" w14:textId="5EAAA8E2" w:rsidR="006903B8" w:rsidRPr="006903B8" w:rsidRDefault="006903B8" w:rsidP="00CB7A05">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903B8">
              <w:rPr>
                <w:rFonts w:asciiTheme="minorHAnsi" w:eastAsia="Arial" w:hAnsiTheme="minorHAnsi" w:cstheme="minorHAnsi"/>
                <w:color w:val="000000"/>
              </w:rPr>
              <w:t>kompetencje w zakresie ro</w:t>
            </w:r>
            <w:r>
              <w:rPr>
                <w:rFonts w:asciiTheme="minorHAnsi" w:eastAsia="Arial" w:hAnsiTheme="minorHAnsi" w:cstheme="minorHAnsi"/>
                <w:color w:val="000000"/>
              </w:rPr>
              <w:t>zumienia i tworzenia informacji</w:t>
            </w:r>
          </w:p>
          <w:p w14:paraId="1001C876" w14:textId="120FF900" w:rsidR="006903B8" w:rsidRPr="006903B8" w:rsidRDefault="006903B8" w:rsidP="006903B8">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Pr>
                <w:rFonts w:asciiTheme="minorHAnsi" w:eastAsia="Arial" w:hAnsiTheme="minorHAnsi" w:cstheme="minorHAnsi"/>
                <w:color w:val="000000"/>
              </w:rPr>
              <w:t>kompetencje cyfrowe</w:t>
            </w:r>
          </w:p>
          <w:p w14:paraId="66FD08CB" w14:textId="77777777" w:rsidR="00CB7A05" w:rsidRDefault="006903B8" w:rsidP="00CB7A05">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903B8">
              <w:rPr>
                <w:rFonts w:asciiTheme="minorHAnsi" w:eastAsia="Arial" w:hAnsiTheme="minorHAnsi" w:cstheme="minorHAnsi"/>
                <w:color w:val="000000"/>
              </w:rPr>
              <w:t>kompetencje osobiste, społeczne i w za</w:t>
            </w:r>
            <w:r>
              <w:rPr>
                <w:rFonts w:asciiTheme="minorHAnsi" w:eastAsia="Arial" w:hAnsiTheme="minorHAnsi" w:cstheme="minorHAnsi"/>
                <w:color w:val="000000"/>
              </w:rPr>
              <w:t>kresie umiejętności uczenia się</w:t>
            </w:r>
          </w:p>
          <w:p w14:paraId="0EAC04BA" w14:textId="1479F416" w:rsidR="00453C63" w:rsidRPr="007523EA" w:rsidRDefault="00610482" w:rsidP="00610482">
            <w:pPr>
              <w:numPr>
                <w:ilvl w:val="0"/>
                <w:numId w:val="1"/>
              </w:numPr>
              <w:pBdr>
                <w:top w:val="nil"/>
                <w:left w:val="nil"/>
                <w:bottom w:val="nil"/>
                <w:right w:val="nil"/>
                <w:between w:val="nil"/>
              </w:pBdr>
              <w:spacing w:line="360" w:lineRule="auto"/>
              <w:ind w:left="447"/>
              <w:jc w:val="both"/>
              <w:rPr>
                <w:rFonts w:asciiTheme="minorHAnsi" w:eastAsia="Arial" w:hAnsiTheme="minorHAnsi" w:cstheme="minorHAnsi"/>
                <w:color w:val="000000"/>
              </w:rPr>
            </w:pPr>
            <w:r w:rsidRPr="00610482">
              <w:rPr>
                <w:rFonts w:asciiTheme="minorHAnsi" w:eastAsia="Arial" w:hAnsiTheme="minorHAnsi" w:cstheme="minorHAnsi"/>
                <w:color w:val="000000"/>
              </w:rPr>
              <w:t>kompetencje w zakresie przedsiębiorczości</w:t>
            </w:r>
          </w:p>
        </w:tc>
        <w:tc>
          <w:tcPr>
            <w:tcW w:w="570" w:type="dxa"/>
            <w:vAlign w:val="center"/>
          </w:tcPr>
          <w:p w14:paraId="783E1475"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00A3B1E3"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71A4659B" w14:textId="77777777" w:rsidTr="001870AC">
        <w:trPr>
          <w:trHeight w:val="85"/>
          <w:jc w:val="center"/>
        </w:trPr>
        <w:tc>
          <w:tcPr>
            <w:tcW w:w="13710" w:type="dxa"/>
          </w:tcPr>
          <w:p w14:paraId="7EFBFFB6" w14:textId="75037E1D" w:rsidR="00482B9E" w:rsidRDefault="00AF28E7" w:rsidP="00882AD5">
            <w:pPr>
              <w:spacing w:line="360" w:lineRule="auto"/>
              <w:jc w:val="left"/>
              <w:rPr>
                <w:rFonts w:asciiTheme="minorHAnsi" w:eastAsia="Arial" w:hAnsiTheme="minorHAnsi" w:cstheme="minorHAnsi"/>
              </w:rPr>
            </w:pPr>
            <w:r w:rsidRPr="00AF28E7">
              <w:rPr>
                <w:rFonts w:asciiTheme="minorHAnsi" w:eastAsia="Arial" w:hAnsiTheme="minorHAnsi" w:cstheme="minorHAnsi"/>
              </w:rPr>
              <w:t>Wspiera osiąganie wybranych efektów kształcenia z jednostek efektów kształcenia:</w:t>
            </w:r>
          </w:p>
          <w:p w14:paraId="61B5B27A" w14:textId="77777777" w:rsidR="00A95E20" w:rsidRPr="00A95E20" w:rsidRDefault="00A95E20" w:rsidP="00A95E20">
            <w:pPr>
              <w:spacing w:line="360" w:lineRule="auto"/>
              <w:jc w:val="left"/>
              <w:rPr>
                <w:rFonts w:asciiTheme="minorHAnsi" w:eastAsia="Arial" w:hAnsiTheme="minorHAnsi" w:cstheme="minorHAnsi"/>
              </w:rPr>
            </w:pPr>
            <w:r w:rsidRPr="00A95E20">
              <w:rPr>
                <w:rFonts w:asciiTheme="minorHAnsi" w:eastAsia="Arial" w:hAnsiTheme="minorHAnsi" w:cstheme="minorHAnsi"/>
              </w:rPr>
              <w:t>SPC.04.3. Wykonywanie rozbioru i wykrawania mięsa</w:t>
            </w:r>
          </w:p>
          <w:p w14:paraId="128CCE69" w14:textId="77777777" w:rsidR="00A95E20" w:rsidRPr="00A95E20" w:rsidRDefault="00A95E20" w:rsidP="00A95E20">
            <w:pPr>
              <w:spacing w:line="360" w:lineRule="auto"/>
              <w:jc w:val="left"/>
              <w:rPr>
                <w:rFonts w:asciiTheme="minorHAnsi" w:eastAsia="Arial" w:hAnsiTheme="minorHAnsi" w:cstheme="minorHAnsi"/>
              </w:rPr>
            </w:pPr>
            <w:r w:rsidRPr="00A95E20">
              <w:rPr>
                <w:rFonts w:asciiTheme="minorHAnsi" w:eastAsia="Arial" w:hAnsiTheme="minorHAnsi" w:cstheme="minorHAnsi"/>
              </w:rPr>
              <w:t>2) charakteryzuje elementy struktury układu kostnego i mięśniowego zwierząt rzeźnych i drobiu</w:t>
            </w:r>
          </w:p>
          <w:p w14:paraId="457C1562" w14:textId="3ED74EB0" w:rsidR="0022682A" w:rsidRPr="00847815" w:rsidRDefault="00A95E20" w:rsidP="00A95E20">
            <w:pPr>
              <w:spacing w:line="360" w:lineRule="auto"/>
              <w:jc w:val="left"/>
              <w:rPr>
                <w:rFonts w:asciiTheme="minorHAnsi" w:eastAsia="Arial" w:hAnsiTheme="minorHAnsi" w:cstheme="minorHAnsi"/>
              </w:rPr>
            </w:pPr>
            <w:r w:rsidRPr="00A95E20">
              <w:rPr>
                <w:rFonts w:asciiTheme="minorHAnsi" w:eastAsia="Arial" w:hAnsiTheme="minorHAnsi" w:cstheme="minorHAnsi"/>
              </w:rPr>
              <w:lastRenderedPageBreak/>
              <w:t>3) obsługuje maszyny, urządzenia i sprzęt stosowany podczas wykonywania czynności związanych z rozbiorem tusz, półtusz i ćwierćtusz na części zasadnicze</w:t>
            </w:r>
          </w:p>
        </w:tc>
        <w:tc>
          <w:tcPr>
            <w:tcW w:w="570" w:type="dxa"/>
            <w:vAlign w:val="center"/>
          </w:tcPr>
          <w:p w14:paraId="444D24D0"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5E8A1069"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130709F0" w14:textId="77777777" w:rsidTr="001F3370">
        <w:trPr>
          <w:jc w:val="center"/>
        </w:trPr>
        <w:tc>
          <w:tcPr>
            <w:tcW w:w="13710" w:type="dxa"/>
          </w:tcPr>
          <w:p w14:paraId="4ADAE6DD" w14:textId="77777777" w:rsidR="0022682A" w:rsidRPr="002B35A3" w:rsidRDefault="00212A37" w:rsidP="001F3370">
            <w:pPr>
              <w:spacing w:line="360" w:lineRule="auto"/>
              <w:jc w:val="both"/>
              <w:rPr>
                <w:rFonts w:asciiTheme="minorHAnsi" w:eastAsia="Arial" w:hAnsiTheme="minorHAnsi" w:cstheme="minorHAnsi"/>
              </w:rPr>
            </w:pPr>
            <w:r w:rsidRPr="007523EA">
              <w:rPr>
                <w:rFonts w:asciiTheme="minorHAnsi" w:eastAsia="Arial" w:hAnsiTheme="minorHAnsi" w:cstheme="minorHAnsi"/>
              </w:rPr>
              <w:lastRenderedPageBreak/>
              <w:t xml:space="preserve">Zawiera, zdefiniowane w koncepcji e-materiałów do kształcenia zawodowego, standardzie funkcjonalnym i obudowy dydaktycznej, materiały </w:t>
            </w:r>
            <w:r w:rsidRPr="002B35A3">
              <w:rPr>
                <w:rFonts w:asciiTheme="minorHAnsi" w:eastAsia="Arial" w:hAnsiTheme="minorHAnsi" w:cstheme="minorHAnsi"/>
              </w:rPr>
              <w:t>multimedialne zamieszczone w następującej kolejności:</w:t>
            </w:r>
          </w:p>
          <w:p w14:paraId="4FCE8CE2" w14:textId="77777777" w:rsidR="00815B61" w:rsidRPr="00815B61" w:rsidRDefault="00815B61" w:rsidP="00815B61">
            <w:pPr>
              <w:numPr>
                <w:ilvl w:val="1"/>
                <w:numId w:val="2"/>
              </w:numPr>
              <w:spacing w:line="360" w:lineRule="auto"/>
              <w:ind w:left="731"/>
              <w:jc w:val="both"/>
              <w:rPr>
                <w:rFonts w:asciiTheme="minorHAnsi" w:eastAsia="Arial" w:hAnsiTheme="minorHAnsi" w:cstheme="minorHAnsi"/>
                <w:b/>
              </w:rPr>
            </w:pPr>
            <w:r w:rsidRPr="00815B61">
              <w:rPr>
                <w:rFonts w:asciiTheme="minorHAnsi" w:eastAsia="Arial" w:hAnsiTheme="minorHAnsi" w:cstheme="minorHAnsi"/>
                <w:b/>
              </w:rPr>
              <w:t xml:space="preserve">Atlas interaktywny </w:t>
            </w:r>
            <w:r w:rsidRPr="00815B61">
              <w:rPr>
                <w:rFonts w:asciiTheme="minorHAnsi" w:eastAsia="Arial" w:hAnsiTheme="minorHAnsi" w:cstheme="minorHAnsi"/>
              </w:rPr>
              <w:t>Podział tuszy baraniej</w:t>
            </w:r>
          </w:p>
          <w:p w14:paraId="41FF96F0" w14:textId="77777777" w:rsidR="00815B61" w:rsidRPr="00815B61" w:rsidRDefault="00815B61" w:rsidP="00815B61">
            <w:pPr>
              <w:numPr>
                <w:ilvl w:val="1"/>
                <w:numId w:val="2"/>
              </w:numPr>
              <w:spacing w:line="360" w:lineRule="auto"/>
              <w:ind w:left="731"/>
              <w:jc w:val="both"/>
              <w:rPr>
                <w:rFonts w:asciiTheme="minorHAnsi" w:eastAsia="Arial" w:hAnsiTheme="minorHAnsi" w:cstheme="minorHAnsi"/>
                <w:b/>
              </w:rPr>
            </w:pPr>
            <w:r w:rsidRPr="00815B61">
              <w:rPr>
                <w:rFonts w:asciiTheme="minorHAnsi" w:eastAsia="Arial" w:hAnsiTheme="minorHAnsi" w:cstheme="minorHAnsi"/>
                <w:b/>
              </w:rPr>
              <w:t xml:space="preserve">Galeria zdjęć lub grafik </w:t>
            </w:r>
            <w:r w:rsidRPr="00815B61">
              <w:rPr>
                <w:rFonts w:asciiTheme="minorHAnsi" w:eastAsia="Arial" w:hAnsiTheme="minorHAnsi" w:cstheme="minorHAnsi"/>
              </w:rPr>
              <w:t>Elementy zasadnicze uzyskane po rozbiorze półtusz baranich</w:t>
            </w:r>
          </w:p>
          <w:p w14:paraId="054E510E" w14:textId="77777777" w:rsidR="00815B61" w:rsidRPr="00815B61" w:rsidRDefault="00815B61" w:rsidP="00815B61">
            <w:pPr>
              <w:numPr>
                <w:ilvl w:val="1"/>
                <w:numId w:val="2"/>
              </w:numPr>
              <w:spacing w:line="360" w:lineRule="auto"/>
              <w:ind w:left="731"/>
              <w:jc w:val="both"/>
              <w:rPr>
                <w:rFonts w:asciiTheme="minorHAnsi" w:eastAsia="Arial" w:hAnsiTheme="minorHAnsi" w:cstheme="minorHAnsi"/>
                <w:b/>
              </w:rPr>
            </w:pPr>
            <w:r w:rsidRPr="00815B61">
              <w:rPr>
                <w:rFonts w:asciiTheme="minorHAnsi" w:eastAsia="Arial" w:hAnsiTheme="minorHAnsi" w:cstheme="minorHAnsi"/>
                <w:b/>
              </w:rPr>
              <w:t xml:space="preserve">Film instruktażowy </w:t>
            </w:r>
            <w:r w:rsidRPr="00815B61">
              <w:rPr>
                <w:rFonts w:asciiTheme="minorHAnsi" w:eastAsia="Arial" w:hAnsiTheme="minorHAnsi" w:cstheme="minorHAnsi"/>
              </w:rPr>
              <w:t>Cięcie półtuszy baranich na elementy zasadnicze</w:t>
            </w:r>
          </w:p>
          <w:p w14:paraId="6974BB2D" w14:textId="28882DBA" w:rsidR="006F2725" w:rsidRPr="00EC1B10" w:rsidRDefault="00815B61" w:rsidP="00815B61">
            <w:pPr>
              <w:numPr>
                <w:ilvl w:val="1"/>
                <w:numId w:val="2"/>
              </w:numPr>
              <w:spacing w:line="360" w:lineRule="auto"/>
              <w:ind w:left="731"/>
              <w:jc w:val="both"/>
              <w:rPr>
                <w:rFonts w:asciiTheme="minorHAnsi" w:eastAsia="Arial" w:hAnsiTheme="minorHAnsi" w:cstheme="minorHAnsi"/>
              </w:rPr>
            </w:pPr>
            <w:r w:rsidRPr="00815B61">
              <w:rPr>
                <w:rFonts w:asciiTheme="minorHAnsi" w:eastAsia="Arial" w:hAnsiTheme="minorHAnsi" w:cstheme="minorHAnsi"/>
                <w:b/>
              </w:rPr>
              <w:t xml:space="preserve">Gra na dobieranie </w:t>
            </w:r>
            <w:r w:rsidRPr="00815B61">
              <w:rPr>
                <w:rFonts w:asciiTheme="minorHAnsi" w:eastAsia="Arial" w:hAnsiTheme="minorHAnsi" w:cstheme="minorHAnsi"/>
              </w:rPr>
              <w:t>Elementy zasadnicze w półtuszach baranich</w:t>
            </w:r>
          </w:p>
          <w:p w14:paraId="340870F9" w14:textId="388BE406" w:rsidR="0022682A" w:rsidRPr="007523EA" w:rsidRDefault="00212A37" w:rsidP="00573372">
            <w:pPr>
              <w:spacing w:line="360" w:lineRule="auto"/>
              <w:ind w:left="371"/>
              <w:jc w:val="both"/>
              <w:rPr>
                <w:rFonts w:asciiTheme="minorHAnsi" w:eastAsia="Arial" w:hAnsiTheme="minorHAnsi" w:cstheme="minorHAnsi"/>
              </w:rPr>
            </w:pPr>
            <w:r w:rsidRPr="007523EA">
              <w:rPr>
                <w:rFonts w:asciiTheme="minorHAnsi" w:eastAsia="Arial" w:hAnsiTheme="minorHAnsi" w:cstheme="minorHAnsi"/>
              </w:rPr>
              <w:t>oraz obudowę dydaktyczną:</w:t>
            </w:r>
          </w:p>
          <w:p w14:paraId="42E2D474" w14:textId="4F55826A" w:rsidR="0022682A" w:rsidRPr="007523EA" w:rsidRDefault="00212A37" w:rsidP="00531852">
            <w:pPr>
              <w:numPr>
                <w:ilvl w:val="1"/>
                <w:numId w:val="3"/>
              </w:numPr>
              <w:spacing w:line="360" w:lineRule="auto"/>
              <w:ind w:left="731"/>
              <w:jc w:val="both"/>
              <w:rPr>
                <w:rFonts w:asciiTheme="minorHAnsi" w:eastAsia="Arial" w:hAnsiTheme="minorHAnsi" w:cstheme="minorHAnsi"/>
              </w:rPr>
            </w:pPr>
            <w:r w:rsidRPr="007523EA">
              <w:rPr>
                <w:rFonts w:asciiTheme="minorHAnsi" w:eastAsia="Arial" w:hAnsiTheme="minorHAnsi" w:cstheme="minorHAnsi"/>
              </w:rPr>
              <w:t>Inte</w:t>
            </w:r>
            <w:r w:rsidR="0000399A">
              <w:rPr>
                <w:rFonts w:asciiTheme="minorHAnsi" w:eastAsia="Arial" w:hAnsiTheme="minorHAnsi" w:cstheme="minorHAnsi"/>
              </w:rPr>
              <w:t>raktywne materiały sprawdzające</w:t>
            </w:r>
          </w:p>
          <w:p w14:paraId="12FD315F" w14:textId="681B0B98"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Słownik pojęć do e-materiału</w:t>
            </w:r>
          </w:p>
          <w:p w14:paraId="165BCB14" w14:textId="664A3A6B"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Przewodnik dla nauczyciela</w:t>
            </w:r>
          </w:p>
          <w:p w14:paraId="5A8A6F44" w14:textId="201FB23D"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Przewodnik dla uczącego się</w:t>
            </w:r>
          </w:p>
          <w:p w14:paraId="0BDB7BF7" w14:textId="66DC97E6"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Netografia i bibliografia</w:t>
            </w:r>
          </w:p>
          <w:p w14:paraId="7E2F7AA8" w14:textId="7B4D0A37" w:rsidR="0022682A" w:rsidRPr="007523EA" w:rsidRDefault="0000399A" w:rsidP="00531852">
            <w:pPr>
              <w:numPr>
                <w:ilvl w:val="1"/>
                <w:numId w:val="3"/>
              </w:numPr>
              <w:spacing w:line="360" w:lineRule="auto"/>
              <w:ind w:left="731"/>
              <w:jc w:val="both"/>
              <w:rPr>
                <w:rFonts w:asciiTheme="minorHAnsi" w:eastAsia="Arial" w:hAnsiTheme="minorHAnsi" w:cstheme="minorHAnsi"/>
              </w:rPr>
            </w:pPr>
            <w:r>
              <w:rPr>
                <w:rFonts w:asciiTheme="minorHAnsi" w:eastAsia="Arial" w:hAnsiTheme="minorHAnsi" w:cstheme="minorHAnsi"/>
              </w:rPr>
              <w:t>Instrukcja użytkowania</w:t>
            </w:r>
          </w:p>
        </w:tc>
        <w:tc>
          <w:tcPr>
            <w:tcW w:w="570" w:type="dxa"/>
            <w:vAlign w:val="center"/>
          </w:tcPr>
          <w:p w14:paraId="7E818D9E"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4B22D9B6" w14:textId="77777777" w:rsidR="0022682A" w:rsidRPr="00FF0B70" w:rsidRDefault="0022682A" w:rsidP="001F3370">
            <w:pPr>
              <w:spacing w:line="360" w:lineRule="auto"/>
              <w:rPr>
                <w:rFonts w:asciiTheme="minorHAnsi" w:eastAsia="Arial" w:hAnsiTheme="minorHAnsi" w:cstheme="minorHAnsi"/>
              </w:rPr>
            </w:pPr>
          </w:p>
        </w:tc>
      </w:tr>
      <w:tr w:rsidR="0022682A" w:rsidRPr="007523EA" w14:paraId="469C6D09" w14:textId="77777777" w:rsidTr="001F3370">
        <w:trPr>
          <w:jc w:val="center"/>
        </w:trPr>
        <w:tc>
          <w:tcPr>
            <w:tcW w:w="13710" w:type="dxa"/>
          </w:tcPr>
          <w:p w14:paraId="10150878" w14:textId="004A952D" w:rsidR="0022682A" w:rsidRPr="007523EA" w:rsidRDefault="00306125" w:rsidP="001F3370">
            <w:pPr>
              <w:pBdr>
                <w:top w:val="nil"/>
                <w:left w:val="nil"/>
                <w:bottom w:val="nil"/>
                <w:right w:val="nil"/>
                <w:between w:val="nil"/>
              </w:pBdr>
              <w:spacing w:line="360" w:lineRule="auto"/>
              <w:jc w:val="left"/>
              <w:rPr>
                <w:rFonts w:asciiTheme="minorHAnsi" w:eastAsia="Arial" w:hAnsiTheme="minorHAnsi" w:cstheme="minorHAnsi"/>
                <w:color w:val="000000"/>
              </w:rPr>
            </w:pPr>
            <w:r w:rsidRPr="00306125">
              <w:rPr>
                <w:rFonts w:asciiTheme="minorHAnsi" w:eastAsia="Arial" w:hAnsiTheme="minorHAnsi" w:cstheme="minorHAnsi"/>
                <w:color w:val="000000"/>
              </w:rPr>
              <w:t>Jest zrecenzowany przez 2 niezależnych specjalistów/specjalistki właściwych dla zawodu, których imiona i nazwiska są umieszczone na banerze e-materiału (wraz z imieniem i nazwiskiem autora/autorki e-materiału)</w:t>
            </w:r>
          </w:p>
        </w:tc>
        <w:tc>
          <w:tcPr>
            <w:tcW w:w="570" w:type="dxa"/>
            <w:vAlign w:val="center"/>
          </w:tcPr>
          <w:p w14:paraId="11F293A0" w14:textId="77777777" w:rsidR="0022682A" w:rsidRPr="00FF0B70" w:rsidRDefault="0022682A" w:rsidP="001F3370">
            <w:pPr>
              <w:spacing w:line="360" w:lineRule="auto"/>
              <w:rPr>
                <w:rFonts w:asciiTheme="minorHAnsi" w:eastAsia="Arial" w:hAnsiTheme="minorHAnsi" w:cstheme="minorHAnsi"/>
              </w:rPr>
            </w:pPr>
          </w:p>
        </w:tc>
        <w:tc>
          <w:tcPr>
            <w:tcW w:w="570" w:type="dxa"/>
            <w:vAlign w:val="center"/>
          </w:tcPr>
          <w:p w14:paraId="22162529" w14:textId="77777777" w:rsidR="0022682A" w:rsidRPr="00FF0B70" w:rsidRDefault="0022682A" w:rsidP="001F3370">
            <w:pPr>
              <w:spacing w:line="360" w:lineRule="auto"/>
              <w:rPr>
                <w:rFonts w:asciiTheme="minorHAnsi" w:eastAsia="Arial" w:hAnsiTheme="minorHAnsi" w:cstheme="minorHAnsi"/>
              </w:rPr>
            </w:pPr>
          </w:p>
        </w:tc>
      </w:tr>
    </w:tbl>
    <w:p w14:paraId="13A1B4E4" w14:textId="3A422084" w:rsidR="00A43142" w:rsidRDefault="00A43142"/>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E75521" w:rsidRPr="007523EA" w14:paraId="7A42E16C" w14:textId="77777777" w:rsidTr="00E54478">
        <w:trPr>
          <w:jc w:val="center"/>
        </w:trPr>
        <w:tc>
          <w:tcPr>
            <w:tcW w:w="14845" w:type="dxa"/>
            <w:gridSpan w:val="4"/>
            <w:shd w:val="clear" w:color="auto" w:fill="F2F2F2"/>
          </w:tcPr>
          <w:p w14:paraId="56203B37" w14:textId="77777777" w:rsidR="003E3648" w:rsidRPr="003E3648" w:rsidRDefault="003E3648" w:rsidP="003E3648">
            <w:pPr>
              <w:spacing w:line="360" w:lineRule="auto"/>
              <w:ind w:hanging="2"/>
              <w:rPr>
                <w:b/>
              </w:rPr>
            </w:pPr>
            <w:r w:rsidRPr="003E3648">
              <w:rPr>
                <w:b/>
              </w:rPr>
              <w:t>ATLAS INTERAKTYWNY</w:t>
            </w:r>
          </w:p>
          <w:p w14:paraId="429F7471" w14:textId="71CA4A9E" w:rsidR="00E75521" w:rsidRPr="003E3648" w:rsidRDefault="00815B61" w:rsidP="003E3648">
            <w:pPr>
              <w:spacing w:line="360" w:lineRule="auto"/>
              <w:ind w:hanging="2"/>
              <w:rPr>
                <w:rFonts w:asciiTheme="minorHAnsi" w:eastAsia="Arial" w:hAnsiTheme="minorHAnsi" w:cstheme="minorHAnsi"/>
              </w:rPr>
            </w:pPr>
            <w:r w:rsidRPr="00815B61">
              <w:t>Podział tuszy baraniej</w:t>
            </w:r>
          </w:p>
        </w:tc>
      </w:tr>
      <w:tr w:rsidR="00E75521" w:rsidRPr="007523EA" w14:paraId="074B96B2" w14:textId="77777777" w:rsidTr="00E54478">
        <w:trPr>
          <w:jc w:val="center"/>
        </w:trPr>
        <w:tc>
          <w:tcPr>
            <w:tcW w:w="14845" w:type="dxa"/>
            <w:gridSpan w:val="4"/>
          </w:tcPr>
          <w:p w14:paraId="72CEEC49" w14:textId="127B620B" w:rsidR="00E75521" w:rsidRPr="007523EA" w:rsidRDefault="00815B61" w:rsidP="00E54478">
            <w:pPr>
              <w:spacing w:line="360" w:lineRule="auto"/>
              <w:ind w:hanging="2"/>
              <w:jc w:val="both"/>
              <w:rPr>
                <w:rFonts w:asciiTheme="minorHAnsi" w:eastAsia="Arial" w:hAnsiTheme="minorHAnsi" w:cstheme="minorHAnsi"/>
              </w:rPr>
            </w:pPr>
            <w:r w:rsidRPr="00815B61">
              <w:t>Celem atlasu jest zapoznanie uczniów z podziałem tuszy baraniej na półtusze, ćwier</w:t>
            </w:r>
            <w:r>
              <w:t>ćtusze oraz elementy zasadnicze</w:t>
            </w:r>
          </w:p>
        </w:tc>
      </w:tr>
      <w:tr w:rsidR="00E75521" w:rsidRPr="007523EA" w14:paraId="44F00325" w14:textId="77777777" w:rsidTr="00E54478">
        <w:trPr>
          <w:trHeight w:val="274"/>
          <w:jc w:val="center"/>
        </w:trPr>
        <w:tc>
          <w:tcPr>
            <w:tcW w:w="14845" w:type="dxa"/>
            <w:gridSpan w:val="4"/>
          </w:tcPr>
          <w:p w14:paraId="79E0ECF9" w14:textId="0F0F2715" w:rsidR="00E75521" w:rsidRPr="007523EA" w:rsidRDefault="003E3648" w:rsidP="00F55876">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Atlas</w:t>
            </w:r>
            <w:r w:rsidR="00E75521">
              <w:rPr>
                <w:rFonts w:asciiTheme="minorHAnsi" w:eastAsia="Arial" w:hAnsiTheme="minorHAnsi" w:cstheme="minorHAnsi"/>
                <w:color w:val="000000"/>
              </w:rPr>
              <w:t xml:space="preserve"> </w:t>
            </w:r>
            <w:r w:rsidR="00E75521" w:rsidRPr="00FF0B70">
              <w:rPr>
                <w:rFonts w:asciiTheme="minorHAnsi" w:eastAsia="Arial" w:hAnsiTheme="minorHAnsi" w:cstheme="minorHAnsi"/>
                <w:color w:val="000000"/>
              </w:rPr>
              <w:t>wspiera osiąganie efektów kształcenia w zakresie następujących kryteriów weryfikacji:</w:t>
            </w:r>
          </w:p>
        </w:tc>
      </w:tr>
      <w:tr w:rsidR="00E75521" w:rsidRPr="007523EA" w14:paraId="12069859" w14:textId="77777777" w:rsidTr="00E54478">
        <w:trPr>
          <w:trHeight w:val="416"/>
          <w:jc w:val="center"/>
        </w:trPr>
        <w:tc>
          <w:tcPr>
            <w:tcW w:w="6855" w:type="dxa"/>
            <w:vAlign w:val="center"/>
          </w:tcPr>
          <w:p w14:paraId="46B5717E" w14:textId="77777777" w:rsidR="00E75521" w:rsidRPr="007523EA" w:rsidRDefault="00E75521" w:rsidP="00E5447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39CFBA74" w14:textId="77777777" w:rsidR="00E75521" w:rsidRPr="007523EA" w:rsidRDefault="00E75521" w:rsidP="00E5447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7130B926" w14:textId="77777777" w:rsidR="00E75521" w:rsidRPr="007523EA" w:rsidRDefault="00E75521" w:rsidP="00E54478">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753BCBCE" w14:textId="77777777" w:rsidR="00E75521" w:rsidRPr="007523EA" w:rsidRDefault="00E75521" w:rsidP="00E54478">
            <w:pPr>
              <w:spacing w:line="360" w:lineRule="auto"/>
              <w:ind w:hanging="2"/>
              <w:rPr>
                <w:rFonts w:asciiTheme="minorHAnsi" w:eastAsia="Arial" w:hAnsiTheme="minorHAnsi" w:cstheme="minorHAnsi"/>
              </w:rPr>
            </w:pPr>
          </w:p>
        </w:tc>
      </w:tr>
      <w:tr w:rsidR="003E3648" w:rsidRPr="007523EA" w14:paraId="6839A139" w14:textId="77777777" w:rsidTr="004A07B2">
        <w:trPr>
          <w:trHeight w:val="416"/>
          <w:jc w:val="center"/>
        </w:trPr>
        <w:tc>
          <w:tcPr>
            <w:tcW w:w="6855" w:type="dxa"/>
          </w:tcPr>
          <w:p w14:paraId="35696E92"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lastRenderedPageBreak/>
              <w:t>SPC.04.3.</w:t>
            </w:r>
          </w:p>
          <w:p w14:paraId="3E4574E8" w14:textId="28C3A617"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7EB55ADE"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p w14:paraId="204FCE64" w14:textId="0E6BF821"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wyznacza linie cięć podziału tusz zwierząt rzeźnych</w:t>
            </w:r>
          </w:p>
        </w:tc>
        <w:tc>
          <w:tcPr>
            <w:tcW w:w="567" w:type="dxa"/>
            <w:tcBorders>
              <w:tr2bl w:val="nil"/>
            </w:tcBorders>
            <w:vAlign w:val="center"/>
          </w:tcPr>
          <w:p w14:paraId="30ADA43A"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10820D01" w14:textId="77777777" w:rsidR="003E3648" w:rsidRPr="007523EA" w:rsidRDefault="003E3648" w:rsidP="003E3648">
            <w:pPr>
              <w:spacing w:line="360" w:lineRule="auto"/>
              <w:ind w:hanging="2"/>
              <w:rPr>
                <w:rFonts w:asciiTheme="minorHAnsi" w:eastAsia="Arial" w:hAnsiTheme="minorHAnsi" w:cstheme="minorHAnsi"/>
              </w:rPr>
            </w:pPr>
          </w:p>
        </w:tc>
      </w:tr>
      <w:tr w:rsidR="00F660A3" w:rsidRPr="007523EA" w14:paraId="0BBB73AD" w14:textId="77777777" w:rsidTr="00E54478">
        <w:trPr>
          <w:trHeight w:val="416"/>
          <w:jc w:val="center"/>
        </w:trPr>
        <w:tc>
          <w:tcPr>
            <w:tcW w:w="13711" w:type="dxa"/>
            <w:gridSpan w:val="2"/>
          </w:tcPr>
          <w:p w14:paraId="12AB9CDF" w14:textId="77777777" w:rsidR="00815B61" w:rsidRPr="00815B61" w:rsidRDefault="00815B61" w:rsidP="00815B61">
            <w:pPr>
              <w:spacing w:line="360" w:lineRule="auto"/>
              <w:jc w:val="left"/>
              <w:rPr>
                <w:rFonts w:asciiTheme="minorHAnsi" w:eastAsia="Arial" w:hAnsiTheme="minorHAnsi" w:cstheme="minorHAnsi"/>
              </w:rPr>
            </w:pPr>
            <w:r w:rsidRPr="00815B61">
              <w:rPr>
                <w:rFonts w:asciiTheme="minorHAnsi" w:eastAsia="Arial" w:hAnsiTheme="minorHAnsi" w:cstheme="minorHAnsi"/>
              </w:rPr>
              <w:t>Zawiera co najmniej materiały obejmujące:</w:t>
            </w:r>
          </w:p>
          <w:p w14:paraId="5CADC5C4" w14:textId="77777777"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uporządkowane tematycznie interaktywne plansze przedstawiające:</w:t>
            </w:r>
          </w:p>
          <w:p w14:paraId="1188D73C" w14:textId="63000BFB"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Pr>
                <w:rFonts w:asciiTheme="minorHAnsi" w:eastAsia="Arial" w:hAnsiTheme="minorHAnsi" w:cstheme="minorHAnsi"/>
              </w:rPr>
              <w:t>szkielet kostny owcy</w:t>
            </w:r>
          </w:p>
          <w:p w14:paraId="49B5C2E8" w14:textId="6C6FC6BE"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rozmieszczenie elementów z</w:t>
            </w:r>
            <w:r>
              <w:rPr>
                <w:rFonts w:asciiTheme="minorHAnsi" w:eastAsia="Arial" w:hAnsiTheme="minorHAnsi" w:cstheme="minorHAnsi"/>
              </w:rPr>
              <w:t>asadniczych w półtuszy baranich</w:t>
            </w:r>
          </w:p>
          <w:p w14:paraId="5D031B44" w14:textId="2F527E59"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linie cięcia półtuszy bar</w:t>
            </w:r>
            <w:r>
              <w:rPr>
                <w:rFonts w:asciiTheme="minorHAnsi" w:eastAsia="Arial" w:hAnsiTheme="minorHAnsi" w:cstheme="minorHAnsi"/>
              </w:rPr>
              <w:t>aniej (zewnętrzne i wewnętrzne)</w:t>
            </w:r>
          </w:p>
          <w:p w14:paraId="5B39E980" w14:textId="77777777"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informacje tekstowe opisujące:</w:t>
            </w:r>
          </w:p>
          <w:p w14:paraId="57BFBF9F" w14:textId="28482311"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 xml:space="preserve">szkielet kostny owcy (szczęka, żuchwa, kręg szczytowy, kręg obrotowy, kręgi szyjne, kręgi piersiowe, kręgi lędźwiowe, kość krzyżowa, kręgi ogonowe, żebra, łuk żebrowy, trzon mostka, łopatka, kość ramienna, kość łokciowa, kość promieniowa, kość nadgarstka, kości śródręcza, kości palców ręki, kość miedniczna, kość udowa, rzepka, kość piszczelowa, kości stępu, kości </w:t>
            </w:r>
            <w:r>
              <w:rPr>
                <w:rFonts w:asciiTheme="minorHAnsi" w:eastAsia="Arial" w:hAnsiTheme="minorHAnsi" w:cstheme="minorHAnsi"/>
              </w:rPr>
              <w:t>śródstopia, kości palców stopy)</w:t>
            </w:r>
          </w:p>
          <w:p w14:paraId="722714B8" w14:textId="77777777"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rozmieszczenie elementów zasadniczych w półtuszy baraniej:</w:t>
            </w:r>
          </w:p>
          <w:p w14:paraId="6052CE81" w14:textId="51469EAE" w:rsidR="00815B61" w:rsidRPr="00815B61" w:rsidRDefault="00815B61" w:rsidP="00815B61">
            <w:pPr>
              <w:pStyle w:val="Akapitzlist"/>
              <w:numPr>
                <w:ilvl w:val="0"/>
                <w:numId w:val="21"/>
              </w:numPr>
              <w:spacing w:line="360" w:lineRule="auto"/>
              <w:ind w:left="1298"/>
              <w:jc w:val="left"/>
              <w:rPr>
                <w:rFonts w:asciiTheme="minorHAnsi" w:eastAsia="Arial" w:hAnsiTheme="minorHAnsi" w:cstheme="minorHAnsi"/>
              </w:rPr>
            </w:pPr>
            <w:r w:rsidRPr="00815B61">
              <w:rPr>
                <w:rFonts w:asciiTheme="minorHAnsi" w:eastAsia="Arial" w:hAnsiTheme="minorHAnsi" w:cstheme="minorHAnsi"/>
              </w:rPr>
              <w:t xml:space="preserve">część przednia półtuszy baraniej (karkówka, górka (plecówka), antrykot (kotlet), </w:t>
            </w:r>
            <w:r>
              <w:rPr>
                <w:rFonts w:asciiTheme="minorHAnsi" w:eastAsia="Arial" w:hAnsiTheme="minorHAnsi" w:cstheme="minorHAnsi"/>
              </w:rPr>
              <w:t>comber, goleń przednia, mostek)</w:t>
            </w:r>
          </w:p>
          <w:p w14:paraId="63C907D9" w14:textId="70017BCE" w:rsidR="00815B61" w:rsidRPr="00815B61" w:rsidRDefault="00815B61" w:rsidP="00815B61">
            <w:pPr>
              <w:pStyle w:val="Akapitzlist"/>
              <w:numPr>
                <w:ilvl w:val="0"/>
                <w:numId w:val="21"/>
              </w:numPr>
              <w:spacing w:line="360" w:lineRule="auto"/>
              <w:ind w:left="1298"/>
              <w:jc w:val="left"/>
              <w:rPr>
                <w:rFonts w:asciiTheme="minorHAnsi" w:eastAsia="Arial" w:hAnsiTheme="minorHAnsi" w:cstheme="minorHAnsi"/>
              </w:rPr>
            </w:pPr>
            <w:r w:rsidRPr="00815B61">
              <w:rPr>
                <w:rFonts w:asciiTheme="minorHAnsi" w:eastAsia="Arial" w:hAnsiTheme="minorHAnsi" w:cstheme="minorHAnsi"/>
              </w:rPr>
              <w:t>część tylna półtuszy baran</w:t>
            </w:r>
            <w:r>
              <w:rPr>
                <w:rFonts w:asciiTheme="minorHAnsi" w:eastAsia="Arial" w:hAnsiTheme="minorHAnsi" w:cstheme="minorHAnsi"/>
              </w:rPr>
              <w:t>iej (udziec, ogon, goleń tylna)</w:t>
            </w:r>
          </w:p>
          <w:p w14:paraId="323EF9A2" w14:textId="77777777"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linie cięcia półtuszy baraniej:</w:t>
            </w:r>
          </w:p>
          <w:p w14:paraId="34FB819C" w14:textId="1B152D51" w:rsidR="00815B61" w:rsidRPr="00815B61" w:rsidRDefault="00815B61" w:rsidP="00815B61">
            <w:pPr>
              <w:pStyle w:val="Akapitzlist"/>
              <w:numPr>
                <w:ilvl w:val="0"/>
                <w:numId w:val="21"/>
              </w:numPr>
              <w:spacing w:line="360" w:lineRule="auto"/>
              <w:ind w:left="1298"/>
              <w:jc w:val="left"/>
              <w:rPr>
                <w:rFonts w:asciiTheme="minorHAnsi" w:eastAsia="Arial" w:hAnsiTheme="minorHAnsi" w:cstheme="minorHAnsi"/>
              </w:rPr>
            </w:pPr>
            <w:r w:rsidRPr="00815B61">
              <w:rPr>
                <w:rFonts w:asciiTheme="minorHAnsi" w:eastAsia="Arial" w:hAnsiTheme="minorHAnsi" w:cstheme="minorHAnsi"/>
              </w:rPr>
              <w:t>zewnętrzne linie cięcia półtuszy baraniej (karkówka, górka (plecówka), antrykot (kotlet), comber, goleń przednia, mo</w:t>
            </w:r>
            <w:r>
              <w:rPr>
                <w:rFonts w:asciiTheme="minorHAnsi" w:eastAsia="Arial" w:hAnsiTheme="minorHAnsi" w:cstheme="minorHAnsi"/>
              </w:rPr>
              <w:t>stek, udziec, goleń tylna, ogon</w:t>
            </w:r>
          </w:p>
          <w:p w14:paraId="5B569BAD" w14:textId="439530F5" w:rsidR="00F660A3" w:rsidRPr="00815B61" w:rsidRDefault="00815B61" w:rsidP="00815B61">
            <w:pPr>
              <w:pStyle w:val="Akapitzlist"/>
              <w:numPr>
                <w:ilvl w:val="0"/>
                <w:numId w:val="21"/>
              </w:numPr>
              <w:spacing w:line="360" w:lineRule="auto"/>
              <w:ind w:left="1298"/>
              <w:jc w:val="left"/>
              <w:rPr>
                <w:rFonts w:asciiTheme="minorHAnsi" w:eastAsia="Arial" w:hAnsiTheme="minorHAnsi" w:cstheme="minorHAnsi"/>
              </w:rPr>
            </w:pPr>
            <w:r w:rsidRPr="00815B61">
              <w:rPr>
                <w:rFonts w:asciiTheme="minorHAnsi" w:eastAsia="Arial" w:hAnsiTheme="minorHAnsi" w:cstheme="minorHAnsi"/>
              </w:rPr>
              <w:t>wewnętrzne linie cięcia półtuszy baraniej (karkówka, górka (plecówka), antrykot (kotlet), comber, goleń przednia, mos</w:t>
            </w:r>
            <w:r w:rsidRPr="00815B61">
              <w:rPr>
                <w:rFonts w:asciiTheme="minorHAnsi" w:eastAsia="Arial" w:hAnsiTheme="minorHAnsi" w:cstheme="minorHAnsi"/>
              </w:rPr>
              <w:t>tek, udziec, goleń tylna, ogon</w:t>
            </w:r>
          </w:p>
        </w:tc>
        <w:tc>
          <w:tcPr>
            <w:tcW w:w="567" w:type="dxa"/>
            <w:vAlign w:val="center"/>
          </w:tcPr>
          <w:p w14:paraId="249F341C" w14:textId="77777777" w:rsidR="00F660A3" w:rsidRPr="007523EA" w:rsidRDefault="00F660A3" w:rsidP="00E54478">
            <w:pPr>
              <w:spacing w:line="360" w:lineRule="auto"/>
              <w:ind w:hanging="2"/>
              <w:rPr>
                <w:rFonts w:asciiTheme="minorHAnsi" w:eastAsia="Arial" w:hAnsiTheme="minorHAnsi" w:cstheme="minorHAnsi"/>
              </w:rPr>
            </w:pPr>
          </w:p>
        </w:tc>
        <w:tc>
          <w:tcPr>
            <w:tcW w:w="567" w:type="dxa"/>
            <w:vAlign w:val="center"/>
          </w:tcPr>
          <w:p w14:paraId="0A9EDE1B" w14:textId="77777777" w:rsidR="00F660A3" w:rsidRPr="007523EA" w:rsidRDefault="00F660A3" w:rsidP="00E54478">
            <w:pPr>
              <w:spacing w:line="360" w:lineRule="auto"/>
              <w:ind w:hanging="2"/>
              <w:rPr>
                <w:rFonts w:asciiTheme="minorHAnsi" w:eastAsia="Arial" w:hAnsiTheme="minorHAnsi" w:cstheme="minorHAnsi"/>
              </w:rPr>
            </w:pPr>
          </w:p>
        </w:tc>
      </w:tr>
      <w:tr w:rsidR="00A43142" w:rsidRPr="007523EA" w14:paraId="4A98BEDB" w14:textId="77777777" w:rsidTr="00E54478">
        <w:trPr>
          <w:jc w:val="center"/>
        </w:trPr>
        <w:tc>
          <w:tcPr>
            <w:tcW w:w="13711" w:type="dxa"/>
            <w:gridSpan w:val="2"/>
          </w:tcPr>
          <w:p w14:paraId="747ED797" w14:textId="6FF005AE" w:rsidR="00A43142" w:rsidRPr="003D3A3A" w:rsidRDefault="00A43142" w:rsidP="00F55876">
            <w:pPr>
              <w:spacing w:line="360" w:lineRule="auto"/>
              <w:ind w:hanging="2"/>
              <w:jc w:val="left"/>
              <w:rPr>
                <w:rFonts w:asciiTheme="minorHAnsi" w:eastAsia="Arial" w:hAnsiTheme="minorHAnsi" w:cstheme="minorHAnsi"/>
                <w:color w:val="000000"/>
              </w:rPr>
            </w:pPr>
            <w:r w:rsidRPr="00A43142">
              <w:rPr>
                <w:rFonts w:asciiTheme="minorHAnsi" w:eastAsia="Arial" w:hAnsiTheme="minorHAnsi" w:cstheme="minorHAnsi"/>
                <w:color w:val="000000"/>
              </w:rPr>
              <w:t>Przedstawione treści uwzględnia</w:t>
            </w:r>
            <w:r>
              <w:rPr>
                <w:rFonts w:asciiTheme="minorHAnsi" w:eastAsia="Arial" w:hAnsiTheme="minorHAnsi" w:cstheme="minorHAnsi"/>
                <w:color w:val="000000"/>
              </w:rPr>
              <w:t>ją przestrzeganie przepisów BHP</w:t>
            </w:r>
          </w:p>
        </w:tc>
        <w:tc>
          <w:tcPr>
            <w:tcW w:w="567" w:type="dxa"/>
          </w:tcPr>
          <w:p w14:paraId="4121A953" w14:textId="77777777" w:rsidR="00A43142" w:rsidRPr="007523EA" w:rsidRDefault="00A43142" w:rsidP="00BC1EAC">
            <w:pPr>
              <w:spacing w:line="360" w:lineRule="auto"/>
              <w:ind w:hanging="2"/>
              <w:rPr>
                <w:rFonts w:asciiTheme="minorHAnsi" w:eastAsia="Arial" w:hAnsiTheme="minorHAnsi" w:cstheme="minorHAnsi"/>
              </w:rPr>
            </w:pPr>
          </w:p>
        </w:tc>
        <w:tc>
          <w:tcPr>
            <w:tcW w:w="567" w:type="dxa"/>
          </w:tcPr>
          <w:p w14:paraId="4369BD87" w14:textId="77777777" w:rsidR="00A43142" w:rsidRPr="007523EA" w:rsidRDefault="00A43142" w:rsidP="00BC1EAC">
            <w:pPr>
              <w:spacing w:line="360" w:lineRule="auto"/>
              <w:ind w:hanging="2"/>
              <w:rPr>
                <w:rFonts w:asciiTheme="minorHAnsi" w:eastAsia="Arial" w:hAnsiTheme="minorHAnsi" w:cstheme="minorHAnsi"/>
              </w:rPr>
            </w:pPr>
          </w:p>
        </w:tc>
      </w:tr>
      <w:tr w:rsidR="003E3648" w:rsidRPr="007523EA" w14:paraId="0708EC09" w14:textId="77777777" w:rsidTr="00E54478">
        <w:trPr>
          <w:jc w:val="center"/>
        </w:trPr>
        <w:tc>
          <w:tcPr>
            <w:tcW w:w="13711" w:type="dxa"/>
            <w:gridSpan w:val="2"/>
          </w:tcPr>
          <w:p w14:paraId="12A97A34" w14:textId="3D3E5B8A" w:rsidR="003E3648" w:rsidRPr="00A43142" w:rsidRDefault="003E3648" w:rsidP="00F55876">
            <w:pPr>
              <w:spacing w:line="360" w:lineRule="auto"/>
              <w:ind w:hanging="2"/>
              <w:jc w:val="left"/>
              <w:rPr>
                <w:rFonts w:asciiTheme="minorHAnsi" w:eastAsia="Arial" w:hAnsiTheme="minorHAnsi" w:cstheme="minorHAnsi"/>
                <w:color w:val="000000"/>
              </w:rPr>
            </w:pPr>
            <w:r w:rsidRPr="003E3648">
              <w:rPr>
                <w:rFonts w:asciiTheme="minorHAnsi" w:eastAsia="Arial" w:hAnsiTheme="minorHAnsi" w:cstheme="minorHAnsi"/>
                <w:color w:val="000000"/>
              </w:rPr>
              <w:t>Ścieżka dźwiękowa jest dopasowana do charakteru zagad</w:t>
            </w:r>
            <w:r>
              <w:rPr>
                <w:rFonts w:asciiTheme="minorHAnsi" w:eastAsia="Arial" w:hAnsiTheme="minorHAnsi" w:cstheme="minorHAnsi"/>
                <w:color w:val="000000"/>
              </w:rPr>
              <w:t>nienia i spójna z treścią filmu</w:t>
            </w:r>
          </w:p>
        </w:tc>
        <w:tc>
          <w:tcPr>
            <w:tcW w:w="567" w:type="dxa"/>
          </w:tcPr>
          <w:p w14:paraId="0AC1E400" w14:textId="77777777" w:rsidR="003E3648" w:rsidRPr="007523EA" w:rsidRDefault="003E3648" w:rsidP="00BC1EAC">
            <w:pPr>
              <w:spacing w:line="360" w:lineRule="auto"/>
              <w:ind w:hanging="2"/>
              <w:rPr>
                <w:rFonts w:asciiTheme="minorHAnsi" w:eastAsia="Arial" w:hAnsiTheme="minorHAnsi" w:cstheme="minorHAnsi"/>
              </w:rPr>
            </w:pPr>
          </w:p>
        </w:tc>
        <w:tc>
          <w:tcPr>
            <w:tcW w:w="567" w:type="dxa"/>
          </w:tcPr>
          <w:p w14:paraId="4B5495F0" w14:textId="77777777" w:rsidR="003E3648" w:rsidRPr="007523EA" w:rsidRDefault="003E3648" w:rsidP="00BC1EAC">
            <w:pPr>
              <w:spacing w:line="360" w:lineRule="auto"/>
              <w:ind w:hanging="2"/>
              <w:rPr>
                <w:rFonts w:asciiTheme="minorHAnsi" w:eastAsia="Arial" w:hAnsiTheme="minorHAnsi" w:cstheme="minorHAnsi"/>
              </w:rPr>
            </w:pPr>
          </w:p>
        </w:tc>
      </w:tr>
      <w:tr w:rsidR="00BC1EAC" w:rsidRPr="007523EA" w14:paraId="36A05E6D" w14:textId="77777777" w:rsidTr="00E54478">
        <w:trPr>
          <w:jc w:val="center"/>
        </w:trPr>
        <w:tc>
          <w:tcPr>
            <w:tcW w:w="13711" w:type="dxa"/>
            <w:gridSpan w:val="2"/>
          </w:tcPr>
          <w:p w14:paraId="5FEA26EA" w14:textId="0E12D669" w:rsidR="00BC1EAC" w:rsidRPr="003D3A3A" w:rsidRDefault="00BC1EAC" w:rsidP="00F55876">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lastRenderedPageBreak/>
              <w:t>Teksty</w:t>
            </w:r>
            <w:r>
              <w:rPr>
                <w:rFonts w:asciiTheme="minorHAnsi" w:eastAsia="Arial" w:hAnsiTheme="minorHAnsi" w:cstheme="minorHAnsi"/>
                <w:color w:val="000000"/>
              </w:rPr>
              <w:t xml:space="preserve"> </w:t>
            </w:r>
            <w:r w:rsidR="003E3648">
              <w:rPr>
                <w:rFonts w:asciiTheme="minorHAnsi" w:eastAsia="Arial" w:hAnsiTheme="minorHAnsi" w:cstheme="minorHAnsi"/>
                <w:color w:val="000000"/>
              </w:rPr>
              <w:t xml:space="preserve">lektora, aktorów </w:t>
            </w:r>
            <w:r w:rsidRPr="003D3A3A">
              <w:rPr>
                <w:rFonts w:asciiTheme="minorHAnsi" w:eastAsia="Arial" w:hAnsiTheme="minorHAnsi" w:cstheme="minorHAnsi"/>
                <w:color w:val="000000"/>
              </w:rPr>
              <w:t>pisane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00F660A3" w:rsidRPr="00F660A3">
              <w:rPr>
                <w:rFonts w:asciiTheme="minorHAnsi" w:eastAsia="Arial" w:hAnsiTheme="minorHAnsi" w:cstheme="minorHAnsi"/>
                <w:b/>
              </w:rPr>
              <w:t>przetwórca mięsa 751108 i technik technologii żywności 314403</w:t>
            </w:r>
          </w:p>
        </w:tc>
        <w:tc>
          <w:tcPr>
            <w:tcW w:w="567" w:type="dxa"/>
          </w:tcPr>
          <w:p w14:paraId="34E3BB78" w14:textId="77777777" w:rsidR="00BC1EAC" w:rsidRPr="007523EA" w:rsidRDefault="00BC1EAC" w:rsidP="00BC1EAC">
            <w:pPr>
              <w:spacing w:line="360" w:lineRule="auto"/>
              <w:ind w:hanging="2"/>
              <w:rPr>
                <w:rFonts w:asciiTheme="minorHAnsi" w:eastAsia="Arial" w:hAnsiTheme="minorHAnsi" w:cstheme="minorHAnsi"/>
              </w:rPr>
            </w:pPr>
          </w:p>
        </w:tc>
        <w:tc>
          <w:tcPr>
            <w:tcW w:w="567" w:type="dxa"/>
          </w:tcPr>
          <w:p w14:paraId="1F9BC9FB" w14:textId="77777777" w:rsidR="00BC1EAC" w:rsidRPr="007523EA" w:rsidRDefault="00BC1EAC" w:rsidP="00BC1EAC">
            <w:pPr>
              <w:spacing w:line="360" w:lineRule="auto"/>
              <w:ind w:hanging="2"/>
              <w:rPr>
                <w:rFonts w:asciiTheme="minorHAnsi" w:eastAsia="Arial" w:hAnsiTheme="minorHAnsi" w:cstheme="minorHAnsi"/>
              </w:rPr>
            </w:pPr>
          </w:p>
        </w:tc>
      </w:tr>
      <w:tr w:rsidR="00BC1EAC" w:rsidRPr="007523EA" w14:paraId="24D3AAD8" w14:textId="77777777" w:rsidTr="00E54478">
        <w:trPr>
          <w:jc w:val="center"/>
        </w:trPr>
        <w:tc>
          <w:tcPr>
            <w:tcW w:w="13711" w:type="dxa"/>
            <w:gridSpan w:val="2"/>
          </w:tcPr>
          <w:p w14:paraId="415356EF" w14:textId="77777777" w:rsidR="00BC1EAC" w:rsidRPr="007523EA" w:rsidRDefault="00BC1EAC" w:rsidP="00BC1EAC">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353AF8C6" w14:textId="77777777" w:rsidR="00BC1EAC" w:rsidRPr="007523EA" w:rsidRDefault="00BC1EAC" w:rsidP="00BC1EAC">
            <w:pPr>
              <w:spacing w:line="360" w:lineRule="auto"/>
              <w:ind w:hanging="2"/>
              <w:rPr>
                <w:rFonts w:asciiTheme="minorHAnsi" w:eastAsia="Arial" w:hAnsiTheme="minorHAnsi" w:cstheme="minorHAnsi"/>
              </w:rPr>
            </w:pPr>
          </w:p>
        </w:tc>
        <w:tc>
          <w:tcPr>
            <w:tcW w:w="567" w:type="dxa"/>
          </w:tcPr>
          <w:p w14:paraId="326697A0" w14:textId="77777777" w:rsidR="00BC1EAC" w:rsidRPr="007523EA" w:rsidRDefault="00BC1EAC" w:rsidP="00BC1EAC">
            <w:pPr>
              <w:spacing w:line="360" w:lineRule="auto"/>
              <w:ind w:hanging="2"/>
              <w:rPr>
                <w:rFonts w:asciiTheme="minorHAnsi" w:eastAsia="Arial" w:hAnsiTheme="minorHAnsi" w:cstheme="minorHAnsi"/>
              </w:rPr>
            </w:pPr>
          </w:p>
        </w:tc>
      </w:tr>
    </w:tbl>
    <w:p w14:paraId="68DE9761" w14:textId="082CA56C" w:rsidR="00F660A3" w:rsidRDefault="00F660A3"/>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CB7A05" w:rsidRPr="007523EA" w14:paraId="43F9DC16" w14:textId="77777777" w:rsidTr="008F4309">
        <w:trPr>
          <w:jc w:val="center"/>
        </w:trPr>
        <w:tc>
          <w:tcPr>
            <w:tcW w:w="14845" w:type="dxa"/>
            <w:gridSpan w:val="4"/>
            <w:shd w:val="clear" w:color="auto" w:fill="F2F2F2"/>
          </w:tcPr>
          <w:p w14:paraId="168AC763" w14:textId="77777777" w:rsidR="003E3648" w:rsidRPr="003E3648" w:rsidRDefault="003E3648" w:rsidP="003E3648">
            <w:pPr>
              <w:spacing w:line="360" w:lineRule="auto"/>
              <w:ind w:hanging="2"/>
              <w:rPr>
                <w:b/>
              </w:rPr>
            </w:pPr>
            <w:r w:rsidRPr="003E3648">
              <w:rPr>
                <w:b/>
              </w:rPr>
              <w:t>GALERIA ZDJĘĆ LUB GRAFIK</w:t>
            </w:r>
          </w:p>
          <w:p w14:paraId="238BC463" w14:textId="7AF9DE62" w:rsidR="00CB7A05" w:rsidRPr="003E3648" w:rsidRDefault="00815B61" w:rsidP="003E3648">
            <w:pPr>
              <w:spacing w:line="360" w:lineRule="auto"/>
              <w:ind w:hanging="2"/>
              <w:rPr>
                <w:rFonts w:asciiTheme="minorHAnsi" w:eastAsia="Arial" w:hAnsiTheme="minorHAnsi" w:cstheme="minorHAnsi"/>
              </w:rPr>
            </w:pPr>
            <w:r w:rsidRPr="00815B61">
              <w:t>Elementy zasadnicze uzyskane po rozbiorze półtusz baranich</w:t>
            </w:r>
          </w:p>
        </w:tc>
      </w:tr>
      <w:tr w:rsidR="00CB7A05" w:rsidRPr="007523EA" w14:paraId="5094E4E1" w14:textId="77777777" w:rsidTr="008F4309">
        <w:trPr>
          <w:jc w:val="center"/>
        </w:trPr>
        <w:tc>
          <w:tcPr>
            <w:tcW w:w="14845" w:type="dxa"/>
            <w:gridSpan w:val="4"/>
          </w:tcPr>
          <w:p w14:paraId="637D14D4" w14:textId="4AFCF072" w:rsidR="00CB7A05" w:rsidRPr="007523EA" w:rsidRDefault="00815B61" w:rsidP="008F4309">
            <w:pPr>
              <w:spacing w:line="360" w:lineRule="auto"/>
              <w:ind w:hanging="2"/>
              <w:jc w:val="both"/>
              <w:rPr>
                <w:rFonts w:asciiTheme="minorHAnsi" w:eastAsia="Arial" w:hAnsiTheme="minorHAnsi" w:cstheme="minorHAnsi"/>
              </w:rPr>
            </w:pPr>
            <w:r w:rsidRPr="00815B61">
              <w:t>Celem galerii zdjęć lub grafik jest zapoznanie uczniów z rzeczywistym wyglądem elementów zasadniczych uzyskanych po rozbiorze półtusz baranich</w:t>
            </w:r>
          </w:p>
        </w:tc>
      </w:tr>
      <w:tr w:rsidR="00CB7A05" w:rsidRPr="007523EA" w14:paraId="300884DF" w14:textId="77777777" w:rsidTr="008F4309">
        <w:trPr>
          <w:trHeight w:val="274"/>
          <w:jc w:val="center"/>
        </w:trPr>
        <w:tc>
          <w:tcPr>
            <w:tcW w:w="14845" w:type="dxa"/>
            <w:gridSpan w:val="4"/>
          </w:tcPr>
          <w:p w14:paraId="7B1D59BC" w14:textId="00C68E3F" w:rsidR="00CB7A05" w:rsidRPr="007523EA" w:rsidRDefault="003E3648" w:rsidP="00CB7A05">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Galeria</w:t>
            </w:r>
            <w:r w:rsidR="00CB7A05">
              <w:rPr>
                <w:rFonts w:asciiTheme="minorHAnsi" w:eastAsia="Arial" w:hAnsiTheme="minorHAnsi" w:cstheme="minorHAnsi"/>
                <w:color w:val="000000"/>
              </w:rPr>
              <w:t xml:space="preserve"> </w:t>
            </w:r>
            <w:r w:rsidR="00CB7A05" w:rsidRPr="00FF0B70">
              <w:rPr>
                <w:rFonts w:asciiTheme="minorHAnsi" w:eastAsia="Arial" w:hAnsiTheme="minorHAnsi" w:cstheme="minorHAnsi"/>
                <w:color w:val="000000"/>
              </w:rPr>
              <w:t>wspiera osiąganie efektów kształcenia w zakresie następujących kryteriów weryfikacji:</w:t>
            </w:r>
          </w:p>
        </w:tc>
      </w:tr>
      <w:tr w:rsidR="00CB7A05" w:rsidRPr="007523EA" w14:paraId="534F9B4B" w14:textId="77777777" w:rsidTr="008F4309">
        <w:trPr>
          <w:trHeight w:val="416"/>
          <w:jc w:val="center"/>
        </w:trPr>
        <w:tc>
          <w:tcPr>
            <w:tcW w:w="6855" w:type="dxa"/>
            <w:vAlign w:val="center"/>
          </w:tcPr>
          <w:p w14:paraId="51DE375A"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54FE5774"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3C6DDC3A"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5DA663CD"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11883E97" w14:textId="77777777" w:rsidTr="00FB4C40">
        <w:trPr>
          <w:trHeight w:val="416"/>
          <w:jc w:val="center"/>
        </w:trPr>
        <w:tc>
          <w:tcPr>
            <w:tcW w:w="6855" w:type="dxa"/>
          </w:tcPr>
          <w:p w14:paraId="744D6F5D"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5C5AB272" w14:textId="59B637F9"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2D4C8192" w14:textId="6EB82097"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tc>
        <w:tc>
          <w:tcPr>
            <w:tcW w:w="567" w:type="dxa"/>
            <w:tcBorders>
              <w:tr2bl w:val="nil"/>
            </w:tcBorders>
            <w:vAlign w:val="center"/>
          </w:tcPr>
          <w:p w14:paraId="6B138D9C"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682C9620" w14:textId="77777777" w:rsidR="003E3648" w:rsidRPr="007523EA" w:rsidRDefault="003E3648" w:rsidP="003E3648">
            <w:pPr>
              <w:spacing w:line="360" w:lineRule="auto"/>
              <w:ind w:hanging="2"/>
              <w:rPr>
                <w:rFonts w:asciiTheme="minorHAnsi" w:eastAsia="Arial" w:hAnsiTheme="minorHAnsi" w:cstheme="minorHAnsi"/>
              </w:rPr>
            </w:pPr>
          </w:p>
        </w:tc>
      </w:tr>
      <w:tr w:rsidR="00CB7A05" w:rsidRPr="007523EA" w14:paraId="592D0658" w14:textId="77777777" w:rsidTr="008F4309">
        <w:trPr>
          <w:trHeight w:val="416"/>
          <w:jc w:val="center"/>
        </w:trPr>
        <w:tc>
          <w:tcPr>
            <w:tcW w:w="13711" w:type="dxa"/>
            <w:gridSpan w:val="2"/>
          </w:tcPr>
          <w:p w14:paraId="1880F2D4" w14:textId="77777777" w:rsidR="00815B61" w:rsidRPr="00815B61" w:rsidRDefault="00815B61" w:rsidP="00815B61">
            <w:pPr>
              <w:spacing w:line="360" w:lineRule="auto"/>
              <w:ind w:hanging="2"/>
              <w:jc w:val="left"/>
              <w:rPr>
                <w:rFonts w:asciiTheme="minorHAnsi" w:eastAsia="Arial" w:hAnsiTheme="minorHAnsi" w:cstheme="minorHAnsi"/>
              </w:rPr>
            </w:pPr>
            <w:r w:rsidRPr="00815B61">
              <w:rPr>
                <w:rFonts w:asciiTheme="minorHAnsi" w:eastAsia="Arial" w:hAnsiTheme="minorHAnsi" w:cstheme="minorHAnsi"/>
              </w:rPr>
              <w:t>Zawiera realistyczne zdjęcia przedstawiające:</w:t>
            </w:r>
          </w:p>
          <w:p w14:paraId="25F07992" w14:textId="77777777"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wyroby końcowe: elementy zasadnicze uzyskane po rozbiorze półtusz baranich tj.</w:t>
            </w:r>
          </w:p>
          <w:p w14:paraId="1574A59E" w14:textId="77777777"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część przednia ćwierćtuszy:</w:t>
            </w:r>
          </w:p>
          <w:p w14:paraId="37024E21" w14:textId="1DD714B5" w:rsidR="00815B61"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karkówka</w:t>
            </w:r>
          </w:p>
          <w:p w14:paraId="6E7C1683" w14:textId="52B750AD" w:rsidR="00815B61"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górka (plecówka)</w:t>
            </w:r>
          </w:p>
          <w:p w14:paraId="29788738" w14:textId="1C8D0E6F" w:rsidR="00815B61"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antrykot (kotlet)</w:t>
            </w:r>
          </w:p>
          <w:p w14:paraId="0FE82AEA" w14:textId="55AC1390" w:rsidR="00815B61"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comber</w:t>
            </w:r>
          </w:p>
          <w:p w14:paraId="58C315FE" w14:textId="23325B65" w:rsidR="00815B61"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goleń przednia</w:t>
            </w:r>
          </w:p>
          <w:p w14:paraId="4F2F99F3" w14:textId="592A29D5" w:rsidR="00815B61"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mostek</w:t>
            </w:r>
          </w:p>
          <w:p w14:paraId="7031CF99" w14:textId="77777777"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część tylna ćwierćtuszy:</w:t>
            </w:r>
          </w:p>
          <w:p w14:paraId="41F615FF" w14:textId="666302F2" w:rsidR="00815B61"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udziec</w:t>
            </w:r>
          </w:p>
          <w:p w14:paraId="18B6A364" w14:textId="529950AB" w:rsidR="00815B61"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lastRenderedPageBreak/>
              <w:t>ogon</w:t>
            </w:r>
          </w:p>
          <w:p w14:paraId="193CEFA4" w14:textId="71CAE143" w:rsidR="00CB7A05" w:rsidRPr="00815B61" w:rsidRDefault="00815B61" w:rsidP="00815B61">
            <w:pPr>
              <w:pStyle w:val="Akapitzlist"/>
              <w:numPr>
                <w:ilvl w:val="0"/>
                <w:numId w:val="16"/>
              </w:numPr>
              <w:spacing w:line="360" w:lineRule="auto"/>
              <w:ind w:left="1298"/>
              <w:jc w:val="left"/>
              <w:rPr>
                <w:rFonts w:asciiTheme="minorHAnsi" w:eastAsia="Arial" w:hAnsiTheme="minorHAnsi" w:cstheme="minorHAnsi"/>
              </w:rPr>
            </w:pPr>
            <w:r>
              <w:rPr>
                <w:rFonts w:asciiTheme="minorHAnsi" w:eastAsia="Arial" w:hAnsiTheme="minorHAnsi" w:cstheme="minorHAnsi"/>
              </w:rPr>
              <w:t>goleń tylna</w:t>
            </w:r>
          </w:p>
        </w:tc>
        <w:tc>
          <w:tcPr>
            <w:tcW w:w="567" w:type="dxa"/>
            <w:vAlign w:val="center"/>
          </w:tcPr>
          <w:p w14:paraId="51C22E49" w14:textId="77777777" w:rsidR="00CB7A05" w:rsidRPr="007523EA" w:rsidRDefault="00CB7A05" w:rsidP="008F4309">
            <w:pPr>
              <w:spacing w:line="360" w:lineRule="auto"/>
              <w:ind w:hanging="2"/>
              <w:rPr>
                <w:rFonts w:asciiTheme="minorHAnsi" w:eastAsia="Arial" w:hAnsiTheme="minorHAnsi" w:cstheme="minorHAnsi"/>
              </w:rPr>
            </w:pPr>
          </w:p>
        </w:tc>
        <w:tc>
          <w:tcPr>
            <w:tcW w:w="567" w:type="dxa"/>
            <w:vAlign w:val="center"/>
          </w:tcPr>
          <w:p w14:paraId="217679D8"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5E1B9D51" w14:textId="77777777" w:rsidTr="008F4309">
        <w:trPr>
          <w:jc w:val="center"/>
        </w:trPr>
        <w:tc>
          <w:tcPr>
            <w:tcW w:w="13711" w:type="dxa"/>
            <w:gridSpan w:val="2"/>
          </w:tcPr>
          <w:p w14:paraId="2F59449F" w14:textId="66970A66" w:rsidR="00CB7A05" w:rsidRPr="00221833" w:rsidRDefault="003E3648" w:rsidP="008F4309">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lastRenderedPageBreak/>
              <w:t>Zawiera informacje tekstowe na temat elementów zasadniczych uzyskanych po rozbiorze półtusz wieprzowych z wyszczególnieniem elementów kulinarnych i gastronomicznych</w:t>
            </w:r>
          </w:p>
        </w:tc>
        <w:tc>
          <w:tcPr>
            <w:tcW w:w="567" w:type="dxa"/>
          </w:tcPr>
          <w:p w14:paraId="0EAA5BC2"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388EECB5"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7673243C" w14:textId="77777777" w:rsidTr="008F4309">
        <w:trPr>
          <w:jc w:val="center"/>
        </w:trPr>
        <w:tc>
          <w:tcPr>
            <w:tcW w:w="13711" w:type="dxa"/>
            <w:gridSpan w:val="2"/>
          </w:tcPr>
          <w:p w14:paraId="646F03CA" w14:textId="7EF57ACA" w:rsidR="003E3648" w:rsidRPr="00221833" w:rsidRDefault="003E3648" w:rsidP="003E3648">
            <w:pPr>
              <w:spacing w:line="360" w:lineRule="auto"/>
              <w:ind w:hanging="2"/>
              <w:jc w:val="left"/>
              <w:rPr>
                <w:rFonts w:asciiTheme="minorHAnsi" w:eastAsia="Arial" w:hAnsiTheme="minorHAnsi" w:cstheme="minorHAnsi"/>
              </w:rPr>
            </w:pPr>
            <w:r w:rsidRPr="00221833">
              <w:rPr>
                <w:rFonts w:asciiTheme="minorHAnsi" w:eastAsia="Arial" w:hAnsiTheme="minorHAnsi" w:cstheme="minorHAnsi"/>
              </w:rPr>
              <w:t>Przedstawione treści uwzględniają przestrzeganie przepisów BHP</w:t>
            </w:r>
          </w:p>
        </w:tc>
        <w:tc>
          <w:tcPr>
            <w:tcW w:w="567" w:type="dxa"/>
          </w:tcPr>
          <w:p w14:paraId="11F154A5"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724905DF"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24881C9E" w14:textId="77777777" w:rsidTr="008F4309">
        <w:trPr>
          <w:jc w:val="center"/>
        </w:trPr>
        <w:tc>
          <w:tcPr>
            <w:tcW w:w="13711" w:type="dxa"/>
            <w:gridSpan w:val="2"/>
          </w:tcPr>
          <w:p w14:paraId="3A42051D" w14:textId="262A6B48" w:rsidR="003E3648" w:rsidRPr="003D3A3A" w:rsidRDefault="003E3648" w:rsidP="003E3648">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w:t>
            </w:r>
            <w:r w:rsidRPr="003D3A3A">
              <w:rPr>
                <w:rFonts w:asciiTheme="minorHAnsi" w:eastAsia="Arial" w:hAnsiTheme="minorHAnsi" w:cstheme="minorHAnsi"/>
                <w:color w:val="000000"/>
              </w:rPr>
              <w:t>pisane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Pr="00F660A3">
              <w:rPr>
                <w:rFonts w:asciiTheme="minorHAnsi" w:eastAsia="Arial" w:hAnsiTheme="minorHAnsi" w:cstheme="minorHAnsi"/>
                <w:b/>
              </w:rPr>
              <w:t>przetwórca mięsa 751108 i technik technologii żywności 314403</w:t>
            </w:r>
          </w:p>
        </w:tc>
        <w:tc>
          <w:tcPr>
            <w:tcW w:w="567" w:type="dxa"/>
          </w:tcPr>
          <w:p w14:paraId="11CAF1FE"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31B2698D"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117638F1" w14:textId="77777777" w:rsidTr="008F4309">
        <w:trPr>
          <w:jc w:val="center"/>
        </w:trPr>
        <w:tc>
          <w:tcPr>
            <w:tcW w:w="13711" w:type="dxa"/>
            <w:gridSpan w:val="2"/>
          </w:tcPr>
          <w:p w14:paraId="14BE9D70" w14:textId="77777777" w:rsidR="003E3648" w:rsidRPr="007523EA" w:rsidRDefault="003E3648" w:rsidP="003E3648">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6FAA8277"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Pr>
          <w:p w14:paraId="7B5BF295" w14:textId="77777777" w:rsidR="003E3648" w:rsidRPr="007523EA" w:rsidRDefault="003E3648" w:rsidP="003E3648">
            <w:pPr>
              <w:spacing w:line="360" w:lineRule="auto"/>
              <w:ind w:hanging="2"/>
              <w:rPr>
                <w:rFonts w:asciiTheme="minorHAnsi" w:eastAsia="Arial" w:hAnsiTheme="minorHAnsi" w:cstheme="minorHAnsi"/>
              </w:rPr>
            </w:pPr>
          </w:p>
        </w:tc>
      </w:tr>
    </w:tbl>
    <w:p w14:paraId="117BAFD5" w14:textId="4E5D196F" w:rsidR="003E3648" w:rsidRDefault="003E3648">
      <w:pPr>
        <w:rPr>
          <w:rFonts w:asciiTheme="minorHAnsi" w:eastAsia="Arial" w:hAnsiTheme="minorHAnsi" w:cstheme="minorHAnsi"/>
          <w:b/>
          <w:color w:val="222222"/>
          <w:highlight w:val="white"/>
        </w:rPr>
      </w:pPr>
    </w:p>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CB7A05" w:rsidRPr="007523EA" w14:paraId="0235CD60" w14:textId="77777777" w:rsidTr="008F4309">
        <w:trPr>
          <w:jc w:val="center"/>
        </w:trPr>
        <w:tc>
          <w:tcPr>
            <w:tcW w:w="14845" w:type="dxa"/>
            <w:gridSpan w:val="4"/>
            <w:shd w:val="clear" w:color="auto" w:fill="F2F2F2"/>
          </w:tcPr>
          <w:p w14:paraId="1F3E8C4F" w14:textId="77777777" w:rsidR="003E3648" w:rsidRPr="003E3648" w:rsidRDefault="003E3648" w:rsidP="003E3648">
            <w:pPr>
              <w:spacing w:line="360" w:lineRule="auto"/>
              <w:ind w:hanging="2"/>
              <w:rPr>
                <w:b/>
              </w:rPr>
            </w:pPr>
            <w:r w:rsidRPr="003E3648">
              <w:rPr>
                <w:b/>
              </w:rPr>
              <w:t>FILM INSTRUKTAŻOWY</w:t>
            </w:r>
          </w:p>
          <w:p w14:paraId="5E5F1F04" w14:textId="37653893" w:rsidR="00CB7A05" w:rsidRPr="003E3648" w:rsidRDefault="00815B61" w:rsidP="003E3648">
            <w:pPr>
              <w:spacing w:line="360" w:lineRule="auto"/>
              <w:ind w:hanging="2"/>
              <w:rPr>
                <w:rFonts w:asciiTheme="minorHAnsi" w:eastAsia="Arial" w:hAnsiTheme="minorHAnsi" w:cstheme="minorHAnsi"/>
              </w:rPr>
            </w:pPr>
            <w:r w:rsidRPr="00815B61">
              <w:t>Cięcie półtuszy baranich na elementy zasadnicze</w:t>
            </w:r>
          </w:p>
        </w:tc>
      </w:tr>
      <w:tr w:rsidR="00CB7A05" w:rsidRPr="007523EA" w14:paraId="5F427316" w14:textId="77777777" w:rsidTr="008F4309">
        <w:trPr>
          <w:jc w:val="center"/>
        </w:trPr>
        <w:tc>
          <w:tcPr>
            <w:tcW w:w="14845" w:type="dxa"/>
            <w:gridSpan w:val="4"/>
          </w:tcPr>
          <w:p w14:paraId="65148515" w14:textId="257FA7EB" w:rsidR="00CB7A05" w:rsidRPr="007523EA" w:rsidRDefault="00815B61" w:rsidP="00CB7A05">
            <w:pPr>
              <w:spacing w:line="360" w:lineRule="auto"/>
              <w:ind w:hanging="2"/>
              <w:jc w:val="both"/>
              <w:rPr>
                <w:rFonts w:asciiTheme="minorHAnsi" w:eastAsia="Arial" w:hAnsiTheme="minorHAnsi" w:cstheme="minorHAnsi"/>
              </w:rPr>
            </w:pPr>
            <w:r w:rsidRPr="00815B61">
              <w:t>Celem filmu jest zapoznanie uczniów z metodami i zasadami cięcia półtuszy baranich na elementy za</w:t>
            </w:r>
            <w:r>
              <w:t>sadnicze zgodnie z liniami cięć</w:t>
            </w:r>
          </w:p>
        </w:tc>
      </w:tr>
      <w:tr w:rsidR="00CB7A05" w:rsidRPr="007523EA" w14:paraId="7E5BE4DF" w14:textId="77777777" w:rsidTr="008F4309">
        <w:trPr>
          <w:trHeight w:val="274"/>
          <w:jc w:val="center"/>
        </w:trPr>
        <w:tc>
          <w:tcPr>
            <w:tcW w:w="14845" w:type="dxa"/>
            <w:gridSpan w:val="4"/>
          </w:tcPr>
          <w:p w14:paraId="1345F886" w14:textId="3FDE0650" w:rsidR="00CB7A05" w:rsidRPr="007523EA" w:rsidRDefault="003E3648" w:rsidP="00F660A3">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t>Film</w:t>
            </w:r>
            <w:r w:rsidR="00CB7A05">
              <w:rPr>
                <w:rFonts w:asciiTheme="minorHAnsi" w:eastAsia="Arial" w:hAnsiTheme="minorHAnsi" w:cstheme="minorHAnsi"/>
                <w:color w:val="000000"/>
              </w:rPr>
              <w:t xml:space="preserve"> </w:t>
            </w:r>
            <w:r w:rsidR="00CB7A05" w:rsidRPr="00FF0B70">
              <w:rPr>
                <w:rFonts w:asciiTheme="minorHAnsi" w:eastAsia="Arial" w:hAnsiTheme="minorHAnsi" w:cstheme="minorHAnsi"/>
                <w:color w:val="000000"/>
              </w:rPr>
              <w:t>wspiera osiąganie efektów kształcenia w zakresie następujących kryteriów weryfikacji:</w:t>
            </w:r>
          </w:p>
        </w:tc>
      </w:tr>
      <w:tr w:rsidR="00CB7A05" w:rsidRPr="007523EA" w14:paraId="28AEA159" w14:textId="77777777" w:rsidTr="008F4309">
        <w:trPr>
          <w:trHeight w:val="416"/>
          <w:jc w:val="center"/>
        </w:trPr>
        <w:tc>
          <w:tcPr>
            <w:tcW w:w="6855" w:type="dxa"/>
            <w:vAlign w:val="center"/>
          </w:tcPr>
          <w:p w14:paraId="2668480F"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09A12378"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05DA7908"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2961D17E"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20954099" w14:textId="77777777" w:rsidTr="00250C42">
        <w:trPr>
          <w:trHeight w:val="416"/>
          <w:jc w:val="center"/>
        </w:trPr>
        <w:tc>
          <w:tcPr>
            <w:tcW w:w="6855" w:type="dxa"/>
          </w:tcPr>
          <w:p w14:paraId="581B98C3"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4EE7B9C0" w14:textId="35C06581" w:rsidR="003E3648" w:rsidRPr="007523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charakteryzuje elementy struktury układu kostnego i mięśniowego zwierząt rzeźnych i drobiu</w:t>
            </w:r>
          </w:p>
        </w:tc>
        <w:tc>
          <w:tcPr>
            <w:tcW w:w="6856" w:type="dxa"/>
          </w:tcPr>
          <w:p w14:paraId="553BBA59"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2) rozróżnia rodzaje rozbiorów tusz zwierząt rzeźnych i drobiu</w:t>
            </w:r>
          </w:p>
          <w:p w14:paraId="2ACDCB00" w14:textId="6F68C996" w:rsidR="003E3648" w:rsidRPr="00CB5DEA" w:rsidRDefault="003E3648" w:rsidP="003E3648">
            <w:pPr>
              <w:pBdr>
                <w:top w:val="nil"/>
                <w:left w:val="nil"/>
                <w:bottom w:val="nil"/>
                <w:right w:val="nil"/>
                <w:between w:val="nil"/>
              </w:pBd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wyznacza linie cięć podziału tusz zwierząt rzeźnych</w:t>
            </w:r>
          </w:p>
        </w:tc>
        <w:tc>
          <w:tcPr>
            <w:tcW w:w="567" w:type="dxa"/>
            <w:tcBorders>
              <w:tr2bl w:val="nil"/>
            </w:tcBorders>
            <w:vAlign w:val="center"/>
          </w:tcPr>
          <w:p w14:paraId="33F18715"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53D8006D" w14:textId="77777777" w:rsidR="003E3648" w:rsidRPr="007523EA" w:rsidRDefault="003E3648" w:rsidP="003E3648">
            <w:pPr>
              <w:spacing w:line="360" w:lineRule="auto"/>
              <w:ind w:hanging="2"/>
              <w:rPr>
                <w:rFonts w:asciiTheme="minorHAnsi" w:eastAsia="Arial" w:hAnsiTheme="minorHAnsi" w:cstheme="minorHAnsi"/>
              </w:rPr>
            </w:pPr>
          </w:p>
        </w:tc>
      </w:tr>
      <w:tr w:rsidR="003E3648" w:rsidRPr="007523EA" w14:paraId="6169E1AF" w14:textId="77777777" w:rsidTr="00250C42">
        <w:trPr>
          <w:trHeight w:val="416"/>
          <w:jc w:val="center"/>
        </w:trPr>
        <w:tc>
          <w:tcPr>
            <w:tcW w:w="6855" w:type="dxa"/>
          </w:tcPr>
          <w:p w14:paraId="220A76DB"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SPC.04.3.</w:t>
            </w:r>
          </w:p>
          <w:p w14:paraId="5F95FE89" w14:textId="067E70AD" w:rsidR="003E3648" w:rsidRPr="00F660A3"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3) obsługuje maszyny, urządzenia i sprzęt stosowany podczas wykonywania czynności związanych z rozbiorem tusz, półtusz i ćwierćtusz na części zasadnicze</w:t>
            </w:r>
          </w:p>
        </w:tc>
        <w:tc>
          <w:tcPr>
            <w:tcW w:w="6856" w:type="dxa"/>
          </w:tcPr>
          <w:p w14:paraId="3BB54A68"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1) dobiera maszyny, urządzenia i sprzęt do czynności związanych z rozbiorem tusz, półtusz i ćwierćtusz zwierząt rzeźnych na części zasadnicze, ich obróbki i wykrawania mięs drobnych</w:t>
            </w:r>
          </w:p>
          <w:p w14:paraId="34F43C0B"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 xml:space="preserve">3) posługuje się instrukcjami obsługi maszyn i urządzeń stosowanych podczas wykonywania czynności związanych z rozbiorem tusz, półtusz i </w:t>
            </w:r>
            <w:r w:rsidRPr="003E3648">
              <w:rPr>
                <w:rFonts w:asciiTheme="minorHAnsi" w:eastAsia="Arial" w:hAnsiTheme="minorHAnsi" w:cstheme="minorHAnsi"/>
              </w:rPr>
              <w:lastRenderedPageBreak/>
              <w:t>ćwierćtusz zwierząt rzeźnych na części zasadnicze, ich obróbki i wykrawania mięs drobnych</w:t>
            </w:r>
          </w:p>
          <w:p w14:paraId="18B037AF" w14:textId="77777777" w:rsidR="003E3648" w:rsidRPr="003E3648"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5) posługuje się maszynami, urządzeniami i sprzętem podczas czynności związanych z rozbiorem tusz, półtusz i ćwierćtusz zwierząt rzeźnych na części zasadnicze, ich obróbki i wykrawania mięs drobnych</w:t>
            </w:r>
          </w:p>
          <w:p w14:paraId="1852B373" w14:textId="3B54E534" w:rsidR="003E3648" w:rsidRPr="00F660A3" w:rsidRDefault="003E3648" w:rsidP="003E3648">
            <w:pPr>
              <w:spacing w:line="360" w:lineRule="auto"/>
              <w:ind w:hanging="2"/>
              <w:jc w:val="left"/>
              <w:rPr>
                <w:rFonts w:asciiTheme="minorHAnsi" w:eastAsia="Arial" w:hAnsiTheme="minorHAnsi" w:cstheme="minorHAnsi"/>
              </w:rPr>
            </w:pPr>
            <w:r w:rsidRPr="003E3648">
              <w:rPr>
                <w:rFonts w:asciiTheme="minorHAnsi" w:eastAsia="Arial" w:hAnsiTheme="minorHAnsi" w:cstheme="minorHAnsi"/>
              </w:rPr>
              <w:t>7) prowadzi mycie i dezynfekcję maszyn, urządzeń i sprzętu stosowanych podczas wykonywania czynności związanych z rozbiorem tusz, półtusz i ćwierćtusz zwierząt rzeźnych na części zasadnicze, ich obróbki i wykrawania mięs drobnych</w:t>
            </w:r>
          </w:p>
        </w:tc>
        <w:tc>
          <w:tcPr>
            <w:tcW w:w="567" w:type="dxa"/>
            <w:tcBorders>
              <w:tr2bl w:val="nil"/>
            </w:tcBorders>
            <w:vAlign w:val="center"/>
          </w:tcPr>
          <w:p w14:paraId="37BB08E9" w14:textId="77777777" w:rsidR="003E3648" w:rsidRPr="007523EA" w:rsidRDefault="003E3648" w:rsidP="003E3648">
            <w:pPr>
              <w:spacing w:line="360" w:lineRule="auto"/>
              <w:ind w:hanging="2"/>
              <w:rPr>
                <w:rFonts w:asciiTheme="minorHAnsi" w:eastAsia="Arial" w:hAnsiTheme="minorHAnsi" w:cstheme="minorHAnsi"/>
              </w:rPr>
            </w:pPr>
          </w:p>
        </w:tc>
        <w:tc>
          <w:tcPr>
            <w:tcW w:w="567" w:type="dxa"/>
            <w:tcBorders>
              <w:tr2bl w:val="nil"/>
            </w:tcBorders>
            <w:vAlign w:val="center"/>
          </w:tcPr>
          <w:p w14:paraId="1D51AD16" w14:textId="77777777" w:rsidR="003E3648" w:rsidRPr="007523EA" w:rsidRDefault="003E3648" w:rsidP="003E3648">
            <w:pPr>
              <w:spacing w:line="360" w:lineRule="auto"/>
              <w:ind w:hanging="2"/>
              <w:rPr>
                <w:rFonts w:asciiTheme="minorHAnsi" w:eastAsia="Arial" w:hAnsiTheme="minorHAnsi" w:cstheme="minorHAnsi"/>
              </w:rPr>
            </w:pPr>
          </w:p>
        </w:tc>
      </w:tr>
      <w:tr w:rsidR="00CB7A05" w:rsidRPr="007523EA" w14:paraId="76BB99B1" w14:textId="77777777" w:rsidTr="008F4309">
        <w:trPr>
          <w:trHeight w:val="416"/>
          <w:jc w:val="center"/>
        </w:trPr>
        <w:tc>
          <w:tcPr>
            <w:tcW w:w="13711" w:type="dxa"/>
            <w:gridSpan w:val="2"/>
          </w:tcPr>
          <w:p w14:paraId="5C9FC3F9" w14:textId="77777777" w:rsidR="00815B61" w:rsidRPr="00815B61" w:rsidRDefault="00815B61" w:rsidP="00815B61">
            <w:pPr>
              <w:spacing w:line="360" w:lineRule="auto"/>
              <w:ind w:hanging="2"/>
              <w:jc w:val="left"/>
              <w:rPr>
                <w:rFonts w:asciiTheme="minorHAnsi" w:eastAsia="Arial" w:hAnsiTheme="minorHAnsi" w:cstheme="minorHAnsi"/>
              </w:rPr>
            </w:pPr>
            <w:r w:rsidRPr="00815B61">
              <w:rPr>
                <w:rFonts w:asciiTheme="minorHAnsi" w:eastAsia="Arial" w:hAnsiTheme="minorHAnsi" w:cstheme="minorHAnsi"/>
              </w:rPr>
              <w:lastRenderedPageBreak/>
              <w:t>Film szczegółowo obrazuje co najmniej:</w:t>
            </w:r>
          </w:p>
          <w:p w14:paraId="782E0A36" w14:textId="5A28AB05"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 xml:space="preserve">wykonywanie kolejnych czynności zgodnie z technologią cięcia półtuszy </w:t>
            </w:r>
            <w:r>
              <w:rPr>
                <w:rFonts w:asciiTheme="minorHAnsi" w:eastAsia="Arial" w:hAnsiTheme="minorHAnsi" w:cstheme="minorHAnsi"/>
              </w:rPr>
              <w:t>baranich na elementy zasadnicze</w:t>
            </w:r>
          </w:p>
          <w:p w14:paraId="194AA2E5" w14:textId="1017B902"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kolejne etapy procesu technologicznego cięcia półtuszy b</w:t>
            </w:r>
            <w:r>
              <w:rPr>
                <w:rFonts w:asciiTheme="minorHAnsi" w:eastAsia="Arial" w:hAnsiTheme="minorHAnsi" w:cstheme="minorHAnsi"/>
              </w:rPr>
              <w:t>aranich na elementy zasadnicze</w:t>
            </w:r>
          </w:p>
          <w:p w14:paraId="5F57E69C" w14:textId="77777777"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szczegółowy przebieg realizacji czynności zawodowych cięcia półtuszy baranich na poszczególne elementy zasadnicze:</w:t>
            </w:r>
          </w:p>
          <w:p w14:paraId="4A36CA16" w14:textId="32EA0C9A"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karkówka (mięso z kością z odcinka s</w:t>
            </w:r>
            <w:r>
              <w:rPr>
                <w:rFonts w:asciiTheme="minorHAnsi" w:eastAsia="Arial" w:hAnsiTheme="minorHAnsi" w:cstheme="minorHAnsi"/>
              </w:rPr>
              <w:t>zyjnego oddzielone od półtuszy)</w:t>
            </w:r>
          </w:p>
          <w:p w14:paraId="32F3788C" w14:textId="1932803E"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górka (plecówka) (mięso z kością z przedniego odcinka górnej pa</w:t>
            </w:r>
            <w:r>
              <w:rPr>
                <w:rFonts w:asciiTheme="minorHAnsi" w:eastAsia="Arial" w:hAnsiTheme="minorHAnsi" w:cstheme="minorHAnsi"/>
              </w:rPr>
              <w:t>rtii piersiowej wraz z łopatką)</w:t>
            </w:r>
          </w:p>
          <w:p w14:paraId="4164626F" w14:textId="508D682F"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antrykot (kotlet) (odcięty z tylnego odci</w:t>
            </w:r>
            <w:r>
              <w:rPr>
                <w:rFonts w:asciiTheme="minorHAnsi" w:eastAsia="Arial" w:hAnsiTheme="minorHAnsi" w:cstheme="minorHAnsi"/>
              </w:rPr>
              <w:t>nka partii piersiowej półtuszy)</w:t>
            </w:r>
          </w:p>
          <w:p w14:paraId="4321126B" w14:textId="40905452"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comber (część lędźwiowa półtuszy (be</w:t>
            </w:r>
            <w:r>
              <w:rPr>
                <w:rFonts w:asciiTheme="minorHAnsi" w:eastAsia="Arial" w:hAnsiTheme="minorHAnsi" w:cstheme="minorHAnsi"/>
              </w:rPr>
              <w:t>z nerki i łoju okołonerkowego))</w:t>
            </w:r>
          </w:p>
          <w:p w14:paraId="66CC6165" w14:textId="76DAFED8"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goleń barania przednia (oddzielona od półtuszy powyżej główki kości ramiennej i przez w</w:t>
            </w:r>
            <w:r>
              <w:rPr>
                <w:rFonts w:asciiTheme="minorHAnsi" w:eastAsia="Arial" w:hAnsiTheme="minorHAnsi" w:cstheme="minorHAnsi"/>
              </w:rPr>
              <w:t>ierzchołek wyrostka łokciowego)</w:t>
            </w:r>
          </w:p>
          <w:p w14:paraId="49C14751" w14:textId="5AB1FC62"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mostek barani (dolna część partii piersiowo-brzusznej odcięta od pó</w:t>
            </w:r>
            <w:r>
              <w:rPr>
                <w:rFonts w:asciiTheme="minorHAnsi" w:eastAsia="Arial" w:hAnsiTheme="minorHAnsi" w:cstheme="minorHAnsi"/>
              </w:rPr>
              <w:t>łtuszy)</w:t>
            </w:r>
          </w:p>
          <w:p w14:paraId="16D9D049" w14:textId="3F65F339"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udziec barani (odcięty od tuszy pomiędzy ostatnim a przedostatnim kręgiem lędźwiowym cięciem prostopadłym do kręgosłupa i dalej wzdłuż omięsnej mięśnia czworogłowego uda, tak aby mięśnie brzucha (łata) pozostały przy części lędźwiowo-brzusznej pół</w:t>
            </w:r>
            <w:r>
              <w:rPr>
                <w:rFonts w:asciiTheme="minorHAnsi" w:eastAsia="Arial" w:hAnsiTheme="minorHAnsi" w:cstheme="minorHAnsi"/>
              </w:rPr>
              <w:t>tuszy)</w:t>
            </w:r>
          </w:p>
          <w:p w14:paraId="3D183C8A" w14:textId="55A91D42"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goleń tylna (odcięta od półtuszy w stawie kolanowym cięciem prostopadłym do stawu wraz z całym ścięgnem Achillesa oraz przyległymi do kości goleni mięśniami, tak aby mięśnie u</w:t>
            </w:r>
            <w:r>
              <w:rPr>
                <w:rFonts w:asciiTheme="minorHAnsi" w:eastAsia="Arial" w:hAnsiTheme="minorHAnsi" w:cstheme="minorHAnsi"/>
              </w:rPr>
              <w:t>dopiętowe pozostały przy udźcu)</w:t>
            </w:r>
          </w:p>
          <w:p w14:paraId="65D74090" w14:textId="6A51E8C2"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lastRenderedPageBreak/>
              <w:t>ogon (odcięty od tylnej części tułowia u nasady, tzn.</w:t>
            </w:r>
            <w:r>
              <w:rPr>
                <w:rFonts w:asciiTheme="minorHAnsi" w:eastAsia="Arial" w:hAnsiTheme="minorHAnsi" w:cstheme="minorHAnsi"/>
              </w:rPr>
              <w:t xml:space="preserve"> na ostatnim kręgu nieruchomym)</w:t>
            </w:r>
          </w:p>
          <w:p w14:paraId="0DD4CAA1" w14:textId="77777777"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 xml:space="preserve">prezentację obsługi narzędzi, urządzeń i maszyn: </w:t>
            </w:r>
          </w:p>
          <w:p w14:paraId="376E2EB2" w14:textId="2D30EF4A"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 rozbiórka mechaniczna: mechaniczne skórowaczki, odbłoniarki, noże mech</w:t>
            </w:r>
            <w:r>
              <w:rPr>
                <w:rFonts w:asciiTheme="minorHAnsi" w:eastAsia="Arial" w:hAnsiTheme="minorHAnsi" w:cstheme="minorHAnsi"/>
              </w:rPr>
              <w:t>aniczne, piły tarczowe i ramowe</w:t>
            </w:r>
          </w:p>
          <w:p w14:paraId="190242F3" w14:textId="66965A8E"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 rozbiórka nie zmechanizowana: noże, piłki ramowe, tas</w:t>
            </w:r>
            <w:r>
              <w:rPr>
                <w:rFonts w:asciiTheme="minorHAnsi" w:eastAsia="Arial" w:hAnsiTheme="minorHAnsi" w:cstheme="minorHAnsi"/>
              </w:rPr>
              <w:t>aki i stoły rozbiorowe</w:t>
            </w:r>
          </w:p>
          <w:p w14:paraId="6B79E64B" w14:textId="5AE4AD3B" w:rsidR="00CB7A05"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mycie i dezynfekcję maszyn, urządzeń i sprzętu stosowanych podczas wykonywania czynno</w:t>
            </w:r>
            <w:r>
              <w:rPr>
                <w:rFonts w:asciiTheme="minorHAnsi" w:eastAsia="Arial" w:hAnsiTheme="minorHAnsi" w:cstheme="minorHAnsi"/>
              </w:rPr>
              <w:t>ści związanych z rozbiorem tusz</w:t>
            </w:r>
          </w:p>
        </w:tc>
        <w:tc>
          <w:tcPr>
            <w:tcW w:w="567" w:type="dxa"/>
            <w:vAlign w:val="center"/>
          </w:tcPr>
          <w:p w14:paraId="3E84B917" w14:textId="77777777" w:rsidR="00CB7A05" w:rsidRPr="007523EA" w:rsidRDefault="00CB7A05" w:rsidP="008F4309">
            <w:pPr>
              <w:spacing w:line="360" w:lineRule="auto"/>
              <w:ind w:hanging="2"/>
              <w:rPr>
                <w:rFonts w:asciiTheme="minorHAnsi" w:eastAsia="Arial" w:hAnsiTheme="minorHAnsi" w:cstheme="minorHAnsi"/>
              </w:rPr>
            </w:pPr>
          </w:p>
        </w:tc>
        <w:tc>
          <w:tcPr>
            <w:tcW w:w="567" w:type="dxa"/>
            <w:vAlign w:val="center"/>
          </w:tcPr>
          <w:p w14:paraId="04BD8C4A"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370E6057" w14:textId="77777777" w:rsidTr="008F4309">
        <w:trPr>
          <w:jc w:val="center"/>
        </w:trPr>
        <w:tc>
          <w:tcPr>
            <w:tcW w:w="13711" w:type="dxa"/>
            <w:gridSpan w:val="2"/>
          </w:tcPr>
          <w:p w14:paraId="16041EF4" w14:textId="0BE17BD1" w:rsidR="00CB7A05" w:rsidRPr="00221833" w:rsidRDefault="00F660A3" w:rsidP="008F4309">
            <w:pPr>
              <w:spacing w:line="360" w:lineRule="auto"/>
              <w:ind w:hanging="2"/>
              <w:jc w:val="left"/>
              <w:rPr>
                <w:rFonts w:asciiTheme="minorHAnsi" w:eastAsia="Arial" w:hAnsiTheme="minorHAnsi" w:cstheme="minorHAnsi"/>
              </w:rPr>
            </w:pPr>
            <w:r w:rsidRPr="00F660A3">
              <w:rPr>
                <w:rFonts w:asciiTheme="minorHAnsi" w:eastAsia="Arial" w:hAnsiTheme="minorHAnsi" w:cstheme="minorHAnsi"/>
              </w:rPr>
              <w:lastRenderedPageBreak/>
              <w:t>Przedstawione treści uwzględniają przestrzeganie przepisów BHP ze szczególnym uwzględnieniem mycia i dezynfekcji przedstawionych urządzeń</w:t>
            </w:r>
          </w:p>
        </w:tc>
        <w:tc>
          <w:tcPr>
            <w:tcW w:w="567" w:type="dxa"/>
          </w:tcPr>
          <w:p w14:paraId="37242FA9"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02454901" w14:textId="77777777" w:rsidR="00CB7A05" w:rsidRPr="007523EA" w:rsidRDefault="00CB7A05" w:rsidP="008F4309">
            <w:pPr>
              <w:spacing w:line="360" w:lineRule="auto"/>
              <w:ind w:hanging="2"/>
              <w:rPr>
                <w:rFonts w:asciiTheme="minorHAnsi" w:eastAsia="Arial" w:hAnsiTheme="minorHAnsi" w:cstheme="minorHAnsi"/>
              </w:rPr>
            </w:pPr>
          </w:p>
        </w:tc>
      </w:tr>
      <w:tr w:rsidR="00A43142" w:rsidRPr="007523EA" w14:paraId="339F7163" w14:textId="77777777" w:rsidTr="008F4309">
        <w:trPr>
          <w:jc w:val="center"/>
        </w:trPr>
        <w:tc>
          <w:tcPr>
            <w:tcW w:w="13711" w:type="dxa"/>
            <w:gridSpan w:val="2"/>
          </w:tcPr>
          <w:p w14:paraId="2F233550" w14:textId="25D82302" w:rsidR="00A43142" w:rsidRPr="00221833" w:rsidRDefault="00A43142" w:rsidP="008F4309">
            <w:pPr>
              <w:spacing w:line="360" w:lineRule="auto"/>
              <w:ind w:hanging="2"/>
              <w:jc w:val="left"/>
              <w:rPr>
                <w:rFonts w:asciiTheme="minorHAnsi" w:eastAsia="Arial" w:hAnsiTheme="minorHAnsi" w:cstheme="minorHAnsi"/>
              </w:rPr>
            </w:pPr>
            <w:r w:rsidRPr="00A43142">
              <w:rPr>
                <w:rFonts w:asciiTheme="minorHAnsi" w:eastAsia="Arial" w:hAnsiTheme="minorHAnsi" w:cstheme="minorHAnsi"/>
              </w:rPr>
              <w:t>Ścieżka dźwiękowa jest dopasowana do charakteru zagad</w:t>
            </w:r>
            <w:r>
              <w:rPr>
                <w:rFonts w:asciiTheme="minorHAnsi" w:eastAsia="Arial" w:hAnsiTheme="minorHAnsi" w:cstheme="minorHAnsi"/>
              </w:rPr>
              <w:t>nienia i spójna z treścią filmu</w:t>
            </w:r>
          </w:p>
        </w:tc>
        <w:tc>
          <w:tcPr>
            <w:tcW w:w="567" w:type="dxa"/>
          </w:tcPr>
          <w:p w14:paraId="74C10983" w14:textId="77777777" w:rsidR="00A43142" w:rsidRPr="007523EA" w:rsidRDefault="00A43142" w:rsidP="008F4309">
            <w:pPr>
              <w:spacing w:line="360" w:lineRule="auto"/>
              <w:ind w:hanging="2"/>
              <w:rPr>
                <w:rFonts w:asciiTheme="minorHAnsi" w:eastAsia="Arial" w:hAnsiTheme="minorHAnsi" w:cstheme="minorHAnsi"/>
              </w:rPr>
            </w:pPr>
          </w:p>
        </w:tc>
        <w:tc>
          <w:tcPr>
            <w:tcW w:w="567" w:type="dxa"/>
          </w:tcPr>
          <w:p w14:paraId="2C96E36C" w14:textId="77777777" w:rsidR="00A43142" w:rsidRPr="007523EA" w:rsidRDefault="00A43142" w:rsidP="008F4309">
            <w:pPr>
              <w:spacing w:line="360" w:lineRule="auto"/>
              <w:ind w:hanging="2"/>
              <w:rPr>
                <w:rFonts w:asciiTheme="minorHAnsi" w:eastAsia="Arial" w:hAnsiTheme="minorHAnsi" w:cstheme="minorHAnsi"/>
              </w:rPr>
            </w:pPr>
          </w:p>
        </w:tc>
      </w:tr>
      <w:tr w:rsidR="00CB7A05" w:rsidRPr="007523EA" w14:paraId="30FD3504" w14:textId="77777777" w:rsidTr="008F4309">
        <w:trPr>
          <w:jc w:val="center"/>
        </w:trPr>
        <w:tc>
          <w:tcPr>
            <w:tcW w:w="13711" w:type="dxa"/>
            <w:gridSpan w:val="2"/>
          </w:tcPr>
          <w:p w14:paraId="0CF30E6E" w14:textId="17CCAA6B" w:rsidR="00CB7A05" w:rsidRPr="003D3A3A" w:rsidRDefault="00CB7A05" w:rsidP="00F660A3">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w:t>
            </w:r>
            <w:r w:rsidR="00F660A3">
              <w:rPr>
                <w:rFonts w:asciiTheme="minorHAnsi" w:eastAsia="Arial" w:hAnsiTheme="minorHAnsi" w:cstheme="minorHAnsi"/>
                <w:color w:val="000000"/>
              </w:rPr>
              <w:t>lektora, aktorów p</w:t>
            </w:r>
            <w:r w:rsidRPr="003D3A3A">
              <w:rPr>
                <w:rFonts w:asciiTheme="minorHAnsi" w:eastAsia="Arial" w:hAnsiTheme="minorHAnsi" w:cstheme="minorHAnsi"/>
                <w:color w:val="000000"/>
              </w:rPr>
              <w:t>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00F660A3" w:rsidRPr="00F660A3">
              <w:rPr>
                <w:rFonts w:asciiTheme="minorHAnsi" w:eastAsia="Arial" w:hAnsiTheme="minorHAnsi" w:cstheme="minorHAnsi"/>
                <w:b/>
              </w:rPr>
              <w:t>przetwórca mięsa 751108</w:t>
            </w:r>
            <w:r w:rsidR="00F660A3" w:rsidRPr="00F660A3">
              <w:rPr>
                <w:rFonts w:asciiTheme="minorHAnsi" w:eastAsia="Arial" w:hAnsiTheme="minorHAnsi" w:cstheme="minorHAnsi"/>
              </w:rPr>
              <w:t xml:space="preserve"> i </w:t>
            </w:r>
            <w:r w:rsidR="00F660A3" w:rsidRPr="00F660A3">
              <w:rPr>
                <w:rFonts w:asciiTheme="minorHAnsi" w:eastAsia="Arial" w:hAnsiTheme="minorHAnsi" w:cstheme="minorHAnsi"/>
                <w:b/>
              </w:rPr>
              <w:t>technik technologii żywności 314403</w:t>
            </w:r>
          </w:p>
        </w:tc>
        <w:tc>
          <w:tcPr>
            <w:tcW w:w="567" w:type="dxa"/>
          </w:tcPr>
          <w:p w14:paraId="637D449C"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57BE0CC8" w14:textId="77777777" w:rsidR="00CB7A05" w:rsidRPr="007523EA" w:rsidRDefault="00CB7A05" w:rsidP="008F4309">
            <w:pPr>
              <w:spacing w:line="360" w:lineRule="auto"/>
              <w:ind w:hanging="2"/>
              <w:rPr>
                <w:rFonts w:asciiTheme="minorHAnsi" w:eastAsia="Arial" w:hAnsiTheme="minorHAnsi" w:cstheme="minorHAnsi"/>
              </w:rPr>
            </w:pPr>
          </w:p>
        </w:tc>
      </w:tr>
      <w:tr w:rsidR="00CB7A05" w:rsidRPr="007523EA" w14:paraId="34C58E7C" w14:textId="77777777" w:rsidTr="008F4309">
        <w:trPr>
          <w:jc w:val="center"/>
        </w:trPr>
        <w:tc>
          <w:tcPr>
            <w:tcW w:w="13711" w:type="dxa"/>
            <w:gridSpan w:val="2"/>
          </w:tcPr>
          <w:p w14:paraId="7CE7A48E" w14:textId="77777777" w:rsidR="00CB7A05" w:rsidRPr="007523EA" w:rsidRDefault="00CB7A05" w:rsidP="008F4309">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5DA0CE13" w14:textId="77777777" w:rsidR="00CB7A05" w:rsidRPr="007523EA" w:rsidRDefault="00CB7A05" w:rsidP="008F4309">
            <w:pPr>
              <w:spacing w:line="360" w:lineRule="auto"/>
              <w:ind w:hanging="2"/>
              <w:rPr>
                <w:rFonts w:asciiTheme="minorHAnsi" w:eastAsia="Arial" w:hAnsiTheme="minorHAnsi" w:cstheme="minorHAnsi"/>
              </w:rPr>
            </w:pPr>
          </w:p>
        </w:tc>
        <w:tc>
          <w:tcPr>
            <w:tcW w:w="567" w:type="dxa"/>
          </w:tcPr>
          <w:p w14:paraId="7D0E9DB8" w14:textId="77777777" w:rsidR="00CB7A05" w:rsidRPr="007523EA" w:rsidRDefault="00CB7A05" w:rsidP="008F4309">
            <w:pPr>
              <w:spacing w:line="360" w:lineRule="auto"/>
              <w:ind w:hanging="2"/>
              <w:rPr>
                <w:rFonts w:asciiTheme="minorHAnsi" w:eastAsia="Arial" w:hAnsiTheme="minorHAnsi" w:cstheme="minorHAnsi"/>
              </w:rPr>
            </w:pPr>
          </w:p>
        </w:tc>
      </w:tr>
      <w:tr w:rsidR="003E3648" w:rsidRPr="007523EA" w14:paraId="140CEA06" w14:textId="77777777" w:rsidTr="008F4309">
        <w:trPr>
          <w:jc w:val="center"/>
        </w:trPr>
        <w:tc>
          <w:tcPr>
            <w:tcW w:w="13711" w:type="dxa"/>
            <w:gridSpan w:val="2"/>
          </w:tcPr>
          <w:p w14:paraId="3975B0CA" w14:textId="77777777" w:rsidR="00815B61" w:rsidRPr="00815B61" w:rsidRDefault="00815B61" w:rsidP="00815B61">
            <w:pPr>
              <w:spacing w:line="360" w:lineRule="auto"/>
              <w:ind w:hanging="2"/>
              <w:jc w:val="left"/>
              <w:rPr>
                <w:rFonts w:asciiTheme="minorHAnsi" w:eastAsia="Arial" w:hAnsiTheme="minorHAnsi" w:cstheme="minorHAnsi"/>
              </w:rPr>
            </w:pPr>
            <w:r w:rsidRPr="00815B61">
              <w:rPr>
                <w:rFonts w:asciiTheme="minorHAnsi" w:eastAsia="Arial" w:hAnsiTheme="minorHAnsi" w:cstheme="minorHAnsi"/>
              </w:rPr>
              <w:t>Film jest uzupełniony zamieszczonymi pod nim planszami zawierającymi treści:</w:t>
            </w:r>
          </w:p>
          <w:p w14:paraId="730C16DD" w14:textId="77777777"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rozmieszczenie elementów zasadniczych w półtuszy baraniej:</w:t>
            </w:r>
          </w:p>
          <w:p w14:paraId="31D60230" w14:textId="07548E3C"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 xml:space="preserve">część przednia półtuszy baraniej (karkówka, górka (plecówka), antrykot (kotlet), </w:t>
            </w:r>
            <w:r>
              <w:rPr>
                <w:rFonts w:asciiTheme="minorHAnsi" w:eastAsia="Arial" w:hAnsiTheme="minorHAnsi" w:cstheme="minorHAnsi"/>
              </w:rPr>
              <w:t>comber, goleń przednia, mostek)</w:t>
            </w:r>
          </w:p>
          <w:p w14:paraId="7A1EC679" w14:textId="69A996FD"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część tylna półtuszy baran</w:t>
            </w:r>
            <w:r>
              <w:rPr>
                <w:rFonts w:asciiTheme="minorHAnsi" w:eastAsia="Arial" w:hAnsiTheme="minorHAnsi" w:cstheme="minorHAnsi"/>
              </w:rPr>
              <w:t>iej (udziec, ogon, goleń tylna)</w:t>
            </w:r>
          </w:p>
          <w:p w14:paraId="09B10466" w14:textId="77777777" w:rsidR="00815B61" w:rsidRPr="00815B61" w:rsidRDefault="00815B61" w:rsidP="00815B61">
            <w:pPr>
              <w:numPr>
                <w:ilvl w:val="1"/>
                <w:numId w:val="3"/>
              </w:numPr>
              <w:spacing w:line="360" w:lineRule="auto"/>
              <w:ind w:left="447"/>
              <w:jc w:val="both"/>
              <w:rPr>
                <w:rFonts w:asciiTheme="minorHAnsi" w:eastAsia="Arial" w:hAnsiTheme="minorHAnsi" w:cstheme="minorHAnsi"/>
              </w:rPr>
            </w:pPr>
            <w:r w:rsidRPr="00815B61">
              <w:rPr>
                <w:rFonts w:asciiTheme="minorHAnsi" w:eastAsia="Arial" w:hAnsiTheme="minorHAnsi" w:cstheme="minorHAnsi"/>
              </w:rPr>
              <w:t>linie cięcia półtuszy baraniej:</w:t>
            </w:r>
          </w:p>
          <w:p w14:paraId="67027B05" w14:textId="20B61625" w:rsidR="00815B61"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zewnętrzne linie cięcia półtuszy baraniej (karkówka, górka (plecówka), antrykot (kotlet), comber, goleń przednia, mo</w:t>
            </w:r>
            <w:r>
              <w:rPr>
                <w:rFonts w:asciiTheme="minorHAnsi" w:eastAsia="Arial" w:hAnsiTheme="minorHAnsi" w:cstheme="minorHAnsi"/>
              </w:rPr>
              <w:t>stek, udziec, goleń tylna, ogon</w:t>
            </w:r>
          </w:p>
          <w:p w14:paraId="5C88B0B2" w14:textId="52608CE6" w:rsidR="003E3648" w:rsidRPr="00815B61" w:rsidRDefault="00815B61" w:rsidP="00815B61">
            <w:pPr>
              <w:pStyle w:val="Akapitzlist"/>
              <w:numPr>
                <w:ilvl w:val="0"/>
                <w:numId w:val="11"/>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wewnętrzne linie cięcia półtuszy baraniej (karkówka, górka (plecówka), antrykot (kotlet), comber, goleń przednia, mo</w:t>
            </w:r>
            <w:r>
              <w:rPr>
                <w:rFonts w:asciiTheme="minorHAnsi" w:eastAsia="Arial" w:hAnsiTheme="minorHAnsi" w:cstheme="minorHAnsi"/>
              </w:rPr>
              <w:t>stek, udziec, goleń tylna, ogon</w:t>
            </w:r>
          </w:p>
        </w:tc>
        <w:tc>
          <w:tcPr>
            <w:tcW w:w="567" w:type="dxa"/>
          </w:tcPr>
          <w:p w14:paraId="02EF9155" w14:textId="77777777" w:rsidR="003E3648" w:rsidRPr="007523EA" w:rsidRDefault="003E3648" w:rsidP="008F4309">
            <w:pPr>
              <w:spacing w:line="360" w:lineRule="auto"/>
              <w:ind w:hanging="2"/>
              <w:rPr>
                <w:rFonts w:asciiTheme="minorHAnsi" w:eastAsia="Arial" w:hAnsiTheme="minorHAnsi" w:cstheme="minorHAnsi"/>
              </w:rPr>
            </w:pPr>
          </w:p>
        </w:tc>
        <w:tc>
          <w:tcPr>
            <w:tcW w:w="567" w:type="dxa"/>
          </w:tcPr>
          <w:p w14:paraId="3BA7163D" w14:textId="77777777" w:rsidR="003E3648" w:rsidRPr="007523EA" w:rsidRDefault="003E3648" w:rsidP="008F4309">
            <w:pPr>
              <w:spacing w:line="360" w:lineRule="auto"/>
              <w:ind w:hanging="2"/>
              <w:rPr>
                <w:rFonts w:asciiTheme="minorHAnsi" w:eastAsia="Arial" w:hAnsiTheme="minorHAnsi" w:cstheme="minorHAnsi"/>
              </w:rPr>
            </w:pPr>
          </w:p>
        </w:tc>
      </w:tr>
    </w:tbl>
    <w:p w14:paraId="4FBE3C2C" w14:textId="77777777" w:rsidR="003E3648" w:rsidRDefault="003E3648"/>
    <w:tbl>
      <w:tblPr>
        <w:tblW w:w="14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5"/>
        <w:gridCol w:w="6856"/>
        <w:gridCol w:w="567"/>
        <w:gridCol w:w="567"/>
      </w:tblGrid>
      <w:tr w:rsidR="00F660A3" w:rsidRPr="007523EA" w14:paraId="5B86FACD" w14:textId="77777777" w:rsidTr="001D28A2">
        <w:trPr>
          <w:jc w:val="center"/>
        </w:trPr>
        <w:tc>
          <w:tcPr>
            <w:tcW w:w="14845" w:type="dxa"/>
            <w:gridSpan w:val="4"/>
            <w:shd w:val="clear" w:color="auto" w:fill="F2F2F2"/>
          </w:tcPr>
          <w:p w14:paraId="5725322F" w14:textId="77777777" w:rsidR="00F660A3" w:rsidRPr="00F660A3" w:rsidRDefault="00F660A3" w:rsidP="00F660A3">
            <w:pPr>
              <w:spacing w:line="360" w:lineRule="auto"/>
              <w:ind w:hanging="2"/>
              <w:rPr>
                <w:b/>
              </w:rPr>
            </w:pPr>
            <w:r w:rsidRPr="00F660A3">
              <w:rPr>
                <w:b/>
              </w:rPr>
              <w:t>GRA NA DOBIERANIE</w:t>
            </w:r>
          </w:p>
          <w:p w14:paraId="56677F2E" w14:textId="1E5DE0C0" w:rsidR="00F660A3" w:rsidRPr="00F660A3" w:rsidRDefault="00815B61" w:rsidP="00F660A3">
            <w:pPr>
              <w:spacing w:line="360" w:lineRule="auto"/>
              <w:ind w:hanging="2"/>
              <w:rPr>
                <w:rFonts w:asciiTheme="minorHAnsi" w:eastAsia="Arial" w:hAnsiTheme="minorHAnsi" w:cstheme="minorHAnsi"/>
              </w:rPr>
            </w:pPr>
            <w:r w:rsidRPr="00815B61">
              <w:t>Elementy zasadnicze w półtuszach baranich</w:t>
            </w:r>
          </w:p>
        </w:tc>
      </w:tr>
      <w:tr w:rsidR="00F660A3" w:rsidRPr="007523EA" w14:paraId="7B2522BB" w14:textId="77777777" w:rsidTr="001D28A2">
        <w:trPr>
          <w:jc w:val="center"/>
        </w:trPr>
        <w:tc>
          <w:tcPr>
            <w:tcW w:w="14845" w:type="dxa"/>
            <w:gridSpan w:val="4"/>
          </w:tcPr>
          <w:p w14:paraId="6450644F" w14:textId="1B1BD4B5" w:rsidR="00F660A3" w:rsidRPr="007523EA" w:rsidRDefault="00815B61" w:rsidP="001D28A2">
            <w:pPr>
              <w:spacing w:line="360" w:lineRule="auto"/>
              <w:ind w:hanging="2"/>
              <w:jc w:val="both"/>
              <w:rPr>
                <w:rFonts w:asciiTheme="minorHAnsi" w:eastAsia="Arial" w:hAnsiTheme="minorHAnsi" w:cstheme="minorHAnsi"/>
              </w:rPr>
            </w:pPr>
            <w:r w:rsidRPr="00815B61">
              <w:t>Celem gry jest zapoznanie uczniów z elementami zasadniczymi półtuszy baranich oraz liniami cięcia</w:t>
            </w:r>
          </w:p>
        </w:tc>
      </w:tr>
      <w:tr w:rsidR="00F660A3" w:rsidRPr="007523EA" w14:paraId="080DB13E" w14:textId="77777777" w:rsidTr="001D28A2">
        <w:trPr>
          <w:trHeight w:val="274"/>
          <w:jc w:val="center"/>
        </w:trPr>
        <w:tc>
          <w:tcPr>
            <w:tcW w:w="14845" w:type="dxa"/>
            <w:gridSpan w:val="4"/>
          </w:tcPr>
          <w:p w14:paraId="5AB25FAF" w14:textId="7186BDD5" w:rsidR="00F660A3" w:rsidRPr="007523EA" w:rsidRDefault="00F660A3" w:rsidP="001D28A2">
            <w:pPr>
              <w:spacing w:line="360" w:lineRule="auto"/>
              <w:ind w:hanging="2"/>
              <w:jc w:val="both"/>
              <w:rPr>
                <w:rFonts w:asciiTheme="minorHAnsi" w:eastAsia="Arial" w:hAnsiTheme="minorHAnsi" w:cstheme="minorHAnsi"/>
              </w:rPr>
            </w:pPr>
            <w:r>
              <w:rPr>
                <w:rFonts w:asciiTheme="minorHAnsi" w:eastAsia="Arial" w:hAnsiTheme="minorHAnsi" w:cstheme="minorHAnsi"/>
                <w:color w:val="000000"/>
              </w:rPr>
              <w:lastRenderedPageBreak/>
              <w:t xml:space="preserve">Gra </w:t>
            </w:r>
            <w:r w:rsidRPr="00FF0B70">
              <w:rPr>
                <w:rFonts w:asciiTheme="minorHAnsi" w:eastAsia="Arial" w:hAnsiTheme="minorHAnsi" w:cstheme="minorHAnsi"/>
                <w:color w:val="000000"/>
              </w:rPr>
              <w:t>wspiera osiąganie efektów kształcenia w zakresie następujących kryteriów weryfikacji:</w:t>
            </w:r>
          </w:p>
        </w:tc>
      </w:tr>
      <w:tr w:rsidR="00F660A3" w:rsidRPr="007523EA" w14:paraId="31739DA5" w14:textId="77777777" w:rsidTr="001D28A2">
        <w:trPr>
          <w:trHeight w:val="416"/>
          <w:jc w:val="center"/>
        </w:trPr>
        <w:tc>
          <w:tcPr>
            <w:tcW w:w="6855" w:type="dxa"/>
            <w:vAlign w:val="center"/>
          </w:tcPr>
          <w:p w14:paraId="105543E2"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Efekty kształcenia:</w:t>
            </w:r>
          </w:p>
        </w:tc>
        <w:tc>
          <w:tcPr>
            <w:tcW w:w="6856" w:type="dxa"/>
            <w:vAlign w:val="center"/>
          </w:tcPr>
          <w:p w14:paraId="3219FCF5"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Kryteria weryfikacji:</w:t>
            </w:r>
          </w:p>
        </w:tc>
        <w:tc>
          <w:tcPr>
            <w:tcW w:w="567" w:type="dxa"/>
            <w:tcBorders>
              <w:bottom w:val="single" w:sz="4" w:space="0" w:color="000000"/>
              <w:tr2bl w:val="single" w:sz="4" w:space="0" w:color="auto"/>
            </w:tcBorders>
            <w:vAlign w:val="center"/>
          </w:tcPr>
          <w:p w14:paraId="2A0A2443"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Borders>
              <w:bottom w:val="single" w:sz="4" w:space="0" w:color="000000"/>
              <w:tr2bl w:val="single" w:sz="4" w:space="0" w:color="auto"/>
            </w:tcBorders>
            <w:vAlign w:val="center"/>
          </w:tcPr>
          <w:p w14:paraId="621DEF56" w14:textId="77777777" w:rsidR="00F660A3" w:rsidRPr="007523EA" w:rsidRDefault="00F660A3" w:rsidP="001D28A2">
            <w:pPr>
              <w:spacing w:line="360" w:lineRule="auto"/>
              <w:ind w:hanging="2"/>
              <w:rPr>
                <w:rFonts w:asciiTheme="minorHAnsi" w:eastAsia="Arial" w:hAnsiTheme="minorHAnsi" w:cstheme="minorHAnsi"/>
              </w:rPr>
            </w:pPr>
          </w:p>
        </w:tc>
      </w:tr>
      <w:tr w:rsidR="00C1651B" w:rsidRPr="007523EA" w14:paraId="15B3A3C2" w14:textId="77777777" w:rsidTr="001D28A2">
        <w:trPr>
          <w:trHeight w:val="416"/>
          <w:jc w:val="center"/>
        </w:trPr>
        <w:tc>
          <w:tcPr>
            <w:tcW w:w="6855" w:type="dxa"/>
          </w:tcPr>
          <w:p w14:paraId="264D98CB" w14:textId="77777777" w:rsidR="00C1651B" w:rsidRPr="00C1651B" w:rsidRDefault="00C1651B" w:rsidP="00C1651B">
            <w:pP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SPC.04.3.</w:t>
            </w:r>
          </w:p>
          <w:p w14:paraId="5B640C92" w14:textId="09EB5D25" w:rsidR="00C1651B" w:rsidRPr="007523EA" w:rsidRDefault="00C1651B" w:rsidP="00C1651B">
            <w:pPr>
              <w:pBdr>
                <w:top w:val="nil"/>
                <w:left w:val="nil"/>
                <w:bottom w:val="nil"/>
                <w:right w:val="nil"/>
                <w:between w:val="nil"/>
              </w:pBd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2) charakteryzuje elementy struktury układu kostnego i mięśniowego zwierząt rzeźnych i drobiu</w:t>
            </w:r>
          </w:p>
        </w:tc>
        <w:tc>
          <w:tcPr>
            <w:tcW w:w="6856" w:type="dxa"/>
          </w:tcPr>
          <w:p w14:paraId="1742CAFE" w14:textId="77777777" w:rsidR="00C1651B" w:rsidRPr="00C1651B" w:rsidRDefault="00C1651B" w:rsidP="00C1651B">
            <w:pP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2) rozróżnia rodzaje rozbiorów tusz zwierząt rzeźnych i drobiu</w:t>
            </w:r>
          </w:p>
          <w:p w14:paraId="01C20642" w14:textId="787237BB" w:rsidR="00C1651B" w:rsidRPr="00CB5DEA" w:rsidRDefault="00C1651B" w:rsidP="00C1651B">
            <w:pPr>
              <w:pBdr>
                <w:top w:val="nil"/>
                <w:left w:val="nil"/>
                <w:bottom w:val="nil"/>
                <w:right w:val="nil"/>
                <w:between w:val="nil"/>
              </w:pBdr>
              <w:spacing w:line="360" w:lineRule="auto"/>
              <w:ind w:hanging="2"/>
              <w:jc w:val="left"/>
              <w:rPr>
                <w:rFonts w:asciiTheme="minorHAnsi" w:eastAsia="Arial" w:hAnsiTheme="minorHAnsi" w:cstheme="minorHAnsi"/>
              </w:rPr>
            </w:pPr>
            <w:r w:rsidRPr="00C1651B">
              <w:rPr>
                <w:rFonts w:asciiTheme="minorHAnsi" w:eastAsia="Arial" w:hAnsiTheme="minorHAnsi" w:cstheme="minorHAnsi"/>
              </w:rPr>
              <w:t>3) wyznacza linie cięć podziału tusz zwierząt rzeźnych</w:t>
            </w:r>
          </w:p>
        </w:tc>
        <w:tc>
          <w:tcPr>
            <w:tcW w:w="567" w:type="dxa"/>
            <w:tcBorders>
              <w:tr2bl w:val="nil"/>
            </w:tcBorders>
            <w:vAlign w:val="center"/>
          </w:tcPr>
          <w:p w14:paraId="0B76BD5D" w14:textId="77777777" w:rsidR="00C1651B" w:rsidRPr="007523EA" w:rsidRDefault="00C1651B" w:rsidP="00C1651B">
            <w:pPr>
              <w:spacing w:line="360" w:lineRule="auto"/>
              <w:ind w:hanging="2"/>
              <w:rPr>
                <w:rFonts w:asciiTheme="minorHAnsi" w:eastAsia="Arial" w:hAnsiTheme="minorHAnsi" w:cstheme="minorHAnsi"/>
              </w:rPr>
            </w:pPr>
          </w:p>
        </w:tc>
        <w:tc>
          <w:tcPr>
            <w:tcW w:w="567" w:type="dxa"/>
            <w:tcBorders>
              <w:tr2bl w:val="nil"/>
            </w:tcBorders>
            <w:vAlign w:val="center"/>
          </w:tcPr>
          <w:p w14:paraId="654B52C8" w14:textId="77777777" w:rsidR="00C1651B" w:rsidRPr="007523EA" w:rsidRDefault="00C1651B" w:rsidP="00C1651B">
            <w:pPr>
              <w:spacing w:line="360" w:lineRule="auto"/>
              <w:ind w:hanging="2"/>
              <w:rPr>
                <w:rFonts w:asciiTheme="minorHAnsi" w:eastAsia="Arial" w:hAnsiTheme="minorHAnsi" w:cstheme="minorHAnsi"/>
              </w:rPr>
            </w:pPr>
          </w:p>
        </w:tc>
      </w:tr>
      <w:tr w:rsidR="00F660A3" w:rsidRPr="007523EA" w14:paraId="0219C86A" w14:textId="77777777" w:rsidTr="001D28A2">
        <w:trPr>
          <w:trHeight w:val="416"/>
          <w:jc w:val="center"/>
        </w:trPr>
        <w:tc>
          <w:tcPr>
            <w:tcW w:w="13711" w:type="dxa"/>
            <w:gridSpan w:val="2"/>
          </w:tcPr>
          <w:p w14:paraId="07393E66" w14:textId="77777777" w:rsidR="00A95E20" w:rsidRPr="00A95E20" w:rsidRDefault="00A95E20" w:rsidP="00A95E20">
            <w:pPr>
              <w:spacing w:line="360" w:lineRule="auto"/>
              <w:ind w:hanging="2"/>
              <w:jc w:val="left"/>
              <w:rPr>
                <w:rFonts w:asciiTheme="minorHAnsi" w:eastAsia="Arial" w:hAnsiTheme="minorHAnsi" w:cstheme="minorHAnsi"/>
              </w:rPr>
            </w:pPr>
            <w:r w:rsidRPr="00A95E20">
              <w:rPr>
                <w:rFonts w:asciiTheme="minorHAnsi" w:eastAsia="Arial" w:hAnsiTheme="minorHAnsi" w:cstheme="minorHAnsi"/>
              </w:rPr>
              <w:t>Umożliwia:</w:t>
            </w:r>
          </w:p>
          <w:p w14:paraId="0536520D" w14:textId="77777777" w:rsidR="00815B61" w:rsidRPr="00815B61" w:rsidRDefault="00815B61" w:rsidP="00815B61">
            <w:pPr>
              <w:pStyle w:val="Akapitzlist"/>
              <w:numPr>
                <w:ilvl w:val="0"/>
                <w:numId w:val="6"/>
              </w:numPr>
              <w:spacing w:line="360" w:lineRule="auto"/>
              <w:ind w:left="455"/>
              <w:jc w:val="left"/>
              <w:rPr>
                <w:rFonts w:asciiTheme="minorHAnsi" w:eastAsia="Arial" w:hAnsiTheme="minorHAnsi" w:cstheme="minorHAnsi"/>
              </w:rPr>
            </w:pPr>
            <w:r w:rsidRPr="00815B61">
              <w:rPr>
                <w:rFonts w:asciiTheme="minorHAnsi" w:eastAsia="Arial" w:hAnsiTheme="minorHAnsi" w:cstheme="minorHAnsi"/>
              </w:rPr>
              <w:t>dobranie elementu zasadniczego do półtuszy baranich</w:t>
            </w:r>
          </w:p>
          <w:p w14:paraId="4BC5F404" w14:textId="0FF67B11" w:rsidR="00F660A3" w:rsidRPr="00A95E20" w:rsidRDefault="00815B61" w:rsidP="00815B61">
            <w:pPr>
              <w:pStyle w:val="Akapitzlist"/>
              <w:numPr>
                <w:ilvl w:val="0"/>
                <w:numId w:val="6"/>
              </w:numPr>
              <w:spacing w:line="360" w:lineRule="auto"/>
              <w:ind w:left="455"/>
              <w:jc w:val="left"/>
              <w:rPr>
                <w:rFonts w:asciiTheme="minorHAnsi" w:eastAsia="Arial" w:hAnsiTheme="minorHAnsi" w:cstheme="minorHAnsi"/>
              </w:rPr>
            </w:pPr>
            <w:r w:rsidRPr="00815B61">
              <w:rPr>
                <w:rFonts w:asciiTheme="minorHAnsi" w:eastAsia="Arial" w:hAnsiTheme="minorHAnsi" w:cstheme="minorHAnsi"/>
              </w:rPr>
              <w:t>zaprojektowanie linii cięcia celem pozyskania elementu zasadniczego półtuszy baranich w wymiarze 2D (rysunki techniczne)</w:t>
            </w:r>
          </w:p>
        </w:tc>
        <w:tc>
          <w:tcPr>
            <w:tcW w:w="567" w:type="dxa"/>
            <w:vAlign w:val="center"/>
          </w:tcPr>
          <w:p w14:paraId="042F0D41" w14:textId="77777777" w:rsidR="00F660A3" w:rsidRPr="007523EA" w:rsidRDefault="00F660A3" w:rsidP="001D28A2">
            <w:pPr>
              <w:spacing w:line="360" w:lineRule="auto"/>
              <w:ind w:hanging="2"/>
              <w:rPr>
                <w:rFonts w:asciiTheme="minorHAnsi" w:eastAsia="Arial" w:hAnsiTheme="minorHAnsi" w:cstheme="minorHAnsi"/>
              </w:rPr>
            </w:pPr>
          </w:p>
        </w:tc>
        <w:tc>
          <w:tcPr>
            <w:tcW w:w="567" w:type="dxa"/>
            <w:vAlign w:val="center"/>
          </w:tcPr>
          <w:p w14:paraId="1C1C3B40"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508A4FCC" w14:textId="77777777" w:rsidTr="001D28A2">
        <w:trPr>
          <w:trHeight w:val="416"/>
          <w:jc w:val="center"/>
        </w:trPr>
        <w:tc>
          <w:tcPr>
            <w:tcW w:w="13711" w:type="dxa"/>
            <w:gridSpan w:val="2"/>
          </w:tcPr>
          <w:p w14:paraId="445D4BE1" w14:textId="77777777" w:rsidR="00815B61" w:rsidRPr="00815B61" w:rsidRDefault="00815B61" w:rsidP="00815B61">
            <w:pPr>
              <w:spacing w:line="360" w:lineRule="auto"/>
              <w:ind w:hanging="2"/>
              <w:jc w:val="left"/>
              <w:rPr>
                <w:rFonts w:asciiTheme="minorHAnsi" w:eastAsia="Arial" w:hAnsiTheme="minorHAnsi" w:cstheme="minorHAnsi"/>
              </w:rPr>
            </w:pPr>
            <w:r w:rsidRPr="00815B61">
              <w:rPr>
                <w:rFonts w:asciiTheme="minorHAnsi" w:eastAsia="Arial" w:hAnsiTheme="minorHAnsi" w:cstheme="minorHAnsi"/>
              </w:rPr>
              <w:t>Zawiera co najmniej:</w:t>
            </w:r>
          </w:p>
          <w:p w14:paraId="4A34D9A5" w14:textId="77777777" w:rsidR="00815B61" w:rsidRPr="00815B61" w:rsidRDefault="00815B61" w:rsidP="00815B61">
            <w:pPr>
              <w:pStyle w:val="Akapitzlist"/>
              <w:numPr>
                <w:ilvl w:val="0"/>
                <w:numId w:val="6"/>
              </w:numPr>
              <w:spacing w:line="360" w:lineRule="auto"/>
              <w:ind w:left="455"/>
              <w:jc w:val="left"/>
              <w:rPr>
                <w:rFonts w:asciiTheme="minorHAnsi" w:eastAsia="Arial" w:hAnsiTheme="minorHAnsi" w:cstheme="minorHAnsi"/>
              </w:rPr>
            </w:pPr>
            <w:r w:rsidRPr="00815B61">
              <w:rPr>
                <w:rFonts w:asciiTheme="minorHAnsi" w:eastAsia="Arial" w:hAnsiTheme="minorHAnsi" w:cstheme="minorHAnsi"/>
              </w:rPr>
              <w:t>bibliotekę elementów obejmującą:</w:t>
            </w:r>
          </w:p>
          <w:p w14:paraId="688E5FC9" w14:textId="3897B2E6" w:rsidR="00815B61" w:rsidRPr="00815B61" w:rsidRDefault="00815B61" w:rsidP="00815B61">
            <w:pPr>
              <w:pStyle w:val="Akapitzlist"/>
              <w:numPr>
                <w:ilvl w:val="0"/>
                <w:numId w:val="22"/>
              </w:numPr>
              <w:spacing w:line="360" w:lineRule="auto"/>
              <w:ind w:left="873"/>
              <w:jc w:val="left"/>
              <w:rPr>
                <w:rFonts w:asciiTheme="minorHAnsi" w:eastAsia="Arial" w:hAnsiTheme="minorHAnsi" w:cstheme="minorHAnsi"/>
              </w:rPr>
            </w:pPr>
            <w:r>
              <w:rPr>
                <w:rFonts w:asciiTheme="minorHAnsi" w:eastAsia="Arial" w:hAnsiTheme="minorHAnsi" w:cstheme="minorHAnsi"/>
              </w:rPr>
              <w:t>półtusze baranie</w:t>
            </w:r>
          </w:p>
          <w:p w14:paraId="38FDA1D9" w14:textId="066C4BA5" w:rsidR="00815B61" w:rsidRPr="00815B61" w:rsidRDefault="00815B61" w:rsidP="00815B61">
            <w:pPr>
              <w:pStyle w:val="Akapitzlist"/>
              <w:numPr>
                <w:ilvl w:val="0"/>
                <w:numId w:val="22"/>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elementy zasadnicze w półtuszy baranich tj. część przednia półtuszy baraniej (karkówka, górka (plecówka), antrykot (kotlet), comber, goleń przednia, mostek) oraz część tylna półtuszy baran</w:t>
            </w:r>
            <w:r>
              <w:rPr>
                <w:rFonts w:asciiTheme="minorHAnsi" w:eastAsia="Arial" w:hAnsiTheme="minorHAnsi" w:cstheme="minorHAnsi"/>
              </w:rPr>
              <w:t>iej (udziec, ogon, goleń tylna)</w:t>
            </w:r>
          </w:p>
          <w:p w14:paraId="7536D706" w14:textId="0D4316D3" w:rsidR="00815B61" w:rsidRPr="00815B61" w:rsidRDefault="00815B61" w:rsidP="00815B61">
            <w:pPr>
              <w:pStyle w:val="Akapitzlist"/>
              <w:numPr>
                <w:ilvl w:val="0"/>
                <w:numId w:val="6"/>
              </w:numPr>
              <w:spacing w:line="360" w:lineRule="auto"/>
              <w:ind w:left="455"/>
              <w:jc w:val="left"/>
              <w:rPr>
                <w:rFonts w:asciiTheme="minorHAnsi" w:eastAsia="Arial" w:hAnsiTheme="minorHAnsi" w:cstheme="minorHAnsi"/>
              </w:rPr>
            </w:pPr>
            <w:r w:rsidRPr="00815B61">
              <w:rPr>
                <w:rFonts w:asciiTheme="minorHAnsi" w:eastAsia="Arial" w:hAnsiTheme="minorHAnsi" w:cstheme="minorHAnsi"/>
              </w:rPr>
              <w:t xml:space="preserve">informacje zwrotne dotyczące prawidłowości lub </w:t>
            </w:r>
            <w:r>
              <w:rPr>
                <w:rFonts w:asciiTheme="minorHAnsi" w:eastAsia="Arial" w:hAnsiTheme="minorHAnsi" w:cstheme="minorHAnsi"/>
              </w:rPr>
              <w:t>nieprawidłowości każdego doboru</w:t>
            </w:r>
          </w:p>
          <w:p w14:paraId="53E3EF2C" w14:textId="77777777" w:rsidR="00815B61" w:rsidRPr="00815B61" w:rsidRDefault="00815B61" w:rsidP="00815B61">
            <w:pPr>
              <w:pStyle w:val="Akapitzlist"/>
              <w:numPr>
                <w:ilvl w:val="0"/>
                <w:numId w:val="6"/>
              </w:numPr>
              <w:spacing w:line="360" w:lineRule="auto"/>
              <w:ind w:left="455"/>
              <w:jc w:val="left"/>
              <w:rPr>
                <w:rFonts w:asciiTheme="minorHAnsi" w:eastAsia="Arial" w:hAnsiTheme="minorHAnsi" w:cstheme="minorHAnsi"/>
              </w:rPr>
            </w:pPr>
            <w:r w:rsidRPr="00815B61">
              <w:rPr>
                <w:rFonts w:asciiTheme="minorHAnsi" w:eastAsia="Arial" w:hAnsiTheme="minorHAnsi" w:cstheme="minorHAnsi"/>
              </w:rPr>
              <w:t xml:space="preserve">samouczek obejmujący informację dotyczące: </w:t>
            </w:r>
          </w:p>
          <w:p w14:paraId="6A5B5DB3" w14:textId="77777777" w:rsidR="00815B61" w:rsidRPr="00815B61" w:rsidRDefault="00815B61" w:rsidP="00815B61">
            <w:pPr>
              <w:pStyle w:val="Akapitzlist"/>
              <w:numPr>
                <w:ilvl w:val="0"/>
                <w:numId w:val="22"/>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Rozmieszczenie elementów zasadniczych w półtuszy baraniej:</w:t>
            </w:r>
          </w:p>
          <w:p w14:paraId="4E267963" w14:textId="038FB763" w:rsidR="00815B61" w:rsidRPr="00815B61" w:rsidRDefault="00815B61" w:rsidP="00815B61">
            <w:pPr>
              <w:pStyle w:val="Akapitzlist"/>
              <w:numPr>
                <w:ilvl w:val="0"/>
                <w:numId w:val="23"/>
              </w:numPr>
              <w:spacing w:line="360" w:lineRule="auto"/>
              <w:ind w:left="1298"/>
              <w:jc w:val="left"/>
              <w:rPr>
                <w:rFonts w:asciiTheme="minorHAnsi" w:eastAsia="Arial" w:hAnsiTheme="minorHAnsi" w:cstheme="minorHAnsi"/>
              </w:rPr>
            </w:pPr>
            <w:r w:rsidRPr="00815B61">
              <w:rPr>
                <w:rFonts w:asciiTheme="minorHAnsi" w:eastAsia="Arial" w:hAnsiTheme="minorHAnsi" w:cstheme="minorHAnsi"/>
              </w:rPr>
              <w:t xml:space="preserve">część przednia półtuszy baraniej (karkówka, górka (plecówka), antrykot (kotlet), </w:t>
            </w:r>
            <w:r w:rsidRPr="00815B61">
              <w:rPr>
                <w:rFonts w:asciiTheme="minorHAnsi" w:eastAsia="Arial" w:hAnsiTheme="minorHAnsi" w:cstheme="minorHAnsi"/>
              </w:rPr>
              <w:t>comber, goleń przednia, mostek)</w:t>
            </w:r>
          </w:p>
          <w:p w14:paraId="350BB13E" w14:textId="0604C3F7" w:rsidR="00815B61" w:rsidRPr="00815B61" w:rsidRDefault="00815B61" w:rsidP="00815B61">
            <w:pPr>
              <w:pStyle w:val="Akapitzlist"/>
              <w:numPr>
                <w:ilvl w:val="0"/>
                <w:numId w:val="23"/>
              </w:numPr>
              <w:spacing w:line="360" w:lineRule="auto"/>
              <w:ind w:left="1298"/>
              <w:jc w:val="left"/>
              <w:rPr>
                <w:rFonts w:asciiTheme="minorHAnsi" w:eastAsia="Arial" w:hAnsiTheme="minorHAnsi" w:cstheme="minorHAnsi"/>
              </w:rPr>
            </w:pPr>
            <w:r w:rsidRPr="00815B61">
              <w:rPr>
                <w:rFonts w:asciiTheme="minorHAnsi" w:eastAsia="Arial" w:hAnsiTheme="minorHAnsi" w:cstheme="minorHAnsi"/>
              </w:rPr>
              <w:t>część tylna półtuszy baran</w:t>
            </w:r>
            <w:r w:rsidRPr="00815B61">
              <w:rPr>
                <w:rFonts w:asciiTheme="minorHAnsi" w:eastAsia="Arial" w:hAnsiTheme="minorHAnsi" w:cstheme="minorHAnsi"/>
              </w:rPr>
              <w:t>iej (udziec, ogon, goleń tylna)</w:t>
            </w:r>
          </w:p>
          <w:p w14:paraId="1C9B6F0B" w14:textId="77777777" w:rsidR="00815B61" w:rsidRPr="00815B61" w:rsidRDefault="00815B61" w:rsidP="00815B61">
            <w:pPr>
              <w:pStyle w:val="Akapitzlist"/>
              <w:numPr>
                <w:ilvl w:val="0"/>
                <w:numId w:val="22"/>
              </w:numPr>
              <w:spacing w:line="360" w:lineRule="auto"/>
              <w:ind w:left="873"/>
              <w:jc w:val="left"/>
              <w:rPr>
                <w:rFonts w:asciiTheme="minorHAnsi" w:eastAsia="Arial" w:hAnsiTheme="minorHAnsi" w:cstheme="minorHAnsi"/>
              </w:rPr>
            </w:pPr>
            <w:r w:rsidRPr="00815B61">
              <w:rPr>
                <w:rFonts w:asciiTheme="minorHAnsi" w:eastAsia="Arial" w:hAnsiTheme="minorHAnsi" w:cstheme="minorHAnsi"/>
              </w:rPr>
              <w:t>Linie cięcia półtuszy baraniej:</w:t>
            </w:r>
          </w:p>
          <w:p w14:paraId="11FFB278" w14:textId="4500BD14" w:rsidR="00815B61" w:rsidRPr="00815B61" w:rsidRDefault="00815B61" w:rsidP="00815B61">
            <w:pPr>
              <w:pStyle w:val="Akapitzlist"/>
              <w:numPr>
                <w:ilvl w:val="0"/>
                <w:numId w:val="23"/>
              </w:numPr>
              <w:spacing w:line="360" w:lineRule="auto"/>
              <w:ind w:left="1298"/>
              <w:jc w:val="left"/>
              <w:rPr>
                <w:rFonts w:asciiTheme="minorHAnsi" w:eastAsia="Arial" w:hAnsiTheme="minorHAnsi" w:cstheme="minorHAnsi"/>
              </w:rPr>
            </w:pPr>
            <w:r w:rsidRPr="00815B61">
              <w:rPr>
                <w:rFonts w:asciiTheme="minorHAnsi" w:eastAsia="Arial" w:hAnsiTheme="minorHAnsi" w:cstheme="minorHAnsi"/>
              </w:rPr>
              <w:t>zewnętrzne linie cięcia półtuszy baraniej (karkówka, górka (plecówka), antrykot (kotlet), comber, goleń przednia, mo</w:t>
            </w:r>
            <w:r>
              <w:rPr>
                <w:rFonts w:asciiTheme="minorHAnsi" w:eastAsia="Arial" w:hAnsiTheme="minorHAnsi" w:cstheme="minorHAnsi"/>
              </w:rPr>
              <w:t>stek, udziec, goleń tylna, ogon</w:t>
            </w:r>
          </w:p>
          <w:p w14:paraId="65DE692C" w14:textId="6C6E6D7E" w:rsidR="00F660A3" w:rsidRPr="00815B61" w:rsidRDefault="00815B61" w:rsidP="00815B61">
            <w:pPr>
              <w:pStyle w:val="Akapitzlist"/>
              <w:numPr>
                <w:ilvl w:val="0"/>
                <w:numId w:val="23"/>
              </w:numPr>
              <w:spacing w:line="360" w:lineRule="auto"/>
              <w:ind w:left="1298"/>
              <w:jc w:val="left"/>
              <w:rPr>
                <w:rFonts w:asciiTheme="minorHAnsi" w:eastAsia="Arial" w:hAnsiTheme="minorHAnsi" w:cstheme="minorHAnsi"/>
              </w:rPr>
            </w:pPr>
            <w:r w:rsidRPr="00815B61">
              <w:rPr>
                <w:rFonts w:asciiTheme="minorHAnsi" w:eastAsia="Arial" w:hAnsiTheme="minorHAnsi" w:cstheme="minorHAnsi"/>
              </w:rPr>
              <w:t>wewnętrzne linie cięcia półtuszy baraniej (karkówka, górka (plecówka), antrykot (kotlet), comber, goleń przednia, mo</w:t>
            </w:r>
            <w:r>
              <w:rPr>
                <w:rFonts w:asciiTheme="minorHAnsi" w:eastAsia="Arial" w:hAnsiTheme="minorHAnsi" w:cstheme="minorHAnsi"/>
              </w:rPr>
              <w:t>stek, udziec, goleń tylna, ogon</w:t>
            </w:r>
          </w:p>
        </w:tc>
        <w:tc>
          <w:tcPr>
            <w:tcW w:w="567" w:type="dxa"/>
            <w:vAlign w:val="center"/>
          </w:tcPr>
          <w:p w14:paraId="2075A19E" w14:textId="77777777" w:rsidR="00F660A3" w:rsidRPr="007523EA" w:rsidRDefault="00F660A3" w:rsidP="001D28A2">
            <w:pPr>
              <w:spacing w:line="360" w:lineRule="auto"/>
              <w:ind w:hanging="2"/>
              <w:rPr>
                <w:rFonts w:asciiTheme="minorHAnsi" w:eastAsia="Arial" w:hAnsiTheme="minorHAnsi" w:cstheme="minorHAnsi"/>
              </w:rPr>
            </w:pPr>
          </w:p>
        </w:tc>
        <w:tc>
          <w:tcPr>
            <w:tcW w:w="567" w:type="dxa"/>
            <w:vAlign w:val="center"/>
          </w:tcPr>
          <w:p w14:paraId="5BC5DBB3"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4BE6222B" w14:textId="77777777" w:rsidTr="001D28A2">
        <w:trPr>
          <w:jc w:val="center"/>
        </w:trPr>
        <w:tc>
          <w:tcPr>
            <w:tcW w:w="13711" w:type="dxa"/>
            <w:gridSpan w:val="2"/>
          </w:tcPr>
          <w:p w14:paraId="322A4CE5" w14:textId="77777777" w:rsidR="00F660A3" w:rsidRPr="00221833" w:rsidRDefault="00F660A3" w:rsidP="001D28A2">
            <w:pPr>
              <w:spacing w:line="360" w:lineRule="auto"/>
              <w:ind w:hanging="2"/>
              <w:jc w:val="left"/>
              <w:rPr>
                <w:rFonts w:asciiTheme="minorHAnsi" w:eastAsia="Arial" w:hAnsiTheme="minorHAnsi" w:cstheme="minorHAnsi"/>
              </w:rPr>
            </w:pPr>
            <w:r w:rsidRPr="00F660A3">
              <w:rPr>
                <w:rFonts w:asciiTheme="minorHAnsi" w:eastAsia="Arial" w:hAnsiTheme="minorHAnsi" w:cstheme="minorHAnsi"/>
              </w:rPr>
              <w:lastRenderedPageBreak/>
              <w:t>Przedstawione treści uwzględniają przestrzeganie przepisów BHP ze szczególnym uwzględnieniem mycia i dezynfekcji przedstawionych urządzeń</w:t>
            </w:r>
          </w:p>
        </w:tc>
        <w:tc>
          <w:tcPr>
            <w:tcW w:w="567" w:type="dxa"/>
          </w:tcPr>
          <w:p w14:paraId="1BD4C47D"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4C82AAFA"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7059E8DB" w14:textId="77777777" w:rsidTr="001D28A2">
        <w:trPr>
          <w:jc w:val="center"/>
        </w:trPr>
        <w:tc>
          <w:tcPr>
            <w:tcW w:w="13711" w:type="dxa"/>
            <w:gridSpan w:val="2"/>
          </w:tcPr>
          <w:p w14:paraId="399D7118" w14:textId="7438BAEE" w:rsidR="00F660A3" w:rsidRPr="003D3A3A" w:rsidRDefault="00F660A3" w:rsidP="00560722">
            <w:pPr>
              <w:spacing w:line="360" w:lineRule="auto"/>
              <w:ind w:hanging="2"/>
              <w:jc w:val="left"/>
              <w:rPr>
                <w:rFonts w:asciiTheme="minorHAnsi" w:eastAsia="Arial" w:hAnsiTheme="minorHAnsi" w:cstheme="minorHAnsi"/>
                <w:color w:val="000000"/>
              </w:rPr>
            </w:pPr>
            <w:r w:rsidRPr="003D3A3A">
              <w:rPr>
                <w:rFonts w:asciiTheme="minorHAnsi" w:eastAsia="Arial" w:hAnsiTheme="minorHAnsi" w:cstheme="minorHAnsi"/>
                <w:color w:val="000000"/>
              </w:rPr>
              <w:t>Teksty</w:t>
            </w:r>
            <w:r>
              <w:rPr>
                <w:rFonts w:asciiTheme="minorHAnsi" w:eastAsia="Arial" w:hAnsiTheme="minorHAnsi" w:cstheme="minorHAnsi"/>
                <w:color w:val="000000"/>
              </w:rPr>
              <w:t xml:space="preserve"> p</w:t>
            </w:r>
            <w:r w:rsidRPr="003D3A3A">
              <w:rPr>
                <w:rFonts w:asciiTheme="minorHAnsi" w:eastAsia="Arial" w:hAnsiTheme="minorHAnsi" w:cstheme="minorHAnsi"/>
                <w:color w:val="000000"/>
              </w:rPr>
              <w:t>isane są poprawną polszczyzną z użyciem terminologi</w:t>
            </w:r>
            <w:r>
              <w:rPr>
                <w:rFonts w:asciiTheme="minorHAnsi" w:eastAsia="Arial" w:hAnsiTheme="minorHAnsi" w:cstheme="minorHAnsi"/>
                <w:color w:val="000000"/>
              </w:rPr>
              <w:t>i branżowej związanej z zawodami</w:t>
            </w:r>
            <w:r w:rsidRPr="003D3A3A">
              <w:rPr>
                <w:rFonts w:asciiTheme="minorHAnsi" w:eastAsia="Arial" w:hAnsiTheme="minorHAnsi" w:cstheme="minorHAnsi"/>
                <w:color w:val="000000"/>
              </w:rPr>
              <w:t xml:space="preserve"> </w:t>
            </w:r>
            <w:r w:rsidRPr="00F660A3">
              <w:rPr>
                <w:rFonts w:asciiTheme="minorHAnsi" w:eastAsia="Arial" w:hAnsiTheme="minorHAnsi" w:cstheme="minorHAnsi"/>
                <w:b/>
              </w:rPr>
              <w:t>przetwórca mięsa 751108</w:t>
            </w:r>
            <w:r w:rsidRPr="00F660A3">
              <w:rPr>
                <w:rFonts w:asciiTheme="minorHAnsi" w:eastAsia="Arial" w:hAnsiTheme="minorHAnsi" w:cstheme="minorHAnsi"/>
              </w:rPr>
              <w:t xml:space="preserve"> i </w:t>
            </w:r>
            <w:r w:rsidRPr="00F660A3">
              <w:rPr>
                <w:rFonts w:asciiTheme="minorHAnsi" w:eastAsia="Arial" w:hAnsiTheme="minorHAnsi" w:cstheme="minorHAnsi"/>
                <w:b/>
              </w:rPr>
              <w:t>technik technologii żywności 314403</w:t>
            </w:r>
          </w:p>
        </w:tc>
        <w:tc>
          <w:tcPr>
            <w:tcW w:w="567" w:type="dxa"/>
          </w:tcPr>
          <w:p w14:paraId="68088AB8"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2ABEAF5A" w14:textId="77777777" w:rsidR="00F660A3" w:rsidRPr="007523EA" w:rsidRDefault="00F660A3" w:rsidP="001D28A2">
            <w:pPr>
              <w:spacing w:line="360" w:lineRule="auto"/>
              <w:ind w:hanging="2"/>
              <w:rPr>
                <w:rFonts w:asciiTheme="minorHAnsi" w:eastAsia="Arial" w:hAnsiTheme="minorHAnsi" w:cstheme="minorHAnsi"/>
              </w:rPr>
            </w:pPr>
          </w:p>
        </w:tc>
      </w:tr>
      <w:tr w:rsidR="00F660A3" w:rsidRPr="007523EA" w14:paraId="06F0EE1E" w14:textId="77777777" w:rsidTr="001D28A2">
        <w:trPr>
          <w:jc w:val="center"/>
        </w:trPr>
        <w:tc>
          <w:tcPr>
            <w:tcW w:w="13711" w:type="dxa"/>
            <w:gridSpan w:val="2"/>
          </w:tcPr>
          <w:p w14:paraId="44471F9B" w14:textId="77777777" w:rsidR="00F660A3" w:rsidRPr="007523EA" w:rsidRDefault="00F660A3" w:rsidP="001D28A2">
            <w:pPr>
              <w:spacing w:line="360" w:lineRule="auto"/>
              <w:ind w:hanging="2"/>
              <w:jc w:val="left"/>
              <w:rPr>
                <w:rFonts w:asciiTheme="minorHAnsi" w:eastAsia="Arial" w:hAnsiTheme="minorHAnsi" w:cstheme="minorHAnsi"/>
              </w:rPr>
            </w:pPr>
            <w:r w:rsidRPr="007523EA">
              <w:rPr>
                <w:rFonts w:asciiTheme="minorHAnsi" w:eastAsia="Arial" w:hAnsiTheme="minorHAnsi" w:cstheme="minorHAnsi"/>
              </w:rPr>
              <w:t>Teksty pisane są w sposób zrozumiały dla</w:t>
            </w:r>
            <w:r>
              <w:rPr>
                <w:rFonts w:asciiTheme="minorHAnsi" w:eastAsia="Arial" w:hAnsiTheme="minorHAnsi" w:cstheme="minorHAnsi"/>
              </w:rPr>
              <w:t xml:space="preserve"> ucznia szkoły ponadpodstawowej</w:t>
            </w:r>
          </w:p>
        </w:tc>
        <w:tc>
          <w:tcPr>
            <w:tcW w:w="567" w:type="dxa"/>
          </w:tcPr>
          <w:p w14:paraId="7794557F" w14:textId="77777777" w:rsidR="00F660A3" w:rsidRPr="007523EA" w:rsidRDefault="00F660A3" w:rsidP="001D28A2">
            <w:pPr>
              <w:spacing w:line="360" w:lineRule="auto"/>
              <w:ind w:hanging="2"/>
              <w:rPr>
                <w:rFonts w:asciiTheme="minorHAnsi" w:eastAsia="Arial" w:hAnsiTheme="minorHAnsi" w:cstheme="minorHAnsi"/>
              </w:rPr>
            </w:pPr>
          </w:p>
        </w:tc>
        <w:tc>
          <w:tcPr>
            <w:tcW w:w="567" w:type="dxa"/>
          </w:tcPr>
          <w:p w14:paraId="10A0E153" w14:textId="77777777" w:rsidR="00F660A3" w:rsidRPr="007523EA" w:rsidRDefault="00F660A3" w:rsidP="001D28A2">
            <w:pPr>
              <w:spacing w:line="360" w:lineRule="auto"/>
              <w:ind w:hanging="2"/>
              <w:rPr>
                <w:rFonts w:asciiTheme="minorHAnsi" w:eastAsia="Arial" w:hAnsiTheme="minorHAnsi" w:cstheme="minorHAnsi"/>
              </w:rPr>
            </w:pPr>
          </w:p>
        </w:tc>
      </w:tr>
    </w:tbl>
    <w:p w14:paraId="13E41AB4" w14:textId="4E7B3C55" w:rsidR="00CB7A05" w:rsidRDefault="00CB7A05">
      <w:pPr>
        <w:rPr>
          <w:rFonts w:asciiTheme="minorHAnsi" w:eastAsia="Arial" w:hAnsiTheme="minorHAnsi" w:cstheme="minorHAnsi"/>
          <w:b/>
          <w:color w:val="222222"/>
          <w:highlight w:val="white"/>
        </w:rPr>
      </w:pPr>
    </w:p>
    <w:p w14:paraId="68C655C1" w14:textId="77777777" w:rsidR="00F660A3" w:rsidRDefault="00F660A3">
      <w:pPr>
        <w:rPr>
          <w:rFonts w:asciiTheme="minorHAnsi" w:eastAsia="Arial" w:hAnsiTheme="minorHAnsi" w:cstheme="minorHAnsi"/>
          <w:b/>
          <w:color w:val="222222"/>
          <w:highlight w:val="white"/>
        </w:rPr>
      </w:pPr>
    </w:p>
    <w:p w14:paraId="10F1B5E7" w14:textId="3EBA7087" w:rsidR="0022682A" w:rsidRDefault="00212A37" w:rsidP="001F3370">
      <w:pPr>
        <w:spacing w:line="360" w:lineRule="auto"/>
        <w:jc w:val="left"/>
        <w:rPr>
          <w:rFonts w:asciiTheme="minorHAnsi" w:eastAsia="Arial" w:hAnsiTheme="minorHAnsi" w:cstheme="minorHAnsi"/>
          <w:b/>
          <w:color w:val="222222"/>
        </w:rPr>
      </w:pPr>
      <w:r w:rsidRPr="007523EA">
        <w:rPr>
          <w:rFonts w:asciiTheme="minorHAnsi" w:eastAsia="Arial" w:hAnsiTheme="minorHAnsi" w:cstheme="minorHAnsi"/>
          <w:b/>
          <w:color w:val="222222"/>
          <w:highlight w:val="white"/>
        </w:rPr>
        <w:t>PROPOZYCJE BIBLIOGRAFII</w:t>
      </w:r>
    </w:p>
    <w:p w14:paraId="07BCCBD5" w14:textId="11F4D025" w:rsidR="00D87AFC" w:rsidRPr="00D87AFC" w:rsidRDefault="0089188F" w:rsidP="00D87AFC">
      <w:pPr>
        <w:spacing w:line="360" w:lineRule="auto"/>
        <w:jc w:val="left"/>
        <w:rPr>
          <w:rFonts w:asciiTheme="minorHAnsi" w:eastAsia="Arial" w:hAnsiTheme="minorHAnsi" w:cstheme="minorHAnsi"/>
          <w:b/>
        </w:rPr>
      </w:pPr>
      <w:r>
        <w:rPr>
          <w:rFonts w:asciiTheme="minorHAnsi" w:eastAsia="Arial" w:hAnsiTheme="minorHAnsi" w:cstheme="minorHAnsi"/>
          <w:b/>
        </w:rPr>
        <w:t>Bibliografia</w:t>
      </w:r>
    </w:p>
    <w:p w14:paraId="3E91BF0C" w14:textId="2DC20398" w:rsidR="0089188F" w:rsidRPr="0089188F" w:rsidRDefault="00730D27" w:rsidP="0089188F">
      <w:pPr>
        <w:spacing w:line="360" w:lineRule="auto"/>
        <w:jc w:val="left"/>
        <w:rPr>
          <w:rFonts w:asciiTheme="minorHAnsi" w:eastAsia="Arial" w:hAnsiTheme="minorHAnsi" w:cstheme="minorHAnsi"/>
          <w:b/>
        </w:rPr>
      </w:pPr>
      <w:r>
        <w:rPr>
          <w:rFonts w:asciiTheme="minorHAnsi" w:eastAsia="Arial" w:hAnsiTheme="minorHAnsi" w:cstheme="minorHAnsi"/>
          <w:b/>
        </w:rPr>
        <w:t>1. Podręczniki</w:t>
      </w:r>
    </w:p>
    <w:p w14:paraId="39426B52" w14:textId="471A7EBF" w:rsidR="00DD5F39" w:rsidRDefault="00DD5F39" w:rsidP="00560722">
      <w:pPr>
        <w:spacing w:line="360" w:lineRule="auto"/>
        <w:jc w:val="left"/>
        <w:rPr>
          <w:rFonts w:asciiTheme="minorHAnsi" w:eastAsia="Arial" w:hAnsiTheme="minorHAnsi" w:cstheme="minorHAnsi"/>
        </w:rPr>
      </w:pPr>
      <w:r w:rsidRPr="00DD5F39">
        <w:rPr>
          <w:rFonts w:asciiTheme="minorHAnsi" w:eastAsia="Arial" w:hAnsiTheme="minorHAnsi" w:cstheme="minorHAnsi"/>
        </w:rPr>
        <w:t>[1]</w:t>
      </w:r>
      <w:r>
        <w:rPr>
          <w:rFonts w:asciiTheme="minorHAnsi" w:eastAsia="Arial" w:hAnsiTheme="minorHAnsi" w:cstheme="minorHAnsi"/>
        </w:rPr>
        <w:t xml:space="preserve"> </w:t>
      </w:r>
      <w:r w:rsidR="00560722" w:rsidRPr="00560722">
        <w:rPr>
          <w:rFonts w:asciiTheme="minorHAnsi" w:eastAsia="Arial" w:hAnsiTheme="minorHAnsi" w:cstheme="minorHAnsi"/>
        </w:rPr>
        <w:t>Olszewski A.: Technologia przetwórstwa mięsa. Wydawnictwo Naukowe PWN, Warszawa 2018</w:t>
      </w:r>
    </w:p>
    <w:p w14:paraId="5E7D2E11" w14:textId="36F68CEA" w:rsidR="00815B61" w:rsidRDefault="00815B61" w:rsidP="00560722">
      <w:pPr>
        <w:spacing w:line="360" w:lineRule="auto"/>
        <w:jc w:val="left"/>
        <w:rPr>
          <w:rFonts w:asciiTheme="minorHAnsi" w:eastAsia="Arial" w:hAnsiTheme="minorHAnsi" w:cstheme="minorHAnsi"/>
        </w:rPr>
      </w:pPr>
      <w:r>
        <w:rPr>
          <w:rFonts w:asciiTheme="minorHAnsi" w:eastAsia="Arial" w:hAnsiTheme="minorHAnsi" w:cstheme="minorHAnsi"/>
        </w:rPr>
        <w:t xml:space="preserve">[2] </w:t>
      </w:r>
      <w:r w:rsidRPr="00815B61">
        <w:rPr>
          <w:rFonts w:asciiTheme="minorHAnsi" w:eastAsia="Arial" w:hAnsiTheme="minorHAnsi" w:cstheme="minorHAnsi"/>
        </w:rPr>
        <w:t>Popeski P.: Atlas anatomii topograficznej zwierząt domowych. PWRiL, Warszawa 1997</w:t>
      </w:r>
      <w:bookmarkStart w:id="0" w:name="_GoBack"/>
      <w:bookmarkEnd w:id="0"/>
    </w:p>
    <w:p w14:paraId="75BEB081" w14:textId="619F59BC" w:rsidR="007974F9" w:rsidRDefault="004E11EA" w:rsidP="00DD5F39">
      <w:pPr>
        <w:spacing w:line="360" w:lineRule="auto"/>
        <w:jc w:val="left"/>
        <w:rPr>
          <w:rFonts w:asciiTheme="minorHAnsi" w:eastAsia="Arial" w:hAnsiTheme="minorHAnsi" w:cstheme="minorHAnsi"/>
          <w:b/>
        </w:rPr>
      </w:pPr>
      <w:r>
        <w:rPr>
          <w:rFonts w:asciiTheme="minorHAnsi" w:eastAsia="Arial" w:hAnsiTheme="minorHAnsi" w:cstheme="minorHAnsi"/>
          <w:b/>
        </w:rPr>
        <w:t>Netografia</w:t>
      </w:r>
    </w:p>
    <w:p w14:paraId="2F862E83" w14:textId="66C33D33" w:rsidR="007974F9" w:rsidRPr="007974F9" w:rsidRDefault="007842F4" w:rsidP="007974F9">
      <w:pPr>
        <w:spacing w:line="360" w:lineRule="auto"/>
        <w:jc w:val="left"/>
        <w:rPr>
          <w:rFonts w:asciiTheme="minorHAnsi" w:eastAsia="Arial" w:hAnsiTheme="minorHAnsi" w:cstheme="minorHAnsi"/>
          <w:b/>
        </w:rPr>
      </w:pPr>
      <w:r>
        <w:rPr>
          <w:rFonts w:asciiTheme="minorHAnsi" w:eastAsia="Arial" w:hAnsiTheme="minorHAnsi" w:cstheme="minorHAnsi"/>
          <w:b/>
        </w:rPr>
        <w:t>1</w:t>
      </w:r>
      <w:r w:rsidR="007974F9" w:rsidRPr="007974F9">
        <w:rPr>
          <w:rFonts w:asciiTheme="minorHAnsi" w:eastAsia="Arial" w:hAnsiTheme="minorHAnsi" w:cstheme="minorHAnsi"/>
          <w:b/>
        </w:rPr>
        <w:t>. Witryny internetowe</w:t>
      </w:r>
    </w:p>
    <w:p w14:paraId="7B83F7C8" w14:textId="28316BD1" w:rsidR="00A43142" w:rsidRPr="00A43142" w:rsidRDefault="00A43142" w:rsidP="00560722">
      <w:pPr>
        <w:spacing w:line="360" w:lineRule="auto"/>
        <w:jc w:val="left"/>
        <w:rPr>
          <w:rFonts w:asciiTheme="minorHAnsi" w:eastAsia="Arial" w:hAnsiTheme="minorHAnsi" w:cstheme="minorHAnsi"/>
        </w:rPr>
      </w:pPr>
      <w:r w:rsidRPr="00A43142">
        <w:rPr>
          <w:rFonts w:asciiTheme="minorHAnsi" w:eastAsia="Arial" w:hAnsiTheme="minorHAnsi" w:cstheme="minorHAnsi"/>
        </w:rPr>
        <w:t xml:space="preserve">[i1] </w:t>
      </w:r>
      <w:r w:rsidR="00C1651B" w:rsidRPr="00C1651B">
        <w:rPr>
          <w:rFonts w:asciiTheme="minorHAnsi" w:eastAsia="Arial" w:hAnsiTheme="minorHAnsi" w:cstheme="minorHAnsi"/>
        </w:rPr>
        <w:t>https://informatormasarski.pl/ [dostęp:10.12.2024]</w:t>
      </w:r>
    </w:p>
    <w:p w14:paraId="1A266517" w14:textId="3504C4EE" w:rsidR="006C3743" w:rsidRDefault="00A43142" w:rsidP="00A43142">
      <w:pPr>
        <w:spacing w:line="360" w:lineRule="auto"/>
        <w:jc w:val="left"/>
        <w:rPr>
          <w:rFonts w:asciiTheme="minorHAnsi" w:eastAsia="Arial" w:hAnsiTheme="minorHAnsi" w:cstheme="minorHAnsi"/>
        </w:rPr>
      </w:pPr>
      <w:r w:rsidRPr="00A43142">
        <w:rPr>
          <w:rFonts w:asciiTheme="minorHAnsi" w:eastAsia="Arial" w:hAnsiTheme="minorHAnsi" w:cstheme="minorHAnsi"/>
        </w:rPr>
        <w:t xml:space="preserve">[i2] </w:t>
      </w:r>
      <w:r w:rsidR="00C1651B" w:rsidRPr="00C1651B">
        <w:rPr>
          <w:rFonts w:asciiTheme="minorHAnsi" w:eastAsia="Arial" w:hAnsiTheme="minorHAnsi" w:cstheme="minorHAnsi"/>
        </w:rPr>
        <w:t>https://zpe.gov.pl/a/usytuowanie-elementow-kulinarnych-w-tuszy-zwierzat-rzeznych/D1Wx6hydi [dostęp:11.01.2025]</w:t>
      </w:r>
    </w:p>
    <w:sectPr w:rsidR="006C3743" w:rsidSect="004D7479">
      <w:headerReference w:type="even" r:id="rId8"/>
      <w:headerReference w:type="default" r:id="rId9"/>
      <w:footerReference w:type="even" r:id="rId10"/>
      <w:footerReference w:type="default" r:id="rId11"/>
      <w:headerReference w:type="first" r:id="rId12"/>
      <w:footerReference w:type="first" r:id="rId13"/>
      <w:pgSz w:w="16838" w:h="11906" w:orient="landscape"/>
      <w:pgMar w:top="1469" w:right="1418" w:bottom="851" w:left="1418" w:header="566"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51BB0" w14:textId="77777777" w:rsidR="00F27A93" w:rsidRDefault="00F27A93">
      <w:pPr>
        <w:spacing w:line="240" w:lineRule="auto"/>
      </w:pPr>
      <w:r>
        <w:separator/>
      </w:r>
    </w:p>
  </w:endnote>
  <w:endnote w:type="continuationSeparator" w:id="0">
    <w:p w14:paraId="44F4EE5E" w14:textId="77777777" w:rsidR="00F27A93" w:rsidRDefault="00F27A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7349B" w14:textId="77777777" w:rsidR="00076920" w:rsidRDefault="00076920">
    <w:pPr>
      <w:pBdr>
        <w:top w:val="nil"/>
        <w:left w:val="nil"/>
        <w:bottom w:val="nil"/>
        <w:right w:val="nil"/>
        <w:between w:val="nil"/>
      </w:pBdr>
      <w:tabs>
        <w:tab w:val="center" w:pos="4536"/>
        <w:tab w:val="right" w:pos="9072"/>
      </w:tabs>
      <w:spacing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6072" w14:textId="21A5AC4A" w:rsidR="00076920" w:rsidRDefault="00076920" w:rsidP="004D7479">
    <w:pPr>
      <w:pBdr>
        <w:top w:val="nil"/>
        <w:left w:val="nil"/>
        <w:bottom w:val="nil"/>
        <w:right w:val="nil"/>
        <w:between w:val="nil"/>
      </w:pBdr>
      <w:tabs>
        <w:tab w:val="center" w:pos="4536"/>
        <w:tab w:val="right" w:pos="9072"/>
      </w:tabs>
      <w:spacing w:line="240" w:lineRule="auto"/>
      <w:rPr>
        <w:color w:val="000000"/>
      </w:rPr>
    </w:pPr>
    <w:r>
      <w:rPr>
        <w:color w:val="000000"/>
      </w:rPr>
      <w:fldChar w:fldCharType="begin"/>
    </w:r>
    <w:r>
      <w:rPr>
        <w:color w:val="000000"/>
      </w:rPr>
      <w:instrText>PAGE</w:instrText>
    </w:r>
    <w:r>
      <w:rPr>
        <w:color w:val="000000"/>
      </w:rPr>
      <w:fldChar w:fldCharType="separate"/>
    </w:r>
    <w:r w:rsidR="00815B61">
      <w:rPr>
        <w:noProof/>
        <w:color w:val="000000"/>
      </w:rPr>
      <w:t>9</w:t>
    </w:r>
    <w:r>
      <w:rPr>
        <w:color w:val="00000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61794" w14:textId="77777777" w:rsidR="00076920" w:rsidRDefault="00076920">
    <w:pPr>
      <w:pBdr>
        <w:top w:val="nil"/>
        <w:left w:val="nil"/>
        <w:bottom w:val="nil"/>
        <w:right w:val="nil"/>
        <w:between w:val="nil"/>
      </w:pBdr>
      <w:tabs>
        <w:tab w:val="center" w:pos="4536"/>
        <w:tab w:val="right" w:pos="9072"/>
      </w:tabs>
      <w:spacing w:line="240" w:lineRule="auto"/>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14315" w14:textId="77777777" w:rsidR="00F27A93" w:rsidRDefault="00F27A93">
      <w:pPr>
        <w:spacing w:line="240" w:lineRule="auto"/>
      </w:pPr>
      <w:r>
        <w:separator/>
      </w:r>
    </w:p>
  </w:footnote>
  <w:footnote w:type="continuationSeparator" w:id="0">
    <w:p w14:paraId="57B0EA0B" w14:textId="77777777" w:rsidR="00F27A93" w:rsidRDefault="00F27A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BF6E2" w14:textId="77777777" w:rsidR="00076920" w:rsidRDefault="00076920">
    <w:pPr>
      <w:pBdr>
        <w:top w:val="nil"/>
        <w:left w:val="nil"/>
        <w:bottom w:val="nil"/>
        <w:right w:val="nil"/>
        <w:between w:val="nil"/>
      </w:pBdr>
      <w:tabs>
        <w:tab w:val="center" w:pos="4536"/>
        <w:tab w:val="right" w:pos="9072"/>
      </w:tabs>
      <w:spacing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CCF81" w14:textId="77777777" w:rsidR="00076920" w:rsidRDefault="00076920">
    <w:pPr>
      <w:pBdr>
        <w:top w:val="nil"/>
        <w:left w:val="nil"/>
        <w:bottom w:val="nil"/>
        <w:right w:val="nil"/>
        <w:between w:val="nil"/>
      </w:pBdr>
      <w:tabs>
        <w:tab w:val="center" w:pos="4536"/>
        <w:tab w:val="right" w:pos="9072"/>
      </w:tabs>
      <w:spacing w:line="240" w:lineRule="auto"/>
      <w:rPr>
        <w:rFonts w:ascii="Arial" w:eastAsia="Arial" w:hAnsi="Arial" w:cs="Arial"/>
      </w:rPr>
    </w:pPr>
    <w:r>
      <w:rPr>
        <w:noProof/>
      </w:rPr>
      <w:drawing>
        <wp:anchor distT="0" distB="0" distL="114300" distR="114300" simplePos="0" relativeHeight="251660288" behindDoc="1" locked="0" layoutInCell="1" allowOverlap="1" wp14:anchorId="35411188" wp14:editId="1C4A6926">
          <wp:simplePos x="0" y="0"/>
          <wp:positionH relativeFrom="margin">
            <wp:align>center</wp:align>
          </wp:positionH>
          <wp:positionV relativeFrom="paragraph">
            <wp:posOffset>-352425</wp:posOffset>
          </wp:positionV>
          <wp:extent cx="7212900" cy="912083"/>
          <wp:effectExtent l="0" t="0" r="7620" b="254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212900" cy="912083"/>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C3EB8" w14:textId="77777777" w:rsidR="00076920" w:rsidRDefault="00076920" w:rsidP="004D7479">
    <w:pPr>
      <w:tabs>
        <w:tab w:val="center" w:pos="4536"/>
        <w:tab w:val="right" w:pos="9072"/>
      </w:tabs>
      <w:spacing w:before="240" w:after="240" w:line="240" w:lineRule="auto"/>
    </w:pPr>
    <w:r>
      <w:rPr>
        <w:noProof/>
      </w:rPr>
      <w:drawing>
        <wp:anchor distT="0" distB="0" distL="114300" distR="114300" simplePos="0" relativeHeight="251658240" behindDoc="1" locked="0" layoutInCell="1" allowOverlap="1" wp14:anchorId="11AC1C49" wp14:editId="12C5CCC7">
          <wp:simplePos x="0" y="0"/>
          <wp:positionH relativeFrom="margin">
            <wp:align>center</wp:align>
          </wp:positionH>
          <wp:positionV relativeFrom="paragraph">
            <wp:posOffset>-340360</wp:posOffset>
          </wp:positionV>
          <wp:extent cx="7212900" cy="912083"/>
          <wp:effectExtent l="0" t="0" r="7620" b="254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7212900" cy="912083"/>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16913"/>
    <w:multiLevelType w:val="hybridMultilevel"/>
    <w:tmpl w:val="BD607CCA"/>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 w15:restartNumberingAfterBreak="0">
    <w:nsid w:val="26E14803"/>
    <w:multiLevelType w:val="hybridMultilevel"/>
    <w:tmpl w:val="D276A958"/>
    <w:lvl w:ilvl="0" w:tplc="4888DC82">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 w15:restartNumberingAfterBreak="0">
    <w:nsid w:val="283B2A5A"/>
    <w:multiLevelType w:val="multilevel"/>
    <w:tmpl w:val="DF545C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2C54520E"/>
    <w:multiLevelType w:val="hybridMultilevel"/>
    <w:tmpl w:val="3DFEC4B0"/>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4" w15:restartNumberingAfterBreak="0">
    <w:nsid w:val="31303D39"/>
    <w:multiLevelType w:val="multilevel"/>
    <w:tmpl w:val="CC40720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3F32D38"/>
    <w:multiLevelType w:val="hybridMultilevel"/>
    <w:tmpl w:val="E84AE072"/>
    <w:lvl w:ilvl="0" w:tplc="4888DC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3F865FF"/>
    <w:multiLevelType w:val="hybridMultilevel"/>
    <w:tmpl w:val="629A1446"/>
    <w:lvl w:ilvl="0" w:tplc="4888DC82">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7" w15:restartNumberingAfterBreak="0">
    <w:nsid w:val="379165EE"/>
    <w:multiLevelType w:val="multilevel"/>
    <w:tmpl w:val="399ED6C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3B863557"/>
    <w:multiLevelType w:val="hybridMultilevel"/>
    <w:tmpl w:val="16AC15F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9" w15:restartNumberingAfterBreak="0">
    <w:nsid w:val="3F3D3F68"/>
    <w:multiLevelType w:val="multilevel"/>
    <w:tmpl w:val="CDFCD3BA"/>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2."/>
      <w:lvlJc w:val="left"/>
      <w:pPr>
        <w:ind w:left="4046" w:hanging="360"/>
      </w:pPr>
      <w:rPr>
        <w:b w:val="0"/>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3FB251D4"/>
    <w:multiLevelType w:val="hybridMultilevel"/>
    <w:tmpl w:val="164EF21E"/>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1" w15:restartNumberingAfterBreak="0">
    <w:nsid w:val="406A5DC5"/>
    <w:multiLevelType w:val="hybridMultilevel"/>
    <w:tmpl w:val="418AD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1A05852"/>
    <w:multiLevelType w:val="hybridMultilevel"/>
    <w:tmpl w:val="BD027B72"/>
    <w:lvl w:ilvl="0" w:tplc="34C48D42">
      <w:start w:val="1"/>
      <w:numFmt w:val="decimal"/>
      <w:lvlText w:val="%1."/>
      <w:lvlJc w:val="left"/>
      <w:pPr>
        <w:ind w:left="358" w:hanging="360"/>
      </w:pPr>
      <w:rPr>
        <w:rFonts w:hint="default"/>
      </w:rPr>
    </w:lvl>
    <w:lvl w:ilvl="1" w:tplc="04150019" w:tentative="1">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13" w15:restartNumberingAfterBreak="0">
    <w:nsid w:val="48F228FA"/>
    <w:multiLevelType w:val="hybridMultilevel"/>
    <w:tmpl w:val="5016D3FC"/>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4" w15:restartNumberingAfterBreak="0">
    <w:nsid w:val="4CFB0672"/>
    <w:multiLevelType w:val="hybridMultilevel"/>
    <w:tmpl w:val="C50CDF20"/>
    <w:lvl w:ilvl="0" w:tplc="4888DC82">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5" w15:restartNumberingAfterBreak="0">
    <w:nsid w:val="5C1307B0"/>
    <w:multiLevelType w:val="hybridMultilevel"/>
    <w:tmpl w:val="562A1540"/>
    <w:lvl w:ilvl="0" w:tplc="4888DC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DBB21EC"/>
    <w:multiLevelType w:val="hybridMultilevel"/>
    <w:tmpl w:val="233AE992"/>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7" w15:restartNumberingAfterBreak="0">
    <w:nsid w:val="610970D5"/>
    <w:multiLevelType w:val="hybridMultilevel"/>
    <w:tmpl w:val="E2A6A3E0"/>
    <w:lvl w:ilvl="0" w:tplc="4888DC82">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8" w15:restartNumberingAfterBreak="0">
    <w:nsid w:val="612511DF"/>
    <w:multiLevelType w:val="hybridMultilevel"/>
    <w:tmpl w:val="B094A5FE"/>
    <w:lvl w:ilvl="0" w:tplc="04150003">
      <w:start w:val="1"/>
      <w:numFmt w:val="bullet"/>
      <w:lvlText w:val="o"/>
      <w:lvlJc w:val="left"/>
      <w:pPr>
        <w:ind w:left="718" w:hanging="360"/>
      </w:pPr>
      <w:rPr>
        <w:rFonts w:ascii="Courier New" w:hAnsi="Courier New" w:cs="Courier New"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19" w15:restartNumberingAfterBreak="0">
    <w:nsid w:val="6C8F6797"/>
    <w:multiLevelType w:val="hybridMultilevel"/>
    <w:tmpl w:val="D03AB992"/>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0" w15:restartNumberingAfterBreak="0">
    <w:nsid w:val="763B1553"/>
    <w:multiLevelType w:val="hybridMultilevel"/>
    <w:tmpl w:val="A1ACB31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1" w15:restartNumberingAfterBreak="0">
    <w:nsid w:val="786224B7"/>
    <w:multiLevelType w:val="hybridMultilevel"/>
    <w:tmpl w:val="80A473E8"/>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22" w15:restartNumberingAfterBreak="0">
    <w:nsid w:val="7E6369C2"/>
    <w:multiLevelType w:val="hybridMultilevel"/>
    <w:tmpl w:val="ECB0AB30"/>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num w:numId="1">
    <w:abstractNumId w:val="4"/>
  </w:num>
  <w:num w:numId="2">
    <w:abstractNumId w:val="9"/>
  </w:num>
  <w:num w:numId="3">
    <w:abstractNumId w:val="2"/>
  </w:num>
  <w:num w:numId="4">
    <w:abstractNumId w:val="10"/>
  </w:num>
  <w:num w:numId="5">
    <w:abstractNumId w:val="21"/>
  </w:num>
  <w:num w:numId="6">
    <w:abstractNumId w:val="18"/>
  </w:num>
  <w:num w:numId="7">
    <w:abstractNumId w:val="12"/>
  </w:num>
  <w:num w:numId="8">
    <w:abstractNumId w:val="16"/>
  </w:num>
  <w:num w:numId="9">
    <w:abstractNumId w:val="8"/>
  </w:num>
  <w:num w:numId="10">
    <w:abstractNumId w:val="13"/>
  </w:num>
  <w:num w:numId="11">
    <w:abstractNumId w:val="11"/>
  </w:num>
  <w:num w:numId="12">
    <w:abstractNumId w:val="22"/>
  </w:num>
  <w:num w:numId="13">
    <w:abstractNumId w:val="14"/>
  </w:num>
  <w:num w:numId="14">
    <w:abstractNumId w:val="20"/>
  </w:num>
  <w:num w:numId="15">
    <w:abstractNumId w:val="5"/>
  </w:num>
  <w:num w:numId="16">
    <w:abstractNumId w:val="6"/>
  </w:num>
  <w:num w:numId="17">
    <w:abstractNumId w:val="19"/>
  </w:num>
  <w:num w:numId="18">
    <w:abstractNumId w:val="7"/>
  </w:num>
  <w:num w:numId="19">
    <w:abstractNumId w:val="3"/>
  </w:num>
  <w:num w:numId="20">
    <w:abstractNumId w:val="1"/>
  </w:num>
  <w:num w:numId="21">
    <w:abstractNumId w:val="15"/>
  </w:num>
  <w:num w:numId="22">
    <w:abstractNumId w:val="0"/>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82A"/>
    <w:rsid w:val="0000399A"/>
    <w:rsid w:val="00013090"/>
    <w:rsid w:val="00014F6B"/>
    <w:rsid w:val="00017491"/>
    <w:rsid w:val="00023DC6"/>
    <w:rsid w:val="000241D0"/>
    <w:rsid w:val="00027FB0"/>
    <w:rsid w:val="0003540C"/>
    <w:rsid w:val="00040A18"/>
    <w:rsid w:val="00046485"/>
    <w:rsid w:val="000550FE"/>
    <w:rsid w:val="00055F29"/>
    <w:rsid w:val="000657E8"/>
    <w:rsid w:val="00073AAF"/>
    <w:rsid w:val="0007531D"/>
    <w:rsid w:val="000766E5"/>
    <w:rsid w:val="00076920"/>
    <w:rsid w:val="000776B1"/>
    <w:rsid w:val="00080C61"/>
    <w:rsid w:val="000841AC"/>
    <w:rsid w:val="0008635F"/>
    <w:rsid w:val="00087BFF"/>
    <w:rsid w:val="000921BC"/>
    <w:rsid w:val="00093871"/>
    <w:rsid w:val="00094597"/>
    <w:rsid w:val="000A1C60"/>
    <w:rsid w:val="000A5DA0"/>
    <w:rsid w:val="000A7CB8"/>
    <w:rsid w:val="000B07F2"/>
    <w:rsid w:val="000B249D"/>
    <w:rsid w:val="000B2F7F"/>
    <w:rsid w:val="000B5662"/>
    <w:rsid w:val="000B7FA3"/>
    <w:rsid w:val="000C316A"/>
    <w:rsid w:val="000C4DF1"/>
    <w:rsid w:val="000C59B8"/>
    <w:rsid w:val="000D00A8"/>
    <w:rsid w:val="000D0493"/>
    <w:rsid w:val="000D2E19"/>
    <w:rsid w:val="000E3E32"/>
    <w:rsid w:val="000E458C"/>
    <w:rsid w:val="000F759F"/>
    <w:rsid w:val="00103A61"/>
    <w:rsid w:val="00105B0A"/>
    <w:rsid w:val="0010612F"/>
    <w:rsid w:val="0011083D"/>
    <w:rsid w:val="00114C9B"/>
    <w:rsid w:val="00116333"/>
    <w:rsid w:val="0011776E"/>
    <w:rsid w:val="00136A4E"/>
    <w:rsid w:val="00147D38"/>
    <w:rsid w:val="00153AE3"/>
    <w:rsid w:val="00154DC7"/>
    <w:rsid w:val="001633E1"/>
    <w:rsid w:val="00164B41"/>
    <w:rsid w:val="00175CCF"/>
    <w:rsid w:val="00177EE9"/>
    <w:rsid w:val="001833DB"/>
    <w:rsid w:val="00186C1C"/>
    <w:rsid w:val="001870AC"/>
    <w:rsid w:val="00196724"/>
    <w:rsid w:val="001976BA"/>
    <w:rsid w:val="001B1B6B"/>
    <w:rsid w:val="001B2A6F"/>
    <w:rsid w:val="001B35B5"/>
    <w:rsid w:val="001B67C4"/>
    <w:rsid w:val="001C4E20"/>
    <w:rsid w:val="001D117E"/>
    <w:rsid w:val="001D5CCB"/>
    <w:rsid w:val="001D7CD6"/>
    <w:rsid w:val="001E1762"/>
    <w:rsid w:val="001E1D9E"/>
    <w:rsid w:val="001E30A4"/>
    <w:rsid w:val="001E31D2"/>
    <w:rsid w:val="001F2CE9"/>
    <w:rsid w:val="001F3370"/>
    <w:rsid w:val="001F5450"/>
    <w:rsid w:val="001F596D"/>
    <w:rsid w:val="001F6852"/>
    <w:rsid w:val="00204135"/>
    <w:rsid w:val="002072C2"/>
    <w:rsid w:val="00212A37"/>
    <w:rsid w:val="00221833"/>
    <w:rsid w:val="002241E8"/>
    <w:rsid w:val="00225FB8"/>
    <w:rsid w:val="0022682A"/>
    <w:rsid w:val="00227C9B"/>
    <w:rsid w:val="002303E9"/>
    <w:rsid w:val="00232EAE"/>
    <w:rsid w:val="00244295"/>
    <w:rsid w:val="00245281"/>
    <w:rsid w:val="00246580"/>
    <w:rsid w:val="00256080"/>
    <w:rsid w:val="00256C1B"/>
    <w:rsid w:val="0026490D"/>
    <w:rsid w:val="00273AEC"/>
    <w:rsid w:val="00276F27"/>
    <w:rsid w:val="00290903"/>
    <w:rsid w:val="002A5D27"/>
    <w:rsid w:val="002B031E"/>
    <w:rsid w:val="002B35A3"/>
    <w:rsid w:val="002B3840"/>
    <w:rsid w:val="002B558F"/>
    <w:rsid w:val="002C3F68"/>
    <w:rsid w:val="002C459C"/>
    <w:rsid w:val="002C763D"/>
    <w:rsid w:val="002D3B03"/>
    <w:rsid w:val="002D4626"/>
    <w:rsid w:val="002D6090"/>
    <w:rsid w:val="002E1F5D"/>
    <w:rsid w:val="002F06F0"/>
    <w:rsid w:val="002F2ED8"/>
    <w:rsid w:val="002F55F9"/>
    <w:rsid w:val="00306125"/>
    <w:rsid w:val="0031350B"/>
    <w:rsid w:val="0031623D"/>
    <w:rsid w:val="00317016"/>
    <w:rsid w:val="00322C19"/>
    <w:rsid w:val="003250F2"/>
    <w:rsid w:val="0032609D"/>
    <w:rsid w:val="003317DC"/>
    <w:rsid w:val="00346345"/>
    <w:rsid w:val="00347A1B"/>
    <w:rsid w:val="00350A12"/>
    <w:rsid w:val="003554E4"/>
    <w:rsid w:val="00355523"/>
    <w:rsid w:val="003564C8"/>
    <w:rsid w:val="003579B7"/>
    <w:rsid w:val="00362924"/>
    <w:rsid w:val="003656CB"/>
    <w:rsid w:val="00370594"/>
    <w:rsid w:val="003759BA"/>
    <w:rsid w:val="0038771C"/>
    <w:rsid w:val="00392463"/>
    <w:rsid w:val="003952DD"/>
    <w:rsid w:val="0039755C"/>
    <w:rsid w:val="003A3CBA"/>
    <w:rsid w:val="003A4239"/>
    <w:rsid w:val="003A7B16"/>
    <w:rsid w:val="003B064D"/>
    <w:rsid w:val="003B11BD"/>
    <w:rsid w:val="003B4320"/>
    <w:rsid w:val="003C0B5C"/>
    <w:rsid w:val="003D3A3A"/>
    <w:rsid w:val="003E3648"/>
    <w:rsid w:val="004077A5"/>
    <w:rsid w:val="00415C72"/>
    <w:rsid w:val="004325EF"/>
    <w:rsid w:val="004345D4"/>
    <w:rsid w:val="00434958"/>
    <w:rsid w:val="0043729B"/>
    <w:rsid w:val="00441AE5"/>
    <w:rsid w:val="00453077"/>
    <w:rsid w:val="004532E3"/>
    <w:rsid w:val="00453C63"/>
    <w:rsid w:val="00457A52"/>
    <w:rsid w:val="00463B58"/>
    <w:rsid w:val="00482B9E"/>
    <w:rsid w:val="00496730"/>
    <w:rsid w:val="004A101B"/>
    <w:rsid w:val="004A46D6"/>
    <w:rsid w:val="004B24F2"/>
    <w:rsid w:val="004C4222"/>
    <w:rsid w:val="004C5F1D"/>
    <w:rsid w:val="004C62F7"/>
    <w:rsid w:val="004D3B1E"/>
    <w:rsid w:val="004D7479"/>
    <w:rsid w:val="004E0524"/>
    <w:rsid w:val="004E11EA"/>
    <w:rsid w:val="004E39E7"/>
    <w:rsid w:val="004E6B58"/>
    <w:rsid w:val="004E6C95"/>
    <w:rsid w:val="004F55C1"/>
    <w:rsid w:val="005007FB"/>
    <w:rsid w:val="00503965"/>
    <w:rsid w:val="005071F3"/>
    <w:rsid w:val="00514792"/>
    <w:rsid w:val="00516ABE"/>
    <w:rsid w:val="00521FEA"/>
    <w:rsid w:val="0053158F"/>
    <w:rsid w:val="00531852"/>
    <w:rsid w:val="0053620E"/>
    <w:rsid w:val="0055004D"/>
    <w:rsid w:val="0055238D"/>
    <w:rsid w:val="00560722"/>
    <w:rsid w:val="00561563"/>
    <w:rsid w:val="00561BFB"/>
    <w:rsid w:val="00573372"/>
    <w:rsid w:val="0058281C"/>
    <w:rsid w:val="00590A0E"/>
    <w:rsid w:val="00594591"/>
    <w:rsid w:val="00594784"/>
    <w:rsid w:val="0059481E"/>
    <w:rsid w:val="005A1644"/>
    <w:rsid w:val="005A33D6"/>
    <w:rsid w:val="005A44BA"/>
    <w:rsid w:val="005A7F93"/>
    <w:rsid w:val="005B2DB5"/>
    <w:rsid w:val="005C0AD8"/>
    <w:rsid w:val="005C1417"/>
    <w:rsid w:val="005E1A52"/>
    <w:rsid w:val="005F7730"/>
    <w:rsid w:val="005F7B41"/>
    <w:rsid w:val="0060046A"/>
    <w:rsid w:val="00600DEE"/>
    <w:rsid w:val="006028E3"/>
    <w:rsid w:val="00602A05"/>
    <w:rsid w:val="00610482"/>
    <w:rsid w:val="0062119F"/>
    <w:rsid w:val="006217DC"/>
    <w:rsid w:val="00627382"/>
    <w:rsid w:val="00633C87"/>
    <w:rsid w:val="0063415C"/>
    <w:rsid w:val="00636BA8"/>
    <w:rsid w:val="006432CD"/>
    <w:rsid w:val="00650B8C"/>
    <w:rsid w:val="0065337E"/>
    <w:rsid w:val="00656216"/>
    <w:rsid w:val="0066712A"/>
    <w:rsid w:val="00667BD1"/>
    <w:rsid w:val="00676182"/>
    <w:rsid w:val="00677B47"/>
    <w:rsid w:val="006903B8"/>
    <w:rsid w:val="00697AA5"/>
    <w:rsid w:val="006A20BC"/>
    <w:rsid w:val="006A6382"/>
    <w:rsid w:val="006A7B4A"/>
    <w:rsid w:val="006B4ACE"/>
    <w:rsid w:val="006B7E57"/>
    <w:rsid w:val="006C3743"/>
    <w:rsid w:val="006C5FCD"/>
    <w:rsid w:val="006E1B3D"/>
    <w:rsid w:val="006E5E23"/>
    <w:rsid w:val="006F2725"/>
    <w:rsid w:val="006F746E"/>
    <w:rsid w:val="006F7A60"/>
    <w:rsid w:val="00705CB6"/>
    <w:rsid w:val="007143A2"/>
    <w:rsid w:val="007155E1"/>
    <w:rsid w:val="00722610"/>
    <w:rsid w:val="00730D27"/>
    <w:rsid w:val="00741EE9"/>
    <w:rsid w:val="00743DD5"/>
    <w:rsid w:val="007523EA"/>
    <w:rsid w:val="00760A2D"/>
    <w:rsid w:val="0076770A"/>
    <w:rsid w:val="00770C40"/>
    <w:rsid w:val="00772293"/>
    <w:rsid w:val="0077406E"/>
    <w:rsid w:val="007768F3"/>
    <w:rsid w:val="007769E0"/>
    <w:rsid w:val="007804E7"/>
    <w:rsid w:val="007835C9"/>
    <w:rsid w:val="007841D7"/>
    <w:rsid w:val="007842F4"/>
    <w:rsid w:val="0078637D"/>
    <w:rsid w:val="0079340B"/>
    <w:rsid w:val="007971BC"/>
    <w:rsid w:val="007974F9"/>
    <w:rsid w:val="007A2851"/>
    <w:rsid w:val="007A2A8B"/>
    <w:rsid w:val="007A360C"/>
    <w:rsid w:val="007A4C95"/>
    <w:rsid w:val="007A4F5C"/>
    <w:rsid w:val="007B0802"/>
    <w:rsid w:val="007B5232"/>
    <w:rsid w:val="007C0793"/>
    <w:rsid w:val="007C2C07"/>
    <w:rsid w:val="007D0FF7"/>
    <w:rsid w:val="007D1C27"/>
    <w:rsid w:val="007E61DA"/>
    <w:rsid w:val="007E759F"/>
    <w:rsid w:val="007F1990"/>
    <w:rsid w:val="007F57C4"/>
    <w:rsid w:val="008001B9"/>
    <w:rsid w:val="00815B61"/>
    <w:rsid w:val="00823B7E"/>
    <w:rsid w:val="00841091"/>
    <w:rsid w:val="00847815"/>
    <w:rsid w:val="00855EB4"/>
    <w:rsid w:val="00870100"/>
    <w:rsid w:val="0087363A"/>
    <w:rsid w:val="008739BF"/>
    <w:rsid w:val="00882AD5"/>
    <w:rsid w:val="0088601B"/>
    <w:rsid w:val="00887D7D"/>
    <w:rsid w:val="0089188F"/>
    <w:rsid w:val="00893423"/>
    <w:rsid w:val="008943AC"/>
    <w:rsid w:val="0089720A"/>
    <w:rsid w:val="00897AD3"/>
    <w:rsid w:val="00897F09"/>
    <w:rsid w:val="008A2D77"/>
    <w:rsid w:val="008B5CF0"/>
    <w:rsid w:val="008C331C"/>
    <w:rsid w:val="008D2A8E"/>
    <w:rsid w:val="008F057F"/>
    <w:rsid w:val="00902EB0"/>
    <w:rsid w:val="00904DA6"/>
    <w:rsid w:val="00905A06"/>
    <w:rsid w:val="009102ED"/>
    <w:rsid w:val="00914D31"/>
    <w:rsid w:val="00917D44"/>
    <w:rsid w:val="00925062"/>
    <w:rsid w:val="00927FD1"/>
    <w:rsid w:val="0093178D"/>
    <w:rsid w:val="00937907"/>
    <w:rsid w:val="00943206"/>
    <w:rsid w:val="00943D2B"/>
    <w:rsid w:val="0094694B"/>
    <w:rsid w:val="00961A4B"/>
    <w:rsid w:val="00964F00"/>
    <w:rsid w:val="00971DC3"/>
    <w:rsid w:val="00992483"/>
    <w:rsid w:val="009933B3"/>
    <w:rsid w:val="009978CD"/>
    <w:rsid w:val="009A0083"/>
    <w:rsid w:val="009A189E"/>
    <w:rsid w:val="009B06A7"/>
    <w:rsid w:val="009B1318"/>
    <w:rsid w:val="009B3C20"/>
    <w:rsid w:val="009B5FCD"/>
    <w:rsid w:val="009B78F1"/>
    <w:rsid w:val="009C0D4C"/>
    <w:rsid w:val="009C1BF0"/>
    <w:rsid w:val="009C4E85"/>
    <w:rsid w:val="009D0092"/>
    <w:rsid w:val="009D59BE"/>
    <w:rsid w:val="009D61CF"/>
    <w:rsid w:val="009E28B3"/>
    <w:rsid w:val="009E2F28"/>
    <w:rsid w:val="009E70A1"/>
    <w:rsid w:val="009F0AFB"/>
    <w:rsid w:val="009F414D"/>
    <w:rsid w:val="009F7375"/>
    <w:rsid w:val="00A00B4F"/>
    <w:rsid w:val="00A0253D"/>
    <w:rsid w:val="00A05447"/>
    <w:rsid w:val="00A10701"/>
    <w:rsid w:val="00A13980"/>
    <w:rsid w:val="00A14574"/>
    <w:rsid w:val="00A14DCE"/>
    <w:rsid w:val="00A16CDF"/>
    <w:rsid w:val="00A21511"/>
    <w:rsid w:val="00A27821"/>
    <w:rsid w:val="00A27C14"/>
    <w:rsid w:val="00A27C43"/>
    <w:rsid w:val="00A36E34"/>
    <w:rsid w:val="00A378A1"/>
    <w:rsid w:val="00A40072"/>
    <w:rsid w:val="00A43142"/>
    <w:rsid w:val="00A43E7C"/>
    <w:rsid w:val="00A44D82"/>
    <w:rsid w:val="00A46873"/>
    <w:rsid w:val="00A5016E"/>
    <w:rsid w:val="00A51315"/>
    <w:rsid w:val="00A53407"/>
    <w:rsid w:val="00A53AE0"/>
    <w:rsid w:val="00A54D07"/>
    <w:rsid w:val="00A54D6D"/>
    <w:rsid w:val="00A633EF"/>
    <w:rsid w:val="00A643BE"/>
    <w:rsid w:val="00A659C3"/>
    <w:rsid w:val="00A747BB"/>
    <w:rsid w:val="00A93410"/>
    <w:rsid w:val="00A95414"/>
    <w:rsid w:val="00A95E20"/>
    <w:rsid w:val="00AA0EDF"/>
    <w:rsid w:val="00AB40BB"/>
    <w:rsid w:val="00AE1FF1"/>
    <w:rsid w:val="00AE2507"/>
    <w:rsid w:val="00AF28E7"/>
    <w:rsid w:val="00B00E13"/>
    <w:rsid w:val="00B029F9"/>
    <w:rsid w:val="00B1007F"/>
    <w:rsid w:val="00B20377"/>
    <w:rsid w:val="00B245BE"/>
    <w:rsid w:val="00B264A5"/>
    <w:rsid w:val="00B30298"/>
    <w:rsid w:val="00B327D5"/>
    <w:rsid w:val="00B339EF"/>
    <w:rsid w:val="00B430F5"/>
    <w:rsid w:val="00B461F6"/>
    <w:rsid w:val="00B5388D"/>
    <w:rsid w:val="00B55B4F"/>
    <w:rsid w:val="00B56314"/>
    <w:rsid w:val="00B6199F"/>
    <w:rsid w:val="00B6478F"/>
    <w:rsid w:val="00B66A34"/>
    <w:rsid w:val="00B70934"/>
    <w:rsid w:val="00B71DD8"/>
    <w:rsid w:val="00B73177"/>
    <w:rsid w:val="00B832A7"/>
    <w:rsid w:val="00B8473E"/>
    <w:rsid w:val="00B87EB6"/>
    <w:rsid w:val="00B9069A"/>
    <w:rsid w:val="00B94699"/>
    <w:rsid w:val="00BA716A"/>
    <w:rsid w:val="00BB3450"/>
    <w:rsid w:val="00BC1EAC"/>
    <w:rsid w:val="00BC3470"/>
    <w:rsid w:val="00BC6516"/>
    <w:rsid w:val="00BC72DE"/>
    <w:rsid w:val="00BC74AD"/>
    <w:rsid w:val="00BD6092"/>
    <w:rsid w:val="00BE4917"/>
    <w:rsid w:val="00BE777F"/>
    <w:rsid w:val="00BF31DC"/>
    <w:rsid w:val="00BF5208"/>
    <w:rsid w:val="00BF54F3"/>
    <w:rsid w:val="00BF683F"/>
    <w:rsid w:val="00BF6CA4"/>
    <w:rsid w:val="00BF6F07"/>
    <w:rsid w:val="00C01043"/>
    <w:rsid w:val="00C038A1"/>
    <w:rsid w:val="00C13982"/>
    <w:rsid w:val="00C15025"/>
    <w:rsid w:val="00C1651B"/>
    <w:rsid w:val="00C258AB"/>
    <w:rsid w:val="00C3099E"/>
    <w:rsid w:val="00C35ED0"/>
    <w:rsid w:val="00C43849"/>
    <w:rsid w:val="00C50E1C"/>
    <w:rsid w:val="00C54FF3"/>
    <w:rsid w:val="00C760FB"/>
    <w:rsid w:val="00C776F7"/>
    <w:rsid w:val="00C84E74"/>
    <w:rsid w:val="00C91AC8"/>
    <w:rsid w:val="00CB5DEA"/>
    <w:rsid w:val="00CB5F0F"/>
    <w:rsid w:val="00CB7A05"/>
    <w:rsid w:val="00CC0F12"/>
    <w:rsid w:val="00CC67D2"/>
    <w:rsid w:val="00CD1E4F"/>
    <w:rsid w:val="00CD42F4"/>
    <w:rsid w:val="00CE37D0"/>
    <w:rsid w:val="00D16367"/>
    <w:rsid w:val="00D22EFE"/>
    <w:rsid w:val="00D417FB"/>
    <w:rsid w:val="00D42816"/>
    <w:rsid w:val="00D42989"/>
    <w:rsid w:val="00D52A7B"/>
    <w:rsid w:val="00D539D9"/>
    <w:rsid w:val="00D663CC"/>
    <w:rsid w:val="00D73802"/>
    <w:rsid w:val="00D73909"/>
    <w:rsid w:val="00D74055"/>
    <w:rsid w:val="00D76DF4"/>
    <w:rsid w:val="00D7701F"/>
    <w:rsid w:val="00D87AFC"/>
    <w:rsid w:val="00D93143"/>
    <w:rsid w:val="00DA2771"/>
    <w:rsid w:val="00DC25CB"/>
    <w:rsid w:val="00DD4E26"/>
    <w:rsid w:val="00DD5F39"/>
    <w:rsid w:val="00DE1772"/>
    <w:rsid w:val="00DF4FB7"/>
    <w:rsid w:val="00E010C0"/>
    <w:rsid w:val="00E01869"/>
    <w:rsid w:val="00E04AFB"/>
    <w:rsid w:val="00E13372"/>
    <w:rsid w:val="00E25EE0"/>
    <w:rsid w:val="00E30466"/>
    <w:rsid w:val="00E32C64"/>
    <w:rsid w:val="00E3542A"/>
    <w:rsid w:val="00E37CD4"/>
    <w:rsid w:val="00E61B99"/>
    <w:rsid w:val="00E73C70"/>
    <w:rsid w:val="00E7402D"/>
    <w:rsid w:val="00E75521"/>
    <w:rsid w:val="00E76E9A"/>
    <w:rsid w:val="00E80C09"/>
    <w:rsid w:val="00E829A0"/>
    <w:rsid w:val="00E84057"/>
    <w:rsid w:val="00E90051"/>
    <w:rsid w:val="00E97AE5"/>
    <w:rsid w:val="00EA154B"/>
    <w:rsid w:val="00EA4449"/>
    <w:rsid w:val="00EB1549"/>
    <w:rsid w:val="00EC1B10"/>
    <w:rsid w:val="00EC3D9A"/>
    <w:rsid w:val="00EC7F6F"/>
    <w:rsid w:val="00EE0092"/>
    <w:rsid w:val="00EE206D"/>
    <w:rsid w:val="00EE221E"/>
    <w:rsid w:val="00EE2C86"/>
    <w:rsid w:val="00EF7445"/>
    <w:rsid w:val="00F02B0A"/>
    <w:rsid w:val="00F03281"/>
    <w:rsid w:val="00F12357"/>
    <w:rsid w:val="00F125D4"/>
    <w:rsid w:val="00F12FA1"/>
    <w:rsid w:val="00F16D5F"/>
    <w:rsid w:val="00F171CE"/>
    <w:rsid w:val="00F25967"/>
    <w:rsid w:val="00F27A93"/>
    <w:rsid w:val="00F30A90"/>
    <w:rsid w:val="00F41239"/>
    <w:rsid w:val="00F416F5"/>
    <w:rsid w:val="00F4259C"/>
    <w:rsid w:val="00F504B1"/>
    <w:rsid w:val="00F54F86"/>
    <w:rsid w:val="00F55876"/>
    <w:rsid w:val="00F660A3"/>
    <w:rsid w:val="00F74E34"/>
    <w:rsid w:val="00F77DB5"/>
    <w:rsid w:val="00F85D68"/>
    <w:rsid w:val="00FA4DF8"/>
    <w:rsid w:val="00FA50C4"/>
    <w:rsid w:val="00FA7F4D"/>
    <w:rsid w:val="00FB3E52"/>
    <w:rsid w:val="00FB740F"/>
    <w:rsid w:val="00FD0BE6"/>
    <w:rsid w:val="00FD1EEB"/>
    <w:rsid w:val="00FD2A10"/>
    <w:rsid w:val="00FD5AC0"/>
    <w:rsid w:val="00FE6D1C"/>
    <w:rsid w:val="00FF0B70"/>
    <w:rsid w:val="00FF165D"/>
    <w:rsid w:val="00FF1CD3"/>
    <w:rsid w:val="00FF1D2C"/>
    <w:rsid w:val="00FF2C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DA0DF"/>
  <w15:docId w15:val="{3F567BF6-7E4E-4CEB-AAFA-A59C3CEBE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pl-PL" w:eastAsia="pl-PL"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75521"/>
  </w:style>
  <w:style w:type="paragraph" w:styleId="Nagwek1">
    <w:name w:val="heading 1"/>
    <w:basedOn w:val="Normalny"/>
    <w:next w:val="Normalny"/>
    <w:link w:val="Nagwek1Znak"/>
    <w:uiPriority w:val="9"/>
    <w:qFormat/>
    <w:rsid w:val="00583B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semiHidden/>
    <w:unhideWhenUsed/>
    <w:qFormat/>
    <w:rsid w:val="00A5552C"/>
    <w:pPr>
      <w:keepNext/>
      <w:spacing w:before="240" w:after="60" w:line="240" w:lineRule="auto"/>
      <w:outlineLvl w:val="1"/>
    </w:pPr>
    <w:rPr>
      <w:rFonts w:ascii="Cambria" w:eastAsia="Times New Roman" w:hAnsi="Cambria" w:cs="Times New Roman"/>
      <w:b/>
      <w:bCs/>
      <w:i/>
      <w:iCs/>
      <w:sz w:val="28"/>
      <w:szCs w:val="28"/>
    </w:rPr>
  </w:style>
  <w:style w:type="paragraph" w:styleId="Nagwek3">
    <w:name w:val="heading 3"/>
    <w:basedOn w:val="Normalny"/>
    <w:next w:val="Normalny"/>
    <w:uiPriority w:val="9"/>
    <w:semiHidden/>
    <w:unhideWhenUsed/>
    <w:qFormat/>
    <w:rsid w:val="00551C8A"/>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551C8A"/>
    <w:pPr>
      <w:keepNext/>
      <w:keepLines/>
      <w:spacing w:before="240" w:after="40"/>
      <w:outlineLvl w:val="3"/>
    </w:pPr>
    <w:rPr>
      <w:b/>
      <w:sz w:val="24"/>
      <w:szCs w:val="24"/>
    </w:rPr>
  </w:style>
  <w:style w:type="paragraph" w:styleId="Nagwek5">
    <w:name w:val="heading 5"/>
    <w:basedOn w:val="Normalny"/>
    <w:next w:val="Normalny"/>
    <w:uiPriority w:val="9"/>
    <w:semiHidden/>
    <w:unhideWhenUsed/>
    <w:qFormat/>
    <w:rsid w:val="00551C8A"/>
    <w:pPr>
      <w:keepNext/>
      <w:keepLines/>
      <w:spacing w:before="220" w:after="40"/>
      <w:outlineLvl w:val="4"/>
    </w:pPr>
    <w:rPr>
      <w:b/>
    </w:rPr>
  </w:style>
  <w:style w:type="paragraph" w:styleId="Nagwek6">
    <w:name w:val="heading 6"/>
    <w:basedOn w:val="Normalny"/>
    <w:next w:val="Normalny"/>
    <w:uiPriority w:val="9"/>
    <w:semiHidden/>
    <w:unhideWhenUsed/>
    <w:qFormat/>
    <w:rsid w:val="00551C8A"/>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551C8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rsid w:val="00551C8A"/>
    <w:tblPr>
      <w:tblCellMar>
        <w:top w:w="0" w:type="dxa"/>
        <w:left w:w="0" w:type="dxa"/>
        <w:bottom w:w="0" w:type="dxa"/>
        <w:right w:w="0" w:type="dxa"/>
      </w:tblCellMar>
    </w:tblPr>
  </w:style>
  <w:style w:type="table" w:customStyle="1" w:styleId="TableNormal8">
    <w:name w:val="Table Normal"/>
    <w:rsid w:val="00551C8A"/>
    <w:tblPr>
      <w:tblCellMar>
        <w:top w:w="0" w:type="dxa"/>
        <w:left w:w="0" w:type="dxa"/>
        <w:bottom w:w="0" w:type="dxa"/>
        <w:right w:w="0" w:type="dxa"/>
      </w:tblCellMar>
    </w:tblPr>
  </w:style>
  <w:style w:type="paragraph" w:customStyle="1" w:styleId="Paragraf">
    <w:name w:val="Paragraf"/>
    <w:basedOn w:val="Normalny"/>
    <w:link w:val="ParagrafZnak"/>
    <w:autoRedefine/>
    <w:qFormat/>
    <w:rsid w:val="00DC3DA6"/>
    <w:pPr>
      <w:spacing w:line="240" w:lineRule="auto"/>
    </w:pPr>
    <w:rPr>
      <w:rFonts w:ascii="Bookman Old Style" w:hAnsi="Bookman Old Style"/>
      <w:b/>
      <w:sz w:val="21"/>
      <w:szCs w:val="21"/>
    </w:rPr>
  </w:style>
  <w:style w:type="paragraph" w:customStyle="1" w:styleId="Tytuparagrafu">
    <w:name w:val="Tytuł paragrafu"/>
    <w:basedOn w:val="Normalny"/>
    <w:next w:val="Normalny"/>
    <w:autoRedefine/>
    <w:qFormat/>
    <w:rsid w:val="000F2D39"/>
    <w:pPr>
      <w:keepNext/>
      <w:spacing w:after="120"/>
    </w:pPr>
    <w:rPr>
      <w:rFonts w:ascii="Arial" w:hAnsi="Arial"/>
      <w:b/>
      <w:sz w:val="24"/>
    </w:rPr>
  </w:style>
  <w:style w:type="character" w:customStyle="1" w:styleId="ParagrafZnak">
    <w:name w:val="Paragraf Znak"/>
    <w:basedOn w:val="Domylnaczcionkaakapitu"/>
    <w:link w:val="Paragraf"/>
    <w:rsid w:val="00DC3DA6"/>
    <w:rPr>
      <w:rFonts w:ascii="Bookman Old Style" w:hAnsi="Bookman Old Style"/>
      <w:b/>
      <w:sz w:val="21"/>
      <w:szCs w:val="21"/>
    </w:rPr>
  </w:style>
  <w:style w:type="paragraph" w:styleId="Tekstprzypisudolnego">
    <w:name w:val="footnote text"/>
    <w:basedOn w:val="Normalny"/>
    <w:link w:val="TekstprzypisudolnegoZnak"/>
    <w:uiPriority w:val="99"/>
    <w:semiHidden/>
    <w:unhideWhenUsed/>
    <w:rsid w:val="00BE2F03"/>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E2F03"/>
    <w:rPr>
      <w:sz w:val="20"/>
      <w:szCs w:val="20"/>
    </w:rPr>
  </w:style>
  <w:style w:type="character" w:styleId="Odwoanieprzypisudolnego">
    <w:name w:val="footnote reference"/>
    <w:basedOn w:val="Domylnaczcionkaakapitu"/>
    <w:uiPriority w:val="99"/>
    <w:semiHidden/>
    <w:unhideWhenUsed/>
    <w:rsid w:val="00BE2F03"/>
    <w:rPr>
      <w:vertAlign w:val="superscript"/>
    </w:rPr>
  </w:style>
  <w:style w:type="paragraph" w:styleId="Tekstdymka">
    <w:name w:val="Balloon Text"/>
    <w:basedOn w:val="Normalny"/>
    <w:link w:val="TekstdymkaZnak"/>
    <w:uiPriority w:val="99"/>
    <w:semiHidden/>
    <w:unhideWhenUsed/>
    <w:rsid w:val="007D5CD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D5CDD"/>
    <w:rPr>
      <w:rFonts w:ascii="Tahoma" w:hAnsi="Tahoma" w:cs="Tahoma"/>
      <w:sz w:val="16"/>
      <w:szCs w:val="16"/>
    </w:rPr>
  </w:style>
  <w:style w:type="paragraph" w:styleId="Akapitzlist">
    <w:name w:val="List Paragraph"/>
    <w:aliases w:val="Numerowanie,List Paragraph,Podsis rysunku,maz_wyliczenie,opis dzialania,K-P_odwolanie,A_wyliczenie,Akapit z listą 1,BulletC,Wyliczanie,Obiekt,normalny tekst,Akapit z listą numerowaną"/>
    <w:basedOn w:val="Normalny"/>
    <w:link w:val="AkapitzlistZnak"/>
    <w:uiPriority w:val="34"/>
    <w:qFormat/>
    <w:rsid w:val="00F348C8"/>
    <w:pPr>
      <w:ind w:left="720"/>
      <w:contextualSpacing/>
    </w:pPr>
  </w:style>
  <w:style w:type="paragraph" w:styleId="Bezodstpw">
    <w:name w:val="No Spacing"/>
    <w:uiPriority w:val="1"/>
    <w:qFormat/>
    <w:rsid w:val="00370283"/>
    <w:pPr>
      <w:spacing w:line="240" w:lineRule="auto"/>
    </w:pPr>
    <w:rPr>
      <w:rFonts w:cs="Times New Roman"/>
    </w:rPr>
  </w:style>
  <w:style w:type="paragraph" w:customStyle="1" w:styleId="Teksttreci1">
    <w:name w:val="Tekst treści1"/>
    <w:basedOn w:val="Normalny"/>
    <w:rsid w:val="007848D9"/>
    <w:pPr>
      <w:widowControl w:val="0"/>
      <w:shd w:val="clear" w:color="auto" w:fill="FFFFFF"/>
      <w:suppressAutoHyphens/>
      <w:autoSpaceDN w:val="0"/>
      <w:spacing w:before="360" w:after="360" w:line="240" w:lineRule="atLeast"/>
      <w:ind w:hanging="860"/>
      <w:textAlignment w:val="baseline"/>
    </w:pPr>
    <w:rPr>
      <w:rFonts w:ascii="Tahoma" w:hAnsi="Tahoma" w:cs="Times New Roman"/>
      <w:sz w:val="17"/>
      <w:szCs w:val="17"/>
    </w:rPr>
  </w:style>
  <w:style w:type="character" w:styleId="Hipercze">
    <w:name w:val="Hyperlink"/>
    <w:basedOn w:val="Domylnaczcionkaakapitu"/>
    <w:uiPriority w:val="99"/>
    <w:unhideWhenUsed/>
    <w:rsid w:val="007848D9"/>
    <w:rPr>
      <w:color w:val="0000FF" w:themeColor="hyperlink"/>
      <w:u w:val="single"/>
    </w:rPr>
  </w:style>
  <w:style w:type="character" w:styleId="Odwoaniedokomentarza">
    <w:name w:val="annotation reference"/>
    <w:uiPriority w:val="99"/>
    <w:semiHidden/>
    <w:unhideWhenUsed/>
    <w:rsid w:val="00551C8A"/>
    <w:rPr>
      <w:sz w:val="16"/>
      <w:szCs w:val="16"/>
    </w:rPr>
  </w:style>
  <w:style w:type="paragraph" w:styleId="Tekstkomentarza">
    <w:name w:val="annotation text"/>
    <w:basedOn w:val="Normalny"/>
    <w:link w:val="TekstkomentarzaZnak1"/>
    <w:uiPriority w:val="99"/>
    <w:semiHidden/>
    <w:unhideWhenUsed/>
    <w:rsid w:val="00551C8A"/>
    <w:pPr>
      <w:spacing w:line="240" w:lineRule="auto"/>
    </w:pPr>
    <w:rPr>
      <w:sz w:val="20"/>
      <w:szCs w:val="20"/>
    </w:rPr>
  </w:style>
  <w:style w:type="character" w:customStyle="1" w:styleId="TekstkomentarzaZnak">
    <w:name w:val="Tekst komentarza Znak"/>
    <w:basedOn w:val="Domylnaczcionkaakapitu"/>
    <w:uiPriority w:val="99"/>
    <w:rsid w:val="00D32E34"/>
    <w:rPr>
      <w:sz w:val="20"/>
      <w:szCs w:val="20"/>
    </w:rPr>
  </w:style>
  <w:style w:type="paragraph" w:styleId="Tematkomentarza">
    <w:name w:val="annotation subject"/>
    <w:basedOn w:val="Tekstkomentarza"/>
    <w:next w:val="Tekstkomentarza"/>
    <w:link w:val="TematkomentarzaZnak1"/>
    <w:uiPriority w:val="99"/>
    <w:semiHidden/>
    <w:unhideWhenUsed/>
    <w:rsid w:val="00551C8A"/>
    <w:rPr>
      <w:b/>
      <w:bCs/>
    </w:rPr>
  </w:style>
  <w:style w:type="character" w:customStyle="1" w:styleId="TematkomentarzaZnak">
    <w:name w:val="Temat komentarza Znak"/>
    <w:basedOn w:val="TekstkomentarzaZnak"/>
    <w:uiPriority w:val="99"/>
    <w:semiHidden/>
    <w:rsid w:val="00D32E34"/>
    <w:rPr>
      <w:b/>
      <w:bCs/>
      <w:sz w:val="20"/>
      <w:szCs w:val="20"/>
    </w:rPr>
  </w:style>
  <w:style w:type="paragraph" w:styleId="Nagwek">
    <w:name w:val="header"/>
    <w:basedOn w:val="Normalny"/>
    <w:link w:val="NagwekZnak"/>
    <w:uiPriority w:val="99"/>
    <w:unhideWhenUsed/>
    <w:rsid w:val="00F6426B"/>
    <w:pPr>
      <w:tabs>
        <w:tab w:val="center" w:pos="4536"/>
        <w:tab w:val="right" w:pos="9072"/>
      </w:tabs>
      <w:spacing w:line="240" w:lineRule="auto"/>
    </w:pPr>
  </w:style>
  <w:style w:type="character" w:customStyle="1" w:styleId="NagwekZnak">
    <w:name w:val="Nagłówek Znak"/>
    <w:basedOn w:val="Domylnaczcionkaakapitu"/>
    <w:link w:val="Nagwek"/>
    <w:uiPriority w:val="99"/>
    <w:rsid w:val="00F6426B"/>
  </w:style>
  <w:style w:type="paragraph" w:styleId="Stopka">
    <w:name w:val="footer"/>
    <w:basedOn w:val="Normalny"/>
    <w:link w:val="StopkaZnak"/>
    <w:uiPriority w:val="99"/>
    <w:unhideWhenUsed/>
    <w:rsid w:val="00F6426B"/>
    <w:pPr>
      <w:tabs>
        <w:tab w:val="center" w:pos="4536"/>
        <w:tab w:val="right" w:pos="9072"/>
      </w:tabs>
      <w:spacing w:line="240" w:lineRule="auto"/>
    </w:pPr>
  </w:style>
  <w:style w:type="character" w:customStyle="1" w:styleId="StopkaZnak">
    <w:name w:val="Stopka Znak"/>
    <w:basedOn w:val="Domylnaczcionkaakapitu"/>
    <w:link w:val="Stopka"/>
    <w:uiPriority w:val="99"/>
    <w:rsid w:val="00F6426B"/>
  </w:style>
  <w:style w:type="paragraph" w:customStyle="1" w:styleId="Style11">
    <w:name w:val="Style11"/>
    <w:basedOn w:val="Normalny"/>
    <w:uiPriority w:val="99"/>
    <w:rsid w:val="003F2EEC"/>
    <w:pPr>
      <w:widowControl w:val="0"/>
      <w:autoSpaceDE w:val="0"/>
      <w:autoSpaceDN w:val="0"/>
      <w:adjustRightInd w:val="0"/>
      <w:spacing w:line="240" w:lineRule="auto"/>
    </w:pPr>
    <w:rPr>
      <w:rFonts w:ascii="Arial" w:eastAsiaTheme="minorEastAsia" w:hAnsi="Arial" w:cs="Arial"/>
      <w:sz w:val="24"/>
      <w:szCs w:val="24"/>
    </w:rPr>
  </w:style>
  <w:style w:type="character" w:customStyle="1" w:styleId="FontStyle15">
    <w:name w:val="Font Style15"/>
    <w:basedOn w:val="Domylnaczcionkaakapitu"/>
    <w:uiPriority w:val="99"/>
    <w:rsid w:val="003F2EEC"/>
    <w:rPr>
      <w:rFonts w:ascii="Arial" w:hAnsi="Arial" w:cs="Arial"/>
      <w:sz w:val="20"/>
      <w:szCs w:val="20"/>
    </w:rPr>
  </w:style>
  <w:style w:type="paragraph" w:customStyle="1" w:styleId="Style10">
    <w:name w:val="Style10"/>
    <w:basedOn w:val="Normalny"/>
    <w:uiPriority w:val="99"/>
    <w:rsid w:val="00823DD4"/>
    <w:pPr>
      <w:widowControl w:val="0"/>
      <w:autoSpaceDE w:val="0"/>
      <w:autoSpaceDN w:val="0"/>
      <w:adjustRightInd w:val="0"/>
      <w:spacing w:line="240" w:lineRule="auto"/>
    </w:pPr>
    <w:rPr>
      <w:rFonts w:ascii="Arial" w:eastAsiaTheme="minorEastAsia" w:hAnsi="Arial" w:cs="Arial"/>
      <w:sz w:val="24"/>
      <w:szCs w:val="24"/>
    </w:rPr>
  </w:style>
  <w:style w:type="character" w:customStyle="1" w:styleId="FontStyle16">
    <w:name w:val="Font Style16"/>
    <w:basedOn w:val="Domylnaczcionkaakapitu"/>
    <w:uiPriority w:val="99"/>
    <w:rsid w:val="00823DD4"/>
    <w:rPr>
      <w:rFonts w:ascii="Arial" w:hAnsi="Arial" w:cs="Arial"/>
      <w:b/>
      <w:bCs/>
      <w:sz w:val="20"/>
      <w:szCs w:val="20"/>
    </w:rPr>
  </w:style>
  <w:style w:type="paragraph" w:styleId="Tekstprzypisukocowego">
    <w:name w:val="endnote text"/>
    <w:basedOn w:val="Normalny"/>
    <w:link w:val="TekstprzypisukocowegoZnak"/>
    <w:uiPriority w:val="99"/>
    <w:semiHidden/>
    <w:unhideWhenUsed/>
    <w:rsid w:val="009F16A1"/>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F16A1"/>
    <w:rPr>
      <w:sz w:val="20"/>
      <w:szCs w:val="20"/>
    </w:rPr>
  </w:style>
  <w:style w:type="character" w:styleId="Odwoanieprzypisukocowego">
    <w:name w:val="endnote reference"/>
    <w:basedOn w:val="Domylnaczcionkaakapitu"/>
    <w:uiPriority w:val="99"/>
    <w:semiHidden/>
    <w:unhideWhenUsed/>
    <w:rsid w:val="009F16A1"/>
    <w:rPr>
      <w:vertAlign w:val="superscript"/>
    </w:rPr>
  </w:style>
  <w:style w:type="table" w:styleId="Tabela-Siatka">
    <w:name w:val="Table Grid"/>
    <w:basedOn w:val="Standardowy"/>
    <w:uiPriority w:val="59"/>
    <w:rsid w:val="00897EE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10301"/>
    <w:pPr>
      <w:spacing w:line="240" w:lineRule="auto"/>
    </w:pPr>
  </w:style>
  <w:style w:type="character" w:customStyle="1" w:styleId="Nagwek2Znak">
    <w:name w:val="Nagłówek 2 Znak"/>
    <w:basedOn w:val="Domylnaczcionkaakapitu"/>
    <w:link w:val="Nagwek2"/>
    <w:uiPriority w:val="9"/>
    <w:rsid w:val="00A5552C"/>
    <w:rPr>
      <w:rFonts w:ascii="Cambria" w:eastAsia="Times New Roman" w:hAnsi="Cambria" w:cs="Times New Roman"/>
      <w:b/>
      <w:bCs/>
      <w:i/>
      <w:iCs/>
      <w:sz w:val="28"/>
      <w:szCs w:val="28"/>
      <w:lang w:eastAsia="pl-PL"/>
    </w:rPr>
  </w:style>
  <w:style w:type="character" w:customStyle="1" w:styleId="AkapitzlistZnak">
    <w:name w:val="Akapit z listą Znak"/>
    <w:aliases w:val="Numerowanie Znak,List Paragraph Znak,Podsis rysunku Znak,maz_wyliczenie Znak,opis dzialania Znak,K-P_odwolanie Znak,A_wyliczenie Znak,Akapit z listą 1 Znak,BulletC Znak,Wyliczanie Znak,Obiekt Znak,normalny tekst Znak"/>
    <w:link w:val="Akapitzlist"/>
    <w:uiPriority w:val="34"/>
    <w:qFormat/>
    <w:locked/>
    <w:rsid w:val="00A5552C"/>
  </w:style>
  <w:style w:type="paragraph" w:styleId="Tekstpodstawowy">
    <w:name w:val="Body Text"/>
    <w:basedOn w:val="Normalny"/>
    <w:link w:val="TekstpodstawowyZnak"/>
    <w:uiPriority w:val="99"/>
    <w:unhideWhenUsed/>
    <w:rsid w:val="000C6FC1"/>
    <w:pPr>
      <w:spacing w:after="120"/>
    </w:pPr>
  </w:style>
  <w:style w:type="character" w:customStyle="1" w:styleId="TekstpodstawowyZnak">
    <w:name w:val="Tekst podstawowy Znak"/>
    <w:basedOn w:val="Domylnaczcionkaakapitu"/>
    <w:link w:val="Tekstpodstawowy"/>
    <w:uiPriority w:val="99"/>
    <w:rsid w:val="000C6FC1"/>
  </w:style>
  <w:style w:type="paragraph" w:styleId="NormalnyWeb">
    <w:name w:val="Normal (Web)"/>
    <w:basedOn w:val="Normalny"/>
    <w:uiPriority w:val="99"/>
    <w:unhideWhenUsed/>
    <w:rsid w:val="003C6B73"/>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uiPriority w:val="22"/>
    <w:qFormat/>
    <w:rsid w:val="003C6B73"/>
    <w:rPr>
      <w:b/>
      <w:bCs/>
    </w:rPr>
  </w:style>
  <w:style w:type="paragraph" w:customStyle="1" w:styleId="Styl2">
    <w:name w:val="Styl2"/>
    <w:basedOn w:val="Nagwek2"/>
    <w:link w:val="Styl2Znak"/>
    <w:qFormat/>
    <w:rsid w:val="003C6B73"/>
    <w:pPr>
      <w:keepNext w:val="0"/>
      <w:spacing w:before="180" w:after="180" w:line="360" w:lineRule="atLeast"/>
    </w:pPr>
    <w:rPr>
      <w:rFonts w:ascii="Calibri" w:hAnsi="Calibri"/>
      <w:i w:val="0"/>
      <w:iCs w:val="0"/>
      <w:sz w:val="24"/>
      <w:szCs w:val="24"/>
    </w:rPr>
  </w:style>
  <w:style w:type="character" w:customStyle="1" w:styleId="Styl2Znak">
    <w:name w:val="Styl2 Znak"/>
    <w:link w:val="Styl2"/>
    <w:rsid w:val="003C6B73"/>
    <w:rPr>
      <w:rFonts w:ascii="Calibri" w:eastAsia="Times New Roman" w:hAnsi="Calibri" w:cs="Times New Roman"/>
      <w:b/>
      <w:bCs/>
      <w:sz w:val="24"/>
      <w:szCs w:val="24"/>
      <w:lang w:eastAsia="pl-PL"/>
    </w:rPr>
  </w:style>
  <w:style w:type="character" w:styleId="Uwydatnienie">
    <w:name w:val="Emphasis"/>
    <w:basedOn w:val="Domylnaczcionkaakapitu"/>
    <w:uiPriority w:val="20"/>
    <w:qFormat/>
    <w:rsid w:val="003C6B73"/>
    <w:rPr>
      <w:i/>
      <w:iCs/>
    </w:rPr>
  </w:style>
  <w:style w:type="paragraph" w:customStyle="1" w:styleId="Default">
    <w:name w:val="Default"/>
    <w:rsid w:val="00AE4BAA"/>
    <w:pPr>
      <w:autoSpaceDE w:val="0"/>
      <w:autoSpaceDN w:val="0"/>
      <w:adjustRightInd w:val="0"/>
      <w:spacing w:line="240" w:lineRule="auto"/>
    </w:pPr>
    <w:rPr>
      <w:rFonts w:ascii="Times New Roman" w:hAnsi="Times New Roman" w:cs="Times New Roman"/>
      <w:color w:val="000000"/>
      <w:sz w:val="24"/>
      <w:szCs w:val="24"/>
    </w:rPr>
  </w:style>
  <w:style w:type="character" w:customStyle="1" w:styleId="lrzxr">
    <w:name w:val="lrzxr"/>
    <w:basedOn w:val="Domylnaczcionkaakapitu"/>
    <w:rsid w:val="0024107E"/>
  </w:style>
  <w:style w:type="paragraph" w:customStyle="1" w:styleId="menfont">
    <w:name w:val="men font"/>
    <w:basedOn w:val="Normalny"/>
    <w:rsid w:val="009C2AE1"/>
    <w:pPr>
      <w:spacing w:line="240" w:lineRule="auto"/>
    </w:pPr>
    <w:rPr>
      <w:rFonts w:ascii="Arial" w:eastAsia="Times New Roman" w:hAnsi="Arial" w:cs="Arial"/>
      <w:sz w:val="24"/>
      <w:szCs w:val="24"/>
    </w:rPr>
  </w:style>
  <w:style w:type="character" w:customStyle="1" w:styleId="Nagwek1Znak">
    <w:name w:val="Nagłówek 1 Znak"/>
    <w:basedOn w:val="Domylnaczcionkaakapitu"/>
    <w:link w:val="Nagwek1"/>
    <w:uiPriority w:val="9"/>
    <w:rsid w:val="00583B6C"/>
    <w:rPr>
      <w:rFonts w:asciiTheme="majorHAnsi" w:eastAsiaTheme="majorEastAsia" w:hAnsiTheme="majorHAnsi" w:cstheme="majorBidi"/>
      <w:color w:val="365F91" w:themeColor="accent1" w:themeShade="BF"/>
      <w:sz w:val="32"/>
      <w:szCs w:val="32"/>
    </w:rPr>
  </w:style>
  <w:style w:type="character" w:styleId="Numerstrony">
    <w:name w:val="page number"/>
    <w:basedOn w:val="Domylnaczcionkaakapitu"/>
    <w:uiPriority w:val="99"/>
    <w:unhideWhenUsed/>
    <w:rsid w:val="00C210F7"/>
  </w:style>
  <w:style w:type="character" w:customStyle="1" w:styleId="tytul">
    <w:name w:val="tytul"/>
    <w:basedOn w:val="Domylnaczcionkaakapitu"/>
    <w:rsid w:val="00F04EE8"/>
  </w:style>
  <w:style w:type="character" w:customStyle="1" w:styleId="oboczn">
    <w:name w:val="oboczn"/>
    <w:basedOn w:val="Domylnaczcionkaakapitu"/>
    <w:rsid w:val="00F04EE8"/>
  </w:style>
  <w:style w:type="character" w:customStyle="1" w:styleId="r-tytul">
    <w:name w:val="r-tytul"/>
    <w:basedOn w:val="Domylnaczcionkaakapitu"/>
    <w:rsid w:val="00F04EE8"/>
  </w:style>
  <w:style w:type="character" w:customStyle="1" w:styleId="kwal">
    <w:name w:val="kwal"/>
    <w:basedOn w:val="Domylnaczcionkaakapitu"/>
    <w:rsid w:val="00F04EE8"/>
  </w:style>
  <w:style w:type="character" w:customStyle="1" w:styleId="def">
    <w:name w:val="def"/>
    <w:basedOn w:val="Domylnaczcionkaakapitu"/>
    <w:rsid w:val="00F04EE8"/>
  </w:style>
  <w:style w:type="character" w:customStyle="1" w:styleId="tekst">
    <w:name w:val="tekst"/>
    <w:basedOn w:val="Domylnaczcionkaakapitu"/>
    <w:rsid w:val="00F04EE8"/>
  </w:style>
  <w:style w:type="paragraph" w:styleId="Podtytu">
    <w:name w:val="Subtitle"/>
    <w:basedOn w:val="Normalny"/>
    <w:next w:val="Normalny"/>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8"/>
    <w:rsid w:val="00551C8A"/>
    <w:pPr>
      <w:spacing w:line="240" w:lineRule="auto"/>
    </w:pPr>
    <w:tblPr>
      <w:tblStyleRowBandSize w:val="1"/>
      <w:tblStyleColBandSize w:val="1"/>
      <w:tblCellMar>
        <w:left w:w="108" w:type="dxa"/>
        <w:right w:w="108" w:type="dxa"/>
      </w:tblCellMar>
    </w:tblPr>
  </w:style>
  <w:style w:type="table" w:customStyle="1" w:styleId="a0">
    <w:basedOn w:val="TableNormal8"/>
    <w:rsid w:val="00551C8A"/>
    <w:pPr>
      <w:spacing w:line="240" w:lineRule="auto"/>
    </w:pPr>
    <w:tblPr>
      <w:tblStyleRowBandSize w:val="1"/>
      <w:tblStyleColBandSize w:val="1"/>
      <w:tblCellMar>
        <w:left w:w="108" w:type="dxa"/>
        <w:right w:w="108" w:type="dxa"/>
      </w:tblCellMar>
    </w:tblPr>
  </w:style>
  <w:style w:type="table" w:customStyle="1" w:styleId="a1">
    <w:basedOn w:val="TableNormal8"/>
    <w:rsid w:val="00551C8A"/>
    <w:pPr>
      <w:spacing w:line="240" w:lineRule="auto"/>
    </w:pPr>
    <w:tblPr>
      <w:tblStyleRowBandSize w:val="1"/>
      <w:tblStyleColBandSize w:val="1"/>
      <w:tblCellMar>
        <w:left w:w="108" w:type="dxa"/>
        <w:right w:w="108" w:type="dxa"/>
      </w:tblCellMar>
    </w:tblPr>
  </w:style>
  <w:style w:type="table" w:customStyle="1" w:styleId="a2">
    <w:basedOn w:val="TableNormal8"/>
    <w:rsid w:val="00551C8A"/>
    <w:pPr>
      <w:spacing w:line="240" w:lineRule="auto"/>
    </w:pPr>
    <w:tblPr>
      <w:tblStyleRowBandSize w:val="1"/>
      <w:tblStyleColBandSize w:val="1"/>
      <w:tblCellMar>
        <w:left w:w="108" w:type="dxa"/>
        <w:right w:w="108" w:type="dxa"/>
      </w:tblCellMar>
    </w:tblPr>
  </w:style>
  <w:style w:type="table" w:customStyle="1" w:styleId="a3">
    <w:basedOn w:val="TableNormal8"/>
    <w:rsid w:val="00551C8A"/>
    <w:pPr>
      <w:spacing w:line="240" w:lineRule="auto"/>
    </w:pPr>
    <w:tblPr>
      <w:tblStyleRowBandSize w:val="1"/>
      <w:tblStyleColBandSize w:val="1"/>
      <w:tblCellMar>
        <w:left w:w="108" w:type="dxa"/>
        <w:right w:w="108" w:type="dxa"/>
      </w:tblCellMar>
    </w:tblPr>
  </w:style>
  <w:style w:type="table" w:customStyle="1" w:styleId="a4">
    <w:basedOn w:val="TableNormal8"/>
    <w:rsid w:val="00551C8A"/>
    <w:pPr>
      <w:spacing w:line="240" w:lineRule="auto"/>
    </w:pPr>
    <w:tblPr>
      <w:tblStyleRowBandSize w:val="1"/>
      <w:tblStyleColBandSize w:val="1"/>
      <w:tblCellMar>
        <w:left w:w="108" w:type="dxa"/>
        <w:right w:w="108" w:type="dxa"/>
      </w:tblCellMar>
    </w:tblPr>
  </w:style>
  <w:style w:type="table" w:customStyle="1" w:styleId="a5">
    <w:basedOn w:val="TableNormal8"/>
    <w:rsid w:val="00551C8A"/>
    <w:pPr>
      <w:spacing w:line="240" w:lineRule="auto"/>
    </w:pPr>
    <w:tblPr>
      <w:tblStyleRowBandSize w:val="1"/>
      <w:tblStyleColBandSize w:val="1"/>
      <w:tblCellMar>
        <w:left w:w="108" w:type="dxa"/>
        <w:right w:w="108" w:type="dxa"/>
      </w:tblCellMar>
    </w:tblPr>
  </w:style>
  <w:style w:type="table" w:customStyle="1" w:styleId="a6">
    <w:basedOn w:val="TableNormal8"/>
    <w:rsid w:val="00551C8A"/>
    <w:pPr>
      <w:spacing w:line="240" w:lineRule="auto"/>
    </w:pPr>
    <w:tblPr>
      <w:tblStyleRowBandSize w:val="1"/>
      <w:tblStyleColBandSize w:val="1"/>
      <w:tblCellMar>
        <w:left w:w="108" w:type="dxa"/>
        <w:right w:w="108" w:type="dxa"/>
      </w:tblCellMar>
    </w:tblPr>
  </w:style>
  <w:style w:type="table" w:customStyle="1" w:styleId="a7">
    <w:basedOn w:val="TableNormal8"/>
    <w:rsid w:val="00551C8A"/>
    <w:pPr>
      <w:spacing w:line="240" w:lineRule="auto"/>
    </w:pPr>
    <w:tblPr>
      <w:tblStyleRowBandSize w:val="1"/>
      <w:tblStyleColBandSize w:val="1"/>
      <w:tblCellMar>
        <w:left w:w="108" w:type="dxa"/>
        <w:right w:w="108" w:type="dxa"/>
      </w:tblCellMar>
    </w:tblPr>
  </w:style>
  <w:style w:type="table" w:customStyle="1" w:styleId="a8">
    <w:basedOn w:val="TableNormal8"/>
    <w:rsid w:val="00551C8A"/>
    <w:pPr>
      <w:spacing w:line="240" w:lineRule="auto"/>
    </w:pPr>
    <w:tblPr>
      <w:tblStyleRowBandSize w:val="1"/>
      <w:tblStyleColBandSize w:val="1"/>
      <w:tblCellMar>
        <w:left w:w="108" w:type="dxa"/>
        <w:right w:w="108" w:type="dxa"/>
      </w:tblCellMar>
    </w:tblPr>
  </w:style>
  <w:style w:type="table" w:customStyle="1" w:styleId="a9">
    <w:basedOn w:val="TableNormal8"/>
    <w:rsid w:val="00551C8A"/>
    <w:pPr>
      <w:spacing w:line="240" w:lineRule="auto"/>
    </w:pPr>
    <w:tblPr>
      <w:tblStyleRowBandSize w:val="1"/>
      <w:tblStyleColBandSize w:val="1"/>
      <w:tblCellMar>
        <w:left w:w="108" w:type="dxa"/>
        <w:right w:w="108" w:type="dxa"/>
      </w:tblCellMar>
    </w:tblPr>
  </w:style>
  <w:style w:type="table" w:customStyle="1" w:styleId="aa">
    <w:basedOn w:val="TableNormal8"/>
    <w:rsid w:val="00551C8A"/>
    <w:pPr>
      <w:spacing w:line="240" w:lineRule="auto"/>
    </w:pPr>
    <w:tblPr>
      <w:tblStyleRowBandSize w:val="1"/>
      <w:tblStyleColBandSize w:val="1"/>
      <w:tblCellMar>
        <w:left w:w="108" w:type="dxa"/>
        <w:right w:w="108" w:type="dxa"/>
      </w:tblCellMar>
    </w:tblPr>
  </w:style>
  <w:style w:type="table" w:customStyle="1" w:styleId="ab">
    <w:basedOn w:val="TableNormal8"/>
    <w:rsid w:val="00551C8A"/>
    <w:pPr>
      <w:spacing w:line="240" w:lineRule="auto"/>
    </w:pPr>
    <w:tblPr>
      <w:tblStyleRowBandSize w:val="1"/>
      <w:tblStyleColBandSize w:val="1"/>
      <w:tblCellMar>
        <w:left w:w="108" w:type="dxa"/>
        <w:right w:w="108" w:type="dxa"/>
      </w:tblCellMar>
    </w:tblPr>
  </w:style>
  <w:style w:type="table" w:customStyle="1" w:styleId="ac">
    <w:basedOn w:val="TableNormal8"/>
    <w:rsid w:val="00551C8A"/>
    <w:pPr>
      <w:spacing w:line="240" w:lineRule="auto"/>
    </w:pPr>
    <w:tblPr>
      <w:tblStyleRowBandSize w:val="1"/>
      <w:tblStyleColBandSize w:val="1"/>
      <w:tblCellMar>
        <w:left w:w="108" w:type="dxa"/>
        <w:right w:w="108" w:type="dxa"/>
      </w:tblCellMar>
    </w:tblPr>
  </w:style>
  <w:style w:type="table" w:customStyle="1" w:styleId="ad">
    <w:basedOn w:val="TableNormal8"/>
    <w:rsid w:val="00551C8A"/>
    <w:pPr>
      <w:spacing w:line="240" w:lineRule="auto"/>
    </w:pPr>
    <w:tblPr>
      <w:tblStyleRowBandSize w:val="1"/>
      <w:tblStyleColBandSize w:val="1"/>
      <w:tblCellMar>
        <w:left w:w="108" w:type="dxa"/>
        <w:right w:w="108" w:type="dxa"/>
      </w:tblCellMar>
    </w:tblPr>
  </w:style>
  <w:style w:type="table" w:customStyle="1" w:styleId="ae">
    <w:basedOn w:val="TableNormal8"/>
    <w:rsid w:val="00551C8A"/>
    <w:pPr>
      <w:spacing w:line="240" w:lineRule="auto"/>
    </w:pPr>
    <w:tblPr>
      <w:tblStyleRowBandSize w:val="1"/>
      <w:tblStyleColBandSize w:val="1"/>
      <w:tblCellMar>
        <w:left w:w="108" w:type="dxa"/>
        <w:right w:w="108" w:type="dxa"/>
      </w:tblCellMar>
    </w:tblPr>
  </w:style>
  <w:style w:type="table" w:customStyle="1" w:styleId="af">
    <w:basedOn w:val="TableNormal8"/>
    <w:rsid w:val="00551C8A"/>
    <w:pPr>
      <w:spacing w:line="240" w:lineRule="auto"/>
    </w:pPr>
    <w:tblPr>
      <w:tblStyleRowBandSize w:val="1"/>
      <w:tblStyleColBandSize w:val="1"/>
      <w:tblCellMar>
        <w:left w:w="108" w:type="dxa"/>
        <w:right w:w="108" w:type="dxa"/>
      </w:tblCellMar>
    </w:tblPr>
  </w:style>
  <w:style w:type="table" w:customStyle="1" w:styleId="af0">
    <w:basedOn w:val="TableNormal8"/>
    <w:rsid w:val="00551C8A"/>
    <w:pPr>
      <w:spacing w:line="240" w:lineRule="auto"/>
    </w:pPr>
    <w:tblPr>
      <w:tblStyleRowBandSize w:val="1"/>
      <w:tblStyleColBandSize w:val="1"/>
      <w:tblCellMar>
        <w:left w:w="108" w:type="dxa"/>
        <w:right w:w="108" w:type="dxa"/>
      </w:tblCellMar>
    </w:tblPr>
  </w:style>
  <w:style w:type="table" w:customStyle="1" w:styleId="af1">
    <w:basedOn w:val="TableNormal8"/>
    <w:rsid w:val="00551C8A"/>
    <w:pPr>
      <w:spacing w:line="240" w:lineRule="auto"/>
    </w:pPr>
    <w:tblPr>
      <w:tblStyleRowBandSize w:val="1"/>
      <w:tblStyleColBandSize w:val="1"/>
      <w:tblCellMar>
        <w:left w:w="108" w:type="dxa"/>
        <w:right w:w="108" w:type="dxa"/>
      </w:tblCellMar>
    </w:tblPr>
  </w:style>
  <w:style w:type="table" w:customStyle="1" w:styleId="af2">
    <w:basedOn w:val="TableNormal8"/>
    <w:rsid w:val="00551C8A"/>
    <w:pPr>
      <w:spacing w:line="240" w:lineRule="auto"/>
    </w:pPr>
    <w:tblPr>
      <w:tblStyleRowBandSize w:val="1"/>
      <w:tblStyleColBandSize w:val="1"/>
      <w:tblCellMar>
        <w:left w:w="108" w:type="dxa"/>
        <w:right w:w="108" w:type="dxa"/>
      </w:tblCellMar>
    </w:tblPr>
  </w:style>
  <w:style w:type="table" w:customStyle="1" w:styleId="af3">
    <w:basedOn w:val="TableNormal8"/>
    <w:rsid w:val="00551C8A"/>
    <w:pPr>
      <w:spacing w:line="240" w:lineRule="auto"/>
    </w:pPr>
    <w:tblPr>
      <w:tblStyleRowBandSize w:val="1"/>
      <w:tblStyleColBandSize w:val="1"/>
      <w:tblCellMar>
        <w:left w:w="108" w:type="dxa"/>
        <w:right w:w="108" w:type="dxa"/>
      </w:tblCellMar>
    </w:tblPr>
  </w:style>
  <w:style w:type="table" w:customStyle="1" w:styleId="af4">
    <w:basedOn w:val="TableNormal8"/>
    <w:rsid w:val="00551C8A"/>
    <w:pPr>
      <w:spacing w:line="240" w:lineRule="auto"/>
    </w:pPr>
    <w:tblPr>
      <w:tblStyleRowBandSize w:val="1"/>
      <w:tblStyleColBandSize w:val="1"/>
      <w:tblCellMar>
        <w:left w:w="108" w:type="dxa"/>
        <w:right w:w="108" w:type="dxa"/>
      </w:tblCellMar>
    </w:tblPr>
  </w:style>
  <w:style w:type="table" w:customStyle="1" w:styleId="af5">
    <w:basedOn w:val="TableNormal8"/>
    <w:rsid w:val="00551C8A"/>
    <w:pPr>
      <w:spacing w:line="240" w:lineRule="auto"/>
    </w:pPr>
    <w:tblPr>
      <w:tblStyleRowBandSize w:val="1"/>
      <w:tblStyleColBandSize w:val="1"/>
      <w:tblCellMar>
        <w:left w:w="108" w:type="dxa"/>
        <w:right w:w="108" w:type="dxa"/>
      </w:tblCellMar>
    </w:tblPr>
  </w:style>
  <w:style w:type="table" w:customStyle="1" w:styleId="af6">
    <w:basedOn w:val="TableNormal8"/>
    <w:rsid w:val="00551C8A"/>
    <w:pPr>
      <w:spacing w:line="240" w:lineRule="auto"/>
    </w:pPr>
    <w:tblPr>
      <w:tblStyleRowBandSize w:val="1"/>
      <w:tblStyleColBandSize w:val="1"/>
      <w:tblCellMar>
        <w:left w:w="108" w:type="dxa"/>
        <w:right w:w="108" w:type="dxa"/>
      </w:tblCellMar>
    </w:tblPr>
  </w:style>
  <w:style w:type="table" w:customStyle="1" w:styleId="af7">
    <w:basedOn w:val="TableNormal8"/>
    <w:rsid w:val="00551C8A"/>
    <w:pPr>
      <w:spacing w:line="240" w:lineRule="auto"/>
    </w:pPr>
    <w:tblPr>
      <w:tblStyleRowBandSize w:val="1"/>
      <w:tblStyleColBandSize w:val="1"/>
      <w:tblCellMar>
        <w:left w:w="108" w:type="dxa"/>
        <w:right w:w="108" w:type="dxa"/>
      </w:tblCellMar>
    </w:tblPr>
  </w:style>
  <w:style w:type="table" w:customStyle="1" w:styleId="af8">
    <w:basedOn w:val="TableNormal8"/>
    <w:rsid w:val="00551C8A"/>
    <w:pPr>
      <w:spacing w:line="240" w:lineRule="auto"/>
    </w:pPr>
    <w:tblPr>
      <w:tblStyleRowBandSize w:val="1"/>
      <w:tblStyleColBandSize w:val="1"/>
      <w:tblCellMar>
        <w:left w:w="108" w:type="dxa"/>
        <w:right w:w="108" w:type="dxa"/>
      </w:tblCellMar>
    </w:tblPr>
  </w:style>
  <w:style w:type="table" w:customStyle="1" w:styleId="af9">
    <w:basedOn w:val="TableNormal8"/>
    <w:rsid w:val="00551C8A"/>
    <w:pPr>
      <w:spacing w:line="240" w:lineRule="auto"/>
    </w:pPr>
    <w:tblPr>
      <w:tblStyleRowBandSize w:val="1"/>
      <w:tblStyleColBandSize w:val="1"/>
      <w:tblCellMar>
        <w:left w:w="108" w:type="dxa"/>
        <w:right w:w="108" w:type="dxa"/>
      </w:tblCellMar>
    </w:tblPr>
  </w:style>
  <w:style w:type="table" w:customStyle="1" w:styleId="afa">
    <w:basedOn w:val="TableNormal8"/>
    <w:rsid w:val="00551C8A"/>
    <w:pPr>
      <w:spacing w:line="240" w:lineRule="auto"/>
    </w:pPr>
    <w:tblPr>
      <w:tblStyleRowBandSize w:val="1"/>
      <w:tblStyleColBandSize w:val="1"/>
      <w:tblCellMar>
        <w:left w:w="108" w:type="dxa"/>
        <w:right w:w="108" w:type="dxa"/>
      </w:tblCellMar>
    </w:tblPr>
  </w:style>
  <w:style w:type="table" w:customStyle="1" w:styleId="afb">
    <w:basedOn w:val="TableNormal8"/>
    <w:rsid w:val="00551C8A"/>
    <w:pPr>
      <w:spacing w:line="240" w:lineRule="auto"/>
    </w:pPr>
    <w:tblPr>
      <w:tblStyleRowBandSize w:val="1"/>
      <w:tblStyleColBandSize w:val="1"/>
      <w:tblCellMar>
        <w:left w:w="108" w:type="dxa"/>
        <w:right w:w="108" w:type="dxa"/>
      </w:tblCellMar>
    </w:tblPr>
  </w:style>
  <w:style w:type="table" w:customStyle="1" w:styleId="afc">
    <w:basedOn w:val="TableNormal8"/>
    <w:rsid w:val="00551C8A"/>
    <w:pPr>
      <w:spacing w:line="240" w:lineRule="auto"/>
    </w:pPr>
    <w:tblPr>
      <w:tblStyleRowBandSize w:val="1"/>
      <w:tblStyleColBandSize w:val="1"/>
      <w:tblCellMar>
        <w:left w:w="108" w:type="dxa"/>
        <w:right w:w="108" w:type="dxa"/>
      </w:tblCellMar>
    </w:tblPr>
  </w:style>
  <w:style w:type="character" w:customStyle="1" w:styleId="TematkomentarzaZnak1">
    <w:name w:val="Temat komentarza Znak1"/>
    <w:basedOn w:val="TekstkomentarzaZnak1"/>
    <w:link w:val="Tematkomentarza"/>
    <w:uiPriority w:val="99"/>
    <w:semiHidden/>
    <w:rsid w:val="00551C8A"/>
    <w:rPr>
      <w:b/>
      <w:bCs/>
      <w:sz w:val="20"/>
      <w:szCs w:val="20"/>
    </w:rPr>
  </w:style>
  <w:style w:type="character" w:customStyle="1" w:styleId="TekstkomentarzaZnak1">
    <w:name w:val="Tekst komentarza Znak1"/>
    <w:link w:val="Tekstkomentarza"/>
    <w:uiPriority w:val="99"/>
    <w:semiHidden/>
    <w:rsid w:val="00551C8A"/>
    <w:rPr>
      <w:sz w:val="20"/>
      <w:szCs w:val="20"/>
    </w:rPr>
  </w:style>
  <w:style w:type="table" w:customStyle="1" w:styleId="afd">
    <w:basedOn w:val="TableNormal8"/>
    <w:rsid w:val="00551C8A"/>
    <w:pPr>
      <w:spacing w:line="240" w:lineRule="auto"/>
    </w:pPr>
    <w:tblPr>
      <w:tblStyleRowBandSize w:val="1"/>
      <w:tblStyleColBandSize w:val="1"/>
      <w:tblCellMar>
        <w:left w:w="108" w:type="dxa"/>
        <w:right w:w="108" w:type="dxa"/>
      </w:tblCellMar>
    </w:tblPr>
  </w:style>
  <w:style w:type="table" w:customStyle="1" w:styleId="afe">
    <w:basedOn w:val="TableNormal8"/>
    <w:rsid w:val="00551C8A"/>
    <w:pPr>
      <w:spacing w:line="240" w:lineRule="auto"/>
    </w:pPr>
    <w:tblPr>
      <w:tblStyleRowBandSize w:val="1"/>
      <w:tblStyleColBandSize w:val="1"/>
      <w:tblCellMar>
        <w:left w:w="108" w:type="dxa"/>
        <w:right w:w="108" w:type="dxa"/>
      </w:tblCellMar>
    </w:tblPr>
  </w:style>
  <w:style w:type="table" w:customStyle="1" w:styleId="aff">
    <w:basedOn w:val="TableNormal8"/>
    <w:rsid w:val="00551C8A"/>
    <w:pPr>
      <w:spacing w:line="240" w:lineRule="auto"/>
    </w:pPr>
    <w:tblPr>
      <w:tblStyleRowBandSize w:val="1"/>
      <w:tblStyleColBandSize w:val="1"/>
      <w:tblCellMar>
        <w:left w:w="108" w:type="dxa"/>
        <w:right w:w="108" w:type="dxa"/>
      </w:tblCellMar>
    </w:tblPr>
  </w:style>
  <w:style w:type="table" w:customStyle="1" w:styleId="aff0">
    <w:basedOn w:val="TableNormal8"/>
    <w:rsid w:val="00551C8A"/>
    <w:pPr>
      <w:spacing w:line="240" w:lineRule="auto"/>
    </w:pPr>
    <w:tblPr>
      <w:tblStyleRowBandSize w:val="1"/>
      <w:tblStyleColBandSize w:val="1"/>
      <w:tblCellMar>
        <w:left w:w="108" w:type="dxa"/>
        <w:right w:w="108" w:type="dxa"/>
      </w:tblCellMar>
    </w:tblPr>
  </w:style>
  <w:style w:type="table" w:customStyle="1" w:styleId="aff1">
    <w:basedOn w:val="TableNormal8"/>
    <w:rsid w:val="00551C8A"/>
    <w:pPr>
      <w:spacing w:line="240" w:lineRule="auto"/>
    </w:pPr>
    <w:tblPr>
      <w:tblStyleRowBandSize w:val="1"/>
      <w:tblStyleColBandSize w:val="1"/>
      <w:tblCellMar>
        <w:left w:w="108" w:type="dxa"/>
        <w:right w:w="108" w:type="dxa"/>
      </w:tblCellMar>
    </w:tblPr>
  </w:style>
  <w:style w:type="table" w:customStyle="1" w:styleId="aff2">
    <w:basedOn w:val="TableNormal8"/>
    <w:rsid w:val="00551C8A"/>
    <w:pPr>
      <w:spacing w:line="240" w:lineRule="auto"/>
    </w:pPr>
    <w:tblPr>
      <w:tblStyleRowBandSize w:val="1"/>
      <w:tblStyleColBandSize w:val="1"/>
      <w:tblCellMar>
        <w:left w:w="108" w:type="dxa"/>
        <w:right w:w="108" w:type="dxa"/>
      </w:tblCellMar>
    </w:tblPr>
  </w:style>
  <w:style w:type="table" w:customStyle="1" w:styleId="aff3">
    <w:basedOn w:val="TableNormal8"/>
    <w:rsid w:val="00551C8A"/>
    <w:pPr>
      <w:spacing w:line="240" w:lineRule="auto"/>
    </w:pPr>
    <w:tblPr>
      <w:tblStyleRowBandSize w:val="1"/>
      <w:tblStyleColBandSize w:val="1"/>
      <w:tblCellMar>
        <w:left w:w="108" w:type="dxa"/>
        <w:right w:w="108" w:type="dxa"/>
      </w:tblCellMar>
    </w:tblPr>
  </w:style>
  <w:style w:type="table" w:customStyle="1" w:styleId="aff4">
    <w:basedOn w:val="TableNormal8"/>
    <w:rsid w:val="00551C8A"/>
    <w:pPr>
      <w:spacing w:line="240" w:lineRule="auto"/>
    </w:pPr>
    <w:tblPr>
      <w:tblStyleRowBandSize w:val="1"/>
      <w:tblStyleColBandSize w:val="1"/>
      <w:tblCellMar>
        <w:left w:w="108" w:type="dxa"/>
        <w:right w:w="108" w:type="dxa"/>
      </w:tblCellMar>
    </w:tblPr>
  </w:style>
  <w:style w:type="table" w:customStyle="1" w:styleId="aff5">
    <w:basedOn w:val="TableNormal8"/>
    <w:rsid w:val="00551C8A"/>
    <w:pPr>
      <w:spacing w:line="240" w:lineRule="auto"/>
    </w:pPr>
    <w:tblPr>
      <w:tblStyleRowBandSize w:val="1"/>
      <w:tblStyleColBandSize w:val="1"/>
      <w:tblCellMar>
        <w:left w:w="108" w:type="dxa"/>
        <w:right w:w="108" w:type="dxa"/>
      </w:tblCellMar>
    </w:tblPr>
  </w:style>
  <w:style w:type="table" w:customStyle="1" w:styleId="aff6">
    <w:basedOn w:val="TableNormal8"/>
    <w:rsid w:val="00551C8A"/>
    <w:pPr>
      <w:spacing w:line="240" w:lineRule="auto"/>
    </w:pPr>
    <w:tblPr>
      <w:tblStyleRowBandSize w:val="1"/>
      <w:tblStyleColBandSize w:val="1"/>
      <w:tblCellMar>
        <w:left w:w="108" w:type="dxa"/>
        <w:right w:w="108" w:type="dxa"/>
      </w:tblCellMar>
    </w:tblPr>
  </w:style>
  <w:style w:type="table" w:customStyle="1" w:styleId="aff7">
    <w:basedOn w:val="TableNormal8"/>
    <w:rsid w:val="00551C8A"/>
    <w:pPr>
      <w:spacing w:line="240" w:lineRule="auto"/>
    </w:pPr>
    <w:tblPr>
      <w:tblStyleRowBandSize w:val="1"/>
      <w:tblStyleColBandSize w:val="1"/>
      <w:tblCellMar>
        <w:left w:w="108" w:type="dxa"/>
        <w:right w:w="108" w:type="dxa"/>
      </w:tblCellMar>
    </w:tblPr>
  </w:style>
  <w:style w:type="table" w:customStyle="1" w:styleId="aff8">
    <w:basedOn w:val="TableNormal8"/>
    <w:rsid w:val="00551C8A"/>
    <w:pPr>
      <w:spacing w:line="240" w:lineRule="auto"/>
    </w:pPr>
    <w:tblPr>
      <w:tblStyleRowBandSize w:val="1"/>
      <w:tblStyleColBandSize w:val="1"/>
      <w:tblCellMar>
        <w:left w:w="108" w:type="dxa"/>
        <w:right w:w="108" w:type="dxa"/>
      </w:tblCellMar>
    </w:tblPr>
  </w:style>
  <w:style w:type="table" w:customStyle="1" w:styleId="aff9">
    <w:basedOn w:val="TableNormal8"/>
    <w:rsid w:val="00551C8A"/>
    <w:pPr>
      <w:spacing w:line="240" w:lineRule="auto"/>
    </w:pPr>
    <w:tblPr>
      <w:tblStyleRowBandSize w:val="1"/>
      <w:tblStyleColBandSize w:val="1"/>
      <w:tblCellMar>
        <w:left w:w="108" w:type="dxa"/>
        <w:right w:w="108" w:type="dxa"/>
      </w:tblCellMar>
    </w:tblPr>
  </w:style>
  <w:style w:type="table" w:customStyle="1" w:styleId="affa">
    <w:basedOn w:val="TableNormal8"/>
    <w:rsid w:val="00551C8A"/>
    <w:pPr>
      <w:spacing w:line="240" w:lineRule="auto"/>
    </w:pPr>
    <w:tblPr>
      <w:tblStyleRowBandSize w:val="1"/>
      <w:tblStyleColBandSize w:val="1"/>
      <w:tblCellMar>
        <w:left w:w="108" w:type="dxa"/>
        <w:right w:w="108" w:type="dxa"/>
      </w:tblCellMar>
    </w:tblPr>
  </w:style>
  <w:style w:type="table" w:customStyle="1" w:styleId="affb">
    <w:basedOn w:val="TableNormal8"/>
    <w:rsid w:val="00551C8A"/>
    <w:pPr>
      <w:spacing w:line="240" w:lineRule="auto"/>
    </w:pPr>
    <w:tblPr>
      <w:tblStyleRowBandSize w:val="1"/>
      <w:tblStyleColBandSize w:val="1"/>
      <w:tblCellMar>
        <w:left w:w="108" w:type="dxa"/>
        <w:right w:w="108" w:type="dxa"/>
      </w:tblCellMar>
    </w:tblPr>
  </w:style>
  <w:style w:type="table" w:customStyle="1" w:styleId="affc">
    <w:basedOn w:val="TableNormal8"/>
    <w:rsid w:val="00551C8A"/>
    <w:pPr>
      <w:spacing w:line="240" w:lineRule="auto"/>
    </w:pPr>
    <w:tblPr>
      <w:tblStyleRowBandSize w:val="1"/>
      <w:tblStyleColBandSize w:val="1"/>
      <w:tblCellMar>
        <w:left w:w="108" w:type="dxa"/>
        <w:right w:w="108" w:type="dxa"/>
      </w:tblCellMar>
    </w:tblPr>
  </w:style>
  <w:style w:type="table" w:customStyle="1" w:styleId="affd">
    <w:basedOn w:val="TableNormal8"/>
    <w:rsid w:val="00551C8A"/>
    <w:pPr>
      <w:spacing w:line="240" w:lineRule="auto"/>
    </w:pPr>
    <w:tblPr>
      <w:tblStyleRowBandSize w:val="1"/>
      <w:tblStyleColBandSize w:val="1"/>
      <w:tblCellMar>
        <w:left w:w="108" w:type="dxa"/>
        <w:right w:w="108" w:type="dxa"/>
      </w:tblCellMar>
    </w:tblPr>
  </w:style>
  <w:style w:type="table" w:customStyle="1" w:styleId="affe">
    <w:basedOn w:val="TableNormal8"/>
    <w:rsid w:val="00551C8A"/>
    <w:pPr>
      <w:spacing w:line="240" w:lineRule="auto"/>
    </w:pPr>
    <w:tblPr>
      <w:tblStyleRowBandSize w:val="1"/>
      <w:tblStyleColBandSize w:val="1"/>
      <w:tblCellMar>
        <w:left w:w="108" w:type="dxa"/>
        <w:right w:w="108" w:type="dxa"/>
      </w:tblCellMar>
    </w:tblPr>
  </w:style>
  <w:style w:type="table" w:customStyle="1" w:styleId="afff">
    <w:basedOn w:val="TableNormal8"/>
    <w:rsid w:val="00551C8A"/>
    <w:pPr>
      <w:spacing w:line="240" w:lineRule="auto"/>
    </w:pPr>
    <w:tblPr>
      <w:tblStyleRowBandSize w:val="1"/>
      <w:tblStyleColBandSize w:val="1"/>
      <w:tblCellMar>
        <w:left w:w="108" w:type="dxa"/>
        <w:right w:w="108" w:type="dxa"/>
      </w:tblCellMar>
    </w:tblPr>
  </w:style>
  <w:style w:type="table" w:customStyle="1" w:styleId="afff0">
    <w:basedOn w:val="TableNormal8"/>
    <w:rsid w:val="00551C8A"/>
    <w:pPr>
      <w:spacing w:line="240" w:lineRule="auto"/>
    </w:pPr>
    <w:tblPr>
      <w:tblStyleRowBandSize w:val="1"/>
      <w:tblStyleColBandSize w:val="1"/>
      <w:tblCellMar>
        <w:left w:w="108" w:type="dxa"/>
        <w:right w:w="108" w:type="dxa"/>
      </w:tblCellMar>
    </w:tblPr>
  </w:style>
  <w:style w:type="table" w:customStyle="1" w:styleId="afff1">
    <w:basedOn w:val="TableNormal8"/>
    <w:rsid w:val="00551C8A"/>
    <w:pPr>
      <w:spacing w:line="240" w:lineRule="auto"/>
    </w:pPr>
    <w:tblPr>
      <w:tblStyleRowBandSize w:val="1"/>
      <w:tblStyleColBandSize w:val="1"/>
      <w:tblCellMar>
        <w:left w:w="108" w:type="dxa"/>
        <w:right w:w="108" w:type="dxa"/>
      </w:tblCellMar>
    </w:tblPr>
  </w:style>
  <w:style w:type="table" w:customStyle="1" w:styleId="afff2">
    <w:basedOn w:val="TableNormal8"/>
    <w:rsid w:val="00551C8A"/>
    <w:pPr>
      <w:spacing w:line="240" w:lineRule="auto"/>
    </w:pPr>
    <w:tblPr>
      <w:tblStyleRowBandSize w:val="1"/>
      <w:tblStyleColBandSize w:val="1"/>
      <w:tblCellMar>
        <w:left w:w="108" w:type="dxa"/>
        <w:right w:w="108" w:type="dxa"/>
      </w:tblCellMar>
    </w:tblPr>
  </w:style>
  <w:style w:type="table" w:customStyle="1" w:styleId="afff3">
    <w:basedOn w:val="TableNormal8"/>
    <w:rsid w:val="00551C8A"/>
    <w:pPr>
      <w:spacing w:line="240" w:lineRule="auto"/>
    </w:pPr>
    <w:tblPr>
      <w:tblStyleRowBandSize w:val="1"/>
      <w:tblStyleColBandSize w:val="1"/>
      <w:tblCellMar>
        <w:left w:w="108" w:type="dxa"/>
        <w:right w:w="108" w:type="dxa"/>
      </w:tblCellMar>
    </w:tblPr>
  </w:style>
  <w:style w:type="table" w:customStyle="1" w:styleId="afff4">
    <w:basedOn w:val="TableNormal8"/>
    <w:rsid w:val="00551C8A"/>
    <w:pPr>
      <w:spacing w:line="240" w:lineRule="auto"/>
    </w:pPr>
    <w:tblPr>
      <w:tblStyleRowBandSize w:val="1"/>
      <w:tblStyleColBandSize w:val="1"/>
      <w:tblCellMar>
        <w:left w:w="108" w:type="dxa"/>
        <w:right w:w="108" w:type="dxa"/>
      </w:tblCellMar>
    </w:tblPr>
  </w:style>
  <w:style w:type="table" w:customStyle="1" w:styleId="afff5">
    <w:basedOn w:val="TableNormal8"/>
    <w:rsid w:val="00551C8A"/>
    <w:pPr>
      <w:spacing w:line="240" w:lineRule="auto"/>
    </w:pPr>
    <w:tblPr>
      <w:tblStyleRowBandSize w:val="1"/>
      <w:tblStyleColBandSize w:val="1"/>
      <w:tblCellMar>
        <w:left w:w="108" w:type="dxa"/>
        <w:right w:w="108" w:type="dxa"/>
      </w:tblCellMar>
    </w:tblPr>
  </w:style>
  <w:style w:type="table" w:customStyle="1" w:styleId="afff6">
    <w:basedOn w:val="TableNormal8"/>
    <w:rsid w:val="00551C8A"/>
    <w:pPr>
      <w:spacing w:line="240" w:lineRule="auto"/>
    </w:pPr>
    <w:tblPr>
      <w:tblStyleRowBandSize w:val="1"/>
      <w:tblStyleColBandSize w:val="1"/>
      <w:tblCellMar>
        <w:left w:w="108" w:type="dxa"/>
        <w:right w:w="108" w:type="dxa"/>
      </w:tblCellMar>
    </w:tblPr>
  </w:style>
  <w:style w:type="table" w:customStyle="1" w:styleId="afff7">
    <w:basedOn w:val="TableNormal8"/>
    <w:rsid w:val="00551C8A"/>
    <w:pPr>
      <w:spacing w:line="240" w:lineRule="auto"/>
    </w:pPr>
    <w:tblPr>
      <w:tblStyleRowBandSize w:val="1"/>
      <w:tblStyleColBandSize w:val="1"/>
      <w:tblCellMar>
        <w:left w:w="108" w:type="dxa"/>
        <w:right w:w="108" w:type="dxa"/>
      </w:tblCellMar>
    </w:tblPr>
  </w:style>
  <w:style w:type="table" w:customStyle="1" w:styleId="afff8">
    <w:basedOn w:val="TableNormal8"/>
    <w:rsid w:val="00551C8A"/>
    <w:pPr>
      <w:spacing w:line="240" w:lineRule="auto"/>
    </w:pPr>
    <w:tblPr>
      <w:tblStyleRowBandSize w:val="1"/>
      <w:tblStyleColBandSize w:val="1"/>
      <w:tblCellMar>
        <w:left w:w="108" w:type="dxa"/>
        <w:right w:w="108" w:type="dxa"/>
      </w:tblCellMar>
    </w:tblPr>
  </w:style>
  <w:style w:type="table" w:customStyle="1" w:styleId="afff9">
    <w:basedOn w:val="TableNormal8"/>
    <w:rsid w:val="00551C8A"/>
    <w:pPr>
      <w:spacing w:line="240" w:lineRule="auto"/>
    </w:pPr>
    <w:tblPr>
      <w:tblStyleRowBandSize w:val="1"/>
      <w:tblStyleColBandSize w:val="1"/>
      <w:tblCellMar>
        <w:left w:w="108" w:type="dxa"/>
        <w:right w:w="108" w:type="dxa"/>
      </w:tblCellMar>
    </w:tblPr>
  </w:style>
  <w:style w:type="table" w:customStyle="1" w:styleId="afffa">
    <w:basedOn w:val="TableNormal8"/>
    <w:rsid w:val="00551C8A"/>
    <w:pPr>
      <w:spacing w:line="240" w:lineRule="auto"/>
    </w:pPr>
    <w:tblPr>
      <w:tblStyleRowBandSize w:val="1"/>
      <w:tblStyleColBandSize w:val="1"/>
      <w:tblCellMar>
        <w:left w:w="108" w:type="dxa"/>
        <w:right w:w="108" w:type="dxa"/>
      </w:tblCellMar>
    </w:tblPr>
  </w:style>
  <w:style w:type="table" w:customStyle="1" w:styleId="afffb">
    <w:basedOn w:val="TableNormal7"/>
    <w:pPr>
      <w:spacing w:line="240" w:lineRule="auto"/>
    </w:pPr>
    <w:tblPr>
      <w:tblStyleRowBandSize w:val="1"/>
      <w:tblStyleColBandSize w:val="1"/>
      <w:tblCellMar>
        <w:left w:w="108" w:type="dxa"/>
        <w:right w:w="108" w:type="dxa"/>
      </w:tblCellMar>
    </w:tblPr>
  </w:style>
  <w:style w:type="table" w:customStyle="1" w:styleId="afffc">
    <w:basedOn w:val="TableNormal7"/>
    <w:pPr>
      <w:spacing w:line="240" w:lineRule="auto"/>
    </w:pPr>
    <w:tblPr>
      <w:tblStyleRowBandSize w:val="1"/>
      <w:tblStyleColBandSize w:val="1"/>
      <w:tblCellMar>
        <w:left w:w="108" w:type="dxa"/>
        <w:right w:w="108" w:type="dxa"/>
      </w:tblCellMar>
    </w:tblPr>
  </w:style>
  <w:style w:type="table" w:customStyle="1" w:styleId="afffd">
    <w:basedOn w:val="TableNormal7"/>
    <w:pPr>
      <w:spacing w:line="240" w:lineRule="auto"/>
    </w:pPr>
    <w:tblPr>
      <w:tblStyleRowBandSize w:val="1"/>
      <w:tblStyleColBandSize w:val="1"/>
      <w:tblCellMar>
        <w:left w:w="108" w:type="dxa"/>
        <w:right w:w="108" w:type="dxa"/>
      </w:tblCellMar>
    </w:tblPr>
  </w:style>
  <w:style w:type="table" w:customStyle="1" w:styleId="afffe">
    <w:basedOn w:val="TableNormal7"/>
    <w:pPr>
      <w:spacing w:line="240" w:lineRule="auto"/>
    </w:pPr>
    <w:tblPr>
      <w:tblStyleRowBandSize w:val="1"/>
      <w:tblStyleColBandSize w:val="1"/>
      <w:tblCellMar>
        <w:left w:w="108" w:type="dxa"/>
        <w:right w:w="108" w:type="dxa"/>
      </w:tblCellMar>
    </w:tblPr>
  </w:style>
  <w:style w:type="table" w:customStyle="1" w:styleId="affff">
    <w:basedOn w:val="TableNormal7"/>
    <w:pPr>
      <w:spacing w:line="240" w:lineRule="auto"/>
    </w:pPr>
    <w:tblPr>
      <w:tblStyleRowBandSize w:val="1"/>
      <w:tblStyleColBandSize w:val="1"/>
      <w:tblCellMar>
        <w:left w:w="108" w:type="dxa"/>
        <w:right w:w="108" w:type="dxa"/>
      </w:tblCellMar>
    </w:tblPr>
  </w:style>
  <w:style w:type="table" w:customStyle="1" w:styleId="affff0">
    <w:basedOn w:val="TableNormal7"/>
    <w:pPr>
      <w:spacing w:line="240" w:lineRule="auto"/>
    </w:pPr>
    <w:tblPr>
      <w:tblStyleRowBandSize w:val="1"/>
      <w:tblStyleColBandSize w:val="1"/>
      <w:tblCellMar>
        <w:left w:w="108" w:type="dxa"/>
        <w:right w:w="108" w:type="dxa"/>
      </w:tblCellMar>
    </w:tblPr>
  </w:style>
  <w:style w:type="table" w:customStyle="1" w:styleId="affff1">
    <w:basedOn w:val="TableNormal7"/>
    <w:pPr>
      <w:spacing w:line="240" w:lineRule="auto"/>
    </w:pPr>
    <w:tblPr>
      <w:tblStyleRowBandSize w:val="1"/>
      <w:tblStyleColBandSize w:val="1"/>
      <w:tblCellMar>
        <w:left w:w="108" w:type="dxa"/>
        <w:right w:w="108" w:type="dxa"/>
      </w:tblCellMar>
    </w:tblPr>
  </w:style>
  <w:style w:type="table" w:customStyle="1" w:styleId="affff2">
    <w:basedOn w:val="TableNormal7"/>
    <w:pPr>
      <w:spacing w:line="240" w:lineRule="auto"/>
    </w:pPr>
    <w:tblPr>
      <w:tblStyleRowBandSize w:val="1"/>
      <w:tblStyleColBandSize w:val="1"/>
      <w:tblCellMar>
        <w:left w:w="108" w:type="dxa"/>
        <w:right w:w="108" w:type="dxa"/>
      </w:tblCellMar>
    </w:tblPr>
  </w:style>
  <w:style w:type="table" w:customStyle="1" w:styleId="affff3">
    <w:basedOn w:val="TableNormal7"/>
    <w:pPr>
      <w:spacing w:line="240" w:lineRule="auto"/>
    </w:pPr>
    <w:tblPr>
      <w:tblStyleRowBandSize w:val="1"/>
      <w:tblStyleColBandSize w:val="1"/>
      <w:tblCellMar>
        <w:left w:w="108" w:type="dxa"/>
        <w:right w:w="108" w:type="dxa"/>
      </w:tblCellMar>
    </w:tblPr>
  </w:style>
  <w:style w:type="table" w:customStyle="1" w:styleId="affff4">
    <w:basedOn w:val="TableNormal7"/>
    <w:pPr>
      <w:spacing w:line="240" w:lineRule="auto"/>
    </w:pPr>
    <w:tblPr>
      <w:tblStyleRowBandSize w:val="1"/>
      <w:tblStyleColBandSize w:val="1"/>
      <w:tblCellMar>
        <w:left w:w="108" w:type="dxa"/>
        <w:right w:w="108" w:type="dxa"/>
      </w:tblCellMar>
    </w:tblPr>
  </w:style>
  <w:style w:type="table" w:customStyle="1" w:styleId="affff5">
    <w:basedOn w:val="TableNormal7"/>
    <w:pPr>
      <w:spacing w:line="240" w:lineRule="auto"/>
    </w:pPr>
    <w:tblPr>
      <w:tblStyleRowBandSize w:val="1"/>
      <w:tblStyleColBandSize w:val="1"/>
      <w:tblCellMar>
        <w:left w:w="108" w:type="dxa"/>
        <w:right w:w="108" w:type="dxa"/>
      </w:tblCellMar>
    </w:tblPr>
  </w:style>
  <w:style w:type="table" w:customStyle="1" w:styleId="affff6">
    <w:basedOn w:val="TableNormal7"/>
    <w:pPr>
      <w:spacing w:line="240" w:lineRule="auto"/>
    </w:pPr>
    <w:tblPr>
      <w:tblStyleRowBandSize w:val="1"/>
      <w:tblStyleColBandSize w:val="1"/>
      <w:tblCellMar>
        <w:left w:w="108" w:type="dxa"/>
        <w:right w:w="108" w:type="dxa"/>
      </w:tblCellMar>
    </w:tblPr>
  </w:style>
  <w:style w:type="table" w:customStyle="1" w:styleId="affff7">
    <w:basedOn w:val="TableNormal7"/>
    <w:pPr>
      <w:spacing w:line="240" w:lineRule="auto"/>
    </w:pPr>
    <w:tblPr>
      <w:tblStyleRowBandSize w:val="1"/>
      <w:tblStyleColBandSize w:val="1"/>
      <w:tblCellMar>
        <w:left w:w="108" w:type="dxa"/>
        <w:right w:w="108" w:type="dxa"/>
      </w:tblCellMar>
    </w:tblPr>
  </w:style>
  <w:style w:type="table" w:customStyle="1" w:styleId="affff8">
    <w:basedOn w:val="TableNormal7"/>
    <w:pPr>
      <w:spacing w:line="240" w:lineRule="auto"/>
    </w:pPr>
    <w:tblPr>
      <w:tblStyleRowBandSize w:val="1"/>
      <w:tblStyleColBandSize w:val="1"/>
      <w:tblCellMar>
        <w:left w:w="108" w:type="dxa"/>
        <w:right w:w="108" w:type="dxa"/>
      </w:tblCellMar>
    </w:tblPr>
  </w:style>
  <w:style w:type="table" w:customStyle="1" w:styleId="affff9">
    <w:basedOn w:val="TableNormal7"/>
    <w:pPr>
      <w:spacing w:line="240" w:lineRule="auto"/>
    </w:pPr>
    <w:tblPr>
      <w:tblStyleRowBandSize w:val="1"/>
      <w:tblStyleColBandSize w:val="1"/>
      <w:tblCellMar>
        <w:left w:w="108" w:type="dxa"/>
        <w:right w:w="108" w:type="dxa"/>
      </w:tblCellMar>
    </w:tblPr>
  </w:style>
  <w:style w:type="table" w:customStyle="1" w:styleId="affffa">
    <w:basedOn w:val="TableNormal7"/>
    <w:pPr>
      <w:spacing w:line="240" w:lineRule="auto"/>
    </w:pPr>
    <w:tblPr>
      <w:tblStyleRowBandSize w:val="1"/>
      <w:tblStyleColBandSize w:val="1"/>
      <w:tblCellMar>
        <w:left w:w="108" w:type="dxa"/>
        <w:right w:w="108" w:type="dxa"/>
      </w:tblCellMar>
    </w:tblPr>
  </w:style>
  <w:style w:type="table" w:customStyle="1" w:styleId="affffb">
    <w:basedOn w:val="TableNormal7"/>
    <w:pPr>
      <w:spacing w:line="240" w:lineRule="auto"/>
    </w:pPr>
    <w:tblPr>
      <w:tblStyleRowBandSize w:val="1"/>
      <w:tblStyleColBandSize w:val="1"/>
      <w:tblCellMar>
        <w:left w:w="108" w:type="dxa"/>
        <w:right w:w="108" w:type="dxa"/>
      </w:tblCellMar>
    </w:tblPr>
  </w:style>
  <w:style w:type="table" w:customStyle="1" w:styleId="affffc">
    <w:basedOn w:val="TableNormal7"/>
    <w:pPr>
      <w:spacing w:line="240" w:lineRule="auto"/>
    </w:pPr>
    <w:tblPr>
      <w:tblStyleRowBandSize w:val="1"/>
      <w:tblStyleColBandSize w:val="1"/>
      <w:tblCellMar>
        <w:left w:w="108" w:type="dxa"/>
        <w:right w:w="108" w:type="dxa"/>
      </w:tblCellMar>
    </w:tblPr>
  </w:style>
  <w:style w:type="table" w:customStyle="1" w:styleId="affffd">
    <w:basedOn w:val="TableNormal7"/>
    <w:pPr>
      <w:spacing w:line="240" w:lineRule="auto"/>
    </w:pPr>
    <w:tblPr>
      <w:tblStyleRowBandSize w:val="1"/>
      <w:tblStyleColBandSize w:val="1"/>
      <w:tblCellMar>
        <w:left w:w="108" w:type="dxa"/>
        <w:right w:w="108" w:type="dxa"/>
      </w:tblCellMar>
    </w:tblPr>
  </w:style>
  <w:style w:type="table" w:customStyle="1" w:styleId="affffe">
    <w:basedOn w:val="TableNormal7"/>
    <w:pPr>
      <w:spacing w:line="240" w:lineRule="auto"/>
    </w:pPr>
    <w:tblPr>
      <w:tblStyleRowBandSize w:val="1"/>
      <w:tblStyleColBandSize w:val="1"/>
      <w:tblCellMar>
        <w:left w:w="108" w:type="dxa"/>
        <w:right w:w="108" w:type="dxa"/>
      </w:tblCellMar>
    </w:tblPr>
  </w:style>
  <w:style w:type="table" w:customStyle="1" w:styleId="afffff">
    <w:basedOn w:val="TableNormal7"/>
    <w:pPr>
      <w:spacing w:line="240" w:lineRule="auto"/>
    </w:pPr>
    <w:tblPr>
      <w:tblStyleRowBandSize w:val="1"/>
      <w:tblStyleColBandSize w:val="1"/>
      <w:tblCellMar>
        <w:left w:w="108" w:type="dxa"/>
        <w:right w:w="108" w:type="dxa"/>
      </w:tblCellMar>
    </w:tblPr>
  </w:style>
  <w:style w:type="table" w:customStyle="1" w:styleId="afffff0">
    <w:basedOn w:val="TableNormal7"/>
    <w:pPr>
      <w:spacing w:line="240" w:lineRule="auto"/>
    </w:pPr>
    <w:tblPr>
      <w:tblStyleRowBandSize w:val="1"/>
      <w:tblStyleColBandSize w:val="1"/>
      <w:tblCellMar>
        <w:left w:w="108" w:type="dxa"/>
        <w:right w:w="108" w:type="dxa"/>
      </w:tblCellMar>
    </w:tblPr>
  </w:style>
  <w:style w:type="table" w:customStyle="1" w:styleId="afffff1">
    <w:basedOn w:val="TableNormal7"/>
    <w:pPr>
      <w:spacing w:line="240" w:lineRule="auto"/>
    </w:pPr>
    <w:tblPr>
      <w:tblStyleRowBandSize w:val="1"/>
      <w:tblStyleColBandSize w:val="1"/>
      <w:tblCellMar>
        <w:left w:w="108" w:type="dxa"/>
        <w:right w:w="108" w:type="dxa"/>
      </w:tblCellMar>
    </w:tblPr>
  </w:style>
  <w:style w:type="table" w:customStyle="1" w:styleId="afffff2">
    <w:basedOn w:val="TableNormal7"/>
    <w:pPr>
      <w:spacing w:line="240" w:lineRule="auto"/>
    </w:pPr>
    <w:tblPr>
      <w:tblStyleRowBandSize w:val="1"/>
      <w:tblStyleColBandSize w:val="1"/>
      <w:tblCellMar>
        <w:left w:w="108" w:type="dxa"/>
        <w:right w:w="108" w:type="dxa"/>
      </w:tblCellMar>
    </w:tblPr>
  </w:style>
  <w:style w:type="table" w:customStyle="1" w:styleId="afffff3">
    <w:basedOn w:val="TableNormal7"/>
    <w:pPr>
      <w:spacing w:line="240" w:lineRule="auto"/>
    </w:pPr>
    <w:tblPr>
      <w:tblStyleRowBandSize w:val="1"/>
      <w:tblStyleColBandSize w:val="1"/>
      <w:tblCellMar>
        <w:left w:w="108" w:type="dxa"/>
        <w:right w:w="108" w:type="dxa"/>
      </w:tblCellMar>
    </w:tblPr>
  </w:style>
  <w:style w:type="table" w:customStyle="1" w:styleId="afffff4">
    <w:basedOn w:val="TableNormal7"/>
    <w:pPr>
      <w:spacing w:line="240" w:lineRule="auto"/>
    </w:pPr>
    <w:tblPr>
      <w:tblStyleRowBandSize w:val="1"/>
      <w:tblStyleColBandSize w:val="1"/>
      <w:tblCellMar>
        <w:left w:w="108" w:type="dxa"/>
        <w:right w:w="108" w:type="dxa"/>
      </w:tblCellMar>
    </w:tblPr>
  </w:style>
  <w:style w:type="table" w:customStyle="1" w:styleId="afffff5">
    <w:basedOn w:val="TableNormal7"/>
    <w:pPr>
      <w:spacing w:line="240" w:lineRule="auto"/>
    </w:pPr>
    <w:tblPr>
      <w:tblStyleRowBandSize w:val="1"/>
      <w:tblStyleColBandSize w:val="1"/>
      <w:tblCellMar>
        <w:left w:w="108" w:type="dxa"/>
        <w:right w:w="108" w:type="dxa"/>
      </w:tblCellMar>
    </w:tblPr>
  </w:style>
  <w:style w:type="table" w:customStyle="1" w:styleId="afffff6">
    <w:basedOn w:val="TableNormal7"/>
    <w:pPr>
      <w:spacing w:line="240" w:lineRule="auto"/>
    </w:pPr>
    <w:tblPr>
      <w:tblStyleRowBandSize w:val="1"/>
      <w:tblStyleColBandSize w:val="1"/>
      <w:tblCellMar>
        <w:left w:w="108" w:type="dxa"/>
        <w:right w:w="108" w:type="dxa"/>
      </w:tblCellMar>
    </w:tblPr>
  </w:style>
  <w:style w:type="table" w:customStyle="1" w:styleId="afffff7">
    <w:basedOn w:val="TableNormal7"/>
    <w:pPr>
      <w:spacing w:line="240" w:lineRule="auto"/>
    </w:pPr>
    <w:tblPr>
      <w:tblStyleRowBandSize w:val="1"/>
      <w:tblStyleColBandSize w:val="1"/>
      <w:tblCellMar>
        <w:left w:w="108" w:type="dxa"/>
        <w:right w:w="108" w:type="dxa"/>
      </w:tblCellMar>
    </w:tblPr>
  </w:style>
  <w:style w:type="table" w:customStyle="1" w:styleId="afffff8">
    <w:basedOn w:val="TableNormal7"/>
    <w:pPr>
      <w:spacing w:line="240" w:lineRule="auto"/>
    </w:pPr>
    <w:tblPr>
      <w:tblStyleRowBandSize w:val="1"/>
      <w:tblStyleColBandSize w:val="1"/>
      <w:tblCellMar>
        <w:left w:w="108" w:type="dxa"/>
        <w:right w:w="108" w:type="dxa"/>
      </w:tblCellMar>
    </w:tblPr>
  </w:style>
  <w:style w:type="table" w:customStyle="1" w:styleId="afffff9">
    <w:basedOn w:val="TableNormal7"/>
    <w:pPr>
      <w:spacing w:line="240" w:lineRule="auto"/>
    </w:pPr>
    <w:tblPr>
      <w:tblStyleRowBandSize w:val="1"/>
      <w:tblStyleColBandSize w:val="1"/>
      <w:tblCellMar>
        <w:left w:w="108" w:type="dxa"/>
        <w:right w:w="108" w:type="dxa"/>
      </w:tblCellMar>
    </w:tblPr>
  </w:style>
  <w:style w:type="table" w:customStyle="1" w:styleId="afffffa">
    <w:basedOn w:val="TableNormal7"/>
    <w:pPr>
      <w:spacing w:line="240" w:lineRule="auto"/>
    </w:pPr>
    <w:tblPr>
      <w:tblStyleRowBandSize w:val="1"/>
      <w:tblStyleColBandSize w:val="1"/>
      <w:tblCellMar>
        <w:left w:w="108" w:type="dxa"/>
        <w:right w:w="108" w:type="dxa"/>
      </w:tblCellMar>
    </w:tblPr>
  </w:style>
  <w:style w:type="table" w:customStyle="1" w:styleId="afffffb">
    <w:basedOn w:val="TableNormal7"/>
    <w:pPr>
      <w:spacing w:line="240" w:lineRule="auto"/>
    </w:pPr>
    <w:tblPr>
      <w:tblStyleRowBandSize w:val="1"/>
      <w:tblStyleColBandSize w:val="1"/>
      <w:tblCellMar>
        <w:left w:w="108" w:type="dxa"/>
        <w:right w:w="108" w:type="dxa"/>
      </w:tblCellMar>
    </w:tblPr>
  </w:style>
  <w:style w:type="table" w:customStyle="1" w:styleId="afffffc">
    <w:basedOn w:val="TableNormal7"/>
    <w:pPr>
      <w:spacing w:line="240" w:lineRule="auto"/>
    </w:pPr>
    <w:tblPr>
      <w:tblStyleRowBandSize w:val="1"/>
      <w:tblStyleColBandSize w:val="1"/>
      <w:tblCellMar>
        <w:left w:w="108" w:type="dxa"/>
        <w:right w:w="108" w:type="dxa"/>
      </w:tblCellMar>
    </w:tblPr>
  </w:style>
  <w:style w:type="table" w:customStyle="1" w:styleId="afffffd">
    <w:basedOn w:val="TableNormal7"/>
    <w:pPr>
      <w:spacing w:line="240" w:lineRule="auto"/>
    </w:pPr>
    <w:tblPr>
      <w:tblStyleRowBandSize w:val="1"/>
      <w:tblStyleColBandSize w:val="1"/>
      <w:tblCellMar>
        <w:left w:w="108" w:type="dxa"/>
        <w:right w:w="108" w:type="dxa"/>
      </w:tblCellMar>
    </w:tblPr>
  </w:style>
  <w:style w:type="table" w:customStyle="1" w:styleId="afffffe">
    <w:basedOn w:val="TableNormal7"/>
    <w:pPr>
      <w:spacing w:line="240" w:lineRule="auto"/>
    </w:pPr>
    <w:tblPr>
      <w:tblStyleRowBandSize w:val="1"/>
      <w:tblStyleColBandSize w:val="1"/>
      <w:tblCellMar>
        <w:left w:w="108" w:type="dxa"/>
        <w:right w:w="108" w:type="dxa"/>
      </w:tblCellMar>
    </w:tblPr>
  </w:style>
  <w:style w:type="table" w:customStyle="1" w:styleId="affffff">
    <w:basedOn w:val="TableNormal7"/>
    <w:pPr>
      <w:spacing w:line="240" w:lineRule="auto"/>
    </w:pPr>
    <w:tblPr>
      <w:tblStyleRowBandSize w:val="1"/>
      <w:tblStyleColBandSize w:val="1"/>
      <w:tblCellMar>
        <w:left w:w="108" w:type="dxa"/>
        <w:right w:w="108" w:type="dxa"/>
      </w:tblCellMar>
    </w:tblPr>
  </w:style>
  <w:style w:type="table" w:customStyle="1" w:styleId="affffff0">
    <w:basedOn w:val="TableNormal7"/>
    <w:pPr>
      <w:spacing w:line="240" w:lineRule="auto"/>
    </w:pPr>
    <w:tblPr>
      <w:tblStyleRowBandSize w:val="1"/>
      <w:tblStyleColBandSize w:val="1"/>
      <w:tblCellMar>
        <w:left w:w="108" w:type="dxa"/>
        <w:right w:w="108" w:type="dxa"/>
      </w:tblCellMar>
    </w:tblPr>
  </w:style>
  <w:style w:type="table" w:customStyle="1" w:styleId="affffff1">
    <w:basedOn w:val="TableNormal7"/>
    <w:pPr>
      <w:spacing w:line="240" w:lineRule="auto"/>
    </w:pPr>
    <w:tblPr>
      <w:tblStyleRowBandSize w:val="1"/>
      <w:tblStyleColBandSize w:val="1"/>
      <w:tblCellMar>
        <w:left w:w="108" w:type="dxa"/>
        <w:right w:w="108" w:type="dxa"/>
      </w:tblCellMar>
    </w:tblPr>
  </w:style>
  <w:style w:type="table" w:customStyle="1" w:styleId="affffff2">
    <w:basedOn w:val="TableNormal7"/>
    <w:pPr>
      <w:spacing w:line="240" w:lineRule="auto"/>
    </w:pPr>
    <w:tblPr>
      <w:tblStyleRowBandSize w:val="1"/>
      <w:tblStyleColBandSize w:val="1"/>
      <w:tblCellMar>
        <w:left w:w="108" w:type="dxa"/>
        <w:right w:w="108" w:type="dxa"/>
      </w:tblCellMar>
    </w:tblPr>
  </w:style>
  <w:style w:type="table" w:customStyle="1" w:styleId="affffff3">
    <w:basedOn w:val="TableNormal7"/>
    <w:pPr>
      <w:spacing w:line="240" w:lineRule="auto"/>
    </w:pPr>
    <w:tblPr>
      <w:tblStyleRowBandSize w:val="1"/>
      <w:tblStyleColBandSize w:val="1"/>
      <w:tblCellMar>
        <w:left w:w="108" w:type="dxa"/>
        <w:right w:w="108" w:type="dxa"/>
      </w:tblCellMar>
    </w:tblPr>
  </w:style>
  <w:style w:type="table" w:customStyle="1" w:styleId="affffff4">
    <w:basedOn w:val="TableNormal7"/>
    <w:pPr>
      <w:spacing w:line="240" w:lineRule="auto"/>
    </w:pPr>
    <w:tblPr>
      <w:tblStyleRowBandSize w:val="1"/>
      <w:tblStyleColBandSize w:val="1"/>
      <w:tblCellMar>
        <w:left w:w="108" w:type="dxa"/>
        <w:right w:w="108" w:type="dxa"/>
      </w:tblCellMar>
    </w:tblPr>
  </w:style>
  <w:style w:type="table" w:customStyle="1" w:styleId="affffff5">
    <w:basedOn w:val="TableNormal7"/>
    <w:pPr>
      <w:spacing w:line="240" w:lineRule="auto"/>
    </w:pPr>
    <w:tblPr>
      <w:tblStyleRowBandSize w:val="1"/>
      <w:tblStyleColBandSize w:val="1"/>
      <w:tblCellMar>
        <w:left w:w="108" w:type="dxa"/>
        <w:right w:w="108" w:type="dxa"/>
      </w:tblCellMar>
    </w:tblPr>
  </w:style>
  <w:style w:type="table" w:customStyle="1" w:styleId="affffff6">
    <w:basedOn w:val="TableNormal7"/>
    <w:pPr>
      <w:spacing w:line="240" w:lineRule="auto"/>
    </w:pPr>
    <w:tblPr>
      <w:tblStyleRowBandSize w:val="1"/>
      <w:tblStyleColBandSize w:val="1"/>
      <w:tblCellMar>
        <w:left w:w="108" w:type="dxa"/>
        <w:right w:w="108" w:type="dxa"/>
      </w:tblCellMar>
    </w:tblPr>
  </w:style>
  <w:style w:type="table" w:customStyle="1" w:styleId="affffff7">
    <w:basedOn w:val="TableNormal7"/>
    <w:pPr>
      <w:spacing w:line="240" w:lineRule="auto"/>
    </w:pPr>
    <w:tblPr>
      <w:tblStyleRowBandSize w:val="1"/>
      <w:tblStyleColBandSize w:val="1"/>
      <w:tblCellMar>
        <w:left w:w="108" w:type="dxa"/>
        <w:right w:w="108" w:type="dxa"/>
      </w:tblCellMar>
    </w:tblPr>
  </w:style>
  <w:style w:type="table" w:customStyle="1" w:styleId="affffff8">
    <w:basedOn w:val="TableNormal7"/>
    <w:pPr>
      <w:spacing w:line="240" w:lineRule="auto"/>
    </w:pPr>
    <w:tblPr>
      <w:tblStyleRowBandSize w:val="1"/>
      <w:tblStyleColBandSize w:val="1"/>
      <w:tblCellMar>
        <w:left w:w="108" w:type="dxa"/>
        <w:right w:w="108" w:type="dxa"/>
      </w:tblCellMar>
    </w:tblPr>
  </w:style>
  <w:style w:type="table" w:customStyle="1" w:styleId="affffff9">
    <w:basedOn w:val="TableNormal7"/>
    <w:pPr>
      <w:spacing w:line="240" w:lineRule="auto"/>
    </w:pPr>
    <w:tblPr>
      <w:tblStyleRowBandSize w:val="1"/>
      <w:tblStyleColBandSize w:val="1"/>
      <w:tblCellMar>
        <w:left w:w="108" w:type="dxa"/>
        <w:right w:w="108" w:type="dxa"/>
      </w:tblCellMar>
    </w:tblPr>
  </w:style>
  <w:style w:type="table" w:customStyle="1" w:styleId="affffffa">
    <w:basedOn w:val="TableNormal7"/>
    <w:pPr>
      <w:spacing w:line="240" w:lineRule="auto"/>
    </w:pPr>
    <w:tblPr>
      <w:tblStyleRowBandSize w:val="1"/>
      <w:tblStyleColBandSize w:val="1"/>
      <w:tblCellMar>
        <w:left w:w="108" w:type="dxa"/>
        <w:right w:w="108" w:type="dxa"/>
      </w:tblCellMar>
    </w:tblPr>
  </w:style>
  <w:style w:type="table" w:customStyle="1" w:styleId="affffffb">
    <w:basedOn w:val="TableNormal7"/>
    <w:pPr>
      <w:spacing w:line="240" w:lineRule="auto"/>
    </w:pPr>
    <w:tblPr>
      <w:tblStyleRowBandSize w:val="1"/>
      <w:tblStyleColBandSize w:val="1"/>
      <w:tblCellMar>
        <w:left w:w="108" w:type="dxa"/>
        <w:right w:w="108" w:type="dxa"/>
      </w:tblCellMar>
    </w:tblPr>
  </w:style>
  <w:style w:type="table" w:customStyle="1" w:styleId="affffffc">
    <w:basedOn w:val="TableNormal7"/>
    <w:pPr>
      <w:spacing w:line="240" w:lineRule="auto"/>
    </w:pPr>
    <w:tblPr>
      <w:tblStyleRowBandSize w:val="1"/>
      <w:tblStyleColBandSize w:val="1"/>
      <w:tblCellMar>
        <w:left w:w="108" w:type="dxa"/>
        <w:right w:w="108" w:type="dxa"/>
      </w:tblCellMar>
    </w:tblPr>
  </w:style>
  <w:style w:type="table" w:customStyle="1" w:styleId="affffffd">
    <w:basedOn w:val="TableNormal7"/>
    <w:pPr>
      <w:spacing w:line="240" w:lineRule="auto"/>
    </w:pPr>
    <w:tblPr>
      <w:tblStyleRowBandSize w:val="1"/>
      <w:tblStyleColBandSize w:val="1"/>
      <w:tblCellMar>
        <w:left w:w="108" w:type="dxa"/>
        <w:right w:w="108" w:type="dxa"/>
      </w:tblCellMar>
    </w:tblPr>
  </w:style>
  <w:style w:type="table" w:customStyle="1" w:styleId="affffffe">
    <w:basedOn w:val="TableNormal7"/>
    <w:pPr>
      <w:spacing w:line="240" w:lineRule="auto"/>
    </w:pPr>
    <w:tblPr>
      <w:tblStyleRowBandSize w:val="1"/>
      <w:tblStyleColBandSize w:val="1"/>
      <w:tblCellMar>
        <w:left w:w="108" w:type="dxa"/>
        <w:right w:w="108" w:type="dxa"/>
      </w:tblCellMar>
    </w:tblPr>
  </w:style>
  <w:style w:type="table" w:customStyle="1" w:styleId="afffffff">
    <w:basedOn w:val="TableNormal7"/>
    <w:pPr>
      <w:spacing w:line="240" w:lineRule="auto"/>
    </w:pPr>
    <w:tblPr>
      <w:tblStyleRowBandSize w:val="1"/>
      <w:tblStyleColBandSize w:val="1"/>
      <w:tblCellMar>
        <w:left w:w="108" w:type="dxa"/>
        <w:right w:w="108" w:type="dxa"/>
      </w:tblCellMar>
    </w:tblPr>
  </w:style>
  <w:style w:type="table" w:customStyle="1" w:styleId="afffffff0">
    <w:basedOn w:val="TableNormal7"/>
    <w:pPr>
      <w:spacing w:line="240" w:lineRule="auto"/>
    </w:pPr>
    <w:tblPr>
      <w:tblStyleRowBandSize w:val="1"/>
      <w:tblStyleColBandSize w:val="1"/>
      <w:tblCellMar>
        <w:left w:w="108" w:type="dxa"/>
        <w:right w:w="108" w:type="dxa"/>
      </w:tblCellMar>
    </w:tblPr>
  </w:style>
  <w:style w:type="table" w:customStyle="1" w:styleId="afffffff1">
    <w:basedOn w:val="TableNormal7"/>
    <w:pPr>
      <w:spacing w:line="240" w:lineRule="auto"/>
    </w:pPr>
    <w:tblPr>
      <w:tblStyleRowBandSize w:val="1"/>
      <w:tblStyleColBandSize w:val="1"/>
      <w:tblCellMar>
        <w:left w:w="108" w:type="dxa"/>
        <w:right w:w="108" w:type="dxa"/>
      </w:tblCellMar>
    </w:tblPr>
  </w:style>
  <w:style w:type="table" w:customStyle="1" w:styleId="afffffff2">
    <w:basedOn w:val="TableNormal7"/>
    <w:pPr>
      <w:spacing w:line="240" w:lineRule="auto"/>
    </w:pPr>
    <w:tblPr>
      <w:tblStyleRowBandSize w:val="1"/>
      <w:tblStyleColBandSize w:val="1"/>
      <w:tblCellMar>
        <w:left w:w="108" w:type="dxa"/>
        <w:right w:w="108" w:type="dxa"/>
      </w:tblCellMar>
    </w:tblPr>
  </w:style>
  <w:style w:type="table" w:customStyle="1" w:styleId="afffffff3">
    <w:basedOn w:val="TableNormal7"/>
    <w:pPr>
      <w:spacing w:line="240" w:lineRule="auto"/>
    </w:pPr>
    <w:tblPr>
      <w:tblStyleRowBandSize w:val="1"/>
      <w:tblStyleColBandSize w:val="1"/>
      <w:tblCellMar>
        <w:left w:w="108" w:type="dxa"/>
        <w:right w:w="108" w:type="dxa"/>
      </w:tblCellMar>
    </w:tblPr>
  </w:style>
  <w:style w:type="table" w:customStyle="1" w:styleId="afffffff4">
    <w:basedOn w:val="TableNormal7"/>
    <w:pPr>
      <w:spacing w:line="240" w:lineRule="auto"/>
    </w:pPr>
    <w:tblPr>
      <w:tblStyleRowBandSize w:val="1"/>
      <w:tblStyleColBandSize w:val="1"/>
      <w:tblCellMar>
        <w:left w:w="108" w:type="dxa"/>
        <w:right w:w="108" w:type="dxa"/>
      </w:tblCellMar>
    </w:tblPr>
  </w:style>
  <w:style w:type="table" w:customStyle="1" w:styleId="afffffff5">
    <w:basedOn w:val="TableNormal7"/>
    <w:pPr>
      <w:spacing w:line="240" w:lineRule="auto"/>
    </w:pPr>
    <w:tblPr>
      <w:tblStyleRowBandSize w:val="1"/>
      <w:tblStyleColBandSize w:val="1"/>
      <w:tblCellMar>
        <w:left w:w="108" w:type="dxa"/>
        <w:right w:w="108" w:type="dxa"/>
      </w:tblCellMar>
    </w:tblPr>
  </w:style>
  <w:style w:type="table" w:customStyle="1" w:styleId="afffffff6">
    <w:basedOn w:val="TableNormal7"/>
    <w:pPr>
      <w:spacing w:line="240" w:lineRule="auto"/>
    </w:pPr>
    <w:tblPr>
      <w:tblStyleRowBandSize w:val="1"/>
      <w:tblStyleColBandSize w:val="1"/>
      <w:tblCellMar>
        <w:left w:w="108" w:type="dxa"/>
        <w:right w:w="108" w:type="dxa"/>
      </w:tblCellMar>
    </w:tblPr>
  </w:style>
  <w:style w:type="table" w:customStyle="1" w:styleId="afffffff7">
    <w:basedOn w:val="TableNormal7"/>
    <w:pPr>
      <w:spacing w:line="240" w:lineRule="auto"/>
    </w:pPr>
    <w:tblPr>
      <w:tblStyleRowBandSize w:val="1"/>
      <w:tblStyleColBandSize w:val="1"/>
      <w:tblCellMar>
        <w:left w:w="108" w:type="dxa"/>
        <w:right w:w="108" w:type="dxa"/>
      </w:tblCellMar>
    </w:tblPr>
  </w:style>
  <w:style w:type="table" w:customStyle="1" w:styleId="afffffff8">
    <w:basedOn w:val="TableNormal7"/>
    <w:pPr>
      <w:spacing w:line="240" w:lineRule="auto"/>
    </w:pPr>
    <w:tblPr>
      <w:tblStyleRowBandSize w:val="1"/>
      <w:tblStyleColBandSize w:val="1"/>
      <w:tblCellMar>
        <w:left w:w="108" w:type="dxa"/>
        <w:right w:w="108" w:type="dxa"/>
      </w:tblCellMar>
    </w:tblPr>
  </w:style>
  <w:style w:type="table" w:customStyle="1" w:styleId="afffffff9">
    <w:basedOn w:val="TableNormal7"/>
    <w:pPr>
      <w:spacing w:line="240" w:lineRule="auto"/>
    </w:pPr>
    <w:tblPr>
      <w:tblStyleRowBandSize w:val="1"/>
      <w:tblStyleColBandSize w:val="1"/>
      <w:tblCellMar>
        <w:left w:w="108" w:type="dxa"/>
        <w:right w:w="108" w:type="dxa"/>
      </w:tblCellMar>
    </w:tblPr>
  </w:style>
  <w:style w:type="table" w:customStyle="1" w:styleId="afffffffa">
    <w:basedOn w:val="TableNormal7"/>
    <w:pPr>
      <w:spacing w:line="240" w:lineRule="auto"/>
    </w:pPr>
    <w:tblPr>
      <w:tblStyleRowBandSize w:val="1"/>
      <w:tblStyleColBandSize w:val="1"/>
      <w:tblCellMar>
        <w:left w:w="108" w:type="dxa"/>
        <w:right w:w="108" w:type="dxa"/>
      </w:tblCellMar>
    </w:tblPr>
  </w:style>
  <w:style w:type="table" w:customStyle="1" w:styleId="afffffffb">
    <w:basedOn w:val="TableNormal7"/>
    <w:pPr>
      <w:spacing w:line="240" w:lineRule="auto"/>
    </w:pPr>
    <w:tblPr>
      <w:tblStyleRowBandSize w:val="1"/>
      <w:tblStyleColBandSize w:val="1"/>
      <w:tblCellMar>
        <w:left w:w="108" w:type="dxa"/>
        <w:right w:w="108" w:type="dxa"/>
      </w:tblCellMar>
    </w:tblPr>
  </w:style>
  <w:style w:type="table" w:customStyle="1" w:styleId="afffffffc">
    <w:basedOn w:val="TableNormal7"/>
    <w:pPr>
      <w:spacing w:line="240" w:lineRule="auto"/>
    </w:pPr>
    <w:tblPr>
      <w:tblStyleRowBandSize w:val="1"/>
      <w:tblStyleColBandSize w:val="1"/>
      <w:tblCellMar>
        <w:left w:w="108" w:type="dxa"/>
        <w:right w:w="108" w:type="dxa"/>
      </w:tblCellMar>
    </w:tblPr>
  </w:style>
  <w:style w:type="table" w:customStyle="1" w:styleId="afffffffd">
    <w:basedOn w:val="TableNormal7"/>
    <w:pPr>
      <w:spacing w:line="240" w:lineRule="auto"/>
    </w:pPr>
    <w:tblPr>
      <w:tblStyleRowBandSize w:val="1"/>
      <w:tblStyleColBandSize w:val="1"/>
      <w:tblCellMar>
        <w:left w:w="108" w:type="dxa"/>
        <w:right w:w="108" w:type="dxa"/>
      </w:tblCellMar>
    </w:tblPr>
  </w:style>
  <w:style w:type="table" w:customStyle="1" w:styleId="afffffffe">
    <w:basedOn w:val="TableNormal7"/>
    <w:pPr>
      <w:spacing w:line="240" w:lineRule="auto"/>
    </w:pPr>
    <w:tblPr>
      <w:tblStyleRowBandSize w:val="1"/>
      <w:tblStyleColBandSize w:val="1"/>
      <w:tblCellMar>
        <w:left w:w="108" w:type="dxa"/>
        <w:right w:w="108" w:type="dxa"/>
      </w:tblCellMar>
    </w:tblPr>
  </w:style>
  <w:style w:type="table" w:customStyle="1" w:styleId="affffffff">
    <w:basedOn w:val="TableNormal7"/>
    <w:pPr>
      <w:spacing w:line="240" w:lineRule="auto"/>
    </w:pPr>
    <w:tblPr>
      <w:tblStyleRowBandSize w:val="1"/>
      <w:tblStyleColBandSize w:val="1"/>
      <w:tblCellMar>
        <w:left w:w="108" w:type="dxa"/>
        <w:right w:w="108" w:type="dxa"/>
      </w:tblCellMar>
    </w:tblPr>
  </w:style>
  <w:style w:type="table" w:customStyle="1" w:styleId="affffffff0">
    <w:basedOn w:val="TableNormal7"/>
    <w:pPr>
      <w:spacing w:line="240" w:lineRule="auto"/>
    </w:pPr>
    <w:tblPr>
      <w:tblStyleRowBandSize w:val="1"/>
      <w:tblStyleColBandSize w:val="1"/>
      <w:tblCellMar>
        <w:left w:w="108" w:type="dxa"/>
        <w:right w:w="108" w:type="dxa"/>
      </w:tblCellMar>
    </w:tblPr>
  </w:style>
  <w:style w:type="table" w:customStyle="1" w:styleId="affffffff1">
    <w:basedOn w:val="TableNormal7"/>
    <w:pPr>
      <w:spacing w:line="240" w:lineRule="auto"/>
    </w:pPr>
    <w:tblPr>
      <w:tblStyleRowBandSize w:val="1"/>
      <w:tblStyleColBandSize w:val="1"/>
      <w:tblCellMar>
        <w:left w:w="108" w:type="dxa"/>
        <w:right w:w="108" w:type="dxa"/>
      </w:tblCellMar>
    </w:tblPr>
  </w:style>
  <w:style w:type="table" w:customStyle="1" w:styleId="affffffff2">
    <w:basedOn w:val="TableNormal7"/>
    <w:pPr>
      <w:spacing w:line="240" w:lineRule="auto"/>
    </w:pPr>
    <w:tblPr>
      <w:tblStyleRowBandSize w:val="1"/>
      <w:tblStyleColBandSize w:val="1"/>
      <w:tblCellMar>
        <w:left w:w="108" w:type="dxa"/>
        <w:right w:w="108" w:type="dxa"/>
      </w:tblCellMar>
    </w:tblPr>
  </w:style>
  <w:style w:type="table" w:customStyle="1" w:styleId="affffffff3">
    <w:basedOn w:val="TableNormal7"/>
    <w:pPr>
      <w:spacing w:line="240" w:lineRule="auto"/>
    </w:pPr>
    <w:tblPr>
      <w:tblStyleRowBandSize w:val="1"/>
      <w:tblStyleColBandSize w:val="1"/>
      <w:tblCellMar>
        <w:left w:w="108" w:type="dxa"/>
        <w:right w:w="108" w:type="dxa"/>
      </w:tblCellMar>
    </w:tblPr>
  </w:style>
  <w:style w:type="table" w:customStyle="1" w:styleId="affffffff4">
    <w:basedOn w:val="TableNormal7"/>
    <w:pPr>
      <w:spacing w:line="240" w:lineRule="auto"/>
    </w:pPr>
    <w:tblPr>
      <w:tblStyleRowBandSize w:val="1"/>
      <w:tblStyleColBandSize w:val="1"/>
      <w:tblCellMar>
        <w:left w:w="108" w:type="dxa"/>
        <w:right w:w="108" w:type="dxa"/>
      </w:tblCellMar>
    </w:tblPr>
  </w:style>
  <w:style w:type="table" w:customStyle="1" w:styleId="affffffff5">
    <w:basedOn w:val="TableNormal7"/>
    <w:pPr>
      <w:spacing w:line="240" w:lineRule="auto"/>
    </w:pPr>
    <w:tblPr>
      <w:tblStyleRowBandSize w:val="1"/>
      <w:tblStyleColBandSize w:val="1"/>
      <w:tblCellMar>
        <w:left w:w="108" w:type="dxa"/>
        <w:right w:w="108" w:type="dxa"/>
      </w:tblCellMar>
    </w:tblPr>
  </w:style>
  <w:style w:type="table" w:customStyle="1" w:styleId="affffffff6">
    <w:basedOn w:val="TableNormal7"/>
    <w:pPr>
      <w:spacing w:line="240" w:lineRule="auto"/>
    </w:pPr>
    <w:tblPr>
      <w:tblStyleRowBandSize w:val="1"/>
      <w:tblStyleColBandSize w:val="1"/>
      <w:tblCellMar>
        <w:left w:w="108" w:type="dxa"/>
        <w:right w:w="108" w:type="dxa"/>
      </w:tblCellMar>
    </w:tblPr>
  </w:style>
  <w:style w:type="table" w:customStyle="1" w:styleId="affffffff7">
    <w:basedOn w:val="TableNormal4"/>
    <w:pPr>
      <w:spacing w:line="240" w:lineRule="auto"/>
    </w:pPr>
    <w:tblPr>
      <w:tblStyleRowBandSize w:val="1"/>
      <w:tblStyleColBandSize w:val="1"/>
      <w:tblCellMar>
        <w:left w:w="108" w:type="dxa"/>
        <w:right w:w="108" w:type="dxa"/>
      </w:tblCellMar>
    </w:tblPr>
  </w:style>
  <w:style w:type="table" w:customStyle="1" w:styleId="affffffff8">
    <w:basedOn w:val="TableNormal4"/>
    <w:pPr>
      <w:spacing w:line="240" w:lineRule="auto"/>
    </w:pPr>
    <w:tblPr>
      <w:tblStyleRowBandSize w:val="1"/>
      <w:tblStyleColBandSize w:val="1"/>
      <w:tblCellMar>
        <w:left w:w="108" w:type="dxa"/>
        <w:right w:w="108" w:type="dxa"/>
      </w:tblCellMar>
    </w:tblPr>
  </w:style>
  <w:style w:type="table" w:customStyle="1" w:styleId="affffffff9">
    <w:basedOn w:val="TableNormal4"/>
    <w:pPr>
      <w:spacing w:line="240" w:lineRule="auto"/>
    </w:pPr>
    <w:tblPr>
      <w:tblStyleRowBandSize w:val="1"/>
      <w:tblStyleColBandSize w:val="1"/>
      <w:tblCellMar>
        <w:left w:w="108" w:type="dxa"/>
        <w:right w:w="108" w:type="dxa"/>
      </w:tblCellMar>
    </w:tblPr>
  </w:style>
  <w:style w:type="table" w:customStyle="1" w:styleId="affffffffa">
    <w:basedOn w:val="TableNormal4"/>
    <w:pPr>
      <w:spacing w:line="240" w:lineRule="auto"/>
    </w:pPr>
    <w:tblPr>
      <w:tblStyleRowBandSize w:val="1"/>
      <w:tblStyleColBandSize w:val="1"/>
      <w:tblCellMar>
        <w:left w:w="108" w:type="dxa"/>
        <w:right w:w="108" w:type="dxa"/>
      </w:tblCellMar>
    </w:tblPr>
  </w:style>
  <w:style w:type="table" w:customStyle="1" w:styleId="affffffffb">
    <w:basedOn w:val="TableNormal4"/>
    <w:pPr>
      <w:spacing w:line="240" w:lineRule="auto"/>
    </w:pPr>
    <w:tblPr>
      <w:tblStyleRowBandSize w:val="1"/>
      <w:tblStyleColBandSize w:val="1"/>
      <w:tblCellMar>
        <w:left w:w="108" w:type="dxa"/>
        <w:right w:w="108" w:type="dxa"/>
      </w:tblCellMar>
    </w:tblPr>
  </w:style>
  <w:style w:type="table" w:customStyle="1" w:styleId="affffffffc">
    <w:basedOn w:val="TableNormal4"/>
    <w:pPr>
      <w:spacing w:line="240" w:lineRule="auto"/>
    </w:pPr>
    <w:tblPr>
      <w:tblStyleRowBandSize w:val="1"/>
      <w:tblStyleColBandSize w:val="1"/>
      <w:tblCellMar>
        <w:left w:w="108" w:type="dxa"/>
        <w:right w:w="108" w:type="dxa"/>
      </w:tblCellMar>
    </w:tblPr>
  </w:style>
  <w:style w:type="table" w:customStyle="1" w:styleId="affffffffd">
    <w:basedOn w:val="TableNormal4"/>
    <w:pPr>
      <w:spacing w:line="240" w:lineRule="auto"/>
    </w:pPr>
    <w:tblPr>
      <w:tblStyleRowBandSize w:val="1"/>
      <w:tblStyleColBandSize w:val="1"/>
      <w:tblCellMar>
        <w:left w:w="108" w:type="dxa"/>
        <w:right w:w="108" w:type="dxa"/>
      </w:tblCellMar>
    </w:tblPr>
  </w:style>
  <w:style w:type="table" w:customStyle="1" w:styleId="affffffffe">
    <w:basedOn w:val="TableNormal4"/>
    <w:pPr>
      <w:spacing w:line="240" w:lineRule="auto"/>
    </w:pPr>
    <w:tblPr>
      <w:tblStyleRowBandSize w:val="1"/>
      <w:tblStyleColBandSize w:val="1"/>
      <w:tblCellMar>
        <w:left w:w="108" w:type="dxa"/>
        <w:right w:w="108" w:type="dxa"/>
      </w:tblCellMar>
    </w:tblPr>
  </w:style>
  <w:style w:type="table" w:customStyle="1" w:styleId="afffffffff">
    <w:basedOn w:val="TableNormal4"/>
    <w:pPr>
      <w:spacing w:line="240" w:lineRule="auto"/>
    </w:pPr>
    <w:tblPr>
      <w:tblStyleRowBandSize w:val="1"/>
      <w:tblStyleColBandSize w:val="1"/>
      <w:tblCellMar>
        <w:left w:w="108" w:type="dxa"/>
        <w:right w:w="108" w:type="dxa"/>
      </w:tblCellMar>
    </w:tblPr>
  </w:style>
  <w:style w:type="table" w:customStyle="1" w:styleId="afffffffff0">
    <w:basedOn w:val="TableNormal4"/>
    <w:pPr>
      <w:spacing w:line="240" w:lineRule="auto"/>
    </w:pPr>
    <w:tblPr>
      <w:tblStyleRowBandSize w:val="1"/>
      <w:tblStyleColBandSize w:val="1"/>
      <w:tblCellMar>
        <w:left w:w="108" w:type="dxa"/>
        <w:right w:w="108" w:type="dxa"/>
      </w:tblCellMar>
    </w:tblPr>
  </w:style>
  <w:style w:type="table" w:customStyle="1" w:styleId="afffffffff1">
    <w:basedOn w:val="TableNormal4"/>
    <w:pPr>
      <w:spacing w:line="240" w:lineRule="auto"/>
    </w:pPr>
    <w:tblPr>
      <w:tblStyleRowBandSize w:val="1"/>
      <w:tblStyleColBandSize w:val="1"/>
      <w:tblCellMar>
        <w:left w:w="108" w:type="dxa"/>
        <w:right w:w="108" w:type="dxa"/>
      </w:tblCellMar>
    </w:tblPr>
  </w:style>
  <w:style w:type="table" w:customStyle="1" w:styleId="afffffffff2">
    <w:basedOn w:val="TableNormal4"/>
    <w:pPr>
      <w:spacing w:line="240" w:lineRule="auto"/>
    </w:pPr>
    <w:tblPr>
      <w:tblStyleRowBandSize w:val="1"/>
      <w:tblStyleColBandSize w:val="1"/>
      <w:tblCellMar>
        <w:left w:w="108" w:type="dxa"/>
        <w:right w:w="108" w:type="dxa"/>
      </w:tblCellMar>
    </w:tblPr>
  </w:style>
  <w:style w:type="table" w:customStyle="1" w:styleId="afffffffff3">
    <w:basedOn w:val="TableNormal4"/>
    <w:pPr>
      <w:spacing w:line="240" w:lineRule="auto"/>
    </w:pPr>
    <w:tblPr>
      <w:tblStyleRowBandSize w:val="1"/>
      <w:tblStyleColBandSize w:val="1"/>
      <w:tblCellMar>
        <w:left w:w="108" w:type="dxa"/>
        <w:right w:w="108" w:type="dxa"/>
      </w:tblCellMar>
    </w:tblPr>
  </w:style>
  <w:style w:type="table" w:customStyle="1" w:styleId="afffffffff4">
    <w:basedOn w:val="TableNormal4"/>
    <w:pPr>
      <w:spacing w:line="240" w:lineRule="auto"/>
    </w:pPr>
    <w:tblPr>
      <w:tblStyleRowBandSize w:val="1"/>
      <w:tblStyleColBandSize w:val="1"/>
      <w:tblCellMar>
        <w:left w:w="108" w:type="dxa"/>
        <w:right w:w="108" w:type="dxa"/>
      </w:tblCellMar>
    </w:tblPr>
  </w:style>
  <w:style w:type="table" w:customStyle="1" w:styleId="afffffffff5">
    <w:basedOn w:val="TableNormal4"/>
    <w:pPr>
      <w:spacing w:line="240" w:lineRule="auto"/>
    </w:pPr>
    <w:tblPr>
      <w:tblStyleRowBandSize w:val="1"/>
      <w:tblStyleColBandSize w:val="1"/>
      <w:tblCellMar>
        <w:left w:w="108" w:type="dxa"/>
        <w:right w:w="108" w:type="dxa"/>
      </w:tblCellMar>
    </w:tblPr>
  </w:style>
  <w:style w:type="table" w:customStyle="1" w:styleId="afffffffff6">
    <w:basedOn w:val="TableNormal4"/>
    <w:pPr>
      <w:spacing w:line="240" w:lineRule="auto"/>
    </w:pPr>
    <w:tblPr>
      <w:tblStyleRowBandSize w:val="1"/>
      <w:tblStyleColBandSize w:val="1"/>
      <w:tblCellMar>
        <w:left w:w="108" w:type="dxa"/>
        <w:right w:w="108" w:type="dxa"/>
      </w:tblCellMar>
    </w:tblPr>
  </w:style>
  <w:style w:type="table" w:customStyle="1" w:styleId="afffffffff7">
    <w:basedOn w:val="TableNormal4"/>
    <w:pPr>
      <w:spacing w:line="240" w:lineRule="auto"/>
    </w:pPr>
    <w:tblPr>
      <w:tblStyleRowBandSize w:val="1"/>
      <w:tblStyleColBandSize w:val="1"/>
      <w:tblCellMar>
        <w:left w:w="108" w:type="dxa"/>
        <w:right w:w="108" w:type="dxa"/>
      </w:tblCellMar>
    </w:tblPr>
  </w:style>
  <w:style w:type="table" w:customStyle="1" w:styleId="afffffffff8">
    <w:basedOn w:val="TableNormal4"/>
    <w:pPr>
      <w:spacing w:line="240" w:lineRule="auto"/>
    </w:pPr>
    <w:tblPr>
      <w:tblStyleRowBandSize w:val="1"/>
      <w:tblStyleColBandSize w:val="1"/>
      <w:tblCellMar>
        <w:left w:w="108" w:type="dxa"/>
        <w:right w:w="108" w:type="dxa"/>
      </w:tblCellMar>
    </w:tblPr>
  </w:style>
  <w:style w:type="table" w:customStyle="1" w:styleId="afffffffff9">
    <w:basedOn w:val="TableNormal4"/>
    <w:pPr>
      <w:spacing w:line="240" w:lineRule="auto"/>
    </w:pPr>
    <w:tblPr>
      <w:tblStyleRowBandSize w:val="1"/>
      <w:tblStyleColBandSize w:val="1"/>
      <w:tblCellMar>
        <w:left w:w="108" w:type="dxa"/>
        <w:right w:w="108" w:type="dxa"/>
      </w:tblCellMar>
    </w:tblPr>
  </w:style>
  <w:style w:type="table" w:customStyle="1" w:styleId="afffffffffa">
    <w:basedOn w:val="TableNormal4"/>
    <w:pPr>
      <w:spacing w:line="240" w:lineRule="auto"/>
    </w:pPr>
    <w:tblPr>
      <w:tblStyleRowBandSize w:val="1"/>
      <w:tblStyleColBandSize w:val="1"/>
      <w:tblCellMar>
        <w:left w:w="108" w:type="dxa"/>
        <w:right w:w="108" w:type="dxa"/>
      </w:tblCellMar>
    </w:tblPr>
  </w:style>
  <w:style w:type="table" w:customStyle="1" w:styleId="afffffffffb">
    <w:basedOn w:val="TableNormal4"/>
    <w:pPr>
      <w:spacing w:line="240" w:lineRule="auto"/>
    </w:pPr>
    <w:tblPr>
      <w:tblStyleRowBandSize w:val="1"/>
      <w:tblStyleColBandSize w:val="1"/>
      <w:tblCellMar>
        <w:left w:w="108" w:type="dxa"/>
        <w:right w:w="108" w:type="dxa"/>
      </w:tblCellMar>
    </w:tblPr>
  </w:style>
  <w:style w:type="table" w:customStyle="1" w:styleId="afffffffffc">
    <w:basedOn w:val="TableNormal4"/>
    <w:pPr>
      <w:spacing w:line="240" w:lineRule="auto"/>
    </w:pPr>
    <w:tblPr>
      <w:tblStyleRowBandSize w:val="1"/>
      <w:tblStyleColBandSize w:val="1"/>
      <w:tblCellMar>
        <w:left w:w="108" w:type="dxa"/>
        <w:right w:w="108" w:type="dxa"/>
      </w:tblCellMar>
    </w:tblPr>
  </w:style>
  <w:style w:type="table" w:customStyle="1" w:styleId="afffffffffd">
    <w:basedOn w:val="TableNormal4"/>
    <w:pPr>
      <w:spacing w:line="240" w:lineRule="auto"/>
    </w:pPr>
    <w:tblPr>
      <w:tblStyleRowBandSize w:val="1"/>
      <w:tblStyleColBandSize w:val="1"/>
      <w:tblCellMar>
        <w:left w:w="108" w:type="dxa"/>
        <w:right w:w="108" w:type="dxa"/>
      </w:tblCellMar>
    </w:tblPr>
  </w:style>
  <w:style w:type="table" w:customStyle="1" w:styleId="afffffffffe">
    <w:basedOn w:val="TableNormal4"/>
    <w:pPr>
      <w:spacing w:line="240" w:lineRule="auto"/>
    </w:pPr>
    <w:tblPr>
      <w:tblStyleRowBandSize w:val="1"/>
      <w:tblStyleColBandSize w:val="1"/>
      <w:tblCellMar>
        <w:left w:w="108" w:type="dxa"/>
        <w:right w:w="108" w:type="dxa"/>
      </w:tblCellMar>
    </w:tblPr>
  </w:style>
  <w:style w:type="table" w:customStyle="1" w:styleId="affffffffff">
    <w:basedOn w:val="TableNormal4"/>
    <w:pPr>
      <w:spacing w:line="240" w:lineRule="auto"/>
    </w:pPr>
    <w:tblPr>
      <w:tblStyleRowBandSize w:val="1"/>
      <w:tblStyleColBandSize w:val="1"/>
      <w:tblCellMar>
        <w:left w:w="108" w:type="dxa"/>
        <w:right w:w="108" w:type="dxa"/>
      </w:tblCellMar>
    </w:tblPr>
  </w:style>
  <w:style w:type="table" w:customStyle="1" w:styleId="affffffffff0">
    <w:basedOn w:val="TableNormal4"/>
    <w:pPr>
      <w:spacing w:line="240" w:lineRule="auto"/>
    </w:pPr>
    <w:tblPr>
      <w:tblStyleRowBandSize w:val="1"/>
      <w:tblStyleColBandSize w:val="1"/>
      <w:tblCellMar>
        <w:left w:w="108" w:type="dxa"/>
        <w:right w:w="108" w:type="dxa"/>
      </w:tblCellMar>
    </w:tblPr>
  </w:style>
  <w:style w:type="table" w:customStyle="1" w:styleId="affffffffff1">
    <w:basedOn w:val="TableNormal4"/>
    <w:pPr>
      <w:spacing w:line="240" w:lineRule="auto"/>
    </w:pPr>
    <w:tblPr>
      <w:tblStyleRowBandSize w:val="1"/>
      <w:tblStyleColBandSize w:val="1"/>
      <w:tblCellMar>
        <w:left w:w="108" w:type="dxa"/>
        <w:right w:w="108" w:type="dxa"/>
      </w:tblCellMar>
    </w:tblPr>
  </w:style>
  <w:style w:type="table" w:customStyle="1" w:styleId="affffffffff2">
    <w:basedOn w:val="TableNormal4"/>
    <w:pPr>
      <w:spacing w:line="240" w:lineRule="auto"/>
    </w:pPr>
    <w:tblPr>
      <w:tblStyleRowBandSize w:val="1"/>
      <w:tblStyleColBandSize w:val="1"/>
      <w:tblCellMar>
        <w:left w:w="108" w:type="dxa"/>
        <w:right w:w="108" w:type="dxa"/>
      </w:tblCellMar>
    </w:tblPr>
  </w:style>
  <w:style w:type="table" w:customStyle="1" w:styleId="affffffffff3">
    <w:basedOn w:val="TableNormal4"/>
    <w:pPr>
      <w:spacing w:line="240" w:lineRule="auto"/>
    </w:pPr>
    <w:tblPr>
      <w:tblStyleRowBandSize w:val="1"/>
      <w:tblStyleColBandSize w:val="1"/>
      <w:tblCellMar>
        <w:left w:w="108" w:type="dxa"/>
        <w:right w:w="108" w:type="dxa"/>
      </w:tblCellMar>
    </w:tblPr>
  </w:style>
  <w:style w:type="table" w:customStyle="1" w:styleId="affffffffff4">
    <w:basedOn w:val="TableNormal4"/>
    <w:pPr>
      <w:spacing w:line="240" w:lineRule="auto"/>
    </w:pPr>
    <w:tblPr>
      <w:tblStyleRowBandSize w:val="1"/>
      <w:tblStyleColBandSize w:val="1"/>
      <w:tblCellMar>
        <w:left w:w="108" w:type="dxa"/>
        <w:right w:w="108" w:type="dxa"/>
      </w:tblCellMar>
    </w:tblPr>
  </w:style>
  <w:style w:type="table" w:customStyle="1" w:styleId="affffffffff5">
    <w:basedOn w:val="TableNormal4"/>
    <w:pPr>
      <w:spacing w:line="240" w:lineRule="auto"/>
    </w:pPr>
    <w:tblPr>
      <w:tblStyleRowBandSize w:val="1"/>
      <w:tblStyleColBandSize w:val="1"/>
      <w:tblCellMar>
        <w:left w:w="108" w:type="dxa"/>
        <w:right w:w="108" w:type="dxa"/>
      </w:tblCellMar>
    </w:tblPr>
  </w:style>
  <w:style w:type="table" w:customStyle="1" w:styleId="affffffffff6">
    <w:basedOn w:val="TableNormal4"/>
    <w:pPr>
      <w:spacing w:line="240" w:lineRule="auto"/>
    </w:pPr>
    <w:tblPr>
      <w:tblStyleRowBandSize w:val="1"/>
      <w:tblStyleColBandSize w:val="1"/>
      <w:tblCellMar>
        <w:left w:w="108" w:type="dxa"/>
        <w:right w:w="108" w:type="dxa"/>
      </w:tblCellMar>
    </w:tblPr>
  </w:style>
  <w:style w:type="table" w:customStyle="1" w:styleId="affffffffff7">
    <w:basedOn w:val="TableNormal4"/>
    <w:pPr>
      <w:spacing w:line="240" w:lineRule="auto"/>
    </w:pPr>
    <w:tblPr>
      <w:tblStyleRowBandSize w:val="1"/>
      <w:tblStyleColBandSize w:val="1"/>
      <w:tblCellMar>
        <w:left w:w="108" w:type="dxa"/>
        <w:right w:w="108" w:type="dxa"/>
      </w:tblCellMar>
    </w:tblPr>
  </w:style>
  <w:style w:type="table" w:customStyle="1" w:styleId="affffffffff8">
    <w:basedOn w:val="TableNormal4"/>
    <w:pPr>
      <w:spacing w:line="240" w:lineRule="auto"/>
    </w:pPr>
    <w:tblPr>
      <w:tblStyleRowBandSize w:val="1"/>
      <w:tblStyleColBandSize w:val="1"/>
      <w:tblCellMar>
        <w:left w:w="108" w:type="dxa"/>
        <w:right w:w="108" w:type="dxa"/>
      </w:tblCellMar>
    </w:tblPr>
  </w:style>
  <w:style w:type="table" w:customStyle="1" w:styleId="affffffffff9">
    <w:basedOn w:val="TableNormal4"/>
    <w:pPr>
      <w:spacing w:line="240" w:lineRule="auto"/>
    </w:pPr>
    <w:tblPr>
      <w:tblStyleRowBandSize w:val="1"/>
      <w:tblStyleColBandSize w:val="1"/>
      <w:tblCellMar>
        <w:left w:w="108" w:type="dxa"/>
        <w:right w:w="108" w:type="dxa"/>
      </w:tblCellMar>
    </w:tblPr>
  </w:style>
  <w:style w:type="table" w:customStyle="1" w:styleId="affffffffffa">
    <w:basedOn w:val="TableNormal4"/>
    <w:pPr>
      <w:spacing w:line="240" w:lineRule="auto"/>
    </w:pPr>
    <w:tblPr>
      <w:tblStyleRowBandSize w:val="1"/>
      <w:tblStyleColBandSize w:val="1"/>
      <w:tblCellMar>
        <w:left w:w="108" w:type="dxa"/>
        <w:right w:w="108" w:type="dxa"/>
      </w:tblCellMar>
    </w:tblPr>
  </w:style>
  <w:style w:type="table" w:customStyle="1" w:styleId="affffffffffb">
    <w:basedOn w:val="TableNormal4"/>
    <w:pPr>
      <w:spacing w:line="240" w:lineRule="auto"/>
    </w:pPr>
    <w:tblPr>
      <w:tblStyleRowBandSize w:val="1"/>
      <w:tblStyleColBandSize w:val="1"/>
      <w:tblCellMar>
        <w:left w:w="108" w:type="dxa"/>
        <w:right w:w="108" w:type="dxa"/>
      </w:tblCellMar>
    </w:tblPr>
  </w:style>
  <w:style w:type="table" w:customStyle="1" w:styleId="affffffffffc">
    <w:basedOn w:val="TableNormal4"/>
    <w:pPr>
      <w:spacing w:line="240" w:lineRule="auto"/>
    </w:pPr>
    <w:tblPr>
      <w:tblStyleRowBandSize w:val="1"/>
      <w:tblStyleColBandSize w:val="1"/>
      <w:tblCellMar>
        <w:left w:w="108" w:type="dxa"/>
        <w:right w:w="108" w:type="dxa"/>
      </w:tblCellMar>
    </w:tblPr>
  </w:style>
  <w:style w:type="table" w:customStyle="1" w:styleId="affffffffffd">
    <w:basedOn w:val="TableNormal4"/>
    <w:pPr>
      <w:spacing w:line="240" w:lineRule="auto"/>
    </w:pPr>
    <w:tblPr>
      <w:tblStyleRowBandSize w:val="1"/>
      <w:tblStyleColBandSize w:val="1"/>
      <w:tblCellMar>
        <w:left w:w="108" w:type="dxa"/>
        <w:right w:w="108" w:type="dxa"/>
      </w:tblCellMar>
    </w:tblPr>
  </w:style>
  <w:style w:type="table" w:customStyle="1" w:styleId="affffffffffe">
    <w:basedOn w:val="TableNormal4"/>
    <w:pPr>
      <w:spacing w:line="240" w:lineRule="auto"/>
    </w:pPr>
    <w:tblPr>
      <w:tblStyleRowBandSize w:val="1"/>
      <w:tblStyleColBandSize w:val="1"/>
      <w:tblCellMar>
        <w:left w:w="108" w:type="dxa"/>
        <w:right w:w="108" w:type="dxa"/>
      </w:tblCellMar>
    </w:tblPr>
  </w:style>
  <w:style w:type="table" w:customStyle="1" w:styleId="afffffffffff">
    <w:basedOn w:val="TableNormal4"/>
    <w:pPr>
      <w:spacing w:line="240" w:lineRule="auto"/>
    </w:pPr>
    <w:tblPr>
      <w:tblStyleRowBandSize w:val="1"/>
      <w:tblStyleColBandSize w:val="1"/>
      <w:tblCellMar>
        <w:left w:w="108" w:type="dxa"/>
        <w:right w:w="108" w:type="dxa"/>
      </w:tblCellMar>
    </w:tblPr>
  </w:style>
  <w:style w:type="table" w:customStyle="1" w:styleId="afffffffffff0">
    <w:basedOn w:val="TableNormal4"/>
    <w:pPr>
      <w:spacing w:line="240" w:lineRule="auto"/>
    </w:pPr>
    <w:tblPr>
      <w:tblStyleRowBandSize w:val="1"/>
      <w:tblStyleColBandSize w:val="1"/>
      <w:tblCellMar>
        <w:left w:w="108" w:type="dxa"/>
        <w:right w:w="108" w:type="dxa"/>
      </w:tblCellMar>
    </w:tblPr>
  </w:style>
  <w:style w:type="table" w:customStyle="1" w:styleId="afffffffffff1">
    <w:basedOn w:val="TableNormal4"/>
    <w:pPr>
      <w:spacing w:line="240" w:lineRule="auto"/>
    </w:pPr>
    <w:tblPr>
      <w:tblStyleRowBandSize w:val="1"/>
      <w:tblStyleColBandSize w:val="1"/>
      <w:tblCellMar>
        <w:left w:w="108" w:type="dxa"/>
        <w:right w:w="108" w:type="dxa"/>
      </w:tblCellMar>
    </w:tblPr>
  </w:style>
  <w:style w:type="table" w:customStyle="1" w:styleId="afffffffffff2">
    <w:basedOn w:val="TableNormal4"/>
    <w:pPr>
      <w:spacing w:line="240" w:lineRule="auto"/>
    </w:pPr>
    <w:tblPr>
      <w:tblStyleRowBandSize w:val="1"/>
      <w:tblStyleColBandSize w:val="1"/>
      <w:tblCellMar>
        <w:left w:w="108" w:type="dxa"/>
        <w:right w:w="108" w:type="dxa"/>
      </w:tblCellMar>
    </w:tblPr>
  </w:style>
  <w:style w:type="table" w:customStyle="1" w:styleId="afffffffffff3">
    <w:basedOn w:val="TableNormal4"/>
    <w:pPr>
      <w:spacing w:line="240" w:lineRule="auto"/>
    </w:pPr>
    <w:tblPr>
      <w:tblStyleRowBandSize w:val="1"/>
      <w:tblStyleColBandSize w:val="1"/>
      <w:tblCellMar>
        <w:left w:w="108" w:type="dxa"/>
        <w:right w:w="108" w:type="dxa"/>
      </w:tblCellMar>
    </w:tblPr>
  </w:style>
  <w:style w:type="table" w:customStyle="1" w:styleId="afffffffffff4">
    <w:basedOn w:val="TableNormal4"/>
    <w:pPr>
      <w:spacing w:line="240" w:lineRule="auto"/>
    </w:pPr>
    <w:tblPr>
      <w:tblStyleRowBandSize w:val="1"/>
      <w:tblStyleColBandSize w:val="1"/>
      <w:tblCellMar>
        <w:left w:w="108" w:type="dxa"/>
        <w:right w:w="108" w:type="dxa"/>
      </w:tblCellMar>
    </w:tblPr>
  </w:style>
  <w:style w:type="table" w:customStyle="1" w:styleId="afffffffffff5">
    <w:basedOn w:val="TableNormal4"/>
    <w:pPr>
      <w:spacing w:line="240" w:lineRule="auto"/>
    </w:pPr>
    <w:tblPr>
      <w:tblStyleRowBandSize w:val="1"/>
      <w:tblStyleColBandSize w:val="1"/>
      <w:tblCellMar>
        <w:left w:w="108" w:type="dxa"/>
        <w:right w:w="108" w:type="dxa"/>
      </w:tblCellMar>
    </w:tblPr>
  </w:style>
  <w:style w:type="table" w:customStyle="1" w:styleId="afffffffffff6">
    <w:basedOn w:val="TableNormal4"/>
    <w:pPr>
      <w:spacing w:line="240" w:lineRule="auto"/>
    </w:pPr>
    <w:tblPr>
      <w:tblStyleRowBandSize w:val="1"/>
      <w:tblStyleColBandSize w:val="1"/>
      <w:tblCellMar>
        <w:left w:w="108" w:type="dxa"/>
        <w:right w:w="108" w:type="dxa"/>
      </w:tblCellMar>
    </w:tblPr>
  </w:style>
  <w:style w:type="table" w:customStyle="1" w:styleId="afffffffffff7">
    <w:basedOn w:val="TableNormal4"/>
    <w:pPr>
      <w:spacing w:line="240" w:lineRule="auto"/>
    </w:pPr>
    <w:tblPr>
      <w:tblStyleRowBandSize w:val="1"/>
      <w:tblStyleColBandSize w:val="1"/>
      <w:tblCellMar>
        <w:left w:w="108" w:type="dxa"/>
        <w:right w:w="108" w:type="dxa"/>
      </w:tblCellMar>
    </w:tblPr>
  </w:style>
  <w:style w:type="table" w:customStyle="1" w:styleId="afffffffffff8">
    <w:basedOn w:val="TableNormal4"/>
    <w:pPr>
      <w:spacing w:line="240" w:lineRule="auto"/>
    </w:pPr>
    <w:tblPr>
      <w:tblStyleRowBandSize w:val="1"/>
      <w:tblStyleColBandSize w:val="1"/>
      <w:tblCellMar>
        <w:left w:w="108" w:type="dxa"/>
        <w:right w:w="108" w:type="dxa"/>
      </w:tblCellMar>
    </w:tblPr>
  </w:style>
  <w:style w:type="table" w:customStyle="1" w:styleId="afffffffffff9">
    <w:basedOn w:val="TableNormal4"/>
    <w:pPr>
      <w:spacing w:line="240" w:lineRule="auto"/>
    </w:pPr>
    <w:tblPr>
      <w:tblStyleRowBandSize w:val="1"/>
      <w:tblStyleColBandSize w:val="1"/>
      <w:tblCellMar>
        <w:left w:w="108" w:type="dxa"/>
        <w:right w:w="108" w:type="dxa"/>
      </w:tblCellMar>
    </w:tblPr>
  </w:style>
  <w:style w:type="table" w:customStyle="1" w:styleId="afffffffffffa">
    <w:basedOn w:val="TableNormal4"/>
    <w:pPr>
      <w:spacing w:line="240" w:lineRule="auto"/>
    </w:pPr>
    <w:tblPr>
      <w:tblStyleRowBandSize w:val="1"/>
      <w:tblStyleColBandSize w:val="1"/>
      <w:tblCellMar>
        <w:left w:w="108" w:type="dxa"/>
        <w:right w:w="108" w:type="dxa"/>
      </w:tblCellMar>
    </w:tblPr>
  </w:style>
  <w:style w:type="table" w:customStyle="1" w:styleId="afffffffffffb">
    <w:basedOn w:val="TableNormal4"/>
    <w:pPr>
      <w:spacing w:line="240" w:lineRule="auto"/>
    </w:pPr>
    <w:tblPr>
      <w:tblStyleRowBandSize w:val="1"/>
      <w:tblStyleColBandSize w:val="1"/>
      <w:tblCellMar>
        <w:left w:w="108" w:type="dxa"/>
        <w:right w:w="108" w:type="dxa"/>
      </w:tblCellMar>
    </w:tblPr>
  </w:style>
  <w:style w:type="table" w:customStyle="1" w:styleId="afffffffffffc">
    <w:basedOn w:val="TableNormal4"/>
    <w:pPr>
      <w:spacing w:line="240" w:lineRule="auto"/>
    </w:pPr>
    <w:tblPr>
      <w:tblStyleRowBandSize w:val="1"/>
      <w:tblStyleColBandSize w:val="1"/>
      <w:tblCellMar>
        <w:left w:w="108" w:type="dxa"/>
        <w:right w:w="108" w:type="dxa"/>
      </w:tblCellMar>
    </w:tblPr>
  </w:style>
  <w:style w:type="table" w:customStyle="1" w:styleId="afffffffffffd">
    <w:basedOn w:val="TableNormal4"/>
    <w:pPr>
      <w:spacing w:line="240" w:lineRule="auto"/>
    </w:pPr>
    <w:tblPr>
      <w:tblStyleRowBandSize w:val="1"/>
      <w:tblStyleColBandSize w:val="1"/>
      <w:tblCellMar>
        <w:left w:w="108" w:type="dxa"/>
        <w:right w:w="108" w:type="dxa"/>
      </w:tblCellMar>
    </w:tblPr>
  </w:style>
  <w:style w:type="table" w:customStyle="1" w:styleId="afffffffffffe">
    <w:basedOn w:val="TableNormal4"/>
    <w:pPr>
      <w:spacing w:line="240" w:lineRule="auto"/>
    </w:pPr>
    <w:tblPr>
      <w:tblStyleRowBandSize w:val="1"/>
      <w:tblStyleColBandSize w:val="1"/>
      <w:tblCellMar>
        <w:left w:w="108" w:type="dxa"/>
        <w:right w:w="108" w:type="dxa"/>
      </w:tblCellMar>
    </w:tblPr>
  </w:style>
  <w:style w:type="table" w:customStyle="1" w:styleId="affffffffffff">
    <w:basedOn w:val="TableNormal4"/>
    <w:pPr>
      <w:spacing w:line="240" w:lineRule="auto"/>
    </w:pPr>
    <w:tblPr>
      <w:tblStyleRowBandSize w:val="1"/>
      <w:tblStyleColBandSize w:val="1"/>
      <w:tblCellMar>
        <w:left w:w="108" w:type="dxa"/>
        <w:right w:w="108" w:type="dxa"/>
      </w:tblCellMar>
    </w:tblPr>
  </w:style>
  <w:style w:type="table" w:customStyle="1" w:styleId="affffffffffff0">
    <w:basedOn w:val="TableNormal4"/>
    <w:pPr>
      <w:spacing w:line="240" w:lineRule="auto"/>
    </w:pPr>
    <w:tblPr>
      <w:tblStyleRowBandSize w:val="1"/>
      <w:tblStyleColBandSize w:val="1"/>
      <w:tblCellMar>
        <w:left w:w="108" w:type="dxa"/>
        <w:right w:w="108" w:type="dxa"/>
      </w:tblCellMar>
    </w:tblPr>
  </w:style>
  <w:style w:type="table" w:customStyle="1" w:styleId="affffffffffff1">
    <w:basedOn w:val="TableNormal4"/>
    <w:pPr>
      <w:spacing w:line="240" w:lineRule="auto"/>
    </w:pPr>
    <w:tblPr>
      <w:tblStyleRowBandSize w:val="1"/>
      <w:tblStyleColBandSize w:val="1"/>
      <w:tblCellMar>
        <w:left w:w="108" w:type="dxa"/>
        <w:right w:w="108" w:type="dxa"/>
      </w:tblCellMar>
    </w:tblPr>
  </w:style>
  <w:style w:type="table" w:customStyle="1" w:styleId="affffffffffff2">
    <w:basedOn w:val="TableNormal4"/>
    <w:pPr>
      <w:spacing w:line="240" w:lineRule="auto"/>
    </w:pPr>
    <w:tblPr>
      <w:tblStyleRowBandSize w:val="1"/>
      <w:tblStyleColBandSize w:val="1"/>
      <w:tblCellMar>
        <w:left w:w="108" w:type="dxa"/>
        <w:right w:w="108" w:type="dxa"/>
      </w:tblCellMar>
    </w:tblPr>
  </w:style>
  <w:style w:type="table" w:customStyle="1" w:styleId="affffffffffff3">
    <w:basedOn w:val="TableNormal4"/>
    <w:pPr>
      <w:spacing w:line="240" w:lineRule="auto"/>
    </w:pPr>
    <w:tblPr>
      <w:tblStyleRowBandSize w:val="1"/>
      <w:tblStyleColBandSize w:val="1"/>
      <w:tblCellMar>
        <w:left w:w="108" w:type="dxa"/>
        <w:right w:w="108" w:type="dxa"/>
      </w:tblCellMar>
    </w:tblPr>
  </w:style>
  <w:style w:type="table" w:customStyle="1" w:styleId="affffffffffff4">
    <w:basedOn w:val="TableNormal4"/>
    <w:pPr>
      <w:spacing w:line="240" w:lineRule="auto"/>
    </w:pPr>
    <w:tblPr>
      <w:tblStyleRowBandSize w:val="1"/>
      <w:tblStyleColBandSize w:val="1"/>
      <w:tblCellMar>
        <w:left w:w="108" w:type="dxa"/>
        <w:right w:w="108" w:type="dxa"/>
      </w:tblCellMar>
    </w:tblPr>
  </w:style>
  <w:style w:type="table" w:customStyle="1" w:styleId="affffffffffff5">
    <w:basedOn w:val="TableNormal4"/>
    <w:pPr>
      <w:spacing w:line="240" w:lineRule="auto"/>
    </w:pPr>
    <w:tblPr>
      <w:tblStyleRowBandSize w:val="1"/>
      <w:tblStyleColBandSize w:val="1"/>
      <w:tblCellMar>
        <w:left w:w="108" w:type="dxa"/>
        <w:right w:w="108" w:type="dxa"/>
      </w:tblCellMar>
    </w:tblPr>
  </w:style>
  <w:style w:type="table" w:customStyle="1" w:styleId="affffffffffff6">
    <w:basedOn w:val="TableNormal4"/>
    <w:pPr>
      <w:spacing w:line="240" w:lineRule="auto"/>
    </w:pPr>
    <w:tblPr>
      <w:tblStyleRowBandSize w:val="1"/>
      <w:tblStyleColBandSize w:val="1"/>
      <w:tblCellMar>
        <w:left w:w="108" w:type="dxa"/>
        <w:right w:w="108" w:type="dxa"/>
      </w:tblCellMar>
    </w:tblPr>
  </w:style>
  <w:style w:type="table" w:customStyle="1" w:styleId="affffffffffff7">
    <w:basedOn w:val="TableNormal4"/>
    <w:pPr>
      <w:spacing w:line="240" w:lineRule="auto"/>
    </w:pPr>
    <w:tblPr>
      <w:tblStyleRowBandSize w:val="1"/>
      <w:tblStyleColBandSize w:val="1"/>
      <w:tblCellMar>
        <w:left w:w="108" w:type="dxa"/>
        <w:right w:w="108" w:type="dxa"/>
      </w:tblCellMar>
    </w:tblPr>
  </w:style>
  <w:style w:type="table" w:customStyle="1" w:styleId="affffffffffff8">
    <w:basedOn w:val="TableNormal4"/>
    <w:pPr>
      <w:spacing w:line="240" w:lineRule="auto"/>
    </w:pPr>
    <w:tblPr>
      <w:tblStyleRowBandSize w:val="1"/>
      <w:tblStyleColBandSize w:val="1"/>
      <w:tblCellMar>
        <w:left w:w="108" w:type="dxa"/>
        <w:right w:w="108" w:type="dxa"/>
      </w:tblCellMar>
    </w:tblPr>
  </w:style>
  <w:style w:type="character" w:customStyle="1" w:styleId="Nierozpoznanawzmianka1">
    <w:name w:val="Nierozpoznana wzmianka1"/>
    <w:basedOn w:val="Domylnaczcionkaakapitu"/>
    <w:uiPriority w:val="99"/>
    <w:semiHidden/>
    <w:unhideWhenUsed/>
    <w:rsid w:val="00012B8D"/>
    <w:rPr>
      <w:color w:val="605E5C"/>
      <w:shd w:val="clear" w:color="auto" w:fill="E1DFDD"/>
    </w:rPr>
  </w:style>
  <w:style w:type="table" w:customStyle="1" w:styleId="affffffffffff9">
    <w:basedOn w:val="TableNormal2"/>
    <w:pPr>
      <w:spacing w:line="240" w:lineRule="auto"/>
    </w:pPr>
    <w:tblPr>
      <w:tblStyleRowBandSize w:val="1"/>
      <w:tblStyleColBandSize w:val="1"/>
      <w:tblCellMar>
        <w:left w:w="108" w:type="dxa"/>
        <w:right w:w="108" w:type="dxa"/>
      </w:tblCellMar>
    </w:tblPr>
  </w:style>
  <w:style w:type="table" w:customStyle="1" w:styleId="affffffffffffa">
    <w:basedOn w:val="TableNormal2"/>
    <w:pPr>
      <w:spacing w:line="240" w:lineRule="auto"/>
    </w:pPr>
    <w:tblPr>
      <w:tblStyleRowBandSize w:val="1"/>
      <w:tblStyleColBandSize w:val="1"/>
      <w:tblCellMar>
        <w:left w:w="108" w:type="dxa"/>
        <w:right w:w="108" w:type="dxa"/>
      </w:tblCellMar>
    </w:tblPr>
  </w:style>
  <w:style w:type="table" w:customStyle="1" w:styleId="affffffffffffb">
    <w:basedOn w:val="TableNormal2"/>
    <w:pPr>
      <w:spacing w:line="240" w:lineRule="auto"/>
    </w:pPr>
    <w:tblPr>
      <w:tblStyleRowBandSize w:val="1"/>
      <w:tblStyleColBandSize w:val="1"/>
      <w:tblCellMar>
        <w:left w:w="108" w:type="dxa"/>
        <w:right w:w="108" w:type="dxa"/>
      </w:tblCellMar>
    </w:tblPr>
  </w:style>
  <w:style w:type="table" w:customStyle="1" w:styleId="affffffffffffc">
    <w:basedOn w:val="TableNormal2"/>
    <w:pPr>
      <w:spacing w:line="240" w:lineRule="auto"/>
    </w:pPr>
    <w:tblPr>
      <w:tblStyleRowBandSize w:val="1"/>
      <w:tblStyleColBandSize w:val="1"/>
      <w:tblCellMar>
        <w:left w:w="108" w:type="dxa"/>
        <w:right w:w="108" w:type="dxa"/>
      </w:tblCellMar>
    </w:tblPr>
  </w:style>
  <w:style w:type="table" w:customStyle="1" w:styleId="affffffffffffd">
    <w:basedOn w:val="TableNormal2"/>
    <w:pPr>
      <w:spacing w:line="240" w:lineRule="auto"/>
    </w:pPr>
    <w:tblPr>
      <w:tblStyleRowBandSize w:val="1"/>
      <w:tblStyleColBandSize w:val="1"/>
      <w:tblCellMar>
        <w:left w:w="108" w:type="dxa"/>
        <w:right w:w="108" w:type="dxa"/>
      </w:tblCellMar>
    </w:tblPr>
  </w:style>
  <w:style w:type="table" w:customStyle="1" w:styleId="affffffffffffe">
    <w:basedOn w:val="TableNormal2"/>
    <w:pPr>
      <w:spacing w:line="240" w:lineRule="auto"/>
    </w:pPr>
    <w:tblPr>
      <w:tblStyleRowBandSize w:val="1"/>
      <w:tblStyleColBandSize w:val="1"/>
      <w:tblCellMar>
        <w:left w:w="108" w:type="dxa"/>
        <w:right w:w="108" w:type="dxa"/>
      </w:tblCellMar>
    </w:tblPr>
  </w:style>
  <w:style w:type="table" w:customStyle="1" w:styleId="afffffffffffff">
    <w:basedOn w:val="TableNormal2"/>
    <w:pPr>
      <w:spacing w:line="240" w:lineRule="auto"/>
    </w:pPr>
    <w:tblPr>
      <w:tblStyleRowBandSize w:val="1"/>
      <w:tblStyleColBandSize w:val="1"/>
      <w:tblCellMar>
        <w:left w:w="108" w:type="dxa"/>
        <w:right w:w="108" w:type="dxa"/>
      </w:tblCellMar>
    </w:tblPr>
  </w:style>
  <w:style w:type="table" w:customStyle="1" w:styleId="afffffffffffff0">
    <w:basedOn w:val="TableNormal2"/>
    <w:pPr>
      <w:spacing w:line="240" w:lineRule="auto"/>
    </w:pPr>
    <w:tblPr>
      <w:tblStyleRowBandSize w:val="1"/>
      <w:tblStyleColBandSize w:val="1"/>
      <w:tblCellMar>
        <w:left w:w="108" w:type="dxa"/>
        <w:right w:w="108" w:type="dxa"/>
      </w:tblCellMar>
    </w:tblPr>
  </w:style>
  <w:style w:type="table" w:customStyle="1" w:styleId="afffffffffffff1">
    <w:basedOn w:val="TableNormal2"/>
    <w:pPr>
      <w:spacing w:line="240" w:lineRule="auto"/>
    </w:pPr>
    <w:tblPr>
      <w:tblStyleRowBandSize w:val="1"/>
      <w:tblStyleColBandSize w:val="1"/>
      <w:tblCellMar>
        <w:left w:w="108" w:type="dxa"/>
        <w:right w:w="108" w:type="dxa"/>
      </w:tblCellMar>
    </w:tblPr>
  </w:style>
  <w:style w:type="table" w:customStyle="1" w:styleId="afffffffffffff2">
    <w:basedOn w:val="TableNormal2"/>
    <w:pPr>
      <w:spacing w:line="240" w:lineRule="auto"/>
    </w:pPr>
    <w:tblPr>
      <w:tblStyleRowBandSize w:val="1"/>
      <w:tblStyleColBandSize w:val="1"/>
      <w:tblCellMar>
        <w:left w:w="108" w:type="dxa"/>
        <w:right w:w="108" w:type="dxa"/>
      </w:tblCellMar>
    </w:tblPr>
  </w:style>
  <w:style w:type="table" w:customStyle="1" w:styleId="afffffffffffff3">
    <w:basedOn w:val="TableNormal2"/>
    <w:pPr>
      <w:spacing w:line="240" w:lineRule="auto"/>
    </w:pPr>
    <w:tblPr>
      <w:tblStyleRowBandSize w:val="1"/>
      <w:tblStyleColBandSize w:val="1"/>
      <w:tblCellMar>
        <w:left w:w="108" w:type="dxa"/>
        <w:right w:w="108" w:type="dxa"/>
      </w:tblCellMar>
    </w:tblPr>
  </w:style>
  <w:style w:type="table" w:customStyle="1" w:styleId="afffffffffffff4">
    <w:basedOn w:val="TableNormal2"/>
    <w:pPr>
      <w:spacing w:line="240" w:lineRule="auto"/>
    </w:pPr>
    <w:tblPr>
      <w:tblStyleRowBandSize w:val="1"/>
      <w:tblStyleColBandSize w:val="1"/>
      <w:tblCellMar>
        <w:left w:w="108" w:type="dxa"/>
        <w:right w:w="108" w:type="dxa"/>
      </w:tblCellMar>
    </w:tblPr>
  </w:style>
  <w:style w:type="table" w:customStyle="1" w:styleId="afffffffffffff5">
    <w:basedOn w:val="TableNormal2"/>
    <w:pPr>
      <w:spacing w:line="240" w:lineRule="auto"/>
    </w:pPr>
    <w:tblPr>
      <w:tblStyleRowBandSize w:val="1"/>
      <w:tblStyleColBandSize w:val="1"/>
      <w:tblCellMar>
        <w:left w:w="108" w:type="dxa"/>
        <w:right w:w="108" w:type="dxa"/>
      </w:tblCellMar>
    </w:tblPr>
  </w:style>
  <w:style w:type="table" w:customStyle="1" w:styleId="afffffffffffff6">
    <w:basedOn w:val="TableNormal2"/>
    <w:pPr>
      <w:spacing w:line="240" w:lineRule="auto"/>
    </w:pPr>
    <w:tblPr>
      <w:tblStyleRowBandSize w:val="1"/>
      <w:tblStyleColBandSize w:val="1"/>
      <w:tblCellMar>
        <w:left w:w="108" w:type="dxa"/>
        <w:right w:w="108" w:type="dxa"/>
      </w:tblCellMar>
    </w:tblPr>
  </w:style>
  <w:style w:type="table" w:customStyle="1" w:styleId="afffffffffffff7">
    <w:basedOn w:val="TableNormal0"/>
    <w:pPr>
      <w:spacing w:line="240" w:lineRule="auto"/>
    </w:pPr>
    <w:tblPr>
      <w:tblStyleRowBandSize w:val="1"/>
      <w:tblStyleColBandSize w:val="1"/>
      <w:tblCellMar>
        <w:left w:w="108" w:type="dxa"/>
        <w:right w:w="108" w:type="dxa"/>
      </w:tblCellMar>
    </w:tblPr>
  </w:style>
  <w:style w:type="table" w:customStyle="1" w:styleId="afffffffffffff8">
    <w:basedOn w:val="TableNormal0"/>
    <w:pPr>
      <w:spacing w:line="240" w:lineRule="auto"/>
    </w:pPr>
    <w:tblPr>
      <w:tblStyleRowBandSize w:val="1"/>
      <w:tblStyleColBandSize w:val="1"/>
      <w:tblCellMar>
        <w:left w:w="108" w:type="dxa"/>
        <w:right w:w="108" w:type="dxa"/>
      </w:tblCellMar>
    </w:tblPr>
  </w:style>
  <w:style w:type="table" w:customStyle="1" w:styleId="afffffffffffff9">
    <w:basedOn w:val="TableNormal0"/>
    <w:pPr>
      <w:spacing w:line="240" w:lineRule="auto"/>
    </w:pPr>
    <w:tblPr>
      <w:tblStyleRowBandSize w:val="1"/>
      <w:tblStyleColBandSize w:val="1"/>
      <w:tblCellMar>
        <w:left w:w="108" w:type="dxa"/>
        <w:right w:w="108" w:type="dxa"/>
      </w:tblCellMar>
    </w:tblPr>
  </w:style>
  <w:style w:type="table" w:customStyle="1" w:styleId="afffffffffffffa">
    <w:basedOn w:val="TableNormal0"/>
    <w:pPr>
      <w:spacing w:line="240" w:lineRule="auto"/>
    </w:pPr>
    <w:tblPr>
      <w:tblStyleRowBandSize w:val="1"/>
      <w:tblStyleColBandSize w:val="1"/>
      <w:tblCellMar>
        <w:left w:w="108" w:type="dxa"/>
        <w:right w:w="108" w:type="dxa"/>
      </w:tblCellMar>
    </w:tblPr>
  </w:style>
  <w:style w:type="table" w:customStyle="1" w:styleId="afffffffffffffb">
    <w:basedOn w:val="TableNormal0"/>
    <w:pPr>
      <w:spacing w:line="240" w:lineRule="auto"/>
    </w:pPr>
    <w:tblPr>
      <w:tblStyleRowBandSize w:val="1"/>
      <w:tblStyleColBandSize w:val="1"/>
      <w:tblCellMar>
        <w:left w:w="108" w:type="dxa"/>
        <w:right w:w="108" w:type="dxa"/>
      </w:tblCellMar>
    </w:tblPr>
  </w:style>
  <w:style w:type="table" w:customStyle="1" w:styleId="afffffffffffffc">
    <w:basedOn w:val="TableNormal0"/>
    <w:pPr>
      <w:spacing w:line="240" w:lineRule="auto"/>
    </w:pPr>
    <w:tblPr>
      <w:tblStyleRowBandSize w:val="1"/>
      <w:tblStyleColBandSize w:val="1"/>
      <w:tblCellMar>
        <w:left w:w="108" w:type="dxa"/>
        <w:right w:w="108" w:type="dxa"/>
      </w:tblCellMar>
    </w:tblPr>
  </w:style>
  <w:style w:type="table" w:customStyle="1" w:styleId="afffffffffffffd">
    <w:basedOn w:val="TableNormal0"/>
    <w:pPr>
      <w:spacing w:line="240" w:lineRule="auto"/>
    </w:pPr>
    <w:tblPr>
      <w:tblStyleRowBandSize w:val="1"/>
      <w:tblStyleColBandSize w:val="1"/>
      <w:tblCellMar>
        <w:left w:w="108" w:type="dxa"/>
        <w:right w:w="108" w:type="dxa"/>
      </w:tblCellMar>
    </w:tblPr>
  </w:style>
  <w:style w:type="paragraph" w:customStyle="1" w:styleId="AkapitzlistNumerowanieListParagraphPodsisrysunkumazwyliczenieopisdzialaniaK-PodwolanieAwyliczenieAkapitzlist1BulletCWyliczanieObiektnormalnytekstAkapitzlistnumerowan">
    <w:name w:val="Akapit z listą;Numerowanie;List Paragraph;Podsis rysunku;maz_wyliczenie;opis dzialania;K-P_odwolanie;A_wyliczenie;Akapit z listą 1;BulletC;Wyliczanie;Obiekt;normalny tekst;Akapit z listą numerowaną"/>
    <w:basedOn w:val="Normalny"/>
    <w:rsid w:val="0060046A"/>
    <w:pPr>
      <w:suppressAutoHyphens/>
      <w:ind w:leftChars="-1" w:left="720" w:hangingChars="1" w:hanging="1"/>
      <w:contextualSpacing/>
      <w:textDirection w:val="btLr"/>
      <w:textAlignment w:val="top"/>
      <w:outlineLvl w:val="0"/>
    </w:pPr>
    <w:rPr>
      <w:position w:val="-1"/>
    </w:rPr>
  </w:style>
  <w:style w:type="paragraph" w:customStyle="1" w:styleId="normal1">
    <w:name w:val="normal1"/>
    <w:qFormat/>
    <w:rsid w:val="00046485"/>
    <w:rPr>
      <w:lang w:eastAsia="zh-CN" w:bidi="hi-IN"/>
    </w:rPr>
  </w:style>
  <w:style w:type="paragraph" w:styleId="Cytatintensywny">
    <w:name w:val="Intense Quote"/>
    <w:basedOn w:val="Normalny"/>
    <w:next w:val="Normalny"/>
    <w:link w:val="CytatintensywnyZnak"/>
    <w:uiPriority w:val="30"/>
    <w:qFormat/>
    <w:rsid w:val="00B6199F"/>
    <w:pPr>
      <w:pBdr>
        <w:top w:val="single" w:sz="4" w:space="10" w:color="365F91" w:themeColor="accent1" w:themeShade="BF"/>
        <w:bottom w:val="single" w:sz="4" w:space="10" w:color="365F91" w:themeColor="accent1" w:themeShade="BF"/>
      </w:pBdr>
      <w:spacing w:before="360" w:after="360" w:line="259" w:lineRule="auto"/>
      <w:ind w:left="864" w:right="864"/>
    </w:pPr>
    <w:rPr>
      <w:i/>
      <w:iCs/>
      <w:color w:val="365F91" w:themeColor="accent1" w:themeShade="BF"/>
    </w:rPr>
  </w:style>
  <w:style w:type="character" w:customStyle="1" w:styleId="CytatintensywnyZnak">
    <w:name w:val="Cytat intensywny Znak"/>
    <w:basedOn w:val="Domylnaczcionkaakapitu"/>
    <w:link w:val="Cytatintensywny"/>
    <w:uiPriority w:val="30"/>
    <w:rsid w:val="00B6199F"/>
    <w:rPr>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382101">
      <w:bodyDiv w:val="1"/>
      <w:marLeft w:val="0"/>
      <w:marRight w:val="0"/>
      <w:marTop w:val="0"/>
      <w:marBottom w:val="0"/>
      <w:divBdr>
        <w:top w:val="none" w:sz="0" w:space="0" w:color="auto"/>
        <w:left w:val="none" w:sz="0" w:space="0" w:color="auto"/>
        <w:bottom w:val="none" w:sz="0" w:space="0" w:color="auto"/>
        <w:right w:val="none" w:sz="0" w:space="0" w:color="auto"/>
      </w:divBdr>
      <w:divsChild>
        <w:div w:id="315457277">
          <w:marLeft w:val="0"/>
          <w:marRight w:val="0"/>
          <w:marTop w:val="0"/>
          <w:marBottom w:val="0"/>
          <w:divBdr>
            <w:top w:val="none" w:sz="0" w:space="0" w:color="auto"/>
            <w:left w:val="none" w:sz="0" w:space="0" w:color="auto"/>
            <w:bottom w:val="none" w:sz="0" w:space="0" w:color="auto"/>
            <w:right w:val="none" w:sz="0" w:space="0" w:color="auto"/>
          </w:divBdr>
          <w:divsChild>
            <w:div w:id="529728716">
              <w:marLeft w:val="0"/>
              <w:marRight w:val="0"/>
              <w:marTop w:val="0"/>
              <w:marBottom w:val="0"/>
              <w:divBdr>
                <w:top w:val="none" w:sz="0" w:space="0" w:color="auto"/>
                <w:left w:val="none" w:sz="0" w:space="0" w:color="auto"/>
                <w:bottom w:val="none" w:sz="0" w:space="0" w:color="auto"/>
                <w:right w:val="none" w:sz="0" w:space="0" w:color="auto"/>
              </w:divBdr>
              <w:divsChild>
                <w:div w:id="420368757">
                  <w:marLeft w:val="0"/>
                  <w:marRight w:val="0"/>
                  <w:marTop w:val="0"/>
                  <w:marBottom w:val="0"/>
                  <w:divBdr>
                    <w:top w:val="none" w:sz="0" w:space="0" w:color="auto"/>
                    <w:left w:val="none" w:sz="0" w:space="0" w:color="auto"/>
                    <w:bottom w:val="none" w:sz="0" w:space="0" w:color="auto"/>
                    <w:right w:val="none" w:sz="0" w:space="0" w:color="auto"/>
                  </w:divBdr>
                  <w:divsChild>
                    <w:div w:id="5316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218602">
          <w:marLeft w:val="0"/>
          <w:marRight w:val="0"/>
          <w:marTop w:val="0"/>
          <w:marBottom w:val="0"/>
          <w:divBdr>
            <w:top w:val="none" w:sz="0" w:space="0" w:color="auto"/>
            <w:left w:val="none" w:sz="0" w:space="0" w:color="auto"/>
            <w:bottom w:val="none" w:sz="0" w:space="0" w:color="auto"/>
            <w:right w:val="none" w:sz="0" w:space="0" w:color="auto"/>
          </w:divBdr>
          <w:divsChild>
            <w:div w:id="1821846406">
              <w:marLeft w:val="0"/>
              <w:marRight w:val="0"/>
              <w:marTop w:val="0"/>
              <w:marBottom w:val="0"/>
              <w:divBdr>
                <w:top w:val="none" w:sz="0" w:space="0" w:color="auto"/>
                <w:left w:val="none" w:sz="0" w:space="0" w:color="auto"/>
                <w:bottom w:val="none" w:sz="0" w:space="0" w:color="auto"/>
                <w:right w:val="none" w:sz="0" w:space="0" w:color="auto"/>
              </w:divBdr>
              <w:divsChild>
                <w:div w:id="911081498">
                  <w:marLeft w:val="0"/>
                  <w:marRight w:val="0"/>
                  <w:marTop w:val="0"/>
                  <w:marBottom w:val="0"/>
                  <w:divBdr>
                    <w:top w:val="none" w:sz="0" w:space="0" w:color="auto"/>
                    <w:left w:val="none" w:sz="0" w:space="0" w:color="auto"/>
                    <w:bottom w:val="none" w:sz="0" w:space="0" w:color="auto"/>
                    <w:right w:val="none" w:sz="0" w:space="0" w:color="auto"/>
                  </w:divBdr>
                  <w:divsChild>
                    <w:div w:id="676538153">
                      <w:marLeft w:val="0"/>
                      <w:marRight w:val="0"/>
                      <w:marTop w:val="0"/>
                      <w:marBottom w:val="0"/>
                      <w:divBdr>
                        <w:top w:val="none" w:sz="0" w:space="0" w:color="auto"/>
                        <w:left w:val="none" w:sz="0" w:space="0" w:color="auto"/>
                        <w:bottom w:val="none" w:sz="0" w:space="0" w:color="auto"/>
                        <w:right w:val="none" w:sz="0" w:space="0" w:color="auto"/>
                      </w:divBdr>
                      <w:divsChild>
                        <w:div w:id="2050758839">
                          <w:marLeft w:val="0"/>
                          <w:marRight w:val="0"/>
                          <w:marTop w:val="0"/>
                          <w:marBottom w:val="0"/>
                          <w:divBdr>
                            <w:top w:val="none" w:sz="0" w:space="0" w:color="auto"/>
                            <w:left w:val="none" w:sz="0" w:space="0" w:color="auto"/>
                            <w:bottom w:val="none" w:sz="0" w:space="0" w:color="auto"/>
                            <w:right w:val="none" w:sz="0" w:space="0" w:color="auto"/>
                          </w:divBdr>
                          <w:divsChild>
                            <w:div w:id="192672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6870">
                      <w:marLeft w:val="0"/>
                      <w:marRight w:val="0"/>
                      <w:marTop w:val="0"/>
                      <w:marBottom w:val="0"/>
                      <w:divBdr>
                        <w:top w:val="none" w:sz="0" w:space="0" w:color="auto"/>
                        <w:left w:val="none" w:sz="0" w:space="0" w:color="auto"/>
                        <w:bottom w:val="none" w:sz="0" w:space="0" w:color="auto"/>
                        <w:right w:val="none" w:sz="0" w:space="0" w:color="auto"/>
                      </w:divBdr>
                      <w:divsChild>
                        <w:div w:id="2029793991">
                          <w:marLeft w:val="480"/>
                          <w:marRight w:val="0"/>
                          <w:marTop w:val="0"/>
                          <w:marBottom w:val="0"/>
                          <w:divBdr>
                            <w:top w:val="single" w:sz="6" w:space="0" w:color="303030"/>
                            <w:left w:val="single" w:sz="6" w:space="12" w:color="303030"/>
                            <w:bottom w:val="single" w:sz="6" w:space="0" w:color="303030"/>
                            <w:right w:val="none" w:sz="0" w:space="3" w:color="303030"/>
                          </w:divBdr>
                          <w:divsChild>
                            <w:div w:id="169969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229208">
                      <w:marLeft w:val="0"/>
                      <w:marRight w:val="0"/>
                      <w:marTop w:val="0"/>
                      <w:marBottom w:val="0"/>
                      <w:divBdr>
                        <w:top w:val="none" w:sz="0" w:space="0" w:color="auto"/>
                        <w:left w:val="none" w:sz="0" w:space="0" w:color="auto"/>
                        <w:bottom w:val="none" w:sz="0" w:space="0" w:color="auto"/>
                        <w:right w:val="none" w:sz="0" w:space="0" w:color="auto"/>
                      </w:divBdr>
                      <w:divsChild>
                        <w:div w:id="633101011">
                          <w:marLeft w:val="0"/>
                          <w:marRight w:val="0"/>
                          <w:marTop w:val="0"/>
                          <w:marBottom w:val="0"/>
                          <w:divBdr>
                            <w:top w:val="none" w:sz="0" w:space="0" w:color="auto"/>
                            <w:left w:val="none" w:sz="0" w:space="0" w:color="auto"/>
                            <w:bottom w:val="none" w:sz="0" w:space="0" w:color="auto"/>
                            <w:right w:val="none" w:sz="0" w:space="0" w:color="auto"/>
                          </w:divBdr>
                          <w:divsChild>
                            <w:div w:id="29761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894">
              <w:marLeft w:val="0"/>
              <w:marRight w:val="0"/>
              <w:marTop w:val="0"/>
              <w:marBottom w:val="0"/>
              <w:divBdr>
                <w:top w:val="none" w:sz="0" w:space="0" w:color="auto"/>
                <w:left w:val="none" w:sz="0" w:space="0" w:color="auto"/>
                <w:bottom w:val="none" w:sz="0" w:space="0" w:color="auto"/>
                <w:right w:val="none" w:sz="0" w:space="0" w:color="auto"/>
              </w:divBdr>
              <w:divsChild>
                <w:div w:id="1507549220">
                  <w:marLeft w:val="0"/>
                  <w:marRight w:val="0"/>
                  <w:marTop w:val="0"/>
                  <w:marBottom w:val="0"/>
                  <w:divBdr>
                    <w:top w:val="none" w:sz="0" w:space="0" w:color="auto"/>
                    <w:left w:val="none" w:sz="0" w:space="0" w:color="auto"/>
                    <w:bottom w:val="none" w:sz="0" w:space="0" w:color="auto"/>
                    <w:right w:val="none" w:sz="0" w:space="0" w:color="auto"/>
                  </w:divBdr>
                  <w:divsChild>
                    <w:div w:id="1932349718">
                      <w:marLeft w:val="0"/>
                      <w:marRight w:val="0"/>
                      <w:marTop w:val="0"/>
                      <w:marBottom w:val="0"/>
                      <w:divBdr>
                        <w:top w:val="none" w:sz="0" w:space="0" w:color="auto"/>
                        <w:left w:val="none" w:sz="0" w:space="0" w:color="auto"/>
                        <w:bottom w:val="none" w:sz="0" w:space="0" w:color="auto"/>
                        <w:right w:val="none" w:sz="0" w:space="0" w:color="auto"/>
                      </w:divBdr>
                      <w:divsChild>
                        <w:div w:id="260531499">
                          <w:marLeft w:val="0"/>
                          <w:marRight w:val="0"/>
                          <w:marTop w:val="0"/>
                          <w:marBottom w:val="0"/>
                          <w:divBdr>
                            <w:top w:val="none" w:sz="0" w:space="0" w:color="auto"/>
                            <w:left w:val="none" w:sz="0" w:space="0" w:color="auto"/>
                            <w:bottom w:val="none" w:sz="0" w:space="0" w:color="auto"/>
                            <w:right w:val="none" w:sz="0" w:space="0" w:color="auto"/>
                          </w:divBdr>
                        </w:div>
                        <w:div w:id="828400259">
                          <w:marLeft w:val="0"/>
                          <w:marRight w:val="0"/>
                          <w:marTop w:val="0"/>
                          <w:marBottom w:val="0"/>
                          <w:divBdr>
                            <w:top w:val="none" w:sz="0" w:space="0" w:color="auto"/>
                            <w:left w:val="none" w:sz="0" w:space="0" w:color="auto"/>
                            <w:bottom w:val="none" w:sz="0" w:space="0" w:color="auto"/>
                            <w:right w:val="none" w:sz="0" w:space="0" w:color="auto"/>
                          </w:divBdr>
                          <w:divsChild>
                            <w:div w:id="585531171">
                              <w:marLeft w:val="0"/>
                              <w:marRight w:val="0"/>
                              <w:marTop w:val="0"/>
                              <w:marBottom w:val="0"/>
                              <w:divBdr>
                                <w:top w:val="none" w:sz="0" w:space="0" w:color="auto"/>
                                <w:left w:val="none" w:sz="0" w:space="0" w:color="auto"/>
                                <w:bottom w:val="none" w:sz="0" w:space="0" w:color="auto"/>
                                <w:right w:val="none" w:sz="0" w:space="0" w:color="auto"/>
                              </w:divBdr>
                              <w:divsChild>
                                <w:div w:id="302854105">
                                  <w:marLeft w:val="0"/>
                                  <w:marRight w:val="0"/>
                                  <w:marTop w:val="0"/>
                                  <w:marBottom w:val="0"/>
                                  <w:divBdr>
                                    <w:top w:val="none" w:sz="0" w:space="0" w:color="auto"/>
                                    <w:left w:val="none" w:sz="0" w:space="0" w:color="auto"/>
                                    <w:bottom w:val="none" w:sz="0" w:space="0" w:color="auto"/>
                                    <w:right w:val="none" w:sz="0" w:space="0" w:color="auto"/>
                                  </w:divBdr>
                                  <w:divsChild>
                                    <w:div w:id="2083596747">
                                      <w:marLeft w:val="0"/>
                                      <w:marRight w:val="0"/>
                                      <w:marTop w:val="0"/>
                                      <w:marBottom w:val="0"/>
                                      <w:divBdr>
                                        <w:top w:val="none" w:sz="0" w:space="0" w:color="auto"/>
                                        <w:left w:val="none" w:sz="0" w:space="0" w:color="auto"/>
                                        <w:bottom w:val="none" w:sz="0" w:space="0" w:color="auto"/>
                                        <w:right w:val="none" w:sz="0" w:space="0" w:color="auto"/>
                                      </w:divBdr>
                                    </w:div>
                                    <w:div w:id="1381243262">
                                      <w:marLeft w:val="0"/>
                                      <w:marRight w:val="0"/>
                                      <w:marTop w:val="0"/>
                                      <w:marBottom w:val="0"/>
                                      <w:divBdr>
                                        <w:top w:val="none" w:sz="0" w:space="0" w:color="auto"/>
                                        <w:left w:val="none" w:sz="0" w:space="0" w:color="auto"/>
                                        <w:bottom w:val="none" w:sz="0" w:space="0" w:color="auto"/>
                                        <w:right w:val="none" w:sz="0" w:space="0" w:color="auto"/>
                                      </w:divBdr>
                                    </w:div>
                                  </w:divsChild>
                                </w:div>
                                <w:div w:id="816991085">
                                  <w:marLeft w:val="0"/>
                                  <w:marRight w:val="0"/>
                                  <w:marTop w:val="0"/>
                                  <w:marBottom w:val="0"/>
                                  <w:divBdr>
                                    <w:top w:val="none" w:sz="0" w:space="0" w:color="auto"/>
                                    <w:left w:val="none" w:sz="0" w:space="0" w:color="auto"/>
                                    <w:bottom w:val="none" w:sz="0" w:space="0" w:color="auto"/>
                                    <w:right w:val="none" w:sz="0" w:space="0" w:color="auto"/>
                                  </w:divBdr>
                                </w:div>
                                <w:div w:id="232005489">
                                  <w:marLeft w:val="0"/>
                                  <w:marRight w:val="0"/>
                                  <w:marTop w:val="0"/>
                                  <w:marBottom w:val="0"/>
                                  <w:divBdr>
                                    <w:top w:val="none" w:sz="0" w:space="0" w:color="auto"/>
                                    <w:left w:val="none" w:sz="0" w:space="0" w:color="auto"/>
                                    <w:bottom w:val="none" w:sz="0" w:space="0" w:color="auto"/>
                                    <w:right w:val="none" w:sz="0" w:space="0" w:color="auto"/>
                                  </w:divBdr>
                                </w:div>
                                <w:div w:id="1108551398">
                                  <w:marLeft w:val="0"/>
                                  <w:marRight w:val="0"/>
                                  <w:marTop w:val="0"/>
                                  <w:marBottom w:val="0"/>
                                  <w:divBdr>
                                    <w:top w:val="none" w:sz="0" w:space="0" w:color="auto"/>
                                    <w:left w:val="none" w:sz="0" w:space="0" w:color="auto"/>
                                    <w:bottom w:val="none" w:sz="0" w:space="0" w:color="auto"/>
                                    <w:right w:val="none" w:sz="0" w:space="0" w:color="auto"/>
                                  </w:divBdr>
                                </w:div>
                                <w:div w:id="209920166">
                                  <w:marLeft w:val="0"/>
                                  <w:marRight w:val="0"/>
                                  <w:marTop w:val="0"/>
                                  <w:marBottom w:val="0"/>
                                  <w:divBdr>
                                    <w:top w:val="none" w:sz="0" w:space="0" w:color="auto"/>
                                    <w:left w:val="none" w:sz="0" w:space="0" w:color="auto"/>
                                    <w:bottom w:val="none" w:sz="0" w:space="0" w:color="auto"/>
                                    <w:right w:val="none" w:sz="0" w:space="0" w:color="auto"/>
                                  </w:divBdr>
                                </w:div>
                              </w:divsChild>
                            </w:div>
                            <w:div w:id="1083338194">
                              <w:marLeft w:val="0"/>
                              <w:marRight w:val="0"/>
                              <w:marTop w:val="0"/>
                              <w:marBottom w:val="0"/>
                              <w:divBdr>
                                <w:top w:val="none" w:sz="0" w:space="0" w:color="auto"/>
                                <w:left w:val="none" w:sz="0" w:space="0" w:color="auto"/>
                                <w:bottom w:val="none" w:sz="0" w:space="0" w:color="auto"/>
                                <w:right w:val="none" w:sz="0" w:space="0" w:color="auto"/>
                              </w:divBdr>
                              <w:divsChild>
                                <w:div w:id="2097749924">
                                  <w:marLeft w:val="0"/>
                                  <w:marRight w:val="0"/>
                                  <w:marTop w:val="0"/>
                                  <w:marBottom w:val="0"/>
                                  <w:divBdr>
                                    <w:top w:val="none" w:sz="0" w:space="0" w:color="auto"/>
                                    <w:left w:val="none" w:sz="0" w:space="0" w:color="auto"/>
                                    <w:bottom w:val="none" w:sz="0" w:space="0" w:color="auto"/>
                                    <w:right w:val="none" w:sz="0" w:space="0" w:color="auto"/>
                                  </w:divBdr>
                                </w:div>
                                <w:div w:id="1526871888">
                                  <w:marLeft w:val="0"/>
                                  <w:marRight w:val="0"/>
                                  <w:marTop w:val="0"/>
                                  <w:marBottom w:val="0"/>
                                  <w:divBdr>
                                    <w:top w:val="none" w:sz="0" w:space="0" w:color="auto"/>
                                    <w:left w:val="none" w:sz="0" w:space="0" w:color="auto"/>
                                    <w:bottom w:val="none" w:sz="0" w:space="0" w:color="auto"/>
                                    <w:right w:val="none" w:sz="0" w:space="0" w:color="auto"/>
                                  </w:divBdr>
                                </w:div>
                                <w:div w:id="2065641527">
                                  <w:marLeft w:val="0"/>
                                  <w:marRight w:val="0"/>
                                  <w:marTop w:val="0"/>
                                  <w:marBottom w:val="0"/>
                                  <w:divBdr>
                                    <w:top w:val="none" w:sz="0" w:space="0" w:color="auto"/>
                                    <w:left w:val="none" w:sz="0" w:space="0" w:color="auto"/>
                                    <w:bottom w:val="none" w:sz="0" w:space="0" w:color="auto"/>
                                    <w:right w:val="none" w:sz="0" w:space="0" w:color="auto"/>
                                  </w:divBdr>
                                  <w:divsChild>
                                    <w:div w:id="21130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886902">
              <w:marLeft w:val="0"/>
              <w:marRight w:val="0"/>
              <w:marTop w:val="0"/>
              <w:marBottom w:val="0"/>
              <w:divBdr>
                <w:top w:val="none" w:sz="0" w:space="0" w:color="auto"/>
                <w:left w:val="none" w:sz="0" w:space="0" w:color="auto"/>
                <w:bottom w:val="none" w:sz="0" w:space="0" w:color="auto"/>
                <w:right w:val="none" w:sz="0" w:space="0" w:color="auto"/>
              </w:divBdr>
              <w:divsChild>
                <w:div w:id="410785041">
                  <w:marLeft w:val="0"/>
                  <w:marRight w:val="0"/>
                  <w:marTop w:val="0"/>
                  <w:marBottom w:val="0"/>
                  <w:divBdr>
                    <w:top w:val="none" w:sz="0" w:space="0" w:color="auto"/>
                    <w:left w:val="none" w:sz="0" w:space="0" w:color="auto"/>
                    <w:bottom w:val="none" w:sz="0" w:space="0" w:color="auto"/>
                    <w:right w:val="none" w:sz="0" w:space="0" w:color="auto"/>
                  </w:divBdr>
                  <w:divsChild>
                    <w:div w:id="477770616">
                      <w:marLeft w:val="0"/>
                      <w:marRight w:val="0"/>
                      <w:marTop w:val="0"/>
                      <w:marBottom w:val="0"/>
                      <w:divBdr>
                        <w:top w:val="none" w:sz="0" w:space="0" w:color="auto"/>
                        <w:left w:val="none" w:sz="0" w:space="0" w:color="auto"/>
                        <w:bottom w:val="none" w:sz="0" w:space="0" w:color="auto"/>
                        <w:right w:val="none" w:sz="0" w:space="0" w:color="auto"/>
                      </w:divBdr>
                      <w:divsChild>
                        <w:div w:id="1043480107">
                          <w:marLeft w:val="0"/>
                          <w:marRight w:val="0"/>
                          <w:marTop w:val="0"/>
                          <w:marBottom w:val="0"/>
                          <w:divBdr>
                            <w:top w:val="none" w:sz="0" w:space="0" w:color="auto"/>
                            <w:left w:val="none" w:sz="0" w:space="0" w:color="auto"/>
                            <w:bottom w:val="none" w:sz="0" w:space="0" w:color="auto"/>
                            <w:right w:val="none" w:sz="0" w:space="0" w:color="auto"/>
                          </w:divBdr>
                          <w:divsChild>
                            <w:div w:id="321157991">
                              <w:marLeft w:val="0"/>
                              <w:marRight w:val="0"/>
                              <w:marTop w:val="0"/>
                              <w:marBottom w:val="0"/>
                              <w:divBdr>
                                <w:top w:val="none" w:sz="0" w:space="0" w:color="auto"/>
                                <w:left w:val="none" w:sz="0" w:space="0" w:color="auto"/>
                                <w:bottom w:val="none" w:sz="0" w:space="0" w:color="auto"/>
                                <w:right w:val="none" w:sz="0" w:space="0" w:color="auto"/>
                              </w:divBdr>
                            </w:div>
                            <w:div w:id="1611545530">
                              <w:marLeft w:val="-15"/>
                              <w:marRight w:val="-15"/>
                              <w:marTop w:val="0"/>
                              <w:marBottom w:val="0"/>
                              <w:divBdr>
                                <w:top w:val="none" w:sz="0" w:space="0" w:color="auto"/>
                                <w:left w:val="none" w:sz="0" w:space="0" w:color="auto"/>
                                <w:bottom w:val="none" w:sz="0" w:space="0" w:color="auto"/>
                                <w:right w:val="none" w:sz="0" w:space="0" w:color="auto"/>
                              </w:divBdr>
                            </w:div>
                            <w:div w:id="188809254">
                              <w:marLeft w:val="0"/>
                              <w:marRight w:val="0"/>
                              <w:marTop w:val="0"/>
                              <w:marBottom w:val="0"/>
                              <w:divBdr>
                                <w:top w:val="none" w:sz="0" w:space="0" w:color="auto"/>
                                <w:left w:val="none" w:sz="0" w:space="0" w:color="auto"/>
                                <w:bottom w:val="none" w:sz="0" w:space="0" w:color="auto"/>
                                <w:right w:val="none" w:sz="0" w:space="0" w:color="auto"/>
                              </w:divBdr>
                              <w:divsChild>
                                <w:div w:id="1529176736">
                                  <w:marLeft w:val="0"/>
                                  <w:marRight w:val="0"/>
                                  <w:marTop w:val="0"/>
                                  <w:marBottom w:val="0"/>
                                  <w:divBdr>
                                    <w:top w:val="none" w:sz="0" w:space="0" w:color="auto"/>
                                    <w:left w:val="none" w:sz="0" w:space="0" w:color="auto"/>
                                    <w:bottom w:val="none" w:sz="0" w:space="0" w:color="auto"/>
                                    <w:right w:val="none" w:sz="0" w:space="0" w:color="auto"/>
                                  </w:divBdr>
                                </w:div>
                                <w:div w:id="560795349">
                                  <w:marLeft w:val="0"/>
                                  <w:marRight w:val="0"/>
                                  <w:marTop w:val="0"/>
                                  <w:marBottom w:val="0"/>
                                  <w:divBdr>
                                    <w:top w:val="none" w:sz="0" w:space="0" w:color="auto"/>
                                    <w:left w:val="none" w:sz="0" w:space="0" w:color="auto"/>
                                    <w:bottom w:val="none" w:sz="0" w:space="0" w:color="auto"/>
                                    <w:right w:val="none" w:sz="0" w:space="0" w:color="auto"/>
                                  </w:divBdr>
                                  <w:divsChild>
                                    <w:div w:id="86929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938343">
      <w:bodyDiv w:val="1"/>
      <w:marLeft w:val="0"/>
      <w:marRight w:val="0"/>
      <w:marTop w:val="0"/>
      <w:marBottom w:val="0"/>
      <w:divBdr>
        <w:top w:val="none" w:sz="0" w:space="0" w:color="auto"/>
        <w:left w:val="none" w:sz="0" w:space="0" w:color="auto"/>
        <w:bottom w:val="none" w:sz="0" w:space="0" w:color="auto"/>
        <w:right w:val="none" w:sz="0" w:space="0" w:color="auto"/>
      </w:divBdr>
    </w:div>
    <w:div w:id="1770152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zzJJqOwF+ZJM8xz3HbicIYb13g==">CgMxLjAyCWguMzBqMHpsbDIOaC53OWQ5M3B0emJpeWIyCGguZ2pkZ3hzMgloLjFmb2I5dGU4AHIhMThlazctNXVnWDNlSVhxcXNzY2ZyblRkWGlrdXpfaVNE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1796</Words>
  <Characters>10781</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prezentacja</dc:creator>
  <cp:lastModifiedBy>Auch-Szkoda Rafał</cp:lastModifiedBy>
  <cp:revision>2</cp:revision>
  <dcterms:created xsi:type="dcterms:W3CDTF">2025-04-15T14:30:00Z</dcterms:created>
  <dcterms:modified xsi:type="dcterms:W3CDTF">2025-04-15T14:30:00Z</dcterms:modified>
</cp:coreProperties>
</file>