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2C28235" w14:textId="77777777" w:rsidR="00EA5F53" w:rsidRDefault="00EA5F5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right"/>
        <w:rPr>
          <w:color w:val="000000"/>
          <w:sz w:val="20"/>
          <w:szCs w:val="20"/>
        </w:rPr>
      </w:pPr>
    </w:p>
    <w:p w14:paraId="7B09EE03" w14:textId="77777777" w:rsidR="00EA5F53" w:rsidRDefault="004F35A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right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_________________________________</w:t>
      </w:r>
    </w:p>
    <w:p w14:paraId="46FCE33A" w14:textId="77777777" w:rsidR="00EA5F53" w:rsidRDefault="004F35A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5040" w:firstLine="720"/>
        <w:jc w:val="center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 (miejscowość, data </w:t>
      </w:r>
      <w:r>
        <w:rPr>
          <w:i/>
          <w:iCs/>
          <w:color w:val="000000"/>
          <w:sz w:val="20"/>
          <w:szCs w:val="20"/>
        </w:rPr>
        <w:t>wypełnia oferent</w:t>
      </w:r>
      <w:r>
        <w:rPr>
          <w:color w:val="000000"/>
          <w:sz w:val="20"/>
          <w:szCs w:val="20"/>
        </w:rPr>
        <w:t>)</w:t>
      </w:r>
    </w:p>
    <w:p w14:paraId="6EA5F578" w14:textId="77777777" w:rsidR="00EA5F53" w:rsidRDefault="004F35A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_________________________________</w:t>
      </w:r>
    </w:p>
    <w:p w14:paraId="6FC6EEC8" w14:textId="77777777" w:rsidR="00EA5F53" w:rsidRDefault="004F35A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_________________________________</w:t>
      </w:r>
    </w:p>
    <w:p w14:paraId="3DC367F7" w14:textId="77777777" w:rsidR="00EA5F53" w:rsidRDefault="004F35A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_________________________________</w:t>
      </w:r>
    </w:p>
    <w:p w14:paraId="0C784B92" w14:textId="77777777" w:rsidR="00EA5F53" w:rsidRDefault="004F35A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_________________________________</w:t>
      </w:r>
    </w:p>
    <w:p w14:paraId="7DF7D589" w14:textId="77777777" w:rsidR="00EA5F53" w:rsidRDefault="004F35A9">
      <w:p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ind w:hanging="2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   (nazwa, adres, NIP </w:t>
      </w:r>
      <w:r>
        <w:rPr>
          <w:i/>
          <w:iCs/>
          <w:color w:val="000000"/>
          <w:sz w:val="20"/>
          <w:szCs w:val="20"/>
        </w:rPr>
        <w:t>wypełnia oferent</w:t>
      </w:r>
      <w:r>
        <w:rPr>
          <w:color w:val="000000"/>
          <w:sz w:val="20"/>
          <w:szCs w:val="20"/>
        </w:rPr>
        <w:t>)</w:t>
      </w:r>
    </w:p>
    <w:p w14:paraId="27C7DD23" w14:textId="77777777" w:rsidR="00EA5F53" w:rsidRDefault="00EA5F5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color w:val="000000"/>
          <w:sz w:val="20"/>
          <w:szCs w:val="20"/>
        </w:rPr>
      </w:pPr>
      <w:bookmarkStart w:id="0" w:name="_heading=h.bmvuux8dqzso" w:colFirst="0" w:colLast="0"/>
      <w:bookmarkEnd w:id="0"/>
    </w:p>
    <w:p w14:paraId="5246BD9B" w14:textId="3ED42731" w:rsidR="00811941" w:rsidRPr="001C2E2E" w:rsidRDefault="001C2E2E" w:rsidP="00811941">
      <w:pPr>
        <w:spacing w:line="276" w:lineRule="auto"/>
        <w:ind w:leftChars="2361" w:left="5668" w:hanging="2"/>
        <w:rPr>
          <w:rFonts w:asciiTheme="majorHAnsi" w:hAnsiTheme="majorHAnsi" w:cstheme="majorHAnsi"/>
          <w:sz w:val="20"/>
          <w:szCs w:val="20"/>
        </w:rPr>
      </w:pPr>
      <w:r w:rsidRPr="001C2E2E">
        <w:rPr>
          <w:rFonts w:asciiTheme="majorHAnsi" w:hAnsiTheme="majorHAnsi" w:cstheme="majorHAnsi"/>
          <w:sz w:val="20"/>
          <w:szCs w:val="20"/>
        </w:rPr>
        <w:t>Latech Bernard Latanowicz</w:t>
      </w:r>
      <w:r w:rsidRPr="001C2E2E">
        <w:rPr>
          <w:rFonts w:asciiTheme="majorHAnsi" w:hAnsiTheme="majorHAnsi" w:cstheme="majorHAnsi"/>
          <w:sz w:val="20"/>
          <w:szCs w:val="20"/>
        </w:rPr>
        <w:br/>
      </w:r>
      <w:r w:rsidR="00811941" w:rsidRPr="001C2E2E">
        <w:rPr>
          <w:rFonts w:asciiTheme="majorHAnsi" w:hAnsiTheme="majorHAnsi" w:cstheme="majorHAnsi"/>
          <w:sz w:val="20"/>
          <w:szCs w:val="20"/>
        </w:rPr>
        <w:t xml:space="preserve">ul. </w:t>
      </w:r>
      <w:r w:rsidRPr="001C2E2E">
        <w:rPr>
          <w:rFonts w:asciiTheme="majorHAnsi" w:hAnsiTheme="majorHAnsi" w:cstheme="majorHAnsi"/>
          <w:sz w:val="20"/>
          <w:szCs w:val="20"/>
        </w:rPr>
        <w:t>os. Kosmonautów 4/77</w:t>
      </w:r>
    </w:p>
    <w:p w14:paraId="7EE4B880" w14:textId="3A25CCED" w:rsidR="00811941" w:rsidRDefault="001C2E2E" w:rsidP="00811941">
      <w:pPr>
        <w:spacing w:line="276" w:lineRule="auto"/>
        <w:ind w:leftChars="2361" w:left="5668" w:hanging="2"/>
        <w:rPr>
          <w:rFonts w:asciiTheme="majorHAnsi" w:hAnsiTheme="majorHAnsi" w:cstheme="majorHAnsi"/>
          <w:sz w:val="20"/>
          <w:szCs w:val="20"/>
        </w:rPr>
      </w:pPr>
      <w:r>
        <w:rPr>
          <w:rFonts w:asciiTheme="majorHAnsi" w:hAnsiTheme="majorHAnsi" w:cstheme="majorHAnsi"/>
          <w:sz w:val="20"/>
          <w:szCs w:val="20"/>
        </w:rPr>
        <w:t>61-624 Poznań</w:t>
      </w:r>
    </w:p>
    <w:p w14:paraId="68ED14E2" w14:textId="77777777" w:rsidR="00EA5F53" w:rsidRDefault="00EA5F5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rPr>
          <w:sz w:val="20"/>
          <w:szCs w:val="20"/>
        </w:rPr>
      </w:pPr>
    </w:p>
    <w:p w14:paraId="6A470BAC" w14:textId="77777777" w:rsidR="00EA5F53" w:rsidRDefault="00EA5F5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color w:val="000000"/>
          <w:sz w:val="20"/>
          <w:szCs w:val="20"/>
        </w:rPr>
      </w:pPr>
    </w:p>
    <w:p w14:paraId="4297C310" w14:textId="1D91201E" w:rsidR="00EA5F53" w:rsidRDefault="004F35A9" w:rsidP="001C2E2E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Nawiązując do zapytania ofertowego w ramach realizacji projektu pn: </w:t>
      </w:r>
      <w:r w:rsidR="001C2E2E" w:rsidRPr="001C2E2E">
        <w:rPr>
          <w:rFonts w:asciiTheme="majorHAnsi" w:hAnsiTheme="majorHAnsi" w:cstheme="majorHAnsi"/>
          <w:b/>
          <w:bCs/>
          <w:i/>
          <w:sz w:val="20"/>
          <w:szCs w:val="20"/>
        </w:rPr>
        <w:t>Wzmocnienie potencjału eksportowego marki LaQ na rynkach międzynarodowych,</w:t>
      </w:r>
      <w:r w:rsidR="001C2E2E">
        <w:rPr>
          <w:rFonts w:asciiTheme="majorHAnsi" w:hAnsiTheme="majorHAnsi" w:cstheme="majorHAnsi"/>
          <w:b/>
          <w:bCs/>
          <w:i/>
          <w:sz w:val="20"/>
          <w:szCs w:val="20"/>
        </w:rPr>
        <w:t xml:space="preserve"> </w:t>
      </w:r>
      <w:r w:rsidR="001C2E2E" w:rsidRPr="001C2E2E">
        <w:rPr>
          <w:rFonts w:asciiTheme="majorHAnsi" w:hAnsiTheme="majorHAnsi" w:cstheme="majorHAnsi"/>
          <w:b/>
          <w:bCs/>
          <w:i/>
          <w:sz w:val="20"/>
          <w:szCs w:val="20"/>
        </w:rPr>
        <w:t>poprzez udział w wydarzeniach targowych, na których będą realizowane stoiska</w:t>
      </w:r>
      <w:r w:rsidR="001C2E2E">
        <w:rPr>
          <w:rFonts w:asciiTheme="majorHAnsi" w:hAnsiTheme="majorHAnsi" w:cstheme="majorHAnsi"/>
          <w:b/>
          <w:bCs/>
          <w:i/>
          <w:sz w:val="20"/>
          <w:szCs w:val="20"/>
        </w:rPr>
        <w:t xml:space="preserve"> </w:t>
      </w:r>
      <w:r w:rsidR="001C2E2E" w:rsidRPr="001C2E2E">
        <w:rPr>
          <w:rFonts w:asciiTheme="majorHAnsi" w:hAnsiTheme="majorHAnsi" w:cstheme="majorHAnsi"/>
          <w:b/>
          <w:bCs/>
          <w:i/>
          <w:sz w:val="20"/>
          <w:szCs w:val="20"/>
        </w:rPr>
        <w:t>narodowe dla sektora, w który wpisuje się projekt oraz wyjazdowych misjach gospodarczych,</w:t>
      </w:r>
      <w:r w:rsidR="001C2E2E">
        <w:rPr>
          <w:rFonts w:asciiTheme="majorHAnsi" w:hAnsiTheme="majorHAnsi" w:cstheme="majorHAnsi"/>
          <w:b/>
          <w:bCs/>
          <w:i/>
          <w:sz w:val="20"/>
          <w:szCs w:val="20"/>
        </w:rPr>
        <w:t xml:space="preserve"> </w:t>
      </w:r>
      <w:r w:rsidR="001C2E2E" w:rsidRPr="001C2E2E">
        <w:rPr>
          <w:rFonts w:asciiTheme="majorHAnsi" w:hAnsiTheme="majorHAnsi" w:cstheme="majorHAnsi"/>
          <w:b/>
          <w:bCs/>
          <w:i/>
          <w:sz w:val="20"/>
          <w:szCs w:val="20"/>
        </w:rPr>
        <w:t>w celu promowania marki produktowej i Marki Polskiej Gospodarki</w:t>
      </w:r>
      <w:r>
        <w:rPr>
          <w:i/>
          <w:iCs/>
          <w:sz w:val="20"/>
          <w:szCs w:val="20"/>
        </w:rPr>
        <w:t xml:space="preserve">; </w:t>
      </w:r>
      <w:r w:rsidRPr="00CE48B7">
        <w:rPr>
          <w:color w:val="000000"/>
          <w:sz w:val="20"/>
          <w:szCs w:val="20"/>
        </w:rPr>
        <w:t xml:space="preserve">dotyczącego </w:t>
      </w:r>
      <w:r w:rsidRPr="00CE48B7">
        <w:rPr>
          <w:sz w:val="20"/>
          <w:szCs w:val="20"/>
        </w:rPr>
        <w:t>WYKONANIA ZABUDOWY STOISKA WRAZ Z ZAPLECZEM Z WYPOSAŻENIEM ORAZ USŁUGĄ MONTAŻU I DEMONTAŻU STOIS</w:t>
      </w:r>
      <w:r w:rsidR="0038400B">
        <w:rPr>
          <w:sz w:val="20"/>
          <w:szCs w:val="20"/>
        </w:rPr>
        <w:t>K</w:t>
      </w:r>
      <w:r w:rsidRPr="00CE48B7">
        <w:rPr>
          <w:sz w:val="20"/>
          <w:szCs w:val="20"/>
        </w:rPr>
        <w:t xml:space="preserve"> na targach wymienionych w załączniku nr 2, </w:t>
      </w:r>
      <w:r w:rsidRPr="00CE48B7">
        <w:rPr>
          <w:color w:val="000000"/>
          <w:sz w:val="20"/>
          <w:szCs w:val="20"/>
        </w:rPr>
        <w:t xml:space="preserve">oferujemy realizację zamówienia przed, </w:t>
      </w:r>
      <w:r w:rsidRPr="00CE48B7">
        <w:rPr>
          <w:sz w:val="20"/>
          <w:szCs w:val="20"/>
        </w:rPr>
        <w:t>w trakcie oraz po targach</w:t>
      </w:r>
      <w:r w:rsidRPr="00CE48B7">
        <w:rPr>
          <w:color w:val="000000"/>
          <w:sz w:val="20"/>
          <w:szCs w:val="20"/>
        </w:rPr>
        <w:t xml:space="preserve">; </w:t>
      </w:r>
      <w:r w:rsidRPr="00CE48B7">
        <w:rPr>
          <w:sz w:val="20"/>
          <w:szCs w:val="20"/>
        </w:rPr>
        <w:t xml:space="preserve">z uwzględnieniem zielonych zamówień (GPP) oraz zasadami uniwersalnego projektowania; zgodnie z treścią zapytania ofertowego i parametryzacją w załączniku nr 2 do zapytania ofertowego z dnia </w:t>
      </w:r>
      <w:r w:rsidR="001C2E2E" w:rsidRPr="001C2E2E">
        <w:rPr>
          <w:color w:val="FF0000"/>
          <w:sz w:val="20"/>
          <w:szCs w:val="20"/>
        </w:rPr>
        <w:t>2 lutego 2026</w:t>
      </w:r>
      <w:r w:rsidRPr="001C2E2E">
        <w:rPr>
          <w:color w:val="FF0000"/>
          <w:sz w:val="20"/>
          <w:szCs w:val="20"/>
        </w:rPr>
        <w:t xml:space="preserve"> </w:t>
      </w:r>
      <w:r>
        <w:rPr>
          <w:sz w:val="20"/>
          <w:szCs w:val="20"/>
        </w:rPr>
        <w:t>opublikowanego na portalu Baza konkurencyjności, za:</w:t>
      </w:r>
    </w:p>
    <w:p w14:paraId="53232723" w14:textId="77777777" w:rsidR="00EA5F53" w:rsidRDefault="00EA5F5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color w:val="000000"/>
          <w:sz w:val="20"/>
          <w:szCs w:val="20"/>
        </w:rPr>
      </w:pPr>
    </w:p>
    <w:tbl>
      <w:tblPr>
        <w:tblStyle w:val="a0"/>
        <w:tblW w:w="9062" w:type="dxa"/>
        <w:tblInd w:w="0" w:type="dxa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Layout w:type="fixed"/>
        <w:tblLook w:val="0000" w:firstRow="0" w:lastRow="0" w:firstColumn="0" w:lastColumn="0" w:noHBand="0" w:noVBand="0"/>
      </w:tblPr>
      <w:tblGrid>
        <w:gridCol w:w="9062"/>
      </w:tblGrid>
      <w:tr w:rsidR="00EA5F53" w14:paraId="7236A0F0" w14:textId="77777777">
        <w:tc>
          <w:tcPr>
            <w:tcW w:w="9062" w:type="dxa"/>
            <w:shd w:val="clear" w:color="auto" w:fill="D9D9D9"/>
            <w:tcMar>
              <w:left w:w="103" w:type="dxa"/>
            </w:tcMar>
            <w:vAlign w:val="center"/>
          </w:tcPr>
          <w:p w14:paraId="06A139E4" w14:textId="77777777" w:rsidR="00EA5F53" w:rsidRDefault="004F35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hanging="2"/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CENA OFEROWANA NETTO</w:t>
            </w:r>
          </w:p>
        </w:tc>
      </w:tr>
    </w:tbl>
    <w:p w14:paraId="34C91179" w14:textId="77777777" w:rsidR="00EA5F53" w:rsidRDefault="00EA5F5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color w:val="000000"/>
          <w:sz w:val="20"/>
          <w:szCs w:val="20"/>
        </w:rPr>
      </w:pPr>
    </w:p>
    <w:p w14:paraId="20B01338" w14:textId="77777777" w:rsidR="00EA5F53" w:rsidRDefault="004F35A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________________________________ </w:t>
      </w:r>
      <w:r>
        <w:rPr>
          <w:b/>
          <w:bCs/>
          <w:i/>
          <w:iCs/>
          <w:color w:val="000000"/>
          <w:sz w:val="20"/>
          <w:szCs w:val="20"/>
        </w:rPr>
        <w:t>(wypełnia oferent)</w:t>
      </w:r>
    </w:p>
    <w:p w14:paraId="1DDE1108" w14:textId="77777777" w:rsidR="00EA5F53" w:rsidRDefault="00EA5F5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rPr>
          <w:color w:val="000000"/>
          <w:sz w:val="20"/>
          <w:szCs w:val="20"/>
        </w:rPr>
      </w:pPr>
    </w:p>
    <w:p w14:paraId="6B401088" w14:textId="77777777" w:rsidR="00EA5F53" w:rsidRDefault="004F35A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słownie: _________________________________________________________________ </w:t>
      </w:r>
      <w:r>
        <w:rPr>
          <w:b/>
          <w:bCs/>
          <w:i/>
          <w:iCs/>
          <w:color w:val="000000"/>
          <w:sz w:val="20"/>
          <w:szCs w:val="20"/>
        </w:rPr>
        <w:t>(wypełnia oferent)</w:t>
      </w:r>
    </w:p>
    <w:p w14:paraId="13C72D31" w14:textId="77777777" w:rsidR="00EA5F53" w:rsidRDefault="00EA5F5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color w:val="000000"/>
          <w:sz w:val="20"/>
          <w:szCs w:val="20"/>
        </w:rPr>
      </w:pPr>
    </w:p>
    <w:p w14:paraId="5B1D66F9" w14:textId="77777777" w:rsidR="00EA5F53" w:rsidRDefault="00EA5F5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firstLine="0"/>
        <w:rPr>
          <w:color w:val="000000"/>
          <w:sz w:val="22"/>
          <w:szCs w:val="22"/>
        </w:rPr>
      </w:pPr>
    </w:p>
    <w:p w14:paraId="120444D0" w14:textId="77777777" w:rsidR="00EA5F53" w:rsidRDefault="004F35A9">
      <w:pPr>
        <w:spacing w:line="276" w:lineRule="auto"/>
        <w:ind w:left="2" w:hanging="2"/>
        <w:rPr>
          <w:sz w:val="20"/>
          <w:szCs w:val="20"/>
        </w:rPr>
      </w:pPr>
      <w:r>
        <w:rPr>
          <w:sz w:val="20"/>
          <w:szCs w:val="20"/>
        </w:rPr>
        <w:t xml:space="preserve">realizując przedmiot zamówienia </w:t>
      </w:r>
      <w:r>
        <w:rPr>
          <w:color w:val="000000"/>
          <w:sz w:val="20"/>
          <w:szCs w:val="20"/>
        </w:rPr>
        <w:t xml:space="preserve">w odpowiednich datach przed, w trakcie oraz po </w:t>
      </w:r>
      <w:r>
        <w:rPr>
          <w:sz w:val="20"/>
          <w:szCs w:val="20"/>
        </w:rPr>
        <w:t>targach wymienionych w załączniku nr 2 do zapytania ofertowego.</w:t>
      </w:r>
    </w:p>
    <w:p w14:paraId="48D097AF" w14:textId="77777777" w:rsidR="00EA5F53" w:rsidRDefault="004F35A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-2" w:firstLine="0"/>
        <w:jc w:val="both"/>
        <w:rPr>
          <w:color w:val="000000"/>
          <w:sz w:val="20"/>
          <w:szCs w:val="20"/>
        </w:rPr>
      </w:pPr>
      <w:r>
        <w:br w:type="page"/>
      </w:r>
      <w:r>
        <w:rPr>
          <w:b/>
          <w:bCs/>
          <w:color w:val="000000"/>
          <w:sz w:val="20"/>
          <w:szCs w:val="20"/>
        </w:rPr>
        <w:lastRenderedPageBreak/>
        <w:t>Oświadczamy, że:</w:t>
      </w:r>
    </w:p>
    <w:p w14:paraId="0557F04A" w14:textId="77777777" w:rsidR="00EA5F53" w:rsidRDefault="00EA5F5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color w:val="000000"/>
          <w:sz w:val="20"/>
          <w:szCs w:val="20"/>
        </w:rPr>
      </w:pPr>
    </w:p>
    <w:p w14:paraId="19AA06F3" w14:textId="77777777" w:rsidR="00EA5F53" w:rsidRDefault="004F35A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Akceptujemy termin realizacji przedmiotu zamówienia podany przez Zamawiającego.</w:t>
      </w:r>
    </w:p>
    <w:p w14:paraId="2AD9575E" w14:textId="77777777" w:rsidR="00EA5F53" w:rsidRDefault="004F35A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Składana oferta jest zgodna z opisem przedmiotu zamówienia.</w:t>
      </w:r>
    </w:p>
    <w:p w14:paraId="6EF988BD" w14:textId="77777777" w:rsidR="00EA5F53" w:rsidRDefault="004F35A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Wyrażamy zgodę na zawarcie w umowie z Zamawiającym kar umownych, szczególnie dotyczących nieterminowej realizacji przedmiotu zamówienia lub niezrealizowania przedmiotu zamówienia w zakresie sprecyzowanym w zapytaniu ofertowym.</w:t>
      </w:r>
    </w:p>
    <w:p w14:paraId="75FFA175" w14:textId="77777777" w:rsidR="00EA5F53" w:rsidRDefault="004F35A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Uzyskaliśmy wszelkie niezbędne informacje do przygotowania oferty i wykonania zamówienia.</w:t>
      </w:r>
    </w:p>
    <w:p w14:paraId="6AE20DCC" w14:textId="19B8BA64" w:rsidR="00EA5F53" w:rsidRDefault="004F35A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Uważamy się za związanych niniejszą ofertą przez </w:t>
      </w:r>
      <w:r w:rsidR="00937B0F">
        <w:rPr>
          <w:b/>
          <w:bCs/>
          <w:color w:val="FF0000"/>
          <w:sz w:val="20"/>
          <w:szCs w:val="20"/>
        </w:rPr>
        <w:t xml:space="preserve">14 </w:t>
      </w:r>
      <w:r w:rsidRPr="00CE48B7">
        <w:rPr>
          <w:b/>
          <w:bCs/>
          <w:color w:val="FF0000"/>
          <w:sz w:val="20"/>
          <w:szCs w:val="20"/>
        </w:rPr>
        <w:t>dni,</w:t>
      </w:r>
      <w:r w:rsidRPr="00CE48B7">
        <w:rPr>
          <w:color w:val="FF0000"/>
          <w:sz w:val="20"/>
          <w:szCs w:val="20"/>
        </w:rPr>
        <w:t xml:space="preserve"> </w:t>
      </w:r>
      <w:r>
        <w:rPr>
          <w:color w:val="000000"/>
          <w:sz w:val="20"/>
          <w:szCs w:val="20"/>
        </w:rPr>
        <w:t>liczonych od terminu zakończenia składania ofert tj. od dnia upływu tego terminu.</w:t>
      </w:r>
    </w:p>
    <w:p w14:paraId="7D383488" w14:textId="77777777" w:rsidR="00EA5F53" w:rsidRDefault="004F35A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Posiadamy uprawnienia do wykonywania określonej działalności lub czynności, jeżeli ustawy nakładają obowiązek posiadania takich uprawnień.</w:t>
      </w:r>
    </w:p>
    <w:p w14:paraId="7044351F" w14:textId="77777777" w:rsidR="00EA5F53" w:rsidRDefault="004F35A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Posiadamy wiedzę i doświadczenie niezbędne do prawidłowej realizacji zamówienia.</w:t>
      </w:r>
    </w:p>
    <w:p w14:paraId="03B6DFE0" w14:textId="77777777" w:rsidR="00EA5F53" w:rsidRDefault="004F35A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Znajdujemy się w sytuacji ekonomicznej i finansowej gwarantującej prawidłową i terminową realizację zamówienia.</w:t>
      </w:r>
    </w:p>
    <w:p w14:paraId="19B7405C" w14:textId="77777777" w:rsidR="00EA5F53" w:rsidRDefault="004F35A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Dysponujemy odpowiednim potencjałem technicznym oraz zasobami kadrowymi zdolnymi do wykonania zamówienia.</w:t>
      </w:r>
    </w:p>
    <w:p w14:paraId="262CD4CD" w14:textId="77777777" w:rsidR="00EA5F53" w:rsidRDefault="004F35A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Jeżeli zaistniała taka potrzeba, wypełniliśmy obowiązki informacyjne przewidziane w art. 13 lub art. 14 RODO  wobec osób fizycznych, od których dane osobowe bezpośrednio lub pośrednio pozyskaliśmy w celu ubiegania się o udzielenie zamówienia w niniejszym postępowaniu</w:t>
      </w:r>
    </w:p>
    <w:p w14:paraId="20EC8BF9" w14:textId="77777777" w:rsidR="00EA5F53" w:rsidRDefault="004F35A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Nie podlegamy wykluczeniu z postępowania w związku z okolicznościami wskazanymi w art. 7 ust. 1 ustawy z dnia 13 kwietnia 2022 r. o szczególnych rozwiązaniach w zakresie przeciwdziałania wspieraniu agresji na Ukrainę oraz służących ochronie bezpieczeństwa narodowego, na czas trwania tych okoliczności. Nie podlegamy wykluczeniu ze względu na uznanie za:</w:t>
      </w:r>
    </w:p>
    <w:p w14:paraId="2DC29E95" w14:textId="77777777" w:rsidR="00EA5F53" w:rsidRDefault="004F35A9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59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wykonawcę oraz uczestnika konkursu wymienionego w wykazach określonych w rozporządzeniu 765/2006 i rozporządzeniu 269/2014 albo wpisanego na listę na podstawie decyzji w sprawie wpisu na listę rozstrzygającej o zastosowaniu środka, o którym mowa w art. 1 pkt 3;</w:t>
      </w:r>
    </w:p>
    <w:p w14:paraId="1E4A8CC7" w14:textId="77777777" w:rsidR="00EA5F53" w:rsidRDefault="004F35A9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59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wykonawcę oraz uczestnika konkursu, którego beneficjentem rzeczywistym w rozumieniu ustawy z dnia 1 marca 2018 r. o przeciwdziałaniu praniu pieniędzy oraz finansowaniu terroryzmu (Dz. U. z 2022 r. poz. 593 i 655) jest osoba wymieniona w wykazach określonych w rozporządzeniu 765/2006 i rozporządzeniu 269/2014 albo wpisana na listę lub będąca takim beneficjentem rzeczywistym od dnia 24 lutego 2022 r., o ile została wpisana na listę na podstawie decyzji w sprawie wpisu na listę rozstrzygającej o zastosowaniu środka, o którym mowa w art. 1 pkt 3;</w:t>
      </w:r>
    </w:p>
    <w:p w14:paraId="2D076F2F" w14:textId="77777777" w:rsidR="00EA5F53" w:rsidRDefault="004F35A9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59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wykonawcę oraz uczestnika konkursu, którego jednostką dominującą w rozumieniu art. 3 ust. 1 pkt 37 ustawy z dnia 29 września 1994 r. o rachunkowości (Dz. U. z 2021 r. poz. 217, 2105 i 2106) jest podmiot wymieniony w wykazach określonych w rozporządzeniu 765/2006 i rozporządzeniu 269/2014 albo wpisany na listę lub będący taką jednostką dominującą od dnia 24 lutego 2022 r., o ile został wpisany na listę na podstawie decyzji w sprawie wpisu na listę rozstrzygającej o zastosowaniu środka, o którym mowa w art. 1 pkt 3.</w:t>
      </w:r>
    </w:p>
    <w:p w14:paraId="11411D18" w14:textId="77777777" w:rsidR="00EA5F53" w:rsidRDefault="004F35A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160"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Nie jesteśmy powiązani osobowo lub kapitałowo z Zamawiającym: Przez powiązania osobowe lub kapitałowe rozumie się wzajemne powiązania pomiędzy Zamawiającym lub osobami upoważnionymi do zaciągania zobowiązań w imieniu Zamawiającego lub osobami wykonującymi w imieniu Zamawiającego czynności związanych z przygotowaniem i przeprowadzeniem procedury wyboru Wykonawcy a Wykonawcą, polegające w szczególności na: </w:t>
      </w:r>
    </w:p>
    <w:p w14:paraId="0A05CBFB" w14:textId="77777777" w:rsidR="00EA5F53" w:rsidRDefault="004F35A9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uczestniczeniu w spółce jako wspólnik spółki cywilnej lub spółki osobowej,</w:t>
      </w:r>
    </w:p>
    <w:p w14:paraId="1B6F20BF" w14:textId="77777777" w:rsidR="00EA5F53" w:rsidRDefault="004F35A9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color w:val="000000"/>
          <w:sz w:val="20"/>
          <w:szCs w:val="20"/>
        </w:rPr>
      </w:pPr>
      <w:bookmarkStart w:id="1" w:name="_heading=h.qda17melrhaa" w:colFirst="0" w:colLast="0"/>
      <w:bookmarkEnd w:id="1"/>
      <w:r>
        <w:rPr>
          <w:color w:val="000000"/>
          <w:sz w:val="20"/>
          <w:szCs w:val="20"/>
        </w:rPr>
        <w:lastRenderedPageBreak/>
        <w:t>posiadaniu co najmniej 10% udziałów lub akcji,</w:t>
      </w:r>
    </w:p>
    <w:p w14:paraId="1147FA95" w14:textId="77777777" w:rsidR="00EA5F53" w:rsidRDefault="004F35A9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pełnieniu funkcji członka organu nadzorczego lub zarządzającego, prokurenta, pełnomocnika</w:t>
      </w:r>
    </w:p>
    <w:p w14:paraId="1164ECA4" w14:textId="77777777" w:rsidR="00EA5F53" w:rsidRDefault="004F35A9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pozostawaniu w związku małżeńskim, w stosunku pokrewieństwa lub powinowactwa w linii prostej, pokrewieństwa lub powinowactwa w linii bocznej do drugiego stopnia, lub związaniu z tytułu przysposobienia, opieki lub kurateli albo pozostawaniu we wspólnym pożyciu z wykonawcą, jego zastępcą prawnym lub członkami organów zarządzających lub organów nadzorczych wykonawców ubiegających się o udzielenie zamówienia,</w:t>
      </w:r>
    </w:p>
    <w:p w14:paraId="67D70021" w14:textId="77777777" w:rsidR="00EA5F53" w:rsidRPr="00811941" w:rsidRDefault="004F35A9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sz w:val="20"/>
          <w:szCs w:val="20"/>
        </w:rPr>
      </w:pPr>
      <w:r>
        <w:rPr>
          <w:color w:val="000000"/>
          <w:sz w:val="20"/>
          <w:szCs w:val="20"/>
        </w:rPr>
        <w:t xml:space="preserve">pozostawaniu z wykonawcą w takim stosunku prawnym lub faktycznym, że istnieje uzasadniona wątpliwość co do ich bezstronności lub niezależności w związku z postępowaniem </w:t>
      </w:r>
      <w:r w:rsidRPr="00811941">
        <w:rPr>
          <w:sz w:val="20"/>
          <w:szCs w:val="20"/>
        </w:rPr>
        <w:t>o udzielenie zamówienia.</w:t>
      </w:r>
    </w:p>
    <w:p w14:paraId="3E2CE6CD" w14:textId="77777777" w:rsidR="00EA5F53" w:rsidRPr="00811941" w:rsidRDefault="004F35A9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sz w:val="20"/>
          <w:szCs w:val="20"/>
        </w:rPr>
      </w:pPr>
      <w:r w:rsidRPr="00811941">
        <w:rPr>
          <w:sz w:val="20"/>
          <w:szCs w:val="20"/>
        </w:rPr>
        <w:t>Zobowiązujemy się do realizacji przedmiotu zamówienia zgodnie z zasadami uniwersalnego projektowania określonymi w Rozporządzeniu Parlamentu Europejskiego i Rady (UE) 2021/1057 oraz Ustawie z dnia 19 lipca 2019 r. o zapewnianiu dostępności osobom ze szczególnymi potrzebami.</w:t>
      </w:r>
    </w:p>
    <w:p w14:paraId="5B9F2721" w14:textId="77777777" w:rsidR="00EA5F53" w:rsidRPr="00811941" w:rsidRDefault="004F35A9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sz w:val="20"/>
          <w:szCs w:val="20"/>
        </w:rPr>
      </w:pPr>
      <w:r w:rsidRPr="00811941">
        <w:rPr>
          <w:sz w:val="20"/>
          <w:szCs w:val="20"/>
        </w:rPr>
        <w:t>Zobowiązujemy się do realizacji przedmiotu zamówienia z uwzględnieniem zasad zielonych zamówień publicznych (GPP), stanowiących narzędzie wdrożeniowe celów określonych Rozporządzeniu Parlamentu Europejskiego i Rady (UE) 2020/852, zgodnie z opisem przedmiotu zamówienia</w:t>
      </w:r>
    </w:p>
    <w:p w14:paraId="03AD02F8" w14:textId="77777777" w:rsidR="00EA5F53" w:rsidRDefault="00EA5F5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color w:val="000000"/>
          <w:sz w:val="20"/>
          <w:szCs w:val="20"/>
        </w:rPr>
      </w:pPr>
    </w:p>
    <w:p w14:paraId="1F579FBD" w14:textId="77777777" w:rsidR="00EA5F53" w:rsidRDefault="004F35A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Zamawiający uznaje, że podpisem jest: złożony własnoręcznie naniesiony znak, z którego można odczytać co najmniej nazwisko podpisującego, a jeżeli ten znak jest nieczytelny lub nie zawiera pełnego imienia i nazwiska (podpis skrócony) to znak musi być uzupełniony napisem (np. w formie pieczęci), z którego można odczytać co najmniej nazwisko podpisującego.</w:t>
      </w:r>
    </w:p>
    <w:p w14:paraId="7F97DF9C" w14:textId="77777777" w:rsidR="00EA5F53" w:rsidRDefault="00EA5F5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-993" w:hanging="2"/>
        <w:jc w:val="both"/>
        <w:rPr>
          <w:color w:val="000000"/>
          <w:sz w:val="20"/>
          <w:szCs w:val="20"/>
        </w:rPr>
      </w:pPr>
    </w:p>
    <w:p w14:paraId="006A6E98" w14:textId="77777777" w:rsidR="00EA5F53" w:rsidRDefault="00EA5F5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right"/>
        <w:rPr>
          <w:color w:val="000000"/>
          <w:sz w:val="20"/>
          <w:szCs w:val="20"/>
        </w:rPr>
      </w:pPr>
    </w:p>
    <w:p w14:paraId="0E2167B5" w14:textId="77777777" w:rsidR="00EA5F53" w:rsidRDefault="004F35A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right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_______________________________________________</w:t>
      </w:r>
    </w:p>
    <w:p w14:paraId="32943DDB" w14:textId="77777777" w:rsidR="00EA5F53" w:rsidRDefault="004F35A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70" w:hanging="2"/>
        <w:jc w:val="right"/>
        <w:rPr>
          <w:color w:val="000000"/>
          <w:sz w:val="20"/>
          <w:szCs w:val="20"/>
        </w:rPr>
      </w:pPr>
      <w:r>
        <w:rPr>
          <w:i/>
          <w:iCs/>
          <w:color w:val="000000"/>
          <w:sz w:val="20"/>
          <w:szCs w:val="20"/>
        </w:rPr>
        <w:t xml:space="preserve">Podpis osoby uprawnionej do składania oświadczeń woli </w:t>
      </w:r>
      <w:r>
        <w:rPr>
          <w:i/>
          <w:iCs/>
          <w:color w:val="000000"/>
          <w:sz w:val="20"/>
          <w:szCs w:val="20"/>
        </w:rPr>
        <w:br/>
        <w:t>w imieniu Wykonawcy oraz pieczątka / pieczątki</w:t>
      </w:r>
    </w:p>
    <w:sectPr w:rsidR="00EA5F53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7" w:right="1417" w:bottom="1417" w:left="1417" w:header="454" w:footer="567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6F325E5" w14:textId="77777777" w:rsidR="005B770E" w:rsidRDefault="005B770E">
      <w:r>
        <w:separator/>
      </w:r>
    </w:p>
  </w:endnote>
  <w:endnote w:type="continuationSeparator" w:id="0">
    <w:p w14:paraId="1A6797A3" w14:textId="77777777" w:rsidR="005B770E" w:rsidRDefault="005B770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EC1BF892-F0D8-4852-BB0C-0CD76027B776}"/>
    <w:embedBold r:id="rId2" w:fontKey="{09BD2CFE-496F-4C50-992A-9DF43A6B95A2}"/>
    <w:embedItalic r:id="rId3" w:fontKey="{26BEF1F6-840B-4940-A183-2A1EB1AB3881}"/>
    <w:embedBoldItalic r:id="rId4" w:fontKey="{9F92757A-006D-46E0-A930-7221959D258C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5" w:fontKey="{CACD3E48-743F-4ED4-835C-9EBF6A8F86A5}"/>
    <w:embedBold r:id="rId6" w:fontKey="{35A05415-2874-47CE-9D2C-BBD9F0774350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Bold r:id="rId7" w:fontKey="{0B549722-68B7-4B24-928D-256BFC3E575B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8" w:fontKey="{F6D84CF9-CE9B-4542-ADC4-C6C552E18214}"/>
  </w:font>
  <w:font w:name="Quattrocento Sans">
    <w:charset w:val="00"/>
    <w:family w:val="swiss"/>
    <w:pitch w:val="variable"/>
    <w:sig w:usb0="800000BF" w:usb1="4000005B" w:usb2="00000000" w:usb3="00000000" w:csb0="00000001" w:csb1="00000000"/>
    <w:embedRegular r:id="rId9" w:fontKey="{125E3856-8BA8-41D2-80A5-B96499B78E86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10" w:fontKey="{D295B50E-AA8A-4167-B4D9-95470FD4FCB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923A965" w14:textId="77777777" w:rsidR="00EA5F53" w:rsidRDefault="00EA5F5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hanging="2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5D9D4BD" w14:textId="77777777" w:rsidR="00EA5F53" w:rsidRDefault="004F35A9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hanging="2"/>
      <w:jc w:val="center"/>
      <w:rPr>
        <w:rFonts w:ascii="Quattrocento Sans" w:eastAsia="Quattrocento Sans" w:hAnsi="Quattrocento Sans" w:cs="Quattrocento Sans"/>
        <w:color w:val="000000"/>
        <w:sz w:val="16"/>
        <w:szCs w:val="16"/>
      </w:rPr>
    </w:pPr>
    <w:r>
      <w:rPr>
        <w:rFonts w:ascii="Quattrocento Sans" w:eastAsia="Quattrocento Sans" w:hAnsi="Quattrocento Sans" w:cs="Quattrocento Sans"/>
        <w:color w:val="000000"/>
        <w:sz w:val="16"/>
        <w:szCs w:val="16"/>
      </w:rPr>
      <w:t xml:space="preserve">Strona </w:t>
    </w:r>
    <w:r>
      <w:rPr>
        <w:rFonts w:ascii="Quattrocento Sans" w:eastAsia="Quattrocento Sans" w:hAnsi="Quattrocento Sans" w:cs="Quattrocento Sans"/>
        <w:color w:val="000000"/>
        <w:sz w:val="16"/>
        <w:szCs w:val="16"/>
      </w:rPr>
      <w:fldChar w:fldCharType="begin"/>
    </w:r>
    <w:r>
      <w:rPr>
        <w:rFonts w:ascii="Quattrocento Sans" w:eastAsia="Quattrocento Sans" w:hAnsi="Quattrocento Sans" w:cs="Quattrocento Sans"/>
        <w:color w:val="000000"/>
        <w:sz w:val="16"/>
        <w:szCs w:val="16"/>
      </w:rPr>
      <w:instrText>PAGE</w:instrText>
    </w:r>
    <w:r>
      <w:rPr>
        <w:rFonts w:ascii="Quattrocento Sans" w:eastAsia="Quattrocento Sans" w:hAnsi="Quattrocento Sans" w:cs="Quattrocento Sans"/>
        <w:color w:val="000000"/>
        <w:sz w:val="16"/>
        <w:szCs w:val="16"/>
      </w:rPr>
      <w:fldChar w:fldCharType="separate"/>
    </w:r>
    <w:r w:rsidR="00811941">
      <w:rPr>
        <w:rFonts w:ascii="Quattrocento Sans" w:eastAsia="Quattrocento Sans" w:hAnsi="Quattrocento Sans" w:cs="Quattrocento Sans"/>
        <w:noProof/>
        <w:color w:val="000000"/>
        <w:sz w:val="16"/>
        <w:szCs w:val="16"/>
      </w:rPr>
      <w:t>1</w:t>
    </w:r>
    <w:r>
      <w:rPr>
        <w:rFonts w:ascii="Quattrocento Sans" w:eastAsia="Quattrocento Sans" w:hAnsi="Quattrocento Sans" w:cs="Quattrocento Sans"/>
        <w:color w:val="000000"/>
        <w:sz w:val="16"/>
        <w:szCs w:val="16"/>
      </w:rPr>
      <w:fldChar w:fldCharType="end"/>
    </w:r>
    <w:r>
      <w:rPr>
        <w:rFonts w:ascii="Quattrocento Sans" w:eastAsia="Quattrocento Sans" w:hAnsi="Quattrocento Sans" w:cs="Quattrocento Sans"/>
        <w:color w:val="000000"/>
        <w:sz w:val="16"/>
        <w:szCs w:val="16"/>
      </w:rPr>
      <w:t xml:space="preserve"> z </w:t>
    </w:r>
    <w:r>
      <w:rPr>
        <w:rFonts w:ascii="Quattrocento Sans" w:eastAsia="Quattrocento Sans" w:hAnsi="Quattrocento Sans" w:cs="Quattrocento Sans"/>
        <w:color w:val="000000"/>
        <w:sz w:val="16"/>
        <w:szCs w:val="16"/>
      </w:rPr>
      <w:fldChar w:fldCharType="begin"/>
    </w:r>
    <w:r>
      <w:rPr>
        <w:rFonts w:ascii="Quattrocento Sans" w:eastAsia="Quattrocento Sans" w:hAnsi="Quattrocento Sans" w:cs="Quattrocento Sans"/>
        <w:color w:val="000000"/>
        <w:sz w:val="16"/>
        <w:szCs w:val="16"/>
      </w:rPr>
      <w:instrText>NUMPAGES</w:instrText>
    </w:r>
    <w:r>
      <w:rPr>
        <w:rFonts w:ascii="Quattrocento Sans" w:eastAsia="Quattrocento Sans" w:hAnsi="Quattrocento Sans" w:cs="Quattrocento Sans"/>
        <w:color w:val="000000"/>
        <w:sz w:val="16"/>
        <w:szCs w:val="16"/>
      </w:rPr>
      <w:fldChar w:fldCharType="separate"/>
    </w:r>
    <w:r w:rsidR="00811941">
      <w:rPr>
        <w:rFonts w:ascii="Quattrocento Sans" w:eastAsia="Quattrocento Sans" w:hAnsi="Quattrocento Sans" w:cs="Quattrocento Sans"/>
        <w:noProof/>
        <w:color w:val="000000"/>
        <w:sz w:val="16"/>
        <w:szCs w:val="16"/>
      </w:rPr>
      <w:t>2</w:t>
    </w:r>
    <w:r>
      <w:rPr>
        <w:rFonts w:ascii="Quattrocento Sans" w:eastAsia="Quattrocento Sans" w:hAnsi="Quattrocento Sans" w:cs="Quattrocento Sans"/>
        <w:color w:val="000000"/>
        <w:sz w:val="16"/>
        <w:szCs w:val="16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80E722E" w14:textId="3B61DBCC" w:rsidR="00EA5F53" w:rsidRDefault="004F35A9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hanging="2"/>
      <w:jc w:val="center"/>
      <w:rPr>
        <w:color w:val="000000"/>
      </w:rPr>
    </w:pPr>
    <w:r>
      <w:rPr>
        <w:color w:val="000000"/>
      </w:rPr>
      <w:t xml:space="preserve">Strona </w:t>
    </w:r>
    <w:r>
      <w:rPr>
        <w:b/>
        <w:bCs/>
        <w:color w:val="000000"/>
      </w:rPr>
      <w:fldChar w:fldCharType="begin"/>
    </w:r>
    <w:r>
      <w:rPr>
        <w:b/>
        <w:bCs/>
        <w:color w:val="000000"/>
      </w:rPr>
      <w:instrText>PAGE</w:instrText>
    </w:r>
    <w:r>
      <w:rPr>
        <w:b/>
        <w:bCs/>
        <w:color w:val="000000"/>
      </w:rPr>
      <w:fldChar w:fldCharType="end"/>
    </w:r>
    <w:r>
      <w:rPr>
        <w:color w:val="000000"/>
      </w:rPr>
      <w:t xml:space="preserve"> z </w:t>
    </w:r>
    <w:r>
      <w:rPr>
        <w:b/>
        <w:bCs/>
        <w:color w:val="000000"/>
      </w:rPr>
      <w:fldChar w:fldCharType="begin"/>
    </w:r>
    <w:r>
      <w:rPr>
        <w:b/>
        <w:bCs/>
        <w:color w:val="000000"/>
      </w:rPr>
      <w:instrText>NUMPAGES</w:instrText>
    </w:r>
    <w:r>
      <w:rPr>
        <w:b/>
        <w:bCs/>
        <w:color w:val="000000"/>
      </w:rPr>
      <w:fldChar w:fldCharType="separate"/>
    </w:r>
    <w:r w:rsidR="003F7BB6">
      <w:rPr>
        <w:b/>
        <w:bCs/>
        <w:noProof/>
        <w:color w:val="000000"/>
      </w:rPr>
      <w:t>3</w:t>
    </w:r>
    <w:r>
      <w:rPr>
        <w:b/>
        <w:bCs/>
        <w:color w:val="000000"/>
      </w:rPr>
      <w:fldChar w:fldCharType="end"/>
    </w:r>
  </w:p>
  <w:p w14:paraId="6D3F1969" w14:textId="77777777" w:rsidR="00EA5F53" w:rsidRDefault="00EA5F5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hanging="2"/>
      <w:rPr>
        <w:color w:val="000000"/>
      </w:rPr>
    </w:pPr>
  </w:p>
  <w:p w14:paraId="28BED505" w14:textId="77777777" w:rsidR="00EA5F53" w:rsidRDefault="00EA5F53">
    <w:pPr>
      <w:pBdr>
        <w:top w:val="nil"/>
        <w:left w:val="nil"/>
        <w:bottom w:val="nil"/>
        <w:right w:val="nil"/>
        <w:between w:val="nil"/>
      </w:pBdr>
      <w:ind w:hanging="2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758C085" w14:textId="77777777" w:rsidR="005B770E" w:rsidRDefault="005B770E">
      <w:r>
        <w:separator/>
      </w:r>
    </w:p>
  </w:footnote>
  <w:footnote w:type="continuationSeparator" w:id="0">
    <w:p w14:paraId="68DEB477" w14:textId="77777777" w:rsidR="005B770E" w:rsidRDefault="005B770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F962E0F" w14:textId="77777777" w:rsidR="00EA5F53" w:rsidRDefault="00EA5F5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hanging="2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ADCAA8E" w14:textId="77777777" w:rsidR="00EA5F53" w:rsidRDefault="00EA5F53">
    <w:pPr>
      <w:widowControl w:val="0"/>
      <w:spacing w:line="14" w:lineRule="auto"/>
      <w:ind w:hanging="2"/>
      <w:jc w:val="center"/>
      <w:rPr>
        <w:color w:val="000000"/>
      </w:rPr>
    </w:pPr>
  </w:p>
  <w:p w14:paraId="5E87F4A8" w14:textId="77777777" w:rsidR="00EA5F53" w:rsidRDefault="004F35A9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hanging="2"/>
      <w:jc w:val="center"/>
      <w:rPr>
        <w:rFonts w:ascii="Quattrocento Sans" w:eastAsia="Quattrocento Sans" w:hAnsi="Quattrocento Sans" w:cs="Quattrocento Sans"/>
        <w:color w:val="000000"/>
      </w:rPr>
    </w:pPr>
    <w:r>
      <w:rPr>
        <w:noProof/>
      </w:rPr>
      <w:drawing>
        <wp:inline distT="0" distB="0" distL="0" distR="0" wp14:anchorId="0F6B3447" wp14:editId="1EC14071">
          <wp:extent cx="5760720" cy="519815"/>
          <wp:effectExtent l="0" t="0" r="0" b="0"/>
          <wp:docPr id="1536917117" name="image1.jpg" descr="Fundusze Europejskie dla Nowoczesnej Gospodarki; Rzeczpospolita Polska; Dofinansowane przez Unię Ueropejską. PARP, Grupa PFR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Fundusze Europejskie dla Nowoczesnej Gospodarki; Rzeczpospolita Polska; Dofinansowane przez Unię Ueropejską. PARP, Grupa PFR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60720" cy="51981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20C1C087" w14:textId="77777777" w:rsidR="00EA5F53" w:rsidRDefault="00EA5F5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firstLine="0"/>
      <w:rPr>
        <w:color w:val="000000"/>
      </w:rPr>
    </w:pPr>
  </w:p>
  <w:p w14:paraId="4403B94F" w14:textId="77777777" w:rsidR="00EA5F53" w:rsidRDefault="004F35A9">
    <w:pPr>
      <w:pBdr>
        <w:top w:val="nil"/>
        <w:left w:val="nil"/>
        <w:bottom w:val="nil"/>
        <w:right w:val="nil"/>
        <w:between w:val="nil"/>
      </w:pBdr>
      <w:spacing w:line="276" w:lineRule="auto"/>
      <w:ind w:hanging="2"/>
      <w:jc w:val="both"/>
      <w:rPr>
        <w:color w:val="000000"/>
        <w:sz w:val="20"/>
        <w:szCs w:val="20"/>
      </w:rPr>
    </w:pPr>
    <w:bookmarkStart w:id="2" w:name="_heading=h.46aj3rmeg9nk" w:colFirst="0" w:colLast="0"/>
    <w:bookmarkEnd w:id="2"/>
    <w:r>
      <w:rPr>
        <w:i/>
        <w:iCs/>
        <w:color w:val="000000"/>
        <w:sz w:val="20"/>
        <w:szCs w:val="20"/>
      </w:rPr>
      <w:t xml:space="preserve">Załącznik nr 1 do zapytania ofertowego – </w:t>
    </w:r>
    <w:r>
      <w:rPr>
        <w:b/>
        <w:bCs/>
        <w:i/>
        <w:iCs/>
        <w:color w:val="000000"/>
        <w:sz w:val="20"/>
        <w:szCs w:val="20"/>
      </w:rPr>
      <w:t>Formularz ofertowy</w:t>
    </w:r>
  </w:p>
  <w:p w14:paraId="5DE8E35D" w14:textId="77777777" w:rsidR="00EA5F53" w:rsidRDefault="00EA5F5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hanging="2"/>
      <w:jc w:val="center"/>
      <w:rPr>
        <w:color w:val="00000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7B03822" w14:textId="77777777" w:rsidR="00EA5F53" w:rsidRDefault="004F35A9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hanging="2"/>
      <w:rPr>
        <w:color w:val="000000"/>
      </w:rPr>
    </w:pPr>
    <w:r>
      <w:rPr>
        <w:noProof/>
        <w:color w:val="000000"/>
      </w:rPr>
      <w:drawing>
        <wp:anchor distT="0" distB="0" distL="114300" distR="114300" simplePos="0" relativeHeight="251658240" behindDoc="0" locked="0" layoutInCell="1" hidden="0" allowOverlap="1" wp14:anchorId="76D1EED0" wp14:editId="6EC39181">
          <wp:simplePos x="0" y="0"/>
          <wp:positionH relativeFrom="page">
            <wp:posOffset>269875</wp:posOffset>
          </wp:positionH>
          <wp:positionV relativeFrom="page">
            <wp:posOffset>135890</wp:posOffset>
          </wp:positionV>
          <wp:extent cx="7019925" cy="752475"/>
          <wp:effectExtent l="0" t="0" r="0" b="0"/>
          <wp:wrapNone/>
          <wp:docPr id="1536917116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019925" cy="75247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4E665129" w14:textId="77777777" w:rsidR="00EA5F53" w:rsidRDefault="00EA5F53">
    <w:pPr>
      <w:pBdr>
        <w:top w:val="nil"/>
        <w:left w:val="nil"/>
        <w:bottom w:val="nil"/>
        <w:right w:val="nil"/>
        <w:between w:val="nil"/>
      </w:pBdr>
      <w:ind w:hanging="2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D93468E"/>
    <w:multiLevelType w:val="multilevel"/>
    <w:tmpl w:val="D39A3FB0"/>
    <w:lvl w:ilvl="0">
      <w:start w:val="1"/>
      <w:numFmt w:val="decimal"/>
      <w:lvlText w:val="%1."/>
      <w:lvlJc w:val="left"/>
      <w:pPr>
        <w:ind w:left="72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928" w:hanging="360"/>
      </w:pPr>
      <w:rPr>
        <w:b w:val="0"/>
        <w:bCs w:val="0"/>
        <w:vertAlign w:val="baseline"/>
      </w:rPr>
    </w:lvl>
    <w:lvl w:ilvl="2">
      <w:start w:val="1"/>
      <w:numFmt w:val="bullet"/>
      <w:lvlText w:val=""/>
      <w:lvlJc w:val="left"/>
      <w:pPr>
        <w:ind w:left="2160" w:hanging="180"/>
      </w:pPr>
      <w:rPr>
        <w:rFonts w:ascii="Calibri" w:eastAsia="Calibri" w:hAnsi="Calibri" w:cs="Calibri"/>
        <w:vertAlign w:val="baseline"/>
      </w:rPr>
    </w:lvl>
    <w:lvl w:ilvl="3">
      <w:start w:val="1"/>
      <w:numFmt w:val="lowerLetter"/>
      <w:lvlText w:val="%4."/>
      <w:lvlJc w:val="left"/>
      <w:pPr>
        <w:ind w:left="2880" w:hanging="360"/>
      </w:pPr>
      <w:rPr>
        <w:b w:val="0"/>
        <w:bCs w:val="0"/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1" w15:restartNumberingAfterBreak="0">
    <w:nsid w:val="358A3F5F"/>
    <w:multiLevelType w:val="multilevel"/>
    <w:tmpl w:val="A2447622"/>
    <w:lvl w:ilvl="0">
      <w:start w:val="13"/>
      <w:numFmt w:val="decimal"/>
      <w:lvlText w:val="%1."/>
      <w:lvlJc w:val="left"/>
      <w:pPr>
        <w:ind w:left="108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80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52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324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96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68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40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612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840" w:hanging="180"/>
      </w:pPr>
      <w:rPr>
        <w:vertAlign w:val="baseline"/>
      </w:rPr>
    </w:lvl>
  </w:abstractNum>
  <w:abstractNum w:abstractNumId="2" w15:restartNumberingAfterBreak="0">
    <w:nsid w:val="66FA4971"/>
    <w:multiLevelType w:val="multilevel"/>
    <w:tmpl w:val="599C4A76"/>
    <w:lvl w:ilvl="0">
      <w:start w:val="1"/>
      <w:numFmt w:val="lowerLetter"/>
      <w:lvlText w:val="%1."/>
      <w:lvlJc w:val="left"/>
      <w:pPr>
        <w:ind w:left="144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88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504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7200" w:hanging="180"/>
      </w:pPr>
      <w:rPr>
        <w:vertAlign w:val="baseline"/>
      </w:rPr>
    </w:lvl>
  </w:abstractNum>
  <w:abstractNum w:abstractNumId="3" w15:restartNumberingAfterBreak="0">
    <w:nsid w:val="7C0221A9"/>
    <w:multiLevelType w:val="multilevel"/>
    <w:tmpl w:val="2D30F0EE"/>
    <w:lvl w:ilvl="0">
      <w:start w:val="1"/>
      <w:numFmt w:val="lowerLetter"/>
      <w:lvlText w:val="%1."/>
      <w:lvlJc w:val="left"/>
      <w:pPr>
        <w:ind w:left="1440" w:hanging="360"/>
      </w:p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A5F53"/>
    <w:rsid w:val="000676ED"/>
    <w:rsid w:val="000748F7"/>
    <w:rsid w:val="001C2E2E"/>
    <w:rsid w:val="003666A6"/>
    <w:rsid w:val="0038400B"/>
    <w:rsid w:val="003F7BB6"/>
    <w:rsid w:val="004C5ACC"/>
    <w:rsid w:val="004F35A9"/>
    <w:rsid w:val="005B770E"/>
    <w:rsid w:val="00627B16"/>
    <w:rsid w:val="006E2E21"/>
    <w:rsid w:val="00811941"/>
    <w:rsid w:val="008533F3"/>
    <w:rsid w:val="00937B0F"/>
    <w:rsid w:val="009E0865"/>
    <w:rsid w:val="00AD7110"/>
    <w:rsid w:val="00BF0C30"/>
    <w:rsid w:val="00CE48B7"/>
    <w:rsid w:val="00D00E7D"/>
    <w:rsid w:val="00EA5F53"/>
    <w:rsid w:val="00F467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76E414F"/>
  <w15:docId w15:val="{541343CE-C8DE-4C9C-8DA1-CEBF4BD3C0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Calibri"/>
        <w:sz w:val="24"/>
        <w:szCs w:val="24"/>
        <w:lang w:val="pl" w:eastAsia="pl-PL" w:bidi="ar-SA"/>
      </w:rPr>
    </w:rPrDefault>
    <w:pPrDefault>
      <w:pPr>
        <w:ind w:hanging="1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Nagwek">
    <w:name w:val="header"/>
    <w:pPr>
      <w:tabs>
        <w:tab w:val="center" w:pos="4536"/>
        <w:tab w:val="right" w:pos="9072"/>
      </w:tabs>
    </w:pPr>
  </w:style>
  <w:style w:type="paragraph" w:styleId="Stopka">
    <w:name w:val="footer"/>
    <w:pPr>
      <w:tabs>
        <w:tab w:val="center" w:pos="4536"/>
        <w:tab w:val="right" w:pos="9072"/>
      </w:tabs>
    </w:pPr>
  </w:style>
  <w:style w:type="character" w:styleId="Hipercze">
    <w:name w:val="Hyperlink"/>
    <w:rPr>
      <w:color w:val="0563C1"/>
      <w:w w:val="100"/>
      <w:position w:val="-1"/>
      <w:u w:val="single"/>
      <w:effect w:val="none"/>
      <w:vertAlign w:val="baseline"/>
      <w:cs w:val="0"/>
      <w:em w:val="none"/>
    </w:rPr>
  </w:style>
  <w:style w:type="character" w:customStyle="1" w:styleId="StopkaZnak">
    <w:name w:val="Stopka Znak"/>
    <w:rPr>
      <w:rFonts w:ascii="Calibri Light" w:hAnsi="Calibri Light"/>
      <w:w w:val="100"/>
      <w:position w:val="-1"/>
      <w:sz w:val="24"/>
      <w:szCs w:val="24"/>
      <w:effect w:val="none"/>
      <w:vertAlign w:val="baseline"/>
      <w:cs w:val="0"/>
      <w:em w:val="none"/>
    </w:rPr>
  </w:style>
  <w:style w:type="character" w:customStyle="1" w:styleId="rednialista1akcent6Znak">
    <w:name w:val="Średnia lista 1 — akcent 6 Znak"/>
    <w:rPr>
      <w:w w:val="100"/>
      <w:position w:val="-1"/>
      <w:sz w:val="24"/>
      <w:szCs w:val="24"/>
      <w:effect w:val="none"/>
      <w:vertAlign w:val="baseline"/>
      <w:cs w:val="0"/>
      <w:em w:val="none"/>
    </w:rPr>
  </w:style>
  <w:style w:type="table" w:customStyle="1" w:styleId="Wyrnieniedelikatne1">
    <w:name w:val="Wyróżnienie delikatne1"/>
    <w:basedOn w:val="Standardowy"/>
    <w:pPr>
      <w:suppressAutoHyphens/>
      <w:spacing w:line="1" w:lineRule="atLeast"/>
      <w:ind w:leftChars="-1" w:left="-1" w:hangingChars="1"/>
      <w:textDirection w:val="btLr"/>
      <w:textAlignment w:val="top"/>
      <w:outlineLvl w:val="0"/>
    </w:pPr>
    <w:rPr>
      <w:position w:val="-1"/>
    </w:rPr>
    <w:tblPr>
      <w:tblStyleRowBandSize w:val="1"/>
      <w:tblStyleColBandSize w:val="1"/>
      <w:tblBorders>
        <w:top w:val="single" w:sz="8" w:space="0" w:color="70AD47"/>
        <w:bottom w:val="single" w:sz="8" w:space="0" w:color="70AD47"/>
      </w:tblBorders>
    </w:tblPr>
  </w:style>
  <w:style w:type="paragraph" w:customStyle="1" w:styleId="redniasiatka21">
    <w:name w:val="Średnia siatka 21"/>
    <w:pPr>
      <w:suppressAutoHyphens/>
      <w:spacing w:line="1" w:lineRule="atLeast"/>
      <w:ind w:leftChars="-1" w:left="-1" w:hangingChars="1"/>
      <w:textDirection w:val="btLr"/>
      <w:textAlignment w:val="top"/>
      <w:outlineLvl w:val="0"/>
    </w:pPr>
    <w:rPr>
      <w:rFonts w:ascii="Symbol" w:hAnsi="Symbol"/>
      <w:position w:val="-1"/>
      <w:sz w:val="22"/>
      <w:szCs w:val="22"/>
    </w:rPr>
  </w:style>
  <w:style w:type="character" w:customStyle="1" w:styleId="redniasiatka2Znak">
    <w:name w:val="Średnia siatka 2 Znak"/>
    <w:rPr>
      <w:rFonts w:ascii="Symbol" w:hAnsi="Symbol"/>
      <w:w w:val="100"/>
      <w:position w:val="-1"/>
      <w:sz w:val="22"/>
      <w:szCs w:val="22"/>
      <w:effect w:val="none"/>
      <w:vertAlign w:val="baseline"/>
      <w:cs w:val="0"/>
      <w:em w:val="none"/>
    </w:rPr>
  </w:style>
  <w:style w:type="paragraph" w:customStyle="1" w:styleId="Kolorowalistaakcent11">
    <w:name w:val="Kolorowa lista — akcent 11"/>
    <w:pPr>
      <w:spacing w:after="200" w:line="276" w:lineRule="auto"/>
      <w:ind w:left="708"/>
    </w:pPr>
    <w:rPr>
      <w:rFonts w:ascii="Symbol" w:hAnsi="Symbol"/>
      <w:sz w:val="22"/>
      <w:szCs w:val="22"/>
      <w:lang w:val="en-US" w:eastAsia="en-US"/>
    </w:rPr>
  </w:style>
  <w:style w:type="character" w:styleId="UyteHipercze">
    <w:name w:val="FollowedHyperlink"/>
    <w:rPr>
      <w:color w:val="954F72"/>
      <w:w w:val="100"/>
      <w:position w:val="-1"/>
      <w:u w:val="single"/>
      <w:effect w:val="none"/>
      <w:vertAlign w:val="baseline"/>
      <w:cs w:val="0"/>
      <w:em w:val="none"/>
    </w:rPr>
  </w:style>
  <w:style w:type="paragraph" w:styleId="Akapitzlist">
    <w:name w:val="List Paragraph"/>
    <w:pPr>
      <w:spacing w:after="160" w:line="259" w:lineRule="auto"/>
      <w:ind w:left="720"/>
      <w:contextualSpacing/>
    </w:pPr>
    <w:rPr>
      <w:rFonts w:ascii="Symbol" w:eastAsia="Symbol" w:hAnsi="Symbol"/>
      <w:sz w:val="22"/>
      <w:szCs w:val="22"/>
      <w:lang w:eastAsia="en-US"/>
    </w:rPr>
  </w:style>
  <w:style w:type="character" w:customStyle="1" w:styleId="AkapitzlistZnak">
    <w:name w:val="Akapit z listą Znak"/>
    <w:rPr>
      <w:rFonts w:ascii="Symbol" w:eastAsia="Symbol" w:hAnsi="Symbol"/>
      <w:w w:val="100"/>
      <w:position w:val="-1"/>
      <w:sz w:val="22"/>
      <w:szCs w:val="22"/>
      <w:effect w:val="none"/>
      <w:vertAlign w:val="baseline"/>
      <w:cs w:val="0"/>
      <w:em w:val="none"/>
      <w:lang w:eastAsia="en-US"/>
    </w:rPr>
  </w:style>
  <w:style w:type="character" w:styleId="Odwoaniedokomentarza">
    <w:name w:val="annotation reference"/>
    <w:rPr>
      <w:w w:val="100"/>
      <w:position w:val="-1"/>
      <w:sz w:val="16"/>
      <w:szCs w:val="16"/>
      <w:effect w:val="none"/>
      <w:vertAlign w:val="baseline"/>
      <w:cs w:val="0"/>
      <w:em w:val="none"/>
    </w:rPr>
  </w:style>
  <w:style w:type="paragraph" w:styleId="Tekstkomentarza">
    <w:name w:val="annotation text"/>
    <w:rPr>
      <w:sz w:val="20"/>
      <w:szCs w:val="20"/>
    </w:rPr>
  </w:style>
  <w:style w:type="character" w:customStyle="1" w:styleId="TekstkomentarzaZnak">
    <w:name w:val="Tekst komentarza Znak"/>
    <w:rPr>
      <w:rFonts w:ascii="Calibri Light" w:hAnsi="Calibri Light"/>
      <w:w w:val="100"/>
      <w:position w:val="-1"/>
      <w:effect w:val="none"/>
      <w:vertAlign w:val="baseline"/>
      <w:cs w:val="0"/>
      <w:em w:val="none"/>
    </w:rPr>
  </w:style>
  <w:style w:type="paragraph" w:styleId="Tematkomentarza">
    <w:name w:val="annotation subject"/>
    <w:basedOn w:val="Tekstkomentarza"/>
    <w:next w:val="Tekstkomentarza"/>
    <w:rPr>
      <w:b/>
      <w:bCs/>
    </w:rPr>
  </w:style>
  <w:style w:type="character" w:customStyle="1" w:styleId="TematkomentarzaZnak">
    <w:name w:val="Temat komentarza Znak"/>
    <w:rPr>
      <w:rFonts w:ascii="Calibri Light" w:hAnsi="Calibri Light"/>
      <w:b/>
      <w:bCs/>
      <w:w w:val="100"/>
      <w:position w:val="-1"/>
      <w:effect w:val="none"/>
      <w:vertAlign w:val="baseline"/>
      <w:cs w:val="0"/>
      <w:em w:val="none"/>
    </w:rPr>
  </w:style>
  <w:style w:type="paragraph" w:styleId="Tekstdymka">
    <w:name w:val="Balloon Text"/>
    <w:rPr>
      <w:rFonts w:ascii="Courier New" w:hAnsi="Courier New" w:cs="Courier New"/>
      <w:sz w:val="18"/>
      <w:szCs w:val="18"/>
    </w:rPr>
  </w:style>
  <w:style w:type="character" w:customStyle="1" w:styleId="TekstdymkaZnak">
    <w:name w:val="Tekst dymka Znak"/>
    <w:rPr>
      <w:rFonts w:ascii="Courier New" w:hAnsi="Courier New" w:cs="Courier New"/>
      <w:w w:val="100"/>
      <w:position w:val="-1"/>
      <w:sz w:val="18"/>
      <w:szCs w:val="18"/>
      <w:effect w:val="none"/>
      <w:vertAlign w:val="baseline"/>
      <w:cs w:val="0"/>
      <w:em w:val="none"/>
    </w:rPr>
  </w:style>
  <w:style w:type="paragraph" w:customStyle="1" w:styleId="Kolorowalistaakcent21">
    <w:name w:val="Kolorowa lista — akcent 21"/>
    <w:pPr>
      <w:suppressAutoHyphens/>
      <w:spacing w:line="1" w:lineRule="atLeast"/>
      <w:ind w:leftChars="-1" w:left="-1" w:hangingChars="1"/>
      <w:textDirection w:val="btLr"/>
      <w:textAlignment w:val="top"/>
      <w:outlineLvl w:val="0"/>
    </w:pPr>
    <w:rPr>
      <w:rFonts w:ascii="Calibri Light" w:hAnsi="Calibri Light"/>
      <w:position w:val="-1"/>
    </w:rPr>
  </w:style>
  <w:style w:type="paragraph" w:customStyle="1" w:styleId="Standard">
    <w:name w:val="Standard"/>
    <w:pPr>
      <w:autoSpaceDN w:val="0"/>
      <w:spacing w:line="1" w:lineRule="atLeast"/>
      <w:ind w:leftChars="-1" w:left="-1" w:hangingChars="1"/>
      <w:textDirection w:val="btLr"/>
      <w:textAlignment w:val="baseline"/>
      <w:outlineLvl w:val="0"/>
    </w:pPr>
    <w:rPr>
      <w:rFonts w:ascii="Calibri Light" w:hAnsi="Calibri Light"/>
      <w:kern w:val="3"/>
      <w:position w:val="-1"/>
    </w:rPr>
  </w:style>
  <w:style w:type="numbering" w:customStyle="1" w:styleId="WWNum5">
    <w:name w:val="WWNum5"/>
    <w:basedOn w:val="Bezlisty"/>
  </w:style>
  <w:style w:type="paragraph" w:styleId="Bezodstpw">
    <w:name w:val="No Spacing"/>
    <w:pPr>
      <w:widowControl w:val="0"/>
      <w:suppressAutoHyphens/>
      <w:autoSpaceDN w:val="0"/>
      <w:spacing w:line="1" w:lineRule="atLeast"/>
      <w:ind w:leftChars="-1" w:left="-1" w:hangingChars="1"/>
      <w:textDirection w:val="btLr"/>
      <w:textAlignment w:val="baseline"/>
      <w:outlineLvl w:val="0"/>
    </w:pPr>
    <w:rPr>
      <w:rFonts w:ascii="Symbol" w:eastAsia="Symbol" w:hAnsi="Symbol" w:cs="Wingdings"/>
      <w:kern w:val="3"/>
      <w:position w:val="-1"/>
      <w:sz w:val="22"/>
      <w:szCs w:val="22"/>
      <w:lang w:eastAsia="en-US"/>
    </w:rPr>
  </w:style>
  <w:style w:type="paragraph" w:styleId="Tekstprzypisudolnego">
    <w:name w:val="footnote text"/>
    <w:rPr>
      <w:sz w:val="20"/>
      <w:szCs w:val="20"/>
    </w:rPr>
  </w:style>
  <w:style w:type="character" w:customStyle="1" w:styleId="TekstprzypisudolnegoZnak">
    <w:name w:val="Tekst przypisu dolnego Znak"/>
    <w:rPr>
      <w:rFonts w:ascii="Calibri Light" w:hAnsi="Calibri Light"/>
      <w:w w:val="100"/>
      <w:position w:val="-1"/>
      <w:effect w:val="none"/>
      <w:vertAlign w:val="baseline"/>
      <w:cs w:val="0"/>
      <w:em w:val="none"/>
    </w:rPr>
  </w:style>
  <w:style w:type="character" w:styleId="Odwoanieprzypisudolnego">
    <w:name w:val="footnote reference"/>
    <w:rPr>
      <w:w w:val="100"/>
      <w:position w:val="-1"/>
      <w:effect w:val="none"/>
      <w:vertAlign w:val="superscript"/>
      <w:cs w:val="0"/>
      <w:em w:val="none"/>
    </w:rPr>
  </w:style>
  <w:style w:type="character" w:customStyle="1" w:styleId="StandardZnak">
    <w:name w:val="Standard Znak"/>
    <w:rPr>
      <w:rFonts w:ascii="Calibri Light" w:hAnsi="Calibri Light"/>
      <w:w w:val="100"/>
      <w:kern w:val="3"/>
      <w:position w:val="-1"/>
      <w:sz w:val="24"/>
      <w:szCs w:val="24"/>
      <w:effect w:val="none"/>
      <w:vertAlign w:val="baseline"/>
      <w:cs w:val="0"/>
      <w:em w:val="none"/>
    </w:rPr>
  </w:style>
  <w:style w:type="character" w:styleId="Nierozpoznanawzmianka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paragraph" w:styleId="Tekstpodstawowy2">
    <w:name w:val="Body Text 2"/>
    <w:pPr>
      <w:jc w:val="center"/>
    </w:pPr>
    <w:rPr>
      <w:rFonts w:ascii="Symbol" w:hAnsi="Symbol" w:cs="Symbol"/>
    </w:rPr>
  </w:style>
  <w:style w:type="character" w:customStyle="1" w:styleId="Tekstpodstawowy2Znak">
    <w:name w:val="Tekst podstawowy 2 Znak"/>
    <w:rPr>
      <w:rFonts w:ascii="Symbol" w:hAnsi="Symbol" w:cs="Symbol"/>
      <w:w w:val="100"/>
      <w:position w:val="-1"/>
      <w:sz w:val="24"/>
      <w:szCs w:val="24"/>
      <w:effect w:val="none"/>
      <w:vertAlign w:val="baseline"/>
      <w:cs w:val="0"/>
      <w:em w:val="none"/>
    </w:rPr>
  </w:style>
  <w:style w:type="paragraph" w:styleId="Lista">
    <w:name w:val="List"/>
    <w:pPr>
      <w:ind w:left="283" w:hanging="283"/>
    </w:pPr>
    <w:rPr>
      <w:rFonts w:ascii="Symbol" w:hAnsi="Symbol" w:cs="Symbol"/>
      <w:sz w:val="20"/>
      <w:szCs w:val="20"/>
    </w:rPr>
  </w:style>
  <w:style w:type="paragraph" w:styleId="Tekstprzypisukocowego">
    <w:name w:val="endnote text"/>
    <w:rPr>
      <w:sz w:val="20"/>
      <w:szCs w:val="20"/>
    </w:rPr>
  </w:style>
  <w:style w:type="character" w:customStyle="1" w:styleId="TekstprzypisukocowegoZnak">
    <w:name w:val="Tekst przypisu końcowego Znak"/>
    <w:rPr>
      <w:rFonts w:ascii="Calibri Light" w:hAnsi="Calibri Light"/>
      <w:w w:val="100"/>
      <w:position w:val="-1"/>
      <w:effect w:val="none"/>
      <w:vertAlign w:val="baseline"/>
      <w:cs w:val="0"/>
      <w:em w:val="none"/>
    </w:rPr>
  </w:style>
  <w:style w:type="character" w:styleId="Odwoanieprzypisukocowego">
    <w:name w:val="endnote reference"/>
    <w:rPr>
      <w:w w:val="100"/>
      <w:position w:val="-1"/>
      <w:effect w:val="none"/>
      <w:vertAlign w:val="superscript"/>
      <w:cs w:val="0"/>
      <w:em w:val="none"/>
    </w:rPr>
  </w:style>
  <w:style w:type="paragraph" w:styleId="Tekstblokowy">
    <w:name w:val="Block Text"/>
    <w:qFormat/>
    <w:pPr>
      <w:autoSpaceDE w:val="0"/>
      <w:autoSpaceDN w:val="0"/>
      <w:spacing w:before="120"/>
      <w:ind w:left="-57" w:right="-57"/>
      <w:jc w:val="center"/>
    </w:pPr>
    <w:rPr>
      <w:rFonts w:ascii="Tahoma" w:hAnsi="Tahoma"/>
      <w:b/>
      <w:bCs/>
      <w:smallCaps/>
      <w:sz w:val="22"/>
      <w:szCs w:val="22"/>
    </w:rPr>
  </w:style>
  <w:style w:type="table" w:customStyle="1" w:styleId="a">
    <w:basedOn w:val="TableNormal0"/>
    <w:tblPr>
      <w:tblStyleRowBandSize w:val="1"/>
      <w:tblStyleColBandSize w:val="1"/>
      <w:tblCellMar>
        <w:left w:w="103" w:type="dxa"/>
        <w:right w:w="108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0">
    <w:basedOn w:val="TableNormal0"/>
    <w:tblPr>
      <w:tblStyleRowBandSize w:val="1"/>
      <w:tblStyleColBandSize w:val="1"/>
      <w:tblCellMar>
        <w:left w:w="103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561254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z6+vX17ZNCHRA8OaQKtlTw2OWSg==">CgMxLjAyDmguYm12dXV4OGRxenNvMg5oLnFkYTE3bWVscmhhYTIOaC40NmFqM3JtZWc5bms4AHIhMXl0LWhYV0hkOUNKcy1OcmlCRTNKYjRFRW8tWjAwODZJ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3</Pages>
  <Words>967</Words>
  <Characters>5802</Characters>
  <Application>Microsoft Office Word</Application>
  <DocSecurity>0</DocSecurity>
  <Lines>48</Lines>
  <Paragraphs>13</Paragraphs>
  <ScaleCrop>false</ScaleCrop>
  <Company/>
  <LinksUpToDate>false</LinksUpToDate>
  <CharactersWithSpaces>6756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Amadeusz Szewczyk</dc:creator>
  <cp:lastModifiedBy>Admin</cp:lastModifiedBy>
  <cp:revision>16</cp:revision>
  <cp:lastPrinted>2026-01-28T14:17:00Z</cp:lastPrinted>
  <dcterms:created xsi:type="dcterms:W3CDTF">2025-03-13T09:42:00Z</dcterms:created>
  <dcterms:modified xsi:type="dcterms:W3CDTF">2026-02-02T15:42:00Z</dcterms:modified>
</cp:coreProperties>
</file>