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spacing w:lineRule="auto" w:line="360" w:before="240" w:after="240"/>
        <w:textAlignment w:val="baseline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>Załącznik nr 1 do Zapytania ofertowego</w:t>
      </w:r>
      <w:r>
        <w:rPr>
          <w:rFonts w:cs="Arial" w:ascii="Arial" w:hAnsi="Arial"/>
        </w:rPr>
        <w:tab/>
      </w:r>
      <w:r>
        <w:rPr>
          <w:rFonts w:cs="Arial" w:ascii="Arial" w:hAnsi="Arial"/>
        </w:rPr>
        <mc:AlternateContent>
          <mc:Choice Requires="wps">
            <w:drawing>
              <wp:inline distT="0" distB="0" distL="0" distR="0" wp14:anchorId="1FEBD151">
                <wp:extent cx="304800" cy="304800"/>
                <wp:effectExtent l="0" t="0" r="0" b="0"/>
                <wp:docPr id="1" name="AutoShap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920" cy="304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stroked="f" o:allowincell="f" style="position:absolute;margin-left:0pt;margin-top:-24.05pt;width:23.95pt;height:23.95pt;mso-wrap-style:none;v-text-anchor:middle;mso-position-vertical:top" wp14:anchorId="1FEBD151">
                <v:fill o:detectmouseclick="t" on="false"/>
                <v:stroke color="#3465a4" joinstyle="round" endcap="flat"/>
                <w10:wrap type="square"/>
              </v:rect>
            </w:pict>
          </mc:Fallback>
        </mc:AlternateContent>
      </w:r>
    </w:p>
    <w:p>
      <w:pPr>
        <w:pStyle w:val="Normal"/>
        <w:overflowPunct w:val="true"/>
        <w:spacing w:lineRule="auto" w:line="360" w:before="240" w:after="240"/>
        <w:textAlignment w:val="baseline"/>
        <w:rPr>
          <w:rFonts w:ascii="Arial" w:hAnsi="Arial" w:cs="Arial"/>
          <w:b/>
        </w:rPr>
      </w:pPr>
      <w:r>
        <w:rPr>
          <w:rFonts w:cs="Arial" w:ascii="Arial" w:hAnsi="Arial"/>
          <w:b/>
        </w:rPr>
        <w:t>FORMULARZ OFERTY</w:t>
      </w:r>
    </w:p>
    <w:p>
      <w:pPr>
        <w:pStyle w:val="Heading5"/>
        <w:spacing w:lineRule="auto" w:line="360" w:before="240" w:after="240"/>
        <w:rPr>
          <w:rFonts w:ascii="Arial" w:hAnsi="Arial" w:cs="Arial"/>
          <w:b w:val="false"/>
          <w:bCs w:val="false"/>
          <w:i w:val="false"/>
          <w:i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sz w:val="24"/>
          <w:szCs w:val="24"/>
        </w:rPr>
        <w:t xml:space="preserve">dla </w:t>
      </w:r>
      <w:bookmarkStart w:id="0" w:name="_Hlk62715563"/>
      <w:r>
        <w:rPr>
          <w:rFonts w:cs="Arial" w:ascii="Arial" w:hAnsi="Arial"/>
          <w:b w:val="false"/>
          <w:bCs w:val="false"/>
          <w:i w:val="false"/>
          <w:iCs w:val="false"/>
          <w:sz w:val="24"/>
          <w:szCs w:val="24"/>
        </w:rPr>
        <w:t>postępowania o udzielenie zamówienia publicznego pn.</w:t>
      </w:r>
    </w:p>
    <w:p>
      <w:pPr>
        <w:pStyle w:val="Normal"/>
        <w:spacing w:lineRule="auto" w:line="360" w:before="240" w:after="240"/>
        <w:rPr>
          <w:rFonts w:ascii="Arial" w:hAnsi="Arial" w:cs="Arial"/>
        </w:rPr>
      </w:pPr>
      <w:r>
        <w:rPr>
          <w:rFonts w:cs="Arial" w:ascii="Arial" w:hAnsi="Arial"/>
          <w:b/>
          <w:bCs/>
          <w:kern w:val="2"/>
          <w:lang w:eastAsia="ar-SA"/>
        </w:rPr>
        <w:t>„</w:t>
      </w:r>
      <w:r>
        <w:rPr>
          <w:rFonts w:eastAsia="Calibri" w:cs="Arial" w:ascii="Arial" w:hAnsi="Arial"/>
          <w:b/>
          <w:bCs/>
          <w:kern w:val="2"/>
          <w:sz w:val="24"/>
          <w:szCs w:val="24"/>
          <w:lang w:eastAsia="ar-SA"/>
        </w:rPr>
        <w:t>Zakup niezbędnego wyposażenia</w:t>
      </w:r>
      <w:r>
        <w:rPr>
          <w:rFonts w:cs="Arial" w:ascii="Arial" w:hAnsi="Arial"/>
          <w:b/>
          <w:bCs/>
          <w:kern w:val="2"/>
          <w:lang w:eastAsia="ar-SA"/>
        </w:rPr>
        <w:t xml:space="preserve">” </w:t>
      </w:r>
      <w:r>
        <w:rPr>
          <w:rFonts w:cs="Arial" w:ascii="Arial" w:hAnsi="Arial"/>
        </w:rPr>
        <w:t xml:space="preserve">prowadzonego </w:t>
      </w:r>
      <w:bookmarkEnd w:id="0"/>
      <w:r>
        <w:rPr>
          <w:rFonts w:cs="Arial" w:ascii="Arial" w:hAnsi="Arial"/>
        </w:rPr>
        <w:t xml:space="preserve">w trybie </w:t>
      </w:r>
      <w:r>
        <w:rPr>
          <w:rFonts w:cs="Arial" w:ascii="Arial" w:hAnsi="Arial"/>
          <w:lang w:eastAsia="en-US"/>
        </w:rPr>
        <w:t>zapytania ofertowego zamieszczonego w systemie „Baza Konkurencyjności”</w:t>
      </w:r>
    </w:p>
    <w:p>
      <w:pPr>
        <w:pStyle w:val="ListParagraph"/>
        <w:numPr>
          <w:ilvl w:val="0"/>
          <w:numId w:val="4"/>
        </w:numPr>
        <w:spacing w:lineRule="auto" w:line="360" w:before="240" w:after="240"/>
        <w:contextualSpacing w:val="false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 xml:space="preserve">Oferta jest złożona przez Wykonawcę*: </w:t>
      </w:r>
    </w:p>
    <w:p>
      <w:pPr>
        <w:pStyle w:val="Normal"/>
        <w:spacing w:lineRule="auto" w:line="360" w:before="240" w:after="240"/>
        <w:rPr>
          <w:rFonts w:ascii="Arial" w:hAnsi="Arial" w:cs="Arial"/>
        </w:rPr>
      </w:pPr>
      <w:bookmarkStart w:id="1" w:name="_Hlk139888233"/>
      <w:r>
        <w:rPr>
          <w:rFonts w:cs="Arial" w:ascii="Arial" w:hAnsi="Arial"/>
        </w:rPr>
        <w:t xml:space="preserve">1) Zarejestrowana nazwa (firma) Wykonawcy: </w:t>
      </w:r>
      <w:r>
        <w:rPr>
          <w:rFonts w:cs="Arial" w:ascii="Arial" w:hAnsi="Arial"/>
          <w:bCs/>
        </w:rPr>
        <w:t xml:space="preserve"> 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240" w:after="240"/>
        <w:rPr>
          <w:rFonts w:ascii="Arial" w:hAnsi="Arial" w:cs="Arial"/>
        </w:rPr>
      </w:pPr>
      <w:r>
        <w:rPr>
          <w:rFonts w:cs="Arial" w:ascii="Arial" w:hAnsi="Arial"/>
        </w:rPr>
        <w:t xml:space="preserve">NIP/PESEL: ............................,   REGON: ............................, </w:t>
      </w:r>
    </w:p>
    <w:p>
      <w:pPr>
        <w:pStyle w:val="Normal"/>
        <w:spacing w:lineRule="auto" w:line="360" w:before="240" w:after="240"/>
        <w:rPr>
          <w:rFonts w:ascii="Arial" w:hAnsi="Arial" w:cs="Arial"/>
          <w:bCs/>
        </w:rPr>
      </w:pPr>
      <w:r>
        <w:rPr>
          <w:rFonts w:cs="Arial" w:ascii="Arial" w:hAnsi="Arial"/>
        </w:rPr>
        <w:t xml:space="preserve">KRS/CEIDG: ……………..…...,        </w:t>
      </w:r>
    </w:p>
    <w:p>
      <w:pPr>
        <w:pStyle w:val="Normal"/>
        <w:spacing w:lineRule="auto" w:line="360" w:before="240" w:after="24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Zarejestrowany adres (siedziba) Wykonawcy:</w:t>
      </w:r>
    </w:p>
    <w:p>
      <w:pPr>
        <w:pStyle w:val="Normal"/>
        <w:spacing w:lineRule="auto" w:line="360" w:before="240" w:after="24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 xml:space="preserve">ul. ......................................,     kod pocztowy: ......................,  </w:t>
      </w:r>
    </w:p>
    <w:p>
      <w:pPr>
        <w:pStyle w:val="Normal"/>
        <w:spacing w:lineRule="auto" w:line="360" w:before="240" w:after="24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miejscowość: ......................</w:t>
      </w:r>
    </w:p>
    <w:p>
      <w:pPr>
        <w:pStyle w:val="Normal"/>
        <w:spacing w:lineRule="auto" w:line="360" w:before="240" w:after="24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powiat: ..............................,    województwo: .......................,  kraj: ……………………..,</w:t>
      </w:r>
    </w:p>
    <w:p>
      <w:pPr>
        <w:pStyle w:val="Zwykytekst1"/>
        <w:tabs>
          <w:tab w:val="clear" w:pos="708"/>
          <w:tab w:val="left" w:pos="9072" w:leader="dot"/>
        </w:tabs>
        <w:spacing w:lineRule="auto" w:line="360" w:before="240" w:after="24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będącego mikroprzedsiębiorstwem*</w:t>
      </w:r>
    </w:p>
    <w:p>
      <w:pPr>
        <w:pStyle w:val="Zwykytekst1"/>
        <w:spacing w:lineRule="auto" w:line="360" w:before="240" w:after="240"/>
        <w:ind w:end="139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będącego małym przedsiębiorstwem*</w:t>
      </w:r>
    </w:p>
    <w:p>
      <w:pPr>
        <w:pStyle w:val="Zwykytekst1"/>
        <w:tabs>
          <w:tab w:val="clear" w:pos="708"/>
          <w:tab w:val="left" w:pos="9072" w:leader="dot"/>
        </w:tabs>
        <w:spacing w:lineRule="auto" w:line="360" w:before="240" w:after="24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będącego średnim przedsiębiorstwem*</w:t>
      </w:r>
    </w:p>
    <w:p>
      <w:pPr>
        <w:pStyle w:val="Zwykytekst1"/>
        <w:tabs>
          <w:tab w:val="clear" w:pos="708"/>
          <w:tab w:val="left" w:pos="9072" w:leader="dot"/>
        </w:tabs>
        <w:spacing w:lineRule="auto" w:line="360" w:before="240" w:after="24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prowadzącego jednoosobową działalność gospodarczą*</w:t>
      </w:r>
    </w:p>
    <w:p>
      <w:pPr>
        <w:pStyle w:val="Zwykytekst1"/>
        <w:tabs>
          <w:tab w:val="clear" w:pos="708"/>
          <w:tab w:val="left" w:pos="9072" w:leader="dot"/>
        </w:tabs>
        <w:spacing w:lineRule="auto" w:line="360" w:before="240" w:after="24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będącego osobą fizyczną nieprowadzącą działalności gospodarczej*</w:t>
      </w:r>
    </w:p>
    <w:p>
      <w:pPr>
        <w:pStyle w:val="Zwykytekst1"/>
        <w:tabs>
          <w:tab w:val="clear" w:pos="708"/>
          <w:tab w:val="left" w:pos="9072" w:leader="dot"/>
        </w:tabs>
        <w:spacing w:lineRule="auto" w:line="360" w:before="240" w:after="24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inny rodzaj*</w:t>
      </w:r>
    </w:p>
    <w:p>
      <w:pPr>
        <w:pStyle w:val="Normal"/>
        <w:spacing w:lineRule="auto" w:line="360" w:before="240" w:after="240"/>
        <w:rPr>
          <w:rFonts w:ascii="Arial" w:hAnsi="Arial" w:cs="Arial"/>
          <w:b/>
        </w:rPr>
      </w:pPr>
      <w:r>
        <w:rPr>
          <w:rFonts w:cs="Arial" w:ascii="Arial" w:hAnsi="Arial"/>
        </w:rPr>
        <w:t xml:space="preserve">Definicja mikro, małego i średniego przedsiębiorcy znajduje się w art. 7 ust. 1 pkt 1, 2 </w:t>
        <w:br/>
        <w:t>i 3 ustawy z dnia 6 marca 2018 r. Prawo przedsiębiorców (t.j. Dz. U. z 2024 r. poz. 236 z późn. zm.).</w:t>
      </w:r>
    </w:p>
    <w:p>
      <w:pPr>
        <w:pStyle w:val="Normal"/>
        <w:spacing w:lineRule="auto" w:line="360" w:before="240" w:after="240"/>
        <w:jc w:val="both"/>
        <w:rPr>
          <w:rFonts w:ascii="Arial" w:hAnsi="Arial" w:cs="Arial"/>
          <w:bCs/>
        </w:rPr>
      </w:pPr>
      <w:r>
        <w:rPr>
          <w:rFonts w:cs="Arial" w:ascii="Arial" w:hAnsi="Arial"/>
        </w:rPr>
        <w:t xml:space="preserve">W przypadku spółki cywilnej należy podać wszystkie </w:t>
      </w:r>
      <w:r>
        <w:rPr>
          <w:rFonts w:cs="Arial" w:ascii="Arial" w:hAnsi="Arial"/>
          <w:bCs/>
        </w:rPr>
        <w:t>w/w</w:t>
      </w:r>
      <w:r>
        <w:rPr>
          <w:rFonts w:cs="Arial" w:ascii="Arial" w:hAnsi="Arial"/>
        </w:rPr>
        <w:t xml:space="preserve"> dane dotyczące każdego wspólnika, czyli cały </w:t>
      </w:r>
      <w:r>
        <w:rPr>
          <w:rFonts w:cs="Arial" w:ascii="Arial" w:hAnsi="Arial"/>
          <w:bCs/>
        </w:rPr>
        <w:t xml:space="preserve">punkt 1) należy powtórzyć tyle razy, ilu jest wspólników </w:t>
      </w:r>
      <w:r>
        <w:rPr>
          <w:rFonts w:cs="Arial" w:ascii="Arial" w:hAnsi="Arial"/>
        </w:rPr>
        <w:t>spółki cywilnej</w:t>
      </w:r>
      <w:r>
        <w:rPr>
          <w:rFonts w:cs="Arial" w:ascii="Arial" w:hAnsi="Arial"/>
          <w:bCs/>
        </w:rPr>
        <w:t>.</w:t>
      </w:r>
      <w:bookmarkEnd w:id="1"/>
    </w:p>
    <w:p>
      <w:pPr>
        <w:pStyle w:val="ListParagraph"/>
        <w:numPr>
          <w:ilvl w:val="0"/>
          <w:numId w:val="4"/>
        </w:numPr>
        <w:spacing w:lineRule="auto" w:line="360" w:before="240" w:after="240"/>
        <w:contextualSpacing w:val="false"/>
        <w:rPr>
          <w:rFonts w:ascii="Arial" w:hAnsi="Arial" w:cs="Arial"/>
          <w:b/>
        </w:rPr>
      </w:pPr>
      <w:r>
        <w:rPr>
          <w:rFonts w:cs="Arial" w:ascii="Arial" w:hAnsi="Arial"/>
          <w:b/>
          <w:bCs/>
        </w:rPr>
        <w:t>Oferta jest złożona przez</w:t>
      </w:r>
      <w:r>
        <w:rPr>
          <w:rFonts w:cs="Arial" w:ascii="Arial" w:hAnsi="Arial"/>
          <w:b/>
        </w:rPr>
        <w:t xml:space="preserve"> Wykonawców wspólnie ubiegających się o zamówienie tj. </w:t>
      </w:r>
      <w:r>
        <w:rPr>
          <w:rFonts w:cs="Arial" w:ascii="Arial" w:hAnsi="Arial"/>
          <w:b/>
          <w:bCs/>
        </w:rPr>
        <w:t>konsorcjum składające się z firm*</w:t>
      </w:r>
      <w:r>
        <w:rPr>
          <w:rFonts w:cs="Arial" w:ascii="Arial" w:hAnsi="Arial"/>
          <w:b/>
        </w:rPr>
        <w:t xml:space="preserve">: </w:t>
      </w:r>
    </w:p>
    <w:p>
      <w:pPr>
        <w:pStyle w:val="Normal"/>
        <w:spacing w:lineRule="auto" w:line="360" w:before="240" w:after="240"/>
        <w:rPr>
          <w:rFonts w:ascii="Arial" w:hAnsi="Arial" w:cs="Arial"/>
          <w:b/>
        </w:rPr>
      </w:pPr>
      <w:r>
        <w:rPr>
          <w:rFonts w:cs="Arial" w:ascii="Arial" w:hAnsi="Arial"/>
          <w:bCs/>
        </w:rPr>
        <w:t>1)</w:t>
      </w:r>
      <w:r>
        <w:rPr>
          <w:rFonts w:cs="Arial" w:ascii="Arial" w:hAnsi="Arial"/>
          <w:b/>
          <w:bCs/>
        </w:rPr>
        <w:t xml:space="preserve"> </w:t>
      </w:r>
      <w:r>
        <w:rPr>
          <w:rFonts w:cs="Arial" w:ascii="Arial" w:hAnsi="Arial"/>
        </w:rPr>
        <w:t>Zarejestrowana nazwa (firma) lidera</w:t>
      </w:r>
      <w:r>
        <w:rPr>
          <w:rFonts w:cs="Arial" w:ascii="Arial" w:hAnsi="Arial"/>
          <w:bCs/>
        </w:rPr>
        <w:t xml:space="preserve"> konsorcjum</w:t>
      </w:r>
      <w:r>
        <w:rPr>
          <w:rFonts w:cs="Arial" w:ascii="Arial" w:hAnsi="Arial"/>
        </w:rPr>
        <w:t>:</w:t>
      </w:r>
      <w:r>
        <w:rPr>
          <w:rFonts w:cs="Arial" w:ascii="Arial" w:hAnsi="Arial"/>
          <w:b/>
        </w:rPr>
        <w:t xml:space="preserve"> </w:t>
      </w:r>
    </w:p>
    <w:p>
      <w:pPr>
        <w:pStyle w:val="Normal"/>
        <w:spacing w:lineRule="auto" w:line="360" w:before="240" w:after="24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240" w:after="240"/>
        <w:rPr>
          <w:rFonts w:ascii="Arial" w:hAnsi="Arial" w:cs="Arial"/>
        </w:rPr>
      </w:pPr>
      <w:r>
        <w:rPr>
          <w:rFonts w:cs="Arial" w:ascii="Arial" w:hAnsi="Arial"/>
        </w:rPr>
        <w:t xml:space="preserve">NIP/PESEL: .............................,   REGON: .............................., </w:t>
      </w:r>
    </w:p>
    <w:p>
      <w:pPr>
        <w:pStyle w:val="Normal"/>
        <w:spacing w:lineRule="auto" w:line="360" w:before="240" w:after="240"/>
        <w:rPr>
          <w:rFonts w:ascii="Arial" w:hAnsi="Arial" w:cs="Arial"/>
          <w:bCs/>
        </w:rPr>
      </w:pPr>
      <w:r>
        <w:rPr>
          <w:rFonts w:cs="Arial" w:ascii="Arial" w:hAnsi="Arial"/>
        </w:rPr>
        <w:t xml:space="preserve">KRS/CEIDG: …………..…………...        </w:t>
      </w:r>
    </w:p>
    <w:p>
      <w:pPr>
        <w:pStyle w:val="Normal"/>
        <w:spacing w:lineRule="auto" w:line="360" w:before="240" w:after="24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Zarejestrowany adres (siedziba) Wykonawcy:</w:t>
      </w:r>
    </w:p>
    <w:p>
      <w:pPr>
        <w:pStyle w:val="Normal"/>
        <w:spacing w:lineRule="auto" w:line="360" w:before="240" w:after="24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 xml:space="preserve">ul. ......................................,     kod pocztowy: ......................, </w:t>
      </w:r>
    </w:p>
    <w:p>
      <w:pPr>
        <w:pStyle w:val="Normal"/>
        <w:spacing w:lineRule="auto" w:line="360" w:before="240" w:after="24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 xml:space="preserve"> </w:t>
      </w:r>
      <w:r>
        <w:rPr>
          <w:rFonts w:cs="Arial" w:ascii="Arial" w:hAnsi="Arial"/>
          <w:bCs/>
        </w:rPr>
        <w:t>miejscowość: .......................</w:t>
      </w:r>
    </w:p>
    <w:p>
      <w:pPr>
        <w:pStyle w:val="Normal"/>
        <w:spacing w:lineRule="auto" w:line="360" w:before="240" w:after="24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powiat: ..............................,    województwo: .......................,  kraj: ……………………..,</w:t>
      </w:r>
    </w:p>
    <w:p>
      <w:pPr>
        <w:pStyle w:val="Zwykytekst1"/>
        <w:tabs>
          <w:tab w:val="clear" w:pos="708"/>
          <w:tab w:val="left" w:pos="9072" w:leader="dot"/>
        </w:tabs>
        <w:spacing w:lineRule="auto" w:line="360" w:before="240" w:after="24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będącego mikroprzedsiębiorstwem*</w:t>
      </w:r>
    </w:p>
    <w:p>
      <w:pPr>
        <w:pStyle w:val="Zwykytekst1"/>
        <w:spacing w:lineRule="auto" w:line="360" w:before="240" w:after="240"/>
        <w:ind w:end="139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będącego małym przedsiębiorstwem*</w:t>
      </w:r>
    </w:p>
    <w:p>
      <w:pPr>
        <w:pStyle w:val="Zwykytekst1"/>
        <w:tabs>
          <w:tab w:val="clear" w:pos="708"/>
          <w:tab w:val="left" w:pos="9072" w:leader="dot"/>
        </w:tabs>
        <w:spacing w:lineRule="auto" w:line="360" w:before="240" w:after="24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będącego średnim przedsiębiorstwem*</w:t>
      </w:r>
    </w:p>
    <w:p>
      <w:pPr>
        <w:pStyle w:val="Zwykytekst1"/>
        <w:tabs>
          <w:tab w:val="clear" w:pos="708"/>
          <w:tab w:val="left" w:pos="9072" w:leader="dot"/>
        </w:tabs>
        <w:spacing w:lineRule="auto" w:line="360" w:before="240" w:after="24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prowadzącego jednoosobową działalność gospodarczą*</w:t>
      </w:r>
    </w:p>
    <w:p>
      <w:pPr>
        <w:pStyle w:val="Zwykytekst1"/>
        <w:tabs>
          <w:tab w:val="clear" w:pos="708"/>
          <w:tab w:val="left" w:pos="9072" w:leader="dot"/>
        </w:tabs>
        <w:spacing w:lineRule="auto" w:line="360" w:before="240" w:after="24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będącego osobą fizyczną nieprowadzącą działalności gospodarczej*</w:t>
      </w:r>
    </w:p>
    <w:p>
      <w:pPr>
        <w:pStyle w:val="Zwykytekst1"/>
        <w:tabs>
          <w:tab w:val="clear" w:pos="708"/>
          <w:tab w:val="left" w:pos="9072" w:leader="dot"/>
        </w:tabs>
        <w:spacing w:lineRule="auto" w:line="360" w:before="240" w:after="24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inny rodzaj*</w:t>
      </w:r>
    </w:p>
    <w:p>
      <w:pPr>
        <w:pStyle w:val="Normal"/>
        <w:spacing w:lineRule="auto" w:line="360" w:before="240" w:after="240"/>
        <w:rPr>
          <w:rFonts w:ascii="Arial" w:hAnsi="Arial" w:cs="Arial"/>
          <w:b/>
        </w:rPr>
      </w:pPr>
      <w:r>
        <w:rPr>
          <w:rFonts w:cs="Arial" w:ascii="Arial" w:hAnsi="Arial"/>
        </w:rPr>
        <w:t>Definicja mikro, małego i średniego przedsiębiorcy znajduje się w art. 7 ust. 1 pkt 1, 2 i 3 ustawy z dnia 6 marca 2018 r. Prawo przedsiębiorców (t.j. Dz. U. z 2024 r. poz. 236 z późn. zm.).</w:t>
      </w:r>
    </w:p>
    <w:p>
      <w:pPr>
        <w:pStyle w:val="Normal"/>
        <w:spacing w:lineRule="auto" w:line="360" w:before="240" w:after="240"/>
        <w:rPr>
          <w:rFonts w:ascii="Arial" w:hAnsi="Arial" w:cs="Arial"/>
        </w:rPr>
      </w:pPr>
      <w:r>
        <w:rPr>
          <w:rFonts w:cs="Arial" w:ascii="Arial" w:hAnsi="Arial"/>
          <w:bCs/>
        </w:rPr>
        <w:t xml:space="preserve">2) </w:t>
      </w:r>
      <w:r>
        <w:rPr>
          <w:rFonts w:cs="Arial" w:ascii="Arial" w:hAnsi="Arial"/>
        </w:rPr>
        <w:t>Zarejestrowana nazwa (firma) partnera konsorcjum:</w:t>
      </w:r>
    </w:p>
    <w:p>
      <w:pPr>
        <w:pStyle w:val="Normal"/>
        <w:spacing w:lineRule="auto" w:line="360" w:before="240" w:after="24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240" w:after="240"/>
        <w:rPr>
          <w:rFonts w:ascii="Arial" w:hAnsi="Arial" w:cs="Arial"/>
          <w:bCs/>
        </w:rPr>
      </w:pPr>
      <w:r>
        <w:rPr>
          <w:rFonts w:cs="Arial" w:ascii="Arial" w:hAnsi="Arial"/>
        </w:rPr>
        <w:t xml:space="preserve">NIP/PESEL: .............................,   REGON: ............................., KRS/CEIDG:…………………..,        </w:t>
      </w:r>
    </w:p>
    <w:p>
      <w:pPr>
        <w:pStyle w:val="Normal"/>
        <w:spacing w:lineRule="auto" w:line="360" w:before="240" w:after="24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Zarejestrowany adres (siedziba) Wykonawcy:</w:t>
      </w:r>
    </w:p>
    <w:p>
      <w:pPr>
        <w:pStyle w:val="Normal"/>
        <w:spacing w:lineRule="auto" w:line="360" w:before="240" w:after="24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 xml:space="preserve">ul. ......................................,     kod pocztowy: ......................, </w:t>
      </w:r>
    </w:p>
    <w:p>
      <w:pPr>
        <w:pStyle w:val="Normal"/>
        <w:spacing w:lineRule="auto" w:line="360" w:before="240" w:after="24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miejscowość: .........................</w:t>
      </w:r>
    </w:p>
    <w:p>
      <w:pPr>
        <w:pStyle w:val="Normal"/>
        <w:spacing w:lineRule="auto" w:line="360" w:before="240" w:after="24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powiat: ..............................,    województwo: .......................,  kraj: …………………….,</w:t>
      </w:r>
    </w:p>
    <w:p>
      <w:pPr>
        <w:pStyle w:val="Zwykytekst1"/>
        <w:tabs>
          <w:tab w:val="clear" w:pos="708"/>
          <w:tab w:val="left" w:pos="9072" w:leader="dot"/>
        </w:tabs>
        <w:spacing w:lineRule="auto" w:line="360" w:before="240" w:after="24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będącego mikroprzedsiębiorstwem*</w:t>
      </w:r>
    </w:p>
    <w:p>
      <w:pPr>
        <w:pStyle w:val="Zwykytekst1"/>
        <w:spacing w:lineRule="auto" w:line="360" w:before="240" w:after="240"/>
        <w:ind w:end="139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będącego małym przedsiębiorstwem*</w:t>
      </w:r>
    </w:p>
    <w:p>
      <w:pPr>
        <w:pStyle w:val="Zwykytekst1"/>
        <w:tabs>
          <w:tab w:val="clear" w:pos="708"/>
          <w:tab w:val="left" w:pos="9072" w:leader="dot"/>
        </w:tabs>
        <w:spacing w:lineRule="auto" w:line="360" w:before="240" w:after="24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będącego średnim przedsiębiorstwem*</w:t>
      </w:r>
    </w:p>
    <w:p>
      <w:pPr>
        <w:pStyle w:val="Zwykytekst1"/>
        <w:tabs>
          <w:tab w:val="clear" w:pos="708"/>
          <w:tab w:val="left" w:pos="9072" w:leader="dot"/>
        </w:tabs>
        <w:spacing w:lineRule="auto" w:line="360" w:before="240" w:after="24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prowadzącego jednoosobową działalność gospodarczą*</w:t>
      </w:r>
    </w:p>
    <w:p>
      <w:pPr>
        <w:pStyle w:val="Zwykytekst1"/>
        <w:tabs>
          <w:tab w:val="clear" w:pos="708"/>
          <w:tab w:val="left" w:pos="9072" w:leader="dot"/>
        </w:tabs>
        <w:spacing w:lineRule="auto" w:line="360" w:before="240" w:after="24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będącego osobą fizyczną nieprowadzącą działalności gospodarczej*</w:t>
      </w:r>
    </w:p>
    <w:p>
      <w:pPr>
        <w:pStyle w:val="Zwykytekst1"/>
        <w:tabs>
          <w:tab w:val="clear" w:pos="708"/>
          <w:tab w:val="left" w:pos="9072" w:leader="dot"/>
        </w:tabs>
        <w:spacing w:lineRule="auto" w:line="360" w:before="240" w:after="24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inny rodzaj*</w:t>
      </w:r>
    </w:p>
    <w:p>
      <w:pPr>
        <w:pStyle w:val="Normal"/>
        <w:spacing w:lineRule="auto" w:line="360" w:before="240" w:after="240"/>
        <w:rPr>
          <w:rFonts w:ascii="Arial" w:hAnsi="Arial" w:cs="Arial"/>
          <w:b/>
          <w:bCs/>
        </w:rPr>
      </w:pPr>
      <w:r>
        <w:rPr>
          <w:rFonts w:cs="Arial" w:ascii="Arial" w:hAnsi="Arial"/>
        </w:rPr>
        <w:t>Definicja mikro, małego i średniego przedsiębiorcy znajduje się w art. 7 ust. 1 pkt 1, 2 i 3 ustawy z dnia 6 marca 2018 r. Prawo przedsiębiorców (</w:t>
      </w:r>
      <w:r>
        <w:rPr>
          <w:rFonts w:cs="Arial" w:ascii="Arial" w:hAnsi="Arial"/>
          <w:bCs/>
          <w:lang w:bidi="lo-LA"/>
        </w:rPr>
        <w:t>Dz.U.2025.1480 t.j).</w:t>
      </w:r>
    </w:p>
    <w:p>
      <w:pPr>
        <w:pStyle w:val="Normal"/>
        <w:spacing w:lineRule="auto" w:line="360" w:before="240" w:after="24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 xml:space="preserve">W przypadku oferty składanej przez konsorcjum, należy osobno podać </w:t>
      </w:r>
      <w:r>
        <w:rPr>
          <w:rFonts w:cs="Arial" w:ascii="Arial" w:hAnsi="Arial"/>
        </w:rPr>
        <w:t>wszystkie</w:t>
      </w:r>
      <w:r>
        <w:rPr>
          <w:rFonts w:cs="Arial" w:ascii="Arial" w:hAnsi="Arial"/>
          <w:bCs/>
        </w:rPr>
        <w:t xml:space="preserve"> dane dotyczące wszystkich partnerów konsorcjum, czyli cały </w:t>
      </w:r>
      <w:bookmarkStart w:id="2" w:name="_Hlk146613195"/>
      <w:r>
        <w:rPr>
          <w:rFonts w:cs="Arial" w:ascii="Arial" w:hAnsi="Arial"/>
          <w:bCs/>
        </w:rPr>
        <w:t>w/w punkt 2) należy powtórzyć tyle razy, ilu jest partnerów konsorcjum.</w:t>
      </w:r>
      <w:bookmarkEnd w:id="2"/>
    </w:p>
    <w:p>
      <w:pPr>
        <w:pStyle w:val="Normal"/>
        <w:spacing w:lineRule="auto" w:line="360" w:before="240" w:after="240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 xml:space="preserve">* jeżeli nie dotyczy należy usunąć bądź skreślić. </w:t>
      </w:r>
    </w:p>
    <w:p>
      <w:pPr>
        <w:pStyle w:val="ListParagraph"/>
        <w:numPr>
          <w:ilvl w:val="0"/>
          <w:numId w:val="1"/>
        </w:numPr>
        <w:overflowPunct w:val="true"/>
        <w:spacing w:lineRule="auto" w:line="360" w:before="240" w:after="240"/>
        <w:contextualSpacing w:val="false"/>
        <w:textAlignment w:val="baseline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>Informacje ogólne:</w:t>
      </w:r>
    </w:p>
    <w:p>
      <w:pPr>
        <w:pStyle w:val="ListParagraph"/>
        <w:numPr>
          <w:ilvl w:val="0"/>
          <w:numId w:val="3"/>
        </w:numPr>
        <w:spacing w:lineRule="auto" w:line="360" w:before="240" w:after="240"/>
        <w:contextualSpacing w:val="false"/>
        <w:rPr>
          <w:rFonts w:ascii="Arial" w:hAnsi="Arial" w:cs="Arial"/>
        </w:rPr>
      </w:pPr>
      <w:r>
        <w:rPr>
          <w:rFonts w:cs="Arial" w:ascii="Arial" w:hAnsi="Arial"/>
        </w:rPr>
        <w:t>Korespondencję związaną z prowadzonym postępowaniem oraz ze złożoną ofertą proszę kierować za pośrednictwem platformy zakupowej lub na adres e-mail:</w:t>
        <w:br/>
        <w:t>…………………………………………….. …….…</w:t>
      </w:r>
    </w:p>
    <w:p>
      <w:pPr>
        <w:pStyle w:val="ListParagraph"/>
        <w:numPr>
          <w:ilvl w:val="0"/>
          <w:numId w:val="3"/>
        </w:numPr>
        <w:spacing w:lineRule="auto" w:line="360" w:before="240" w:after="240"/>
        <w:contextualSpacing w:val="false"/>
        <w:rPr>
          <w:rFonts w:ascii="Arial" w:hAnsi="Arial" w:cs="Arial"/>
        </w:rPr>
      </w:pPr>
      <w:r>
        <w:rPr>
          <w:rFonts w:cs="Arial" w:ascii="Arial" w:hAnsi="Arial"/>
        </w:rPr>
        <w:t>Dane kontaktowe Wykonawcy: telefon: ..............................,</w:t>
      </w:r>
    </w:p>
    <w:p>
      <w:pPr>
        <w:pStyle w:val="ListParagraph"/>
        <w:numPr>
          <w:ilvl w:val="0"/>
          <w:numId w:val="3"/>
        </w:numPr>
        <w:spacing w:lineRule="auto" w:line="360" w:before="240" w:after="240"/>
        <w:contextualSpacing w:val="false"/>
        <w:rPr>
          <w:rFonts w:ascii="Arial" w:hAnsi="Arial" w:cs="Arial"/>
          <w:b/>
        </w:rPr>
      </w:pPr>
      <w:r>
        <w:rPr>
          <w:rFonts w:eastAsia="TimesNewRomanPS-BoldMT" w:cs="Arial" w:ascii="Arial" w:hAnsi="Arial"/>
        </w:rPr>
        <w:t>Pełnomocnik działający w imieniu i na rzecz Wykonawcy:</w:t>
      </w:r>
      <w:r>
        <w:rPr>
          <w:rFonts w:cs="Arial" w:ascii="Arial" w:hAnsi="Arial"/>
          <w:b/>
          <w:bCs/>
        </w:rPr>
        <w:t xml:space="preserve"> *</w:t>
      </w:r>
    </w:p>
    <w:p>
      <w:pPr>
        <w:pStyle w:val="ListParagraph"/>
        <w:spacing w:lineRule="auto" w:line="360" w:before="240" w:after="240"/>
        <w:contextualSpacing w:val="false"/>
        <w:rPr>
          <w:rFonts w:ascii="Arial" w:hAnsi="Arial" w:eastAsia="TimesNewRomanPS-BoldMT" w:cs="Arial"/>
        </w:rPr>
      </w:pPr>
      <w:r>
        <w:rPr>
          <w:rFonts w:eastAsia="TimesNewRomanPS-BoldMT" w:cs="Arial" w:ascii="Arial" w:hAnsi="Arial"/>
        </w:rPr>
        <w:t>imię i nazwisko: ..………………………………………………</w:t>
      </w:r>
    </w:p>
    <w:p>
      <w:pPr>
        <w:pStyle w:val="ListParagraph"/>
        <w:spacing w:lineRule="auto" w:line="360" w:before="240" w:after="240"/>
        <w:contextualSpacing w:val="false"/>
        <w:rPr>
          <w:rFonts w:ascii="Arial" w:hAnsi="Arial" w:eastAsia="TimesNewRomanPS-BoldMT" w:cs="Arial"/>
        </w:rPr>
      </w:pPr>
      <w:r>
        <w:rPr>
          <w:rFonts w:eastAsia="TimesNewRomanPS-BoldMT" w:cs="Arial" w:ascii="Arial" w:hAnsi="Arial"/>
        </w:rPr>
        <w:t>podstawa do reprezentacji: ………………………………</w:t>
      </w:r>
    </w:p>
    <w:p>
      <w:pPr>
        <w:pStyle w:val="ListParagraph"/>
        <w:spacing w:lineRule="auto" w:line="360" w:before="240" w:after="240"/>
        <w:contextualSpacing w:val="false"/>
        <w:rPr>
          <w:rFonts w:ascii="Arial" w:hAnsi="Arial" w:eastAsia="TimesNewRomanPS-BoldMT" w:cs="Arial"/>
        </w:rPr>
      </w:pPr>
      <w:r>
        <w:rPr>
          <w:rFonts w:eastAsia="TimesNewRomanPS-BoldMT" w:cs="Arial" w:ascii="Arial" w:hAnsi="Arial"/>
        </w:rPr>
        <w:t>adres e-mail: .……………….……..</w:t>
      </w:r>
      <w:r>
        <w:rPr>
          <w:rFonts w:cs="Arial" w:ascii="Arial" w:hAnsi="Arial"/>
          <w:bCs/>
        </w:rPr>
        <w:t xml:space="preserve"> telefon: ..............................</w:t>
      </w:r>
    </w:p>
    <w:p>
      <w:pPr>
        <w:pStyle w:val="ListParagraph"/>
        <w:numPr>
          <w:ilvl w:val="0"/>
          <w:numId w:val="1"/>
        </w:numPr>
        <w:overflowPunct w:val="true"/>
        <w:spacing w:lineRule="auto" w:line="360" w:before="240" w:after="240"/>
        <w:contextualSpacing w:val="false"/>
        <w:textAlignment w:val="baseline"/>
        <w:rPr>
          <w:rFonts w:ascii="Arial" w:hAnsi="Arial" w:cs="Arial"/>
          <w:lang w:eastAsia="en-US"/>
        </w:rPr>
      </w:pPr>
      <w:r>
        <w:rPr>
          <w:rFonts w:cs="Arial" w:ascii="Arial" w:hAnsi="Arial"/>
          <w:b/>
          <w:bCs/>
        </w:rPr>
        <w:t xml:space="preserve">Oferta </w:t>
      </w:r>
    </w:p>
    <w:p>
      <w:pPr>
        <w:pStyle w:val="Normal"/>
        <w:overflowPunct w:val="true"/>
        <w:spacing w:lineRule="auto" w:line="360" w:before="240" w:after="240"/>
        <w:textAlignment w:val="baseline"/>
        <w:rPr>
          <w:b w:val="false"/>
          <w:bCs w:val="false"/>
        </w:rPr>
      </w:pPr>
      <w:bookmarkStart w:id="3" w:name="_Hlk219897021"/>
      <w:r>
        <w:rPr>
          <w:rFonts w:eastAsia="Calibri" w:cs="Arial" w:ascii="Arial" w:hAnsi="Arial"/>
          <w:b w:val="false"/>
          <w:bCs w:val="false"/>
          <w:sz w:val="24"/>
          <w:szCs w:val="24"/>
          <w:lang w:eastAsia="en-US"/>
        </w:rPr>
        <w:t>Zakup niezbędnego wyposażenia – zgodnie z załącznikiem 1A do Ogłoszenia</w:t>
      </w:r>
    </w:p>
    <w:p>
      <w:pPr>
        <w:pStyle w:val="ListParagraph"/>
        <w:numPr>
          <w:ilvl w:val="0"/>
          <w:numId w:val="7"/>
        </w:numPr>
        <w:overflowPunct w:val="true"/>
        <w:spacing w:lineRule="auto" w:line="360" w:before="240" w:after="240"/>
        <w:contextualSpacing/>
        <w:textAlignment w:val="baseline"/>
        <w:rPr>
          <w:rFonts w:ascii="Arial" w:hAnsi="Arial" w:cs="Arial"/>
          <w:b/>
        </w:rPr>
      </w:pPr>
      <w:r>
        <w:rPr>
          <w:rFonts w:cs="Arial" w:ascii="Arial" w:hAnsi="Arial"/>
          <w:b/>
        </w:rPr>
        <w:t xml:space="preserve">Oferuję/my wykonanie przedmiotu </w:t>
      </w:r>
      <w:r>
        <w:rPr>
          <w:rFonts w:cs="Arial" w:ascii="Arial" w:hAnsi="Arial"/>
          <w:bCs/>
        </w:rPr>
        <w:t xml:space="preserve">za maksymalne wynagrodzenie </w:t>
      </w:r>
      <w:r>
        <w:rPr>
          <w:rFonts w:cs="Arial" w:ascii="Arial" w:hAnsi="Arial"/>
          <w:b/>
        </w:rPr>
        <w:t>brutto: …………………………… (w tym VAT jeśli dotyczy) – stanowi kryterium oceny ofert.</w:t>
      </w:r>
    </w:p>
    <w:p>
      <w:pPr>
        <w:pStyle w:val="ListParagraph"/>
        <w:numPr>
          <w:ilvl w:val="0"/>
          <w:numId w:val="7"/>
        </w:numPr>
        <w:overflowPunct w:val="true"/>
        <w:spacing w:lineRule="auto" w:line="360" w:before="240" w:after="240"/>
        <w:contextualSpacing/>
        <w:textAlignment w:val="baseline"/>
        <w:rPr>
          <w:rFonts w:ascii="Arial" w:hAnsi="Arial" w:cs="Arial"/>
          <w:b/>
        </w:rPr>
      </w:pPr>
      <w:r>
        <w:rPr>
          <w:rFonts w:cs="Arial" w:ascii="Arial" w:hAnsi="Arial"/>
          <w:b/>
        </w:rPr>
        <w:t xml:space="preserve">Oświadczamy, że okres gwarancji przedmiotu zamówienia wyniesie </w:t>
        <w:br/>
        <w:t>….  miesięcy od dnia wystawienia faktury – stanowi kryterium oceny ofert.</w:t>
      </w:r>
    </w:p>
    <w:p>
      <w:pPr>
        <w:pStyle w:val="ListParagraph"/>
        <w:numPr>
          <w:ilvl w:val="0"/>
          <w:numId w:val="7"/>
        </w:numPr>
        <w:overflowPunct w:val="true"/>
        <w:spacing w:lineRule="auto" w:line="360" w:before="240" w:after="240"/>
        <w:contextualSpacing/>
        <w:textAlignment w:val="baseline"/>
        <w:rPr>
          <w:rFonts w:ascii="Arial" w:hAnsi="Arial" w:cs="Arial"/>
          <w:b/>
        </w:rPr>
      </w:pPr>
      <w:r>
        <w:rPr>
          <w:rFonts w:cs="Arial" w:ascii="Arial" w:hAnsi="Arial"/>
          <w:bCs/>
        </w:rPr>
        <w:t>Oświadczam/Oświadczamy*,</w:t>
      </w:r>
      <w:r>
        <w:rPr>
          <w:rFonts w:cs="Arial" w:ascii="Arial" w:hAnsi="Arial"/>
        </w:rPr>
        <w:t xml:space="preserve"> że przez podwykonawców zostanie wykonany niżej wymieniony zakres zamówienia:..........................................................</w:t>
      </w:r>
    </w:p>
    <w:p>
      <w:pPr>
        <w:pStyle w:val="ListParagraph"/>
        <w:numPr>
          <w:ilvl w:val="0"/>
          <w:numId w:val="8"/>
        </w:numPr>
        <w:overflowPunct w:val="true"/>
        <w:spacing w:lineRule="auto" w:line="360" w:before="240" w:after="240"/>
        <w:contextualSpacing/>
        <w:textAlignment w:val="baseline"/>
        <w:rPr>
          <w:rFonts w:ascii="Arial" w:hAnsi="Arial" w:cs="Arial"/>
          <w:b/>
        </w:rPr>
      </w:pPr>
      <w:r>
        <w:rPr>
          <w:rFonts w:cs="Arial" w:ascii="Arial" w:hAnsi="Arial"/>
        </w:rPr>
        <w:t>Zamierzam/Zamierzamy</w:t>
      </w:r>
      <w:r>
        <w:rPr>
          <w:rFonts w:cs="Arial" w:ascii="Arial" w:hAnsi="Arial"/>
          <w:bCs/>
        </w:rPr>
        <w:t xml:space="preserve">* </w:t>
      </w:r>
      <w:r>
        <w:rPr>
          <w:rFonts w:cs="Arial" w:ascii="Arial" w:hAnsi="Arial"/>
        </w:rPr>
        <w:t>powierzyć wykonanie części zamówienia następującym podwykonawcom (o ile jest to wiadome, podać nazwy podwykonawców): …………………….…</w:t>
      </w:r>
      <w:r>
        <w:rPr>
          <w:rFonts w:cs="Arial" w:ascii="Arial" w:hAnsi="Arial"/>
          <w:b/>
        </w:rPr>
        <w:t>*</w:t>
      </w:r>
      <w:bookmarkEnd w:id="3"/>
    </w:p>
    <w:p>
      <w:pPr>
        <w:pStyle w:val="ListParagraph"/>
        <w:widowControl w:val="false"/>
        <w:numPr>
          <w:ilvl w:val="0"/>
          <w:numId w:val="5"/>
        </w:numPr>
        <w:overflowPunct w:val="true"/>
        <w:spacing w:lineRule="auto" w:line="360" w:before="240" w:after="240"/>
        <w:contextualSpacing/>
        <w:textAlignment w:val="baseline"/>
        <w:rPr>
          <w:rFonts w:ascii="Arial" w:hAnsi="Arial" w:cs="Arial"/>
          <w:bCs/>
        </w:rPr>
      </w:pPr>
      <w:bookmarkStart w:id="4" w:name="_Hlk63155821"/>
      <w:r>
        <w:rPr>
          <w:rFonts w:cs="Arial" w:ascii="Arial" w:hAnsi="Arial"/>
          <w:bCs/>
        </w:rPr>
        <w:t>Oświadczam/Oświadczamy*, że nie podlegam wykluczeniu z postępowania i nie zachodzą w stosunku do mnie przesłanki wyklucz</w:t>
      </w:r>
      <w:bookmarkStart w:id="5" w:name="_GoBack"/>
      <w:bookmarkEnd w:id="5"/>
      <w:r>
        <w:rPr>
          <w:rFonts w:cs="Arial" w:ascii="Arial" w:hAnsi="Arial"/>
          <w:bCs/>
        </w:rPr>
        <w:t>enia z postępowania na podstawie art. 7 ust. 1 ustawy z dnia 13 kwietnia 2022 r. o szczególnych rozwiązaniach w zakresie przeciwdziałania wspieraniu agresji na Ukrainę oraz służących ochronie bezpieczeństwa narodowego (Dz. U. z 2025 r. poz. 514).</w:t>
      </w:r>
    </w:p>
    <w:p>
      <w:pPr>
        <w:pStyle w:val="ListParagraph"/>
        <w:widowControl w:val="false"/>
        <w:numPr>
          <w:ilvl w:val="0"/>
          <w:numId w:val="5"/>
        </w:numPr>
        <w:overflowPunct w:val="true"/>
        <w:spacing w:lineRule="auto" w:line="360" w:before="240" w:after="240"/>
        <w:ind w:hanging="426" w:start="426"/>
        <w:contextualSpacing w:val="false"/>
        <w:textAlignment w:val="baseline"/>
        <w:rPr>
          <w:rFonts w:ascii="Arial" w:hAnsi="Arial" w:cs="Arial"/>
          <w:bCs/>
        </w:rPr>
      </w:pPr>
      <w:r>
        <w:rPr>
          <w:rFonts w:cs="Arial" w:ascii="Arial" w:hAnsi="Arial"/>
        </w:rPr>
        <w:t xml:space="preserve">Oświadczam/Oświadczamy*, </w:t>
      </w:r>
      <w:r>
        <w:rPr>
          <w:rFonts w:cs="Arial" w:ascii="Arial" w:hAnsi="Arial"/>
          <w:bCs/>
        </w:rPr>
        <w:t>że</w:t>
      </w:r>
      <w:r>
        <w:rPr>
          <w:rFonts w:cs="Arial" w:ascii="Arial" w:hAnsi="Arial"/>
          <w:b/>
          <w:bCs/>
        </w:rPr>
        <w:t xml:space="preserve"> </w:t>
      </w:r>
      <w:r>
        <w:rPr>
          <w:rFonts w:cs="Arial" w:ascii="Arial" w:hAnsi="Arial"/>
          <w:bCs/>
        </w:rPr>
        <w:t>cena oferty określona w jest ceną ostateczną obejmującą wszystkie koszty i składniki niezbędne do wykonania całego przedmiotu zamówienia zgodnie z Ogłoszeniem.</w:t>
      </w:r>
      <w:r>
        <w:rPr>
          <w:rFonts w:cs="Arial" w:ascii="Arial" w:hAnsi="Arial"/>
        </w:rPr>
        <w:t xml:space="preserve"> W ramach wynagrodzenia, określonego w naszej ofercie, poniesiemy wszelkie koszty niezbędne dla należytej i kompleksowej realizacji zamówienia.</w:t>
      </w:r>
      <w:bookmarkEnd w:id="4"/>
    </w:p>
    <w:p>
      <w:pPr>
        <w:pStyle w:val="ListParagraph"/>
        <w:numPr>
          <w:ilvl w:val="0"/>
          <w:numId w:val="5"/>
        </w:numPr>
        <w:spacing w:lineRule="auto" w:line="360" w:before="240" w:after="240"/>
        <w:ind w:hanging="284" w:start="284"/>
        <w:contextualSpacing w:val="false"/>
        <w:rPr>
          <w:rFonts w:ascii="Arial" w:hAnsi="Arial" w:cs="Arial"/>
          <w:bCs/>
        </w:rPr>
      </w:pPr>
      <w:r>
        <w:rPr>
          <w:rFonts w:cs="Arial" w:ascii="Arial" w:hAnsi="Arial"/>
        </w:rPr>
        <w:t>Oświadczam/Oświadczamy*, że :</w:t>
      </w:r>
    </w:p>
    <w:p>
      <w:pPr>
        <w:pStyle w:val="ListParagraph"/>
        <w:numPr>
          <w:ilvl w:val="0"/>
          <w:numId w:val="6"/>
        </w:numPr>
        <w:spacing w:lineRule="auto" w:line="360" w:before="240" w:after="240"/>
        <w:contextualSpacing w:val="false"/>
        <w:rPr>
          <w:rFonts w:ascii="Arial" w:hAnsi="Arial" w:cs="Arial"/>
          <w:bCs/>
        </w:rPr>
      </w:pPr>
      <w:r>
        <w:rPr>
          <w:rFonts w:cs="Arial" w:ascii="Arial" w:hAnsi="Arial"/>
        </w:rPr>
        <w:t>wypełniłem/wypełniliśmy* obowiązki informacyjne przewidziane w art. 13 lub art. 14 RODO</w:t>
      </w:r>
      <w:r>
        <w:rPr>
          <w:rStyle w:val="FootnoteReference"/>
          <w:rFonts w:cs="Arial" w:ascii="Arial" w:hAnsi="Arial"/>
        </w:rPr>
        <w:footnoteReference w:id="2"/>
      </w:r>
      <w:r>
        <w:rPr>
          <w:rFonts w:cs="Arial" w:ascii="Arial" w:hAnsi="Arial"/>
          <w:vertAlign w:val="superscript"/>
        </w:rPr>
        <w:t>)</w:t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  <w:bCs/>
        </w:rPr>
        <w:t>wobec osób fizycznych, od których dane osobowe bezpośrednio lub pośrednio pozyskałem/pozyskaliśmy w celu ubiegania się o udzielenie zamówienia publicznego w niniejszym postępowaniu.</w:t>
      </w:r>
      <w:r>
        <w:rPr>
          <w:rStyle w:val="FootnoteReference"/>
          <w:rFonts w:cs="Arial" w:ascii="Arial" w:hAnsi="Arial"/>
          <w:bCs/>
        </w:rPr>
        <w:footnoteReference w:id="3"/>
      </w:r>
    </w:p>
    <w:p>
      <w:pPr>
        <w:pStyle w:val="ListParagraph"/>
        <w:numPr>
          <w:ilvl w:val="0"/>
          <w:numId w:val="6"/>
        </w:numPr>
        <w:spacing w:lineRule="auto" w:line="360" w:before="240" w:after="240"/>
        <w:contextualSpacing w:val="false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Wyrażamy zgodę na przetwarzanie przekazywanych Zamawiającemu informacji zawierających dane osobowe,</w:t>
      </w:r>
    </w:p>
    <w:p>
      <w:pPr>
        <w:pStyle w:val="FootnoteText"/>
        <w:numPr>
          <w:ilvl w:val="0"/>
          <w:numId w:val="5"/>
        </w:numPr>
        <w:spacing w:lineRule="auto" w:line="360" w:before="240" w:after="240"/>
        <w:ind w:hanging="426" w:start="426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Oświadczam/Oświadczamy*, że </w:t>
      </w:r>
      <w:r>
        <w:rPr>
          <w:rFonts w:cs="Arial" w:ascii="Arial" w:hAnsi="Arial"/>
          <w:color w:val="000000"/>
          <w:sz w:val="24"/>
          <w:szCs w:val="24"/>
        </w:rPr>
        <w:t>niniejsza oferta jest zgodna z przedmiotem zamówienia i treścią Zapytania ofertowego.</w:t>
      </w:r>
    </w:p>
    <w:p>
      <w:pPr>
        <w:pStyle w:val="FootnoteText"/>
        <w:numPr>
          <w:ilvl w:val="0"/>
          <w:numId w:val="5"/>
        </w:numPr>
        <w:spacing w:lineRule="auto" w:line="360" w:before="240" w:after="240"/>
        <w:ind w:hanging="426" w:start="426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Oświadczam/Oświadczamy*, że zapoznałem/zapoznaliśmy się z warunkami zawartymi w specyfikacji warunków zamówienia wraz z wszelkimi zmianami, uzupełnieniami i aktualizacjami oraz pozostałymi załączonymi dokumentami </w:t>
        <w:br/>
        <w:t>i przyjmuję/my je bez zastrzeżeń.</w:t>
      </w:r>
    </w:p>
    <w:p>
      <w:pPr>
        <w:pStyle w:val="FootnoteText"/>
        <w:numPr>
          <w:ilvl w:val="0"/>
          <w:numId w:val="5"/>
        </w:numPr>
        <w:spacing w:lineRule="auto" w:line="360" w:before="240" w:after="240"/>
        <w:ind w:hanging="426" w:start="426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Oświadczam/Oświadczamy*, że uwzględniłem/śmy zmiany i dodatkowe ustalenia wynikłe w trakcie procedury o udzielenie niniejszego zamówienia Oświadczam/Oświadczamy*, że zdobyłem/śmy konieczne informacje niezbędne do przygotowania oferty.</w:t>
      </w:r>
    </w:p>
    <w:p>
      <w:pPr>
        <w:pStyle w:val="FootnoteText"/>
        <w:numPr>
          <w:ilvl w:val="0"/>
          <w:numId w:val="5"/>
        </w:numPr>
        <w:spacing w:lineRule="auto" w:line="360" w:before="240" w:after="240"/>
        <w:ind w:hanging="426" w:start="426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Oświadczam/Oświadczamy*, że niniejsza oferta (należy zaznaczyć znakiem „X” właściwy kwadrat przy właściwej informacji)</w:t>
      </w:r>
      <w:r>
        <w:rPr>
          <w:rFonts w:cs="Arial" w:ascii="Arial" w:hAnsi="Arial"/>
          <w:bCs/>
          <w:sz w:val="24"/>
          <w:szCs w:val="24"/>
        </w:rPr>
        <w:t>:</w:t>
      </w:r>
    </w:p>
    <w:p>
      <w:pPr>
        <w:pStyle w:val="Normal"/>
        <w:tabs>
          <w:tab w:val="clear" w:pos="708"/>
          <w:tab w:val="left" w:pos="567" w:leader="none"/>
        </w:tabs>
        <w:spacing w:lineRule="auto" w:line="360" w:before="240" w:after="240"/>
        <w:ind w:start="284"/>
        <w:rPr>
          <w:rFonts w:ascii="Arial" w:hAnsi="Arial" w:cs="Arial"/>
          <w:bCs/>
        </w:rPr>
      </w:pPr>
      <w:r>
        <w:fldChar w:fldCharType="begin">
          <w:ffData>
            <w:name w:val="Bookmark"/>
            <w:enabled/>
            <w:calcOnExit w:val="0"/>
            <w:checkBox>
              <w:sizeAuto/>
            </w:checkBox>
          </w:ffData>
        </w:fldChar>
      </w:r>
      <w:r>
        <w:rPr>
          <w:rFonts w:cs="Arial" w:ascii="Arial" w:hAnsi="Arial"/>
          <w:bCs/>
          <w:lang w:val="en-GB"/>
        </w:rPr>
        <w:instrText xml:space="preserve"> FORMCHECKBOX </w:instrText>
      </w:r>
      <w:r>
        <w:rPr>
          <w:rFonts w:cs="Arial" w:ascii="Arial" w:hAnsi="Arial"/>
          <w:bCs/>
          <w:lang w:val="en-GB"/>
        </w:rPr>
        <w:fldChar w:fldCharType="separate"/>
      </w:r>
      <w:bookmarkStart w:id="6" w:name="Bookmark"/>
      <w:bookmarkStart w:id="7" w:name="Bookmark"/>
      <w:bookmarkEnd w:id="7"/>
      <w:r>
        <w:rPr>
          <w:rFonts w:cs="Arial" w:ascii="Arial" w:hAnsi="Arial"/>
          <w:bCs/>
          <w:lang w:val="en-GB"/>
        </w:rPr>
      </w:r>
      <w:r>
        <w:rPr>
          <w:rFonts w:cs="Arial" w:ascii="Arial" w:hAnsi="Arial"/>
          <w:bCs/>
          <w:lang w:val="en-GB"/>
        </w:rPr>
        <w:fldChar w:fldCharType="end"/>
      </w:r>
      <w:bookmarkStart w:id="8" w:name="Bookmark_kopia_1"/>
      <w:bookmarkStart w:id="9" w:name="Bookmark_kopia_1"/>
      <w:bookmarkEnd w:id="8"/>
      <w:bookmarkEnd w:id="9"/>
      <w:r>
        <w:rPr>
          <w:rFonts w:cs="Arial" w:ascii="Arial" w:hAnsi="Arial"/>
          <w:bCs/>
        </w:rPr>
        <w:t xml:space="preserve">   </w:t>
      </w:r>
      <w:r>
        <w:rPr>
          <w:rFonts w:cs="Arial" w:ascii="Arial" w:hAnsi="Arial"/>
        </w:rPr>
        <w:t>nie zawiera informacji stanowiących tajemnicę przedsiębiorstwa</w:t>
      </w:r>
    </w:p>
    <w:p>
      <w:pPr>
        <w:pStyle w:val="Normal"/>
        <w:tabs>
          <w:tab w:val="clear" w:pos="708"/>
          <w:tab w:val="left" w:pos="567" w:leader="none"/>
        </w:tabs>
        <w:spacing w:lineRule="auto" w:line="360" w:before="240" w:after="240"/>
        <w:ind w:start="284"/>
        <w:rPr>
          <w:rFonts w:ascii="Arial" w:hAnsi="Arial" w:cs="Arial"/>
          <w:bCs/>
        </w:rPr>
      </w:pPr>
      <w:r>
        <w:fldChar w:fldCharType="begin">
          <w:ffData>
            <w:name w:val="Bookmark kopia 1 kopia 1"/>
            <w:enabled/>
            <w:calcOnExit w:val="0"/>
            <w:checkBox>
              <w:sizeAuto/>
            </w:checkBox>
          </w:ffData>
        </w:fldChar>
      </w:r>
      <w:r>
        <w:rPr>
          <w:rFonts w:cs="Arial" w:ascii="Arial" w:hAnsi="Arial"/>
          <w:bCs/>
          <w:lang w:val="en-GB"/>
        </w:rPr>
        <w:instrText xml:space="preserve"> FORMCHECKBOX </w:instrText>
      </w:r>
      <w:r>
        <w:rPr>
          <w:rFonts w:cs="Arial" w:ascii="Arial" w:hAnsi="Arial"/>
          <w:bCs/>
          <w:lang w:val="en-GB"/>
        </w:rPr>
        <w:fldChar w:fldCharType="separate"/>
      </w:r>
      <w:bookmarkStart w:id="10" w:name="Bookmark_kopia_1_kopia_1"/>
      <w:bookmarkStart w:id="11" w:name="Bookmark_kopia_1_kopia_1"/>
      <w:bookmarkEnd w:id="11"/>
      <w:r>
        <w:rPr>
          <w:rFonts w:cs="Arial" w:ascii="Arial" w:hAnsi="Arial"/>
          <w:bCs/>
          <w:lang w:val="en-GB"/>
        </w:rPr>
      </w:r>
      <w:r>
        <w:rPr>
          <w:rFonts w:cs="Arial" w:ascii="Arial" w:hAnsi="Arial"/>
          <w:bCs/>
          <w:lang w:val="en-GB"/>
        </w:rPr>
        <w:fldChar w:fldCharType="end"/>
      </w:r>
      <w:bookmarkStart w:id="12" w:name="Bookmark_kopia_1_kopia_1"/>
      <w:bookmarkStart w:id="13" w:name="Bookmark_kopia_1_kopia_1"/>
      <w:bookmarkEnd w:id="12"/>
      <w:bookmarkEnd w:id="13"/>
      <w:r>
        <w:rPr>
          <w:rFonts w:cs="Arial" w:ascii="Arial" w:hAnsi="Arial"/>
          <w:bCs/>
        </w:rPr>
        <w:t xml:space="preserve">   </w:t>
      </w:r>
      <w:r>
        <w:rPr>
          <w:rFonts w:cs="Arial" w:ascii="Arial" w:hAnsi="Arial"/>
        </w:rPr>
        <w:t>zawiera informacje stanowiące tajemnicę przedsiębiorstwa</w:t>
      </w:r>
    </w:p>
    <w:p>
      <w:pPr>
        <w:pStyle w:val="Normal"/>
        <w:spacing w:lineRule="auto" w:line="360" w:before="240" w:after="240"/>
        <w:ind w:start="708"/>
        <w:rPr>
          <w:rFonts w:ascii="Arial" w:hAnsi="Arial" w:cs="Arial"/>
        </w:rPr>
      </w:pPr>
      <w:r>
        <w:rPr>
          <w:rFonts w:cs="Arial" w:ascii="Arial" w:hAnsi="Arial"/>
        </w:rPr>
        <w:t xml:space="preserve">Wykaz zastrzeżonych dokumentów/informacji: </w:t>
      </w:r>
    </w:p>
    <w:p>
      <w:pPr>
        <w:pStyle w:val="Normal"/>
        <w:numPr>
          <w:ilvl w:val="0"/>
          <w:numId w:val="2"/>
        </w:numPr>
        <w:spacing w:lineRule="auto" w:line="360" w:before="240" w:after="240"/>
        <w:rPr>
          <w:rFonts w:ascii="Arial" w:hAnsi="Arial" w:cs="Arial"/>
        </w:rPr>
      </w:pPr>
      <w:r>
        <w:rPr>
          <w:rFonts w:cs="Arial" w:ascii="Arial" w:hAnsi="Arial"/>
        </w:rPr>
        <w:t>……………………</w:t>
      </w:r>
    </w:p>
    <w:p>
      <w:pPr>
        <w:pStyle w:val="Normal"/>
        <w:spacing w:lineRule="auto" w:line="360" w:before="240" w:after="240"/>
        <w:ind w:start="708"/>
        <w:rPr>
          <w:rFonts w:ascii="Arial" w:hAnsi="Arial" w:cs="Arial"/>
        </w:rPr>
      </w:pPr>
      <w:r>
        <w:rPr>
          <w:rFonts w:cs="Arial" w:ascii="Arial" w:hAnsi="Arial"/>
        </w:rPr>
        <w:t>wydzielonych w odrębnym pliku o nazwie:</w:t>
      </w:r>
    </w:p>
    <w:p>
      <w:pPr>
        <w:pStyle w:val="ListParagraph"/>
        <w:numPr>
          <w:ilvl w:val="0"/>
          <w:numId w:val="2"/>
        </w:numPr>
        <w:spacing w:lineRule="auto" w:line="360" w:before="240" w:after="240"/>
        <w:contextualSpacing w:val="false"/>
        <w:rPr>
          <w:rFonts w:ascii="Arial" w:hAnsi="Arial" w:cs="Arial"/>
        </w:rPr>
      </w:pPr>
      <w:r>
        <w:rPr>
          <w:rFonts w:cs="Arial" w:ascii="Arial" w:hAnsi="Arial"/>
        </w:rPr>
        <w:t xml:space="preserve"> …………………</w:t>
      </w:r>
      <w:r>
        <w:rPr>
          <w:rFonts w:cs="Arial" w:ascii="Arial" w:hAnsi="Arial"/>
        </w:rPr>
        <w:t>...</w:t>
      </w:r>
    </w:p>
    <w:p>
      <w:pPr>
        <w:pStyle w:val="ListParagraph"/>
        <w:numPr>
          <w:ilvl w:val="0"/>
          <w:numId w:val="2"/>
        </w:numPr>
        <w:spacing w:lineRule="auto" w:line="360" w:before="240" w:after="240"/>
        <w:contextualSpacing w:val="false"/>
        <w:rPr>
          <w:rFonts w:ascii="Arial" w:hAnsi="Arial" w:cs="Arial"/>
        </w:rPr>
      </w:pPr>
      <w:bookmarkStart w:id="14" w:name="_Hlk62724067"/>
      <w:r>
        <w:rPr>
          <w:rFonts w:cs="Arial" w:ascii="Arial" w:hAnsi="Arial"/>
        </w:rPr>
        <w:t>Powyższe informacje zostały zastrzeżone jako tajemnica przedsiębiorstwa z uwagi na: (proszę wykazać, iż zastrzeżone informacje stanowią tajemnicę przedsiębiorstwa) …………….</w:t>
      </w:r>
      <w:bookmarkEnd w:id="14"/>
    </w:p>
    <w:p>
      <w:pPr>
        <w:pStyle w:val="Normal"/>
        <w:tabs>
          <w:tab w:val="clear" w:pos="708"/>
          <w:tab w:val="left" w:pos="0" w:leader="none"/>
          <w:tab w:val="left" w:pos="284" w:leader="none"/>
        </w:tabs>
        <w:overflowPunct w:val="true"/>
        <w:spacing w:lineRule="auto" w:line="360" w:before="240" w:after="240"/>
        <w:textAlignment w:val="baseline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UWAGA:</w:t>
      </w:r>
    </w:p>
    <w:p>
      <w:pPr>
        <w:pStyle w:val="Normal"/>
        <w:spacing w:lineRule="auto" w:line="360" w:before="240" w:after="240"/>
        <w:rPr>
          <w:rFonts w:ascii="Arial" w:hAnsi="Arial" w:cs="Arial"/>
        </w:rPr>
      </w:pPr>
      <w:r>
        <w:rPr>
          <w:rFonts w:cs="Arial" w:ascii="Arial" w:hAnsi="Arial"/>
        </w:rPr>
        <w:t>* jeżeli nie dotyczy należy usunąć bądź skreślić</w:t>
      </w:r>
    </w:p>
    <w:p>
      <w:pPr>
        <w:pStyle w:val="Normal"/>
        <w:numPr>
          <w:ilvl w:val="0"/>
          <w:numId w:val="12"/>
        </w:numPr>
        <w:tabs>
          <w:tab w:val="clear" w:pos="708"/>
          <w:tab w:val="left" w:pos="0" w:leader="none"/>
        </w:tabs>
        <w:spacing w:lineRule="auto" w:line="360" w:before="240" w:after="240"/>
        <w:ind w:hanging="360" w:start="360"/>
        <w:rPr>
          <w:rFonts w:ascii="Arial" w:hAnsi="Arial" w:cs="Arial"/>
        </w:rPr>
      </w:pPr>
      <w:r>
        <w:rPr>
          <w:rFonts w:cs="Arial" w:ascii="Arial" w:hAnsi="Arial"/>
        </w:rPr>
        <w:t xml:space="preserve">Zamawiający zaleca przed podpisaniem zapisanie niniejszego dokumentu </w:t>
        <w:br/>
        <w:t>w formacie .pdf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0" w:leader="none"/>
        </w:tabs>
        <w:spacing w:lineRule="auto" w:line="360" w:before="240" w:after="240"/>
        <w:ind w:hanging="360" w:start="360"/>
        <w:rPr>
          <w:rFonts w:ascii="Arial" w:hAnsi="Arial" w:cs="Arial"/>
        </w:rPr>
      </w:pPr>
      <w:bookmarkStart w:id="15" w:name="_Hlk203723013"/>
      <w:r>
        <w:rPr>
          <w:rFonts w:cs="Arial" w:ascii="Arial" w:hAnsi="Arial"/>
        </w:rPr>
        <w:t>Formularz oferty musi być opatrzony przez osobę lub osoby uprawnione do reprezentowania Wykonawcy, kwalifikowanym podpisem elektronicznym</w:t>
      </w:r>
      <w:bookmarkEnd w:id="15"/>
      <w:r>
        <w:rPr>
          <w:rFonts w:cs="Arial" w:ascii="Arial" w:hAnsi="Arial"/>
        </w:rPr>
        <w:t xml:space="preserve"> lub podpisem zaufanym lub elektronicznym podpisem osobistym</w:t>
      </w:r>
      <w:r>
        <w:br w:type="page"/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0" w:leader="none"/>
        </w:tabs>
        <w:spacing w:lineRule="auto" w:line="360" w:before="0" w:after="240"/>
        <w:ind w:hanging="0" w:start="0"/>
        <w:rPr>
          <w:rFonts w:ascii="Arial" w:hAnsi="Arial" w:cs="Arial"/>
        </w:rPr>
      </w:pPr>
      <w:r>
        <w:rPr>
          <w:rFonts w:cs="Arial" w:ascii="Arial" w:hAnsi="Arial"/>
        </w:rPr>
        <w:t>Formularz szczegółowy</w:t>
      </w:r>
    </w:p>
    <w:p>
      <w:pPr>
        <w:pStyle w:val="Normal"/>
        <w:jc w:val="start"/>
        <w:rPr>
          <w:rFonts w:ascii="NimbusSanL-Regu" w:hAnsi="NimbusSanL-Regu"/>
          <w:sz w:val="19"/>
        </w:rPr>
      </w:pPr>
      <w:r>
        <w:rPr>
          <w:rFonts w:ascii="Calibri" w:hAnsi="Calibri"/>
          <w:b/>
          <w:bCs/>
          <w:sz w:val="24"/>
          <w:szCs w:val="24"/>
        </w:rPr>
        <w:t xml:space="preserve">Zakup wyposażenia do pokoju wyciszeń w Publicznej Szkoły Podstawowej </w:t>
        <w:br/>
        <w:t>z Oddziałem Przedszkolnym w Bąkowie z POZ w Biadaczu.</w:t>
      </w:r>
    </w:p>
    <w:p>
      <w:pPr>
        <w:pStyle w:val="Normal"/>
        <w:jc w:val="start"/>
        <w:rPr>
          <w:rFonts w:ascii="NimbusSanL-Regu" w:hAnsi="NimbusSanL-Regu"/>
          <w:sz w:val="19"/>
        </w:rPr>
      </w:pPr>
      <w:r>
        <w:rPr>
          <w:rFonts w:ascii="Calibri" w:hAnsi="Calibri"/>
          <w:sz w:val="24"/>
          <w:szCs w:val="24"/>
        </w:rPr>
        <w:t>Dostawa na adres: ul. Kasztanowa 1, 46-233 Bąków</w:t>
      </w:r>
    </w:p>
    <w:p>
      <w:pPr>
        <w:pStyle w:val="Normal"/>
        <w:jc w:val="start"/>
        <w:rPr>
          <w:rFonts w:ascii="NimbusSanL-Regu" w:hAnsi="NimbusSanL-Regu"/>
          <w:sz w:val="19"/>
        </w:rPr>
      </w:pPr>
      <w:r>
        <w:rPr>
          <w:rFonts w:ascii="NimbusSanL-Regu" w:hAnsi="NimbusSanL-Regu"/>
          <w:sz w:val="19"/>
        </w:rPr>
      </w:r>
    </w:p>
    <w:tbl>
      <w:tblPr>
        <w:tblW w:w="9630" w:type="dxa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506"/>
        <w:gridCol w:w="6244"/>
        <w:gridCol w:w="1246"/>
        <w:gridCol w:w="1634"/>
      </w:tblGrid>
      <w:tr>
        <w:trPr/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</w:r>
          </w:p>
        </w:tc>
        <w:tc>
          <w:tcPr>
            <w:tcW w:w="62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Nazwa pomocy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Ilość</w:t>
            </w:r>
          </w:p>
        </w:tc>
        <w:tc>
          <w:tcPr>
            <w:tcW w:w="16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/>
            </w:pPr>
            <w:r>
              <w:rPr/>
              <w:t>Cena brutto</w:t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  <w:t>1.</w:t>
            </w:r>
          </w:p>
        </w:tc>
        <w:tc>
          <w:tcPr>
            <w:tcW w:w="624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Piankowe poduszki, emocje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zestaw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/>
            </w:pPr>
            <w:r>
              <w:rPr/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  <w:t>2.</w:t>
            </w:r>
          </w:p>
        </w:tc>
        <w:tc>
          <w:tcPr>
            <w:tcW w:w="624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  <w:t>Pufa owalna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/>
            </w:pPr>
            <w:r>
              <w:rPr/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  <w:t>3.</w:t>
            </w:r>
          </w:p>
        </w:tc>
        <w:tc>
          <w:tcPr>
            <w:tcW w:w="624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  <w:t>Kurtyna światłowodowa 2 m, 100 wiązek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/>
            </w:pPr>
            <w:r>
              <w:rPr/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  <w:t>4.</w:t>
            </w:r>
          </w:p>
        </w:tc>
        <w:tc>
          <w:tcPr>
            <w:tcW w:w="624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  <w:t>Zestaw sensorycznych piłek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zestaw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/>
            </w:pPr>
            <w:r>
              <w:rPr/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  <w:t>5.</w:t>
            </w:r>
          </w:p>
        </w:tc>
        <w:tc>
          <w:tcPr>
            <w:tcW w:w="624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  <w:t>Kamienie rzeczne, różne faktury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zestaw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/>
            </w:pPr>
            <w:r>
              <w:rPr/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  <w:t>6.</w:t>
            </w:r>
          </w:p>
        </w:tc>
        <w:tc>
          <w:tcPr>
            <w:tcW w:w="624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  <w:t>Dyski sensoryczne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zestaw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/>
            </w:pPr>
            <w:r>
              <w:rPr/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  <w:t>7.</w:t>
            </w:r>
          </w:p>
        </w:tc>
        <w:tc>
          <w:tcPr>
            <w:tcW w:w="624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  <w:t xml:space="preserve">Panele ścienne w kształcie kredek 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zestaw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/>
            </w:pPr>
            <w:r>
              <w:rPr/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  <w:t>8.</w:t>
            </w:r>
          </w:p>
        </w:tc>
        <w:tc>
          <w:tcPr>
            <w:tcW w:w="624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  <w:t>Poduszki kwadratowe do siedzenia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zestaw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/>
            </w:pPr>
            <w:r>
              <w:rPr/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  <w:t>9.</w:t>
            </w:r>
          </w:p>
        </w:tc>
        <w:tc>
          <w:tcPr>
            <w:tcW w:w="624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  <w:t>Materac naleśnik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2 szt.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/>
            </w:pPr>
            <w:r>
              <w:rPr/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  <w:t>10.</w:t>
            </w:r>
          </w:p>
        </w:tc>
        <w:tc>
          <w:tcPr>
            <w:tcW w:w="624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  <w:t xml:space="preserve">Drewniana gra Nauka emocji 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/>
            </w:pPr>
            <w:r>
              <w:rPr/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  <w:t>11.</w:t>
            </w:r>
          </w:p>
        </w:tc>
        <w:tc>
          <w:tcPr>
            <w:tcW w:w="624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Pudełko zgadywanka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/>
            </w:pPr>
            <w:r>
              <w:rPr/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  <w:t>12.</w:t>
            </w:r>
          </w:p>
        </w:tc>
        <w:tc>
          <w:tcPr>
            <w:tcW w:w="624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Projektor z głośnikiem „fale oceanu”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/>
            </w:pPr>
            <w:r>
              <w:rPr/>
            </w:r>
          </w:p>
        </w:tc>
      </w:tr>
      <w:tr>
        <w:trPr/>
        <w:tc>
          <w:tcPr>
            <w:tcW w:w="7996" w:type="dxa"/>
            <w:gridSpan w:val="3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/>
            </w:pPr>
            <w:r>
              <w:rPr/>
              <w:t xml:space="preserve">SUMA 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/>
            </w:pPr>
            <w:r>
              <w:rPr/>
            </w:r>
          </w:p>
        </w:tc>
      </w:tr>
    </w:tbl>
    <w:p>
      <w:pPr>
        <w:pStyle w:val="Normal"/>
        <w:jc w:val="start"/>
        <w:rPr>
          <w:rFonts w:ascii="NimbusSanL-Regu" w:hAnsi="NimbusSanL-Regu"/>
          <w:sz w:val="19"/>
        </w:rPr>
      </w:pPr>
      <w:r>
        <w:rPr>
          <w:rFonts w:ascii="NimbusSanL-Regu" w:hAnsi="NimbusSanL-Regu"/>
          <w:sz w:val="19"/>
        </w:rPr>
      </w:r>
    </w:p>
    <w:p>
      <w:pPr>
        <w:pStyle w:val="Normal"/>
        <w:jc w:val="start"/>
        <w:rPr>
          <w:rFonts w:ascii="NimbusSanL-Regu" w:hAnsi="NimbusSanL-Regu"/>
          <w:sz w:val="19"/>
        </w:rPr>
      </w:pPr>
      <w:r>
        <w:rPr>
          <w:rFonts w:ascii="Calibri" w:hAnsi="Calibri"/>
          <w:b/>
          <w:bCs/>
          <w:sz w:val="24"/>
          <w:szCs w:val="24"/>
        </w:rPr>
        <w:t>Zakup wyposażenia do pokoju wyciszeń w Publicznej Szkoły Podstawowej w Bogacicy</w:t>
      </w:r>
    </w:p>
    <w:p>
      <w:pPr>
        <w:pStyle w:val="Normal"/>
        <w:jc w:val="start"/>
        <w:rPr>
          <w:rFonts w:ascii="NimbusSanL-Regu" w:hAnsi="NimbusSanL-Regu"/>
          <w:sz w:val="19"/>
        </w:rPr>
      </w:pPr>
      <w:r>
        <w:rPr>
          <w:rFonts w:ascii="Calibri" w:hAnsi="Calibri"/>
          <w:sz w:val="24"/>
          <w:szCs w:val="24"/>
        </w:rPr>
        <w:t>Dostawa na adres: ul. Szkolna 10, 46-243 Bogacica</w:t>
      </w:r>
    </w:p>
    <w:p>
      <w:pPr>
        <w:pStyle w:val="Normal"/>
        <w:jc w:val="start"/>
        <w:rPr>
          <w:rFonts w:ascii="NimbusSanL-Regu" w:hAnsi="NimbusSanL-Regu"/>
          <w:sz w:val="19"/>
        </w:rPr>
      </w:pPr>
      <w:r>
        <w:rPr>
          <w:rFonts w:ascii="NimbusSanL-Regu" w:hAnsi="NimbusSanL-Regu"/>
          <w:sz w:val="19"/>
        </w:rPr>
      </w:r>
    </w:p>
    <w:tbl>
      <w:tblPr>
        <w:tblW w:w="9630" w:type="dxa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506"/>
        <w:gridCol w:w="6244"/>
        <w:gridCol w:w="1246"/>
        <w:gridCol w:w="1634"/>
      </w:tblGrid>
      <w:tr>
        <w:trPr/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</w:r>
          </w:p>
        </w:tc>
        <w:tc>
          <w:tcPr>
            <w:tcW w:w="62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Nazwa pomocy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Ilość</w:t>
            </w:r>
          </w:p>
        </w:tc>
        <w:tc>
          <w:tcPr>
            <w:tcW w:w="16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center"/>
              <w:rPr/>
            </w:pPr>
            <w:r>
              <w:rPr/>
              <w:t>Cena brutto</w:t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1.</w:t>
            </w:r>
          </w:p>
        </w:tc>
        <w:tc>
          <w:tcPr>
            <w:tcW w:w="624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Dywan 2x3m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1 szt. 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2.</w:t>
            </w:r>
          </w:p>
        </w:tc>
        <w:tc>
          <w:tcPr>
            <w:tcW w:w="624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Gruszka rehabilitacyjna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2 szt.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3.</w:t>
            </w:r>
          </w:p>
        </w:tc>
        <w:tc>
          <w:tcPr>
            <w:tcW w:w="624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Piankowe poduszki, emocje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zestaw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4.</w:t>
            </w:r>
          </w:p>
        </w:tc>
        <w:tc>
          <w:tcPr>
            <w:tcW w:w="624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Hamak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5.</w:t>
            </w:r>
          </w:p>
        </w:tc>
        <w:tc>
          <w:tcPr>
            <w:tcW w:w="624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Kurtyna światłowodowa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6.</w:t>
            </w:r>
          </w:p>
        </w:tc>
        <w:tc>
          <w:tcPr>
            <w:tcW w:w="624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Zestaw sensorycznych piłek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zestaw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7.</w:t>
            </w:r>
          </w:p>
        </w:tc>
        <w:tc>
          <w:tcPr>
            <w:tcW w:w="624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Kamienie rzeczne, różne faktury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zestaw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8.</w:t>
            </w:r>
          </w:p>
        </w:tc>
        <w:tc>
          <w:tcPr>
            <w:tcW w:w="624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Materac naleśnik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2 szt.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9.</w:t>
            </w:r>
          </w:p>
        </w:tc>
        <w:tc>
          <w:tcPr>
            <w:tcW w:w="624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Drewniana gra Nauka emocji 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10.</w:t>
            </w:r>
          </w:p>
        </w:tc>
        <w:tc>
          <w:tcPr>
            <w:tcW w:w="624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Pudełko zgadywanka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11.</w:t>
            </w:r>
          </w:p>
        </w:tc>
        <w:tc>
          <w:tcPr>
            <w:tcW w:w="624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Projektor z głośnikiem „fale oceanu”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12.</w:t>
            </w:r>
          </w:p>
        </w:tc>
        <w:tc>
          <w:tcPr>
            <w:tcW w:w="624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Fototapeta „morze”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69" w:hRule="atLeast"/>
        </w:trPr>
        <w:tc>
          <w:tcPr>
            <w:tcW w:w="7996" w:type="dxa"/>
            <w:gridSpan w:val="3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SUMA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</w:tbl>
    <w:p>
      <w:pPr>
        <w:pStyle w:val="Normal"/>
        <w:jc w:val="start"/>
        <w:rPr>
          <w:rFonts w:ascii="NimbusSanL-Regu" w:hAnsi="NimbusSanL-Regu"/>
          <w:sz w:val="19"/>
        </w:rPr>
      </w:pPr>
      <w:r>
        <w:rPr>
          <w:rFonts w:ascii="Calibri" w:hAnsi="Calibri"/>
          <w:b/>
          <w:bCs/>
          <w:sz w:val="24"/>
          <w:szCs w:val="24"/>
        </w:rPr>
        <w:t xml:space="preserve">Zakup wyposażenia do pokoju wyciszeń w Publicznej Szkole Podstawowej nr 1 </w:t>
        <w:br/>
        <w:t>w Kluczborku.</w:t>
      </w:r>
    </w:p>
    <w:p>
      <w:pPr>
        <w:pStyle w:val="Normal"/>
        <w:jc w:val="start"/>
        <w:rPr>
          <w:rFonts w:ascii="NimbusSanL-Regu" w:hAnsi="NimbusSanL-Regu"/>
          <w:sz w:val="19"/>
        </w:rPr>
      </w:pPr>
      <w:r>
        <w:rPr>
          <w:rFonts w:ascii="Calibri" w:hAnsi="Calibri"/>
          <w:sz w:val="24"/>
          <w:szCs w:val="24"/>
        </w:rPr>
        <w:t>Dostawa na adres: ul. Mickiewicza 10, 46-200 Kluczbork</w:t>
      </w:r>
    </w:p>
    <w:p>
      <w:pPr>
        <w:pStyle w:val="Normal"/>
        <w:jc w:val="start"/>
        <w:rPr>
          <w:rFonts w:ascii="NimbusSanL-Regu" w:hAnsi="NimbusSanL-Regu"/>
          <w:sz w:val="19"/>
        </w:rPr>
      </w:pPr>
      <w:r>
        <w:rPr>
          <w:rFonts w:ascii="NimbusSanL-Regu" w:hAnsi="NimbusSanL-Regu"/>
          <w:sz w:val="19"/>
        </w:rPr>
      </w:r>
    </w:p>
    <w:tbl>
      <w:tblPr>
        <w:tblW w:w="9630" w:type="dxa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506"/>
        <w:gridCol w:w="6364"/>
        <w:gridCol w:w="1126"/>
        <w:gridCol w:w="1634"/>
      </w:tblGrid>
      <w:tr>
        <w:trPr/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</w:r>
          </w:p>
        </w:tc>
        <w:tc>
          <w:tcPr>
            <w:tcW w:w="63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Nazwa pomocy</w:t>
            </w:r>
          </w:p>
        </w:tc>
        <w:tc>
          <w:tcPr>
            <w:tcW w:w="112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Ilość</w:t>
            </w:r>
          </w:p>
        </w:tc>
        <w:tc>
          <w:tcPr>
            <w:tcW w:w="16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center"/>
              <w:rPr/>
            </w:pPr>
            <w:r>
              <w:rPr/>
              <w:t>Cena brutto</w:t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1.</w:t>
            </w:r>
          </w:p>
        </w:tc>
        <w:tc>
          <w:tcPr>
            <w:tcW w:w="636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Kurtyna światłowodowa 2 m</w:t>
            </w:r>
          </w:p>
        </w:tc>
        <w:tc>
          <w:tcPr>
            <w:tcW w:w="112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2.</w:t>
            </w:r>
          </w:p>
        </w:tc>
        <w:tc>
          <w:tcPr>
            <w:tcW w:w="636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Hamak</w:t>
            </w:r>
          </w:p>
        </w:tc>
        <w:tc>
          <w:tcPr>
            <w:tcW w:w="112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1 szt. 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3.</w:t>
            </w:r>
          </w:p>
        </w:tc>
        <w:tc>
          <w:tcPr>
            <w:tcW w:w="636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Fotel wiszący</w:t>
            </w:r>
          </w:p>
        </w:tc>
        <w:tc>
          <w:tcPr>
            <w:tcW w:w="112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4.</w:t>
            </w:r>
          </w:p>
        </w:tc>
        <w:tc>
          <w:tcPr>
            <w:tcW w:w="636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Podświetlany stół sensoryczny</w:t>
            </w:r>
          </w:p>
        </w:tc>
        <w:tc>
          <w:tcPr>
            <w:tcW w:w="112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1 szt. 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5.</w:t>
            </w:r>
          </w:p>
        </w:tc>
        <w:tc>
          <w:tcPr>
            <w:tcW w:w="636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Piankowe poduszki, emocje</w:t>
            </w:r>
          </w:p>
        </w:tc>
        <w:tc>
          <w:tcPr>
            <w:tcW w:w="112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zestaw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6.</w:t>
            </w:r>
          </w:p>
        </w:tc>
        <w:tc>
          <w:tcPr>
            <w:tcW w:w="636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Zestaw sensorycznych piłek</w:t>
            </w:r>
          </w:p>
        </w:tc>
        <w:tc>
          <w:tcPr>
            <w:tcW w:w="112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zestaw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7.</w:t>
            </w:r>
          </w:p>
        </w:tc>
        <w:tc>
          <w:tcPr>
            <w:tcW w:w="636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Kamienie rzeczne, różne faktury</w:t>
            </w:r>
          </w:p>
        </w:tc>
        <w:tc>
          <w:tcPr>
            <w:tcW w:w="112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zestaw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8.</w:t>
            </w:r>
          </w:p>
        </w:tc>
        <w:tc>
          <w:tcPr>
            <w:tcW w:w="636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Materac naleśnik</w:t>
            </w:r>
          </w:p>
        </w:tc>
        <w:tc>
          <w:tcPr>
            <w:tcW w:w="112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2 szt.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9.</w:t>
            </w:r>
          </w:p>
        </w:tc>
        <w:tc>
          <w:tcPr>
            <w:tcW w:w="636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Drewniana gra Nauka emocji </w:t>
            </w:r>
          </w:p>
        </w:tc>
        <w:tc>
          <w:tcPr>
            <w:tcW w:w="112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10.</w:t>
            </w:r>
          </w:p>
        </w:tc>
        <w:tc>
          <w:tcPr>
            <w:tcW w:w="636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Pudełko zgadywanka</w:t>
            </w:r>
          </w:p>
        </w:tc>
        <w:tc>
          <w:tcPr>
            <w:tcW w:w="112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11.</w:t>
            </w:r>
          </w:p>
        </w:tc>
        <w:tc>
          <w:tcPr>
            <w:tcW w:w="636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Projektor z głośnikiem „fale oceanu”</w:t>
            </w:r>
          </w:p>
        </w:tc>
        <w:tc>
          <w:tcPr>
            <w:tcW w:w="112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color w:val="FF0000"/>
                <w:sz w:val="24"/>
                <w:szCs w:val="24"/>
              </w:rPr>
            </w:pPr>
            <w:r>
              <w:rPr>
                <w:rFonts w:ascii="Calibri" w:hAnsi="Calibri"/>
                <w:color w:val="FF0000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12.</w:t>
            </w:r>
          </w:p>
        </w:tc>
        <w:tc>
          <w:tcPr>
            <w:tcW w:w="636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Fototapeta „morze”</w:t>
            </w:r>
          </w:p>
        </w:tc>
        <w:tc>
          <w:tcPr>
            <w:tcW w:w="112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13.</w:t>
            </w:r>
          </w:p>
        </w:tc>
        <w:tc>
          <w:tcPr>
            <w:tcW w:w="6364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Gruszka rehabilitacyjna</w:t>
            </w:r>
          </w:p>
        </w:tc>
        <w:tc>
          <w:tcPr>
            <w:tcW w:w="112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2 szt.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7996" w:type="dxa"/>
            <w:gridSpan w:val="3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SUMA </w:t>
            </w:r>
          </w:p>
        </w:tc>
        <w:tc>
          <w:tcPr>
            <w:tcW w:w="16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start"/>
        <w:rPr>
          <w:rFonts w:ascii="NimbusSanL-Regu" w:hAnsi="NimbusSanL-Regu"/>
          <w:sz w:val="19"/>
        </w:rPr>
      </w:pPr>
      <w:r>
        <w:rPr>
          <w:rFonts w:ascii="NimbusSanL-Regu" w:hAnsi="NimbusSanL-Regu"/>
          <w:sz w:val="19"/>
        </w:rPr>
      </w:r>
    </w:p>
    <w:p>
      <w:pPr>
        <w:pStyle w:val="Normal"/>
        <w:jc w:val="start"/>
        <w:rPr>
          <w:rFonts w:ascii="NimbusSanL-Regu" w:hAnsi="NimbusSanL-Regu"/>
          <w:sz w:val="19"/>
        </w:rPr>
      </w:pPr>
      <w:r>
        <w:rPr>
          <w:rFonts w:ascii="Calibri" w:hAnsi="Calibri"/>
          <w:b/>
          <w:bCs/>
          <w:sz w:val="24"/>
          <w:szCs w:val="24"/>
        </w:rPr>
        <w:t xml:space="preserve">Zakup wyposażenia do pokoju wyciszeń w Publicznej Szkole Podstawowej nr 2 </w:t>
        <w:br/>
        <w:t>w Kluczborku.</w:t>
      </w:r>
    </w:p>
    <w:p>
      <w:pPr>
        <w:pStyle w:val="Normal"/>
        <w:jc w:val="start"/>
        <w:rPr>
          <w:rFonts w:ascii="NimbusSanL-Regu" w:hAnsi="NimbusSanL-Regu"/>
          <w:sz w:val="19"/>
        </w:rPr>
      </w:pPr>
      <w:r>
        <w:rPr>
          <w:rFonts w:ascii="Calibri" w:hAnsi="Calibri"/>
          <w:sz w:val="24"/>
          <w:szCs w:val="24"/>
        </w:rPr>
        <w:t>Dostawa na adres: ul. Wolności 17, 46-203 Kluczbork</w:t>
      </w:r>
    </w:p>
    <w:p>
      <w:pPr>
        <w:pStyle w:val="Normal"/>
        <w:jc w:val="start"/>
        <w:rPr>
          <w:rFonts w:ascii="NimbusSanL-Regu" w:hAnsi="NimbusSanL-Regu"/>
          <w:sz w:val="19"/>
        </w:rPr>
      </w:pPr>
      <w:r>
        <w:rPr>
          <w:rFonts w:ascii="NimbusSanL-Regu" w:hAnsi="NimbusSanL-Regu"/>
          <w:sz w:val="19"/>
        </w:rPr>
      </w:r>
    </w:p>
    <w:tbl>
      <w:tblPr>
        <w:tblW w:w="9635" w:type="dxa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506"/>
        <w:gridCol w:w="6415"/>
        <w:gridCol w:w="1075"/>
        <w:gridCol w:w="1639"/>
      </w:tblGrid>
      <w:tr>
        <w:trPr/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</w:r>
          </w:p>
        </w:tc>
        <w:tc>
          <w:tcPr>
            <w:tcW w:w="64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Nazwa pomocy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Ilość</w:t>
            </w:r>
          </w:p>
        </w:tc>
        <w:tc>
          <w:tcPr>
            <w:tcW w:w="1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center"/>
              <w:rPr/>
            </w:pPr>
            <w:r>
              <w:rPr/>
              <w:t>Cena brutto</w:t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Kurtyna światłowodowa 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Piankowe poduszki, emocje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1 zestaw 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3.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Zestaw sensorycznych piłek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zestaw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4.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Kamienie rzeczne, różne faktury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zestaw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5.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Materac naleśnik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2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6.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Drewniana gra Nauka emocji 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7.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Pudełko zgadywanka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8.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Projektor z głośnikiem „fale oceanu”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9.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Fototapeta „morze”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10.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Gruszka rehabilitacyjna 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2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11.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Poduszki kwadratowe do siedzenia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zestaw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7996" w:type="dxa"/>
            <w:gridSpan w:val="3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SUMA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start"/>
        <w:rPr>
          <w:rFonts w:ascii="NimbusSanL-Regu" w:hAnsi="NimbusSanL-Regu"/>
          <w:sz w:val="19"/>
        </w:rPr>
      </w:pPr>
      <w:r>
        <w:rPr>
          <w:rFonts w:ascii="NimbusSanL-Regu" w:hAnsi="NimbusSanL-Regu"/>
          <w:sz w:val="19"/>
        </w:rPr>
      </w:r>
    </w:p>
    <w:p>
      <w:pPr>
        <w:pStyle w:val="Normal"/>
        <w:jc w:val="start"/>
        <w:rPr>
          <w:rFonts w:ascii="NimbusSanL-Regu" w:hAnsi="NimbusSanL-Regu"/>
          <w:sz w:val="19"/>
        </w:rPr>
      </w:pPr>
      <w:r>
        <w:rPr>
          <w:rFonts w:ascii="NimbusSanL-Regu" w:hAnsi="NimbusSanL-Regu"/>
          <w:sz w:val="19"/>
        </w:rPr>
      </w:r>
    </w:p>
    <w:p>
      <w:pPr>
        <w:pStyle w:val="Normal"/>
        <w:jc w:val="start"/>
        <w:rPr>
          <w:rFonts w:ascii="NimbusSanL-Regu" w:hAnsi="NimbusSanL-Regu"/>
          <w:sz w:val="19"/>
        </w:rPr>
      </w:pPr>
      <w:r>
        <w:rPr>
          <w:rFonts w:ascii="Calibri" w:hAnsi="Calibri"/>
          <w:b/>
          <w:bCs/>
          <w:sz w:val="24"/>
          <w:szCs w:val="24"/>
        </w:rPr>
        <w:t xml:space="preserve">Zakup wyposażenia do pokoju wyciszeń w Publicznej Szkoły Podstawowej nr 5 </w:t>
        <w:br/>
        <w:t>z Oddziałami Integracyjnymi w Kluczborku.</w:t>
      </w:r>
    </w:p>
    <w:p>
      <w:pPr>
        <w:pStyle w:val="Normal"/>
        <w:jc w:val="start"/>
        <w:rPr>
          <w:rFonts w:ascii="NimbusSanL-Regu" w:hAnsi="NimbusSanL-Regu"/>
          <w:sz w:val="19"/>
        </w:rPr>
      </w:pPr>
      <w:r>
        <w:rPr>
          <w:rFonts w:ascii="Calibri" w:hAnsi="Calibri"/>
          <w:sz w:val="24"/>
          <w:szCs w:val="24"/>
        </w:rPr>
        <w:t>Dostawa na adres: ul. Konopnickiej 17, 46-203 Kluczbork</w:t>
      </w:r>
    </w:p>
    <w:p>
      <w:pPr>
        <w:pStyle w:val="Normal"/>
        <w:jc w:val="start"/>
        <w:rPr>
          <w:rFonts w:ascii="NimbusSanL-Regu" w:hAnsi="NimbusSanL-Regu"/>
          <w:sz w:val="19"/>
        </w:rPr>
      </w:pPr>
      <w:r>
        <w:rPr>
          <w:rFonts w:ascii="NimbusSanL-Regu" w:hAnsi="NimbusSanL-Regu"/>
          <w:sz w:val="19"/>
        </w:rPr>
      </w:r>
    </w:p>
    <w:tbl>
      <w:tblPr>
        <w:tblW w:w="9635" w:type="dxa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506"/>
        <w:gridCol w:w="6415"/>
        <w:gridCol w:w="1075"/>
        <w:gridCol w:w="1639"/>
      </w:tblGrid>
      <w:tr>
        <w:trPr/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</w:r>
          </w:p>
        </w:tc>
        <w:tc>
          <w:tcPr>
            <w:tcW w:w="64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Nazwa pomocy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Ilość</w:t>
            </w:r>
          </w:p>
        </w:tc>
        <w:tc>
          <w:tcPr>
            <w:tcW w:w="1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center"/>
              <w:rPr/>
            </w:pPr>
            <w:r>
              <w:rPr/>
              <w:t>Cena brutto</w:t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  <w:t>1.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  <w:t>Gruszka rehabilitacyjna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2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  <w:t>2.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  <w:t>Kurtyna światłowodowa 2 m, 100 wiązek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  <w:t>3.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  <w:t>Materac sensoryczny do rolowania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sz w:val="24"/>
                <w:szCs w:val="24"/>
              </w:rPr>
              <w:t>2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  <w:t>4.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  <w:t>SENSORYCZNE PŁYTKI PODŁOGOWE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2 zestawy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  <w:t>5.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  <w:t xml:space="preserve">Mata sensoryczna 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2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  <w:t>6.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  <w:t>Materac składany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2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color w:val="FF0000"/>
                <w:sz w:val="24"/>
                <w:szCs w:val="24"/>
              </w:rPr>
            </w:pPr>
            <w:r>
              <w:rPr>
                <w:rFonts w:ascii="Calibri" w:hAnsi="Calibri"/>
                <w:color w:val="FF0000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  <w:t>7.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  <w:t>Piłka z wypustkami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2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8.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Piankowe klocki 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2 zestawy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9.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Materac naleśnik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2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10.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Drewniana gra Nauka emocji 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11.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Pudełko zgadywanka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12.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Projektor z głośnikiem „fale oceanu”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13.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Poduszki kwadratowe do siedzenia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zestaw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14.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Zestaw sensorycznych piłek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zestaw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15.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Świetlista kolorowa piramida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16.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Koc obciążeniowy 2 kg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17.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Świecące jajo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18.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Sensoryczny dywan LED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19.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Podświetlany stół sensoryczny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1 szt. 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7996" w:type="dxa"/>
            <w:gridSpan w:val="3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SUMA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start"/>
        <w:rPr>
          <w:rFonts w:ascii="NimbusSanL-Regu" w:hAnsi="NimbusSanL-Regu"/>
          <w:sz w:val="19"/>
        </w:rPr>
      </w:pPr>
      <w:r>
        <w:rPr>
          <w:rFonts w:ascii="Calibri" w:hAnsi="Calibri"/>
          <w:b/>
          <w:bCs/>
          <w:sz w:val="24"/>
          <w:szCs w:val="24"/>
        </w:rPr>
        <w:t xml:space="preserve">Zakup wyposażenia do pokoju wyciszeń w Publicznej Szkoły Podstawowej </w:t>
        <w:br/>
        <w:t>z Oddziałami Przedszkolnymi w Kujakowicach Dolnych.</w:t>
      </w:r>
    </w:p>
    <w:p>
      <w:pPr>
        <w:pStyle w:val="Normal"/>
        <w:jc w:val="start"/>
        <w:rPr>
          <w:rFonts w:ascii="NimbusSanL-Regu" w:hAnsi="NimbusSanL-Regu"/>
          <w:sz w:val="19"/>
        </w:rPr>
      </w:pPr>
      <w:r>
        <w:rPr>
          <w:rFonts w:ascii="Calibri" w:hAnsi="Calibri"/>
          <w:sz w:val="24"/>
          <w:szCs w:val="24"/>
        </w:rPr>
        <w:t>Dostawa na adres: ul. 1-go Maja 27, 46-211 Kujakowice Górne</w:t>
      </w:r>
    </w:p>
    <w:p>
      <w:pPr>
        <w:pStyle w:val="Normal"/>
        <w:jc w:val="start"/>
        <w:rPr>
          <w:rFonts w:ascii="NimbusSanL-Regu" w:hAnsi="NimbusSanL-Regu"/>
          <w:sz w:val="19"/>
        </w:rPr>
      </w:pPr>
      <w:r>
        <w:rPr>
          <w:rFonts w:ascii="NimbusSanL-Regu" w:hAnsi="NimbusSanL-Regu"/>
          <w:sz w:val="19"/>
        </w:rPr>
      </w:r>
    </w:p>
    <w:tbl>
      <w:tblPr>
        <w:tblW w:w="9635" w:type="dxa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506"/>
        <w:gridCol w:w="6415"/>
        <w:gridCol w:w="1075"/>
        <w:gridCol w:w="1639"/>
      </w:tblGrid>
      <w:tr>
        <w:trPr/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</w:r>
          </w:p>
        </w:tc>
        <w:tc>
          <w:tcPr>
            <w:tcW w:w="64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Nazwa pomocy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Ilość</w:t>
            </w:r>
          </w:p>
        </w:tc>
        <w:tc>
          <w:tcPr>
            <w:tcW w:w="1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center"/>
              <w:rPr/>
            </w:pPr>
            <w:r>
              <w:rPr/>
              <w:t>Cena brutto</w:t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Gruszka rehabilitacyjna 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2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Kurtyna światłowodowa 2 m, 100 wiązek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  <w:t>3.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Calibri" w:hAnsi="Calibri"/>
                <w:color w:val="auto"/>
                <w:sz w:val="24"/>
                <w:szCs w:val="24"/>
              </w:rPr>
            </w:pPr>
            <w:r>
              <w:rPr>
                <w:rFonts w:ascii="Calibri" w:hAnsi="Calibri"/>
                <w:color w:val="auto"/>
                <w:sz w:val="24"/>
                <w:szCs w:val="24"/>
              </w:rPr>
              <w:t xml:space="preserve">Materac składany 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2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color w:val="FF0000"/>
                <w:sz w:val="24"/>
                <w:szCs w:val="24"/>
              </w:rPr>
            </w:pPr>
            <w:r>
              <w:rPr>
                <w:rFonts w:ascii="Calibri" w:hAnsi="Calibri"/>
                <w:color w:val="FF0000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4.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Hamak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5.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Zestaw sensorycznych piłek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zestaw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6.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Kamienie rzeczne, różne faktury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zestaw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7.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Poduszki kwadratowe do siedzenia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zestaw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8.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Materac naleśnik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2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9.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Projektor z głośnikiem „fale oceanu”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10.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Fototapeta „morze”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7996" w:type="dxa"/>
            <w:gridSpan w:val="3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SUMA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start"/>
        <w:rPr>
          <w:rFonts w:ascii="NimbusSanL-Regu" w:hAnsi="NimbusSanL-Regu"/>
          <w:sz w:val="19"/>
        </w:rPr>
      </w:pPr>
      <w:r>
        <w:rPr>
          <w:rFonts w:ascii="NimbusSanL-Regu" w:hAnsi="NimbusSanL-Regu"/>
          <w:sz w:val="19"/>
        </w:rPr>
      </w:r>
    </w:p>
    <w:p>
      <w:pPr>
        <w:pStyle w:val="Normal"/>
        <w:jc w:val="start"/>
        <w:rPr>
          <w:rFonts w:ascii="NimbusSanL-Regu" w:hAnsi="NimbusSanL-Regu"/>
          <w:sz w:val="19"/>
        </w:rPr>
      </w:pPr>
      <w:r>
        <w:rPr>
          <w:rFonts w:ascii="Calibri" w:hAnsi="Calibri"/>
          <w:b/>
          <w:bCs/>
          <w:sz w:val="24"/>
          <w:szCs w:val="24"/>
        </w:rPr>
        <w:t xml:space="preserve">Zakup wyposażenia do pokoju wyciszeń w Publicznej Szkoły Podstawowej </w:t>
        <w:br/>
        <w:t>z Oddziałami Przedszkolnymi w Kuniowie.</w:t>
      </w:r>
    </w:p>
    <w:p>
      <w:pPr>
        <w:pStyle w:val="Normal"/>
        <w:jc w:val="start"/>
        <w:rPr>
          <w:rFonts w:ascii="NimbusSanL-Regu" w:hAnsi="NimbusSanL-Regu"/>
          <w:sz w:val="19"/>
        </w:rPr>
      </w:pPr>
      <w:r>
        <w:rPr>
          <w:rFonts w:ascii="Calibri" w:hAnsi="Calibri"/>
          <w:sz w:val="24"/>
          <w:szCs w:val="24"/>
        </w:rPr>
        <w:t>Dostawa na adres: Kuniów 74, 46-200 Kluczbork</w:t>
      </w:r>
    </w:p>
    <w:p>
      <w:pPr>
        <w:pStyle w:val="Normal"/>
        <w:jc w:val="start"/>
        <w:rPr>
          <w:rFonts w:ascii="NimbusSanL-Regu" w:hAnsi="NimbusSanL-Regu"/>
          <w:sz w:val="19"/>
        </w:rPr>
      </w:pPr>
      <w:r>
        <w:rPr>
          <w:rFonts w:ascii="NimbusSanL-Regu" w:hAnsi="NimbusSanL-Regu"/>
          <w:sz w:val="19"/>
        </w:rPr>
      </w:r>
    </w:p>
    <w:tbl>
      <w:tblPr>
        <w:tblW w:w="9635" w:type="dxa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506"/>
        <w:gridCol w:w="6415"/>
        <w:gridCol w:w="1075"/>
        <w:gridCol w:w="1639"/>
      </w:tblGrid>
      <w:tr>
        <w:trPr/>
        <w:tc>
          <w:tcPr>
            <w:tcW w:w="5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rPr/>
            </w:pPr>
            <w:r>
              <w:rPr/>
            </w:r>
          </w:p>
        </w:tc>
        <w:tc>
          <w:tcPr>
            <w:tcW w:w="64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Nazwa pomocy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Ilość</w:t>
            </w:r>
          </w:p>
        </w:tc>
        <w:tc>
          <w:tcPr>
            <w:tcW w:w="1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center"/>
              <w:rPr/>
            </w:pPr>
            <w:r>
              <w:rPr/>
              <w:t>Cena brutto</w:t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Podświetlany stół sensoryczny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1 szt. 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Baldachim światłowód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3.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Drewniana gra Nauka emocji 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4.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Pudełko zgadywanka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5.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Świetlista kolorowa piramida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3</w:t>
            </w:r>
            <w:r>
              <w:rPr>
                <w:rFonts w:ascii="Calibri" w:hAnsi="Calibri"/>
                <w:sz w:val="24"/>
                <w:szCs w:val="24"/>
              </w:rPr>
              <w:t xml:space="preserve">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6.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Świetlisty interaktywny dysk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5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7.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Trampolina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8.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Koc obciążeniowy 2 kg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9.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Projektor z głośnikiem „fale oceanu”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10.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Projektor przestrzenny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11.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NimbusSanL-Regu" w:hAnsi="NimbusSanL-Regu"/>
                <w:sz w:val="20"/>
              </w:rPr>
            </w:pPr>
            <w:r>
              <w:rPr>
                <w:rFonts w:ascii="Calibri" w:hAnsi="Calibri"/>
                <w:sz w:val="24"/>
                <w:szCs w:val="24"/>
              </w:rPr>
              <w:t>Świecące jajo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3</w:t>
            </w:r>
            <w:r>
              <w:rPr>
                <w:rFonts w:ascii="Calibri" w:hAnsi="Calibri"/>
                <w:sz w:val="24"/>
                <w:szCs w:val="24"/>
              </w:rPr>
              <w:t xml:space="preserve">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12.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Sensoryczny dywan LED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2</w:t>
            </w:r>
            <w:r>
              <w:rPr>
                <w:rFonts w:ascii="Calibri" w:hAnsi="Calibri"/>
                <w:sz w:val="24"/>
                <w:szCs w:val="24"/>
              </w:rPr>
              <w:t xml:space="preserve"> szt.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13.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Zestaw sensorycznych piłek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zestaw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5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14.</w:t>
            </w:r>
          </w:p>
        </w:tc>
        <w:tc>
          <w:tcPr>
            <w:tcW w:w="641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start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Poduszki kwadratowe do siedzenia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NimbusSanL-Regu" w:hAnsi="NimbusSanL-Regu"/>
                <w:sz w:val="19"/>
              </w:rPr>
            </w:pPr>
            <w:r>
              <w:rPr>
                <w:rFonts w:ascii="Calibri" w:hAnsi="Calibri"/>
                <w:sz w:val="24"/>
                <w:szCs w:val="24"/>
              </w:rPr>
              <w:t>1 zestaw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7996" w:type="dxa"/>
            <w:gridSpan w:val="3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SUMA</w:t>
            </w:r>
          </w:p>
        </w:tc>
        <w:tc>
          <w:tcPr>
            <w:tcW w:w="1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"/>
              <w:jc w:val="end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276" w:right="1416" w:gutter="0" w:header="708" w:top="993" w:footer="708" w:bottom="1276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Calibri Light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ourier New">
    <w:charset w:val="ee" w:characterSet="windows-1250"/>
    <w:family w:val="roman"/>
    <w:pitch w:val="variable"/>
  </w:font>
  <w:font w:name="NimbusSanL-Regu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-1705238520"/>
      <w:docPartObj>
        <w:docPartGallery w:val="Page Numbers (Bottom of Page)"/>
        <w:docPartUnique w:val="true"/>
        <w:docPartGallery w:val="Page Numbers (Top of Page)"/>
        <w:docPartUnique w:val="true"/>
      </w:docPartObj>
    </w:sdtPr>
    <w:sdtContent>
      <w:p>
        <w:pPr>
          <w:pStyle w:val="Footer"/>
          <w:rPr/>
        </w:pPr>
        <w:r>
          <w:rPr>
            <w:rFonts w:cs="Arial" w:ascii="Arial" w:hAnsi="Arial"/>
          </w:rPr>
          <w:t xml:space="preserve">Strona </w:t>
        </w:r>
        <w:r>
          <w:rPr>
            <w:rFonts w:cs="Arial" w:ascii="Arial" w:hAnsi="Arial"/>
            <w:b/>
            <w:bCs/>
          </w:rPr>
          <w:fldChar w:fldCharType="begin"/>
        </w:r>
        <w:r>
          <w:rPr>
            <w:rFonts w:cs="Arial" w:ascii="Arial" w:hAnsi="Arial"/>
            <w:b/>
            <w:bCs/>
          </w:rPr>
          <w:instrText xml:space="preserve"> PAGE </w:instrText>
        </w:r>
        <w:r>
          <w:rPr>
            <w:rFonts w:cs="Arial" w:ascii="Arial" w:hAnsi="Arial"/>
            <w:b/>
            <w:bCs/>
          </w:rPr>
          <w:fldChar w:fldCharType="separate"/>
        </w:r>
        <w:r>
          <w:rPr>
            <w:rFonts w:cs="Arial" w:ascii="Arial" w:hAnsi="Arial"/>
            <w:b/>
            <w:bCs/>
          </w:rPr>
          <w:t>8</w:t>
        </w:r>
        <w:r>
          <w:rPr>
            <w:rFonts w:cs="Arial" w:ascii="Arial" w:hAnsi="Arial"/>
            <w:b/>
            <w:bCs/>
          </w:rPr>
          <w:fldChar w:fldCharType="end"/>
        </w:r>
        <w:r>
          <w:rPr>
            <w:rFonts w:cs="Arial" w:ascii="Arial" w:hAnsi="Arial"/>
          </w:rPr>
          <w:t xml:space="preserve"> z </w:t>
        </w:r>
        <w:r>
          <w:rPr>
            <w:rFonts w:cs="Arial" w:ascii="Arial" w:hAnsi="Arial"/>
            <w:b/>
            <w:bCs/>
          </w:rPr>
          <w:fldChar w:fldCharType="begin"/>
        </w:r>
        <w:r>
          <w:rPr>
            <w:rFonts w:cs="Arial" w:ascii="Arial" w:hAnsi="Arial"/>
            <w:b/>
            <w:bCs/>
          </w:rPr>
          <w:instrText xml:space="preserve"> NUMPAGES </w:instrText>
        </w:r>
        <w:r>
          <w:rPr>
            <w:rFonts w:cs="Arial" w:ascii="Arial" w:hAnsi="Arial"/>
            <w:b/>
            <w:bCs/>
          </w:rPr>
          <w:fldChar w:fldCharType="separate"/>
        </w:r>
        <w:r>
          <w:rPr>
            <w:rFonts w:cs="Arial" w:ascii="Arial" w:hAnsi="Arial"/>
            <w:b/>
            <w:bCs/>
          </w:rPr>
          <w:t>10</w:t>
        </w:r>
        <w:r>
          <w:rPr>
            <w:rFonts w:cs="Arial" w:ascii="Arial" w:hAnsi="Arial"/>
            <w:b/>
            <w:bCs/>
          </w:rPr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-1705238520"/>
      <w:docPartObj>
        <w:docPartGallery w:val="Page Numbers (Bottom of Page)"/>
        <w:docPartUnique w:val="true"/>
        <w:docPartGallery w:val="Page Numbers (Top of Page)"/>
        <w:docPartUnique w:val="true"/>
      </w:docPartObj>
    </w:sdtPr>
    <w:sdtContent>
      <w:p>
        <w:pPr>
          <w:pStyle w:val="Footer"/>
          <w:rPr/>
        </w:pPr>
        <w:r>
          <w:rPr>
            <w:rFonts w:cs="Arial" w:ascii="Arial" w:hAnsi="Arial"/>
          </w:rPr>
          <w:t xml:space="preserve">Strona </w:t>
        </w:r>
        <w:r>
          <w:rPr>
            <w:rFonts w:cs="Arial" w:ascii="Arial" w:hAnsi="Arial"/>
            <w:b/>
            <w:bCs/>
          </w:rPr>
          <w:fldChar w:fldCharType="begin"/>
        </w:r>
        <w:r>
          <w:rPr>
            <w:rFonts w:cs="Arial" w:ascii="Arial" w:hAnsi="Arial"/>
            <w:b/>
            <w:bCs/>
          </w:rPr>
          <w:instrText xml:space="preserve"> PAGE </w:instrText>
        </w:r>
        <w:r>
          <w:rPr>
            <w:rFonts w:cs="Arial" w:ascii="Arial" w:hAnsi="Arial"/>
            <w:b/>
            <w:bCs/>
          </w:rPr>
          <w:fldChar w:fldCharType="separate"/>
        </w:r>
        <w:r>
          <w:rPr>
            <w:rFonts w:cs="Arial" w:ascii="Arial" w:hAnsi="Arial"/>
            <w:b/>
            <w:bCs/>
          </w:rPr>
          <w:t>1</w:t>
        </w:r>
        <w:r>
          <w:rPr>
            <w:rFonts w:cs="Arial" w:ascii="Arial" w:hAnsi="Arial"/>
            <w:b/>
            <w:bCs/>
          </w:rPr>
          <w:fldChar w:fldCharType="end"/>
        </w:r>
        <w:r>
          <w:rPr>
            <w:rFonts w:cs="Arial" w:ascii="Arial" w:hAnsi="Arial"/>
          </w:rPr>
          <w:t xml:space="preserve"> z </w:t>
        </w:r>
        <w:r>
          <w:rPr>
            <w:rFonts w:cs="Arial" w:ascii="Arial" w:hAnsi="Arial"/>
            <w:b/>
            <w:bCs/>
          </w:rPr>
          <w:fldChar w:fldCharType="begin"/>
        </w:r>
        <w:r>
          <w:rPr>
            <w:rFonts w:cs="Arial" w:ascii="Arial" w:hAnsi="Arial"/>
            <w:b/>
            <w:bCs/>
          </w:rPr>
          <w:instrText xml:space="preserve"> NUMPAGES </w:instrText>
        </w:r>
        <w:r>
          <w:rPr>
            <w:rFonts w:cs="Arial" w:ascii="Arial" w:hAnsi="Arial"/>
            <w:b/>
            <w:bCs/>
          </w:rPr>
          <w:fldChar w:fldCharType="separate"/>
        </w:r>
        <w:r>
          <w:rPr>
            <w:rFonts w:cs="Arial" w:ascii="Arial" w:hAnsi="Arial"/>
            <w:b/>
            <w:bCs/>
          </w:rPr>
          <w:t>10</w:t>
        </w:r>
        <w:r>
          <w:rPr>
            <w:rFonts w:cs="Arial" w:ascii="Arial" w:hAnsi="Arial"/>
            <w:b/>
            <w:bCs/>
          </w:rPr>
          <w:fldChar w:fldCharType="end"/>
        </w:r>
      </w:p>
    </w:sdtContent>
  </w:sdt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spacing w:lineRule="auto" w:line="360"/>
        <w:rPr>
          <w:rFonts w:ascii="Arial" w:hAnsi="Arial" w:cs="Arial"/>
          <w:sz w:val="24"/>
          <w:szCs w:val="24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  <w:br/>
        <w:t>z 04.05.2016, str. 1).</w:t>
      </w:r>
    </w:p>
  </w:footnote>
  <w:footnote w:id="3">
    <w:p>
      <w:pPr>
        <w:pStyle w:val="FootnoteText"/>
        <w:spacing w:lineRule="auto" w:line="360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59450" cy="75374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3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start"/>
      <w:pPr>
        <w:tabs>
          <w:tab w:val="num" w:pos="0"/>
        </w:tabs>
        <w:ind w:start="720" w:hanging="72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2">
    <w:lvl w:ilvl="0">
      <w:start w:val="1"/>
      <w:numFmt w:val="bullet"/>
      <w:lvlText w:val=""/>
      <w:lvlJc w:val="start"/>
      <w:pPr>
        <w:tabs>
          <w:tab w:val="num" w:pos="0"/>
        </w:tabs>
        <w:ind w:star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906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720" w:hanging="720"/>
      </w:pPr>
      <w:rPr>
        <w:b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4">
    <w:lvl w:ilvl="0">
      <w:start w:val="1"/>
      <w:numFmt w:val="upperLetter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5">
    <w:lvl w:ilvl="0">
      <w:start w:val="2"/>
      <w:numFmt w:val="decimal"/>
      <w:lvlText w:val="%1."/>
      <w:lvlJc w:val="start"/>
      <w:pPr>
        <w:tabs>
          <w:tab w:val="num" w:pos="0"/>
        </w:tabs>
        <w:ind w:start="360" w:hanging="360"/>
      </w:pPr>
      <w:rPr>
        <w:b w:val="false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6">
    <w:lvl w:ilvl="0">
      <w:start w:val="1"/>
      <w:numFmt w:val="decimal"/>
      <w:lvlText w:val="%1)"/>
      <w:lvlJc w:val="start"/>
      <w:pPr>
        <w:tabs>
          <w:tab w:val="num" w:pos="0"/>
        </w:tabs>
        <w:ind w:start="644" w:hanging="360"/>
      </w:pPr>
      <w:rPr>
        <w:b w:val="false"/>
        <w:bCs w:val="false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364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084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04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524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244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964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684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04" w:hanging="180"/>
      </w:pPr>
      <w:rPr/>
    </w:lvl>
  </w:abstractNum>
  <w:abstractNum w:abstractNumId="7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b w:val="false"/>
        <w:bCs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8">
    <w:lvl w:ilvl="0">
      <w:start w:val="1"/>
      <w:numFmt w:val="lowerLetter"/>
      <w:lvlText w:val="%1)"/>
      <w:lvlJc w:val="start"/>
      <w:pPr>
        <w:tabs>
          <w:tab w:val="num" w:pos="0"/>
        </w:tabs>
        <w:ind w:start="1440" w:hanging="360"/>
      </w:pPr>
      <w:rPr>
        <w:b w:val="false"/>
        <w:bCs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216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88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60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432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504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76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48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7200" w:hanging="180"/>
      </w:pPr>
      <w:rPr/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0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lo-L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401887"/>
    <w:pPr>
      <w:widowControl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7e4857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</w:rPr>
  </w:style>
  <w:style w:type="paragraph" w:styleId="Heading5">
    <w:name w:val="heading 5"/>
    <w:basedOn w:val="Normal"/>
    <w:next w:val="Normal"/>
    <w:link w:val="Nagwek5Znak"/>
    <w:qFormat/>
    <w:rsid w:val="00d1312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uiPriority w:val="22"/>
    <w:qFormat/>
    <w:rsid w:val="00852ce5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cf6b6b"/>
    <w:rPr>
      <w:rFonts w:ascii="Segoe UI" w:hAnsi="Segoe UI" w:eastAsia="Times New Roman" w:cs="Segoe UI"/>
      <w:sz w:val="18"/>
      <w:szCs w:val="18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cf6b6b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cf6b6b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Nagwek5Znak" w:customStyle="1">
    <w:name w:val="Nagłówek 5 Znak"/>
    <w:basedOn w:val="DefaultParagraphFont"/>
    <w:qFormat/>
    <w:rsid w:val="00d13125"/>
    <w:rPr>
      <w:rFonts w:ascii="Times New Roman" w:hAnsi="Times New Roman" w:eastAsia="Times New Roman" w:cs="Times New Roman"/>
      <w:b/>
      <w:bCs/>
      <w:i/>
      <w:iCs/>
      <w:sz w:val="26"/>
      <w:szCs w:val="26"/>
      <w:lang w:eastAsia="pl-PL"/>
    </w:rPr>
  </w:style>
  <w:style w:type="character" w:styleId="TekstprzypisudolnegoZnak" w:customStyle="1">
    <w:name w:val="Tekst przypisu dolnego Znak"/>
    <w:basedOn w:val="DefaultParagraphFont"/>
    <w:qFormat/>
    <w:rsid w:val="000c12e5"/>
    <w:rPr>
      <w:rFonts w:ascii="Tahoma" w:hAnsi="Tahoma" w:eastAsia="Times New Roman" w:cs="Times New Roman"/>
      <w:sz w:val="20"/>
      <w:szCs w:val="20"/>
      <w:lang w:eastAsia="pl-PL"/>
    </w:rPr>
  </w:style>
  <w:style w:type="character" w:styleId="Hyperlink">
    <w:name w:val="Hyperlink"/>
    <w:basedOn w:val="DefaultParagraphFont"/>
    <w:uiPriority w:val="99"/>
    <w:unhideWhenUsed/>
    <w:rsid w:val="00044865"/>
    <w:rPr>
      <w:color w:themeColor="hyperlink" w:val="0563C1"/>
      <w:u w:val="single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044865"/>
    <w:rPr>
      <w:color w:val="605E5C"/>
      <w:shd w:fill="E1DFDD" w:val="clear"/>
    </w:rPr>
  </w:style>
  <w:style w:type="character" w:styleId="Znakiprzypiswdolnych">
    <w:name w:val="Znaki przypisów dolnych"/>
    <w:uiPriority w:val="99"/>
    <w:semiHidden/>
    <w:unhideWhenUsed/>
    <w:qFormat/>
    <w:rsid w:val="00b6602f"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AkapitzlistZnak" w:customStyle="1">
    <w:name w:val="Akapit z listą Znak"/>
    <w:link w:val="ListParagraph"/>
    <w:uiPriority w:val="34"/>
    <w:qFormat/>
    <w:rsid w:val="003759da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d7619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8d7619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8d7619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b4076"/>
    <w:rPr>
      <w:color w:val="605E5C"/>
      <w:shd w:fill="E1DFDD" w:val="clear"/>
    </w:rPr>
  </w:style>
  <w:style w:type="character" w:styleId="Nagwek3Znak" w:customStyle="1">
    <w:name w:val="Nagłówek 3 Znak"/>
    <w:basedOn w:val="DefaultParagraphFont"/>
    <w:uiPriority w:val="9"/>
    <w:semiHidden/>
    <w:qFormat/>
    <w:rsid w:val="007e4857"/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sz w:val="24"/>
      <w:szCs w:val="24"/>
      <w:lang w:eastAsia="pl-PL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Normal"/>
    <w:rsid w:val="00d36e73"/>
    <w:pPr>
      <w:widowControl w:val="false"/>
      <w:overflowPunct w:val="true"/>
      <w:ind w:hanging="283" w:start="283"/>
      <w:textAlignment w:val="baseline"/>
    </w:pPr>
    <w:rPr>
      <w:rFonts w:ascii="Arial" w:hAnsi="Arial"/>
      <w:szCs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f6b6b"/>
    <w:pPr/>
    <w:rPr>
      <w:rFonts w:ascii="Segoe UI" w:hAnsi="Segoe UI" w:cs="Segoe UI"/>
      <w:sz w:val="18"/>
      <w:szCs w:val="18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cf6b6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cf6b6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34"/>
    <w:qFormat/>
    <w:rsid w:val="008d5491"/>
    <w:pPr>
      <w:spacing w:before="0" w:after="0"/>
      <w:ind w:start="720"/>
      <w:contextualSpacing/>
    </w:pPr>
    <w:rPr/>
  </w:style>
  <w:style w:type="paragraph" w:styleId="NormalWeb">
    <w:name w:val="Normal (Web)"/>
    <w:basedOn w:val="Normal"/>
    <w:uiPriority w:val="99"/>
    <w:qFormat/>
    <w:rsid w:val="000c12e5"/>
    <w:pPr>
      <w:spacing w:beforeAutospacing="1" w:afterAutospacing="1"/>
      <w:jc w:val="both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rsid w:val="000c12e5"/>
    <w:pPr/>
    <w:rPr>
      <w:rFonts w:ascii="Tahoma" w:hAnsi="Tahoma"/>
      <w:sz w:val="20"/>
      <w:szCs w:val="20"/>
    </w:rPr>
  </w:style>
  <w:style w:type="paragraph" w:styleId="List2">
    <w:name w:val="List 2"/>
    <w:basedOn w:val="Normal"/>
    <w:uiPriority w:val="99"/>
    <w:semiHidden/>
    <w:unhideWhenUsed/>
    <w:qFormat/>
    <w:rsid w:val="00d760e4"/>
    <w:pPr>
      <w:spacing w:before="0" w:after="0"/>
      <w:ind w:hanging="283" w:start="566"/>
      <w:contextualSpacing/>
    </w:pPr>
    <w:rPr/>
  </w:style>
  <w:style w:type="paragraph" w:styleId="TableParagraph" w:customStyle="1">
    <w:name w:val="Table Paragraph"/>
    <w:basedOn w:val="Normal"/>
    <w:uiPriority w:val="1"/>
    <w:qFormat/>
    <w:rsid w:val="008f341c"/>
    <w:pPr>
      <w:widowControl w:val="false"/>
      <w:spacing w:before="68" w:after="0"/>
      <w:ind w:start="70"/>
      <w:jc w:val="center"/>
    </w:pPr>
    <w:rPr>
      <w:sz w:val="22"/>
      <w:szCs w:val="22"/>
      <w:lang w:val="en-US" w:eastAsia="en-US"/>
    </w:rPr>
  </w:style>
  <w:style w:type="paragraph" w:styleId="Default" w:customStyle="1">
    <w:name w:val="Default"/>
    <w:qFormat/>
    <w:rsid w:val="005e3a43"/>
    <w:pPr>
      <w:widowControl/>
      <w:suppressAutoHyphens w:val="true"/>
      <w:bidi w:val="0"/>
      <w:spacing w:lineRule="auto" w:line="240" w:before="0" w:after="0"/>
      <w:jc w:val="start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paragraph" w:styleId="Zwykytekst1" w:customStyle="1">
    <w:name w:val="Zwykły tekst1"/>
    <w:basedOn w:val="Normal"/>
    <w:qFormat/>
    <w:rsid w:val="00365863"/>
    <w:pPr>
      <w:suppressAutoHyphens w:val="true"/>
    </w:pPr>
    <w:rPr>
      <w:rFonts w:ascii="Courier New" w:hAnsi="Courier New" w:cs="Courier New"/>
      <w:sz w:val="20"/>
      <w:szCs w:val="20"/>
      <w:lang w:eastAsia="ar-SA"/>
    </w:rPr>
  </w:style>
  <w:style w:type="paragraph" w:styleId="Standard" w:customStyle="1">
    <w:name w:val="Standard"/>
    <w:qFormat/>
    <w:rsid w:val="009412f2"/>
    <w:pPr>
      <w:widowControl/>
      <w:suppressAutoHyphens w:val="true"/>
      <w:bidi w:val="0"/>
      <w:spacing w:lineRule="auto" w:line="240" w:before="0" w:after="0"/>
      <w:jc w:val="start"/>
    </w:pPr>
    <w:rPr>
      <w:rFonts w:ascii="Liberation Serif" w:hAnsi="Liberation Serif" w:eastAsia="SimSun" w:cs="Mangal"/>
      <w:color w:val="auto"/>
      <w:kern w:val="2"/>
      <w:sz w:val="24"/>
      <w:szCs w:val="24"/>
      <w:lang w:val="pl-PL" w:eastAsia="zh-CN" w:bidi="hi-IN"/>
    </w:rPr>
  </w:style>
  <w:style w:type="paragraph" w:styleId="CommentText">
    <w:name w:val="annotation text"/>
    <w:basedOn w:val="Normal"/>
    <w:link w:val="TekstkomentarzaZnak"/>
    <w:uiPriority w:val="99"/>
    <w:unhideWhenUsed/>
    <w:rsid w:val="008d7619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8d7619"/>
    <w:pPr/>
    <w:rPr>
      <w:b/>
      <w:bCs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07067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1">
    <w:name w:val="Tabela - Siatka1"/>
    <w:basedOn w:val="Standardowy"/>
    <w:uiPriority w:val="59"/>
    <w:rsid w:val="007d698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FF669-E6CD-484D-B20A-3EC5A4403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LibreOffice/26.2.0.3$Windows_X86_64 LibreOffice_project/620$Build-3</Application>
  <AppVersion>15.0000</AppVersion>
  <Pages>10</Pages>
  <Words>1658</Words>
  <Characters>11074</Characters>
  <CharactersWithSpaces>12415</CharactersWithSpaces>
  <Paragraphs>406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2026-03-03T12:29:00Z</dcterms:created>
  <dc:creator>Małgorzata Cirko</dc:creator>
  <dc:description/>
  <dc:language>pl-PL</dc:language>
  <cp:lastModifiedBy/>
  <cp:lastPrinted>2025-11-03T12:08:00Z</cp:lastPrinted>
  <dcterms:modified xsi:type="dcterms:W3CDTF">2026-04-15T13:04:41Z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