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CCD76" w14:textId="77777777" w:rsidR="00BC6EF3" w:rsidRDefault="00BC6EF3" w:rsidP="00BC6EF3"/>
    <w:p w14:paraId="4ADC1BBB" w14:textId="0E756618" w:rsidR="00BC6EF3" w:rsidRPr="00BC6EF3" w:rsidRDefault="00BC6EF3" w:rsidP="00BC6EF3">
      <w:pPr>
        <w:jc w:val="center"/>
        <w:rPr>
          <w:b/>
          <w:bCs/>
        </w:rPr>
      </w:pPr>
      <w:r w:rsidRPr="00BC6EF3">
        <w:rPr>
          <w:b/>
          <w:bCs/>
        </w:rPr>
        <w:t>WADIUM</w:t>
      </w:r>
    </w:p>
    <w:p w14:paraId="33A6D026" w14:textId="607D3DFD" w:rsidR="00BC6EF3" w:rsidRDefault="00BC6EF3" w:rsidP="00BC6EF3">
      <w:r>
        <w:t>Zamawiający wymaga wniesienia wadium w wysokości : 4 000 zł</w:t>
      </w:r>
    </w:p>
    <w:p w14:paraId="218C1E45" w14:textId="77777777" w:rsidR="00BC6EF3" w:rsidRDefault="00BC6EF3" w:rsidP="00BC6EF3">
      <w:r>
        <w:t>Wadium może być wniesione w następujących formach:</w:t>
      </w:r>
    </w:p>
    <w:p w14:paraId="1771F617" w14:textId="77777777" w:rsidR="00BC6EF3" w:rsidRDefault="00BC6EF3" w:rsidP="00BC6EF3">
      <w:r>
        <w:t>1) w pieniądzu;</w:t>
      </w:r>
    </w:p>
    <w:p w14:paraId="09FA8C9A" w14:textId="77777777" w:rsidR="00BC6EF3" w:rsidRDefault="00BC6EF3" w:rsidP="00BC6EF3">
      <w:r>
        <w:t>2) poręczeniach bankowych lub poręczeniach spółdzielczej kasy</w:t>
      </w:r>
    </w:p>
    <w:p w14:paraId="6BF0A4EB" w14:textId="77777777" w:rsidR="00BC6EF3" w:rsidRDefault="00BC6EF3" w:rsidP="00BC6EF3">
      <w:r>
        <w:t>oszczędnościowo-kredytowej, z tym że poręczenie kasy jest zawsze</w:t>
      </w:r>
    </w:p>
    <w:p w14:paraId="09F3B553" w14:textId="77777777" w:rsidR="00BC6EF3" w:rsidRDefault="00BC6EF3" w:rsidP="00BC6EF3">
      <w:r>
        <w:t>poręczeniem pieniężnym;</w:t>
      </w:r>
    </w:p>
    <w:p w14:paraId="657FDEA2" w14:textId="77777777" w:rsidR="00BC6EF3" w:rsidRDefault="00BC6EF3" w:rsidP="00BC6EF3">
      <w:r>
        <w:t>3) gwarancjach bankowych;</w:t>
      </w:r>
    </w:p>
    <w:p w14:paraId="758CD081" w14:textId="77777777" w:rsidR="00BC6EF3" w:rsidRDefault="00BC6EF3" w:rsidP="00BC6EF3">
      <w:r>
        <w:t>4) gwarancjach ubezpieczeniowych;</w:t>
      </w:r>
    </w:p>
    <w:p w14:paraId="3627D508" w14:textId="77777777" w:rsidR="00BC6EF3" w:rsidRDefault="00BC6EF3" w:rsidP="00BC6EF3">
      <w:r>
        <w:t>5) poręczeniach udzielanych przez podmioty, o których mowa w art. 6b ust. 5 pkt</w:t>
      </w:r>
    </w:p>
    <w:p w14:paraId="31246A99" w14:textId="77777777" w:rsidR="00BC6EF3" w:rsidRDefault="00BC6EF3" w:rsidP="00BC6EF3">
      <w:r>
        <w:t>2 ustawy z dnia 9 listopada 2000 r. o utworzeniu Polskiej Agencji Rozwoju</w:t>
      </w:r>
    </w:p>
    <w:p w14:paraId="5D1A4F7D" w14:textId="77777777" w:rsidR="00BC6EF3" w:rsidRDefault="00BC6EF3" w:rsidP="00BC6EF3">
      <w:r>
        <w:t>Przedsiębiorczości (</w:t>
      </w:r>
      <w:proofErr w:type="spellStart"/>
      <w:r>
        <w:t>t.j</w:t>
      </w:r>
      <w:proofErr w:type="spellEnd"/>
      <w:r>
        <w:t>. Dz. U. z 2018 r. poz. 110 ze zm.)</w:t>
      </w:r>
    </w:p>
    <w:p w14:paraId="55685B6E" w14:textId="77777777" w:rsidR="00BC6EF3" w:rsidRDefault="00BC6EF3" w:rsidP="00BC6EF3">
      <w:r>
        <w:t>2. Wadium wnosi się przed upływem terminu składania ofert.</w:t>
      </w:r>
    </w:p>
    <w:p w14:paraId="1F886FD1" w14:textId="77777777" w:rsidR="00BC6EF3" w:rsidRDefault="00BC6EF3" w:rsidP="00BC6EF3">
      <w:r>
        <w:t>3. Wadium należy wnieść przed upływem terminu składania ofert, przy czym wniesienie</w:t>
      </w:r>
    </w:p>
    <w:p w14:paraId="50366B22" w14:textId="77777777" w:rsidR="00BC6EF3" w:rsidRDefault="00BC6EF3" w:rsidP="00BC6EF3">
      <w:r>
        <w:t>wadium w pieniądzu za pomocą przelewu bankowego Zamawiający będzie uważał za</w:t>
      </w:r>
    </w:p>
    <w:p w14:paraId="52B8D8C2" w14:textId="77777777" w:rsidR="00BC6EF3" w:rsidRDefault="00BC6EF3" w:rsidP="00BC6EF3">
      <w:r>
        <w:t>skuteczne tylko wówczas, gdy bank prowadzący rachunek potwierdzi, że otrzymał</w:t>
      </w:r>
    </w:p>
    <w:p w14:paraId="1860696A" w14:textId="77777777" w:rsidR="00BC6EF3" w:rsidRDefault="00BC6EF3" w:rsidP="00BC6EF3">
      <w:r>
        <w:t>przelew przed upływem terminu składania ofert.</w:t>
      </w:r>
    </w:p>
    <w:p w14:paraId="45B8C04E" w14:textId="77777777" w:rsidR="00BC6EF3" w:rsidRDefault="00BC6EF3" w:rsidP="00BC6EF3">
      <w:r>
        <w:t>4. W przypadku składania przez Wykonawcę wadium w formie gwarancji lub poręczeń,</w:t>
      </w:r>
    </w:p>
    <w:p w14:paraId="5BB63E09" w14:textId="77777777" w:rsidR="00BC6EF3" w:rsidRDefault="00BC6EF3" w:rsidP="00BC6EF3">
      <w:r>
        <w:t>powinny być one załączone do oferty w oryginale, bezwarunkowe, nieodwołalne i płatne</w:t>
      </w:r>
    </w:p>
    <w:p w14:paraId="7976C6F8" w14:textId="77777777" w:rsidR="00BC6EF3" w:rsidRDefault="00BC6EF3" w:rsidP="00BC6EF3">
      <w:r>
        <w:t>na pierwsze pisemne żądanie Zamawiającego, wykonalne na terytorium Rzeczypospolitej</w:t>
      </w:r>
    </w:p>
    <w:p w14:paraId="5CBC00EB" w14:textId="77777777" w:rsidR="00BC6EF3" w:rsidRDefault="00BC6EF3" w:rsidP="00BC6EF3">
      <w:r>
        <w:t>Polskiej, sporządzone zgodnie z obowiązującym prawem. Zaleca się zamieścić dokument</w:t>
      </w:r>
    </w:p>
    <w:p w14:paraId="337C15B5" w14:textId="77777777" w:rsidR="00BC6EF3" w:rsidRDefault="00BC6EF3" w:rsidP="00BC6EF3">
      <w:r>
        <w:t>wadialny w taki sposób, aby jego zwrot przez Zamawiającego nie naruszył integralności</w:t>
      </w:r>
    </w:p>
    <w:p w14:paraId="3A598E88" w14:textId="77777777" w:rsidR="00BC6EF3" w:rsidRDefault="00BC6EF3" w:rsidP="00BC6EF3">
      <w:r>
        <w:t>oferty wraz z załącznikami (np. umieszczony w koszulce, co pozwoli na swobodne</w:t>
      </w:r>
    </w:p>
    <w:p w14:paraId="18BDBFB7" w14:textId="77777777" w:rsidR="00BC6EF3" w:rsidRDefault="00BC6EF3" w:rsidP="00BC6EF3">
      <w:r>
        <w:t>oddzielenie wadium od reszty dokumentów).</w:t>
      </w:r>
    </w:p>
    <w:p w14:paraId="42708DD2" w14:textId="77777777" w:rsidR="00BC6EF3" w:rsidRDefault="00BC6EF3" w:rsidP="00BC6EF3">
      <w:r>
        <w:t>5. Wadium wnoszone w pieniądzu wpłaca się przelewem na rachunek bankowy tj.:</w:t>
      </w:r>
    </w:p>
    <w:p w14:paraId="72FD8FEC" w14:textId="77777777" w:rsidR="00BC6EF3" w:rsidRDefault="00BC6EF3" w:rsidP="00BC6EF3">
      <w:r>
        <w:t>SANTANDER BANK</w:t>
      </w:r>
    </w:p>
    <w:p w14:paraId="04873A63" w14:textId="77777777" w:rsidR="00BC6EF3" w:rsidRDefault="00BC6EF3" w:rsidP="00BC6EF3">
      <w:r>
        <w:t>Nr rachunku:</w:t>
      </w:r>
    </w:p>
    <w:p w14:paraId="52D79FEF" w14:textId="77777777" w:rsidR="00BC6EF3" w:rsidRDefault="00BC6EF3" w:rsidP="00BC6EF3">
      <w:r>
        <w:t>90109020530000000155910089</w:t>
      </w:r>
    </w:p>
    <w:p w14:paraId="351F87F7" w14:textId="77777777" w:rsidR="00BC6EF3" w:rsidRDefault="00BC6EF3" w:rsidP="00BC6EF3">
      <w:r>
        <w:t>tytułem: „KPOD.01.13-IW.01-0354/24 HDD”</w:t>
      </w:r>
    </w:p>
    <w:p w14:paraId="15AFD70A" w14:textId="77777777" w:rsidR="00BC6EF3" w:rsidRDefault="00BC6EF3" w:rsidP="00BC6EF3">
      <w:r>
        <w:t>tak aby na dzień i godzinę wyznaczona na składanie ofert znajdowało się na rachunku</w:t>
      </w:r>
    </w:p>
    <w:p w14:paraId="15D958FA" w14:textId="77777777" w:rsidR="00BC6EF3" w:rsidRDefault="00BC6EF3" w:rsidP="00BC6EF3">
      <w:r>
        <w:lastRenderedPageBreak/>
        <w:t>bankowym Zamawiającego.</w:t>
      </w:r>
    </w:p>
    <w:p w14:paraId="4E372717" w14:textId="77777777" w:rsidR="00BC6EF3" w:rsidRDefault="00BC6EF3" w:rsidP="00BC6EF3">
      <w:r>
        <w:t>Dowód, potwierdzający wniesienie wadium w pieniądzu, zaleca się załączyć do oferty.</w:t>
      </w:r>
    </w:p>
    <w:p w14:paraId="34E38701" w14:textId="77777777" w:rsidR="00BC6EF3" w:rsidRDefault="00BC6EF3" w:rsidP="00BC6EF3">
      <w:r>
        <w:t>Ze względu na ryzyko związane z czasem trwania okresu rozliczeń międzybankowych</w:t>
      </w:r>
    </w:p>
    <w:p w14:paraId="17BF0F8D" w14:textId="77777777" w:rsidR="00BC6EF3" w:rsidRDefault="00BC6EF3" w:rsidP="00BC6EF3">
      <w:r>
        <w:t>Zamawiający zaleca dokonanie przelewu ze stosownym wyprzedzeniem.</w:t>
      </w:r>
    </w:p>
    <w:p w14:paraId="17C45410" w14:textId="77777777" w:rsidR="00BC6EF3" w:rsidRDefault="00BC6EF3" w:rsidP="00BC6EF3">
      <w:r>
        <w:t>Wadium wniesione w pieniądzu Zamawiający przechowuje na rachunku bankowym.</w:t>
      </w:r>
    </w:p>
    <w:p w14:paraId="61D9BA5C" w14:textId="77777777" w:rsidR="00BC6EF3" w:rsidRDefault="00BC6EF3" w:rsidP="00BC6EF3">
      <w:r>
        <w:t>6. Pozostałym wykonawcom, za wyjątkiem tego którego oferta została wybrana jako</w:t>
      </w:r>
    </w:p>
    <w:p w14:paraId="78CF3F60" w14:textId="77777777" w:rsidR="00BC6EF3" w:rsidRDefault="00BC6EF3" w:rsidP="00BC6EF3">
      <w:r>
        <w:t>najkorzystniejsza, zamawiający zwraca wadium niezwłocznie po zakończeniu postępowania o</w:t>
      </w:r>
    </w:p>
    <w:p w14:paraId="41BF2B8E" w14:textId="77777777" w:rsidR="00BC6EF3" w:rsidRDefault="00BC6EF3" w:rsidP="00BC6EF3">
      <w:r>
        <w:t>udzielenie zamówienia.</w:t>
      </w:r>
    </w:p>
    <w:p w14:paraId="5DF6ACCB" w14:textId="77777777" w:rsidR="00BC6EF3" w:rsidRDefault="00BC6EF3" w:rsidP="00BC6EF3">
      <w:r>
        <w:t>7. Wykonawcy, którego oferta została wybrana jako najkorzystniejsza, zamawiający zwraca</w:t>
      </w:r>
    </w:p>
    <w:p w14:paraId="5B4FC927" w14:textId="77777777" w:rsidR="00BC6EF3" w:rsidRDefault="00BC6EF3" w:rsidP="00BC6EF3">
      <w:r>
        <w:t>wadium niezwłocznie po zawarciu umowy w sprawie zamówienia.</w:t>
      </w:r>
    </w:p>
    <w:p w14:paraId="0FA37C6E" w14:textId="1EE4BC1B" w:rsidR="00E22EEB" w:rsidRDefault="00BC6EF3" w:rsidP="00BC6EF3">
      <w:r>
        <w:t>8. Utrata wadium nastąpi jeżeli Wykonawca nie podpisze umowy na realizację zamówienia.</w:t>
      </w:r>
    </w:p>
    <w:sectPr w:rsidR="00E22EE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69424" w14:textId="77777777" w:rsidR="00B47368" w:rsidRDefault="00B47368" w:rsidP="006615DC">
      <w:pPr>
        <w:spacing w:after="0" w:line="240" w:lineRule="auto"/>
      </w:pPr>
      <w:r>
        <w:separator/>
      </w:r>
    </w:p>
  </w:endnote>
  <w:endnote w:type="continuationSeparator" w:id="0">
    <w:p w14:paraId="1EA8DE0F" w14:textId="77777777" w:rsidR="00B47368" w:rsidRDefault="00B47368" w:rsidP="00661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998D2" w14:textId="77777777" w:rsidR="00B47368" w:rsidRDefault="00B47368" w:rsidP="006615DC">
      <w:pPr>
        <w:spacing w:after="0" w:line="240" w:lineRule="auto"/>
      </w:pPr>
      <w:r>
        <w:separator/>
      </w:r>
    </w:p>
  </w:footnote>
  <w:footnote w:type="continuationSeparator" w:id="0">
    <w:p w14:paraId="05BECFD3" w14:textId="77777777" w:rsidR="00B47368" w:rsidRDefault="00B47368" w:rsidP="00661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D1D48" w14:textId="75CBF1BB" w:rsidR="006615DC" w:rsidRDefault="00CD0541" w:rsidP="006615DC">
    <w:pPr>
      <w:pStyle w:val="Nagwek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05FB319D" wp14:editId="3D7F1B6E">
          <wp:simplePos x="0" y="0"/>
          <wp:positionH relativeFrom="column">
            <wp:posOffset>-61595</wp:posOffset>
          </wp:positionH>
          <wp:positionV relativeFrom="paragraph">
            <wp:posOffset>-144780</wp:posOffset>
          </wp:positionV>
          <wp:extent cx="3790950" cy="448310"/>
          <wp:effectExtent l="0" t="0" r="0" b="0"/>
          <wp:wrapTight wrapText="bothSides">
            <wp:wrapPolygon edited="0">
              <wp:start x="0" y="0"/>
              <wp:lineTo x="0" y="21110"/>
              <wp:lineTo x="21491" y="21110"/>
              <wp:lineTo x="21491" y="0"/>
              <wp:lineTo x="0" y="0"/>
            </wp:wrapPolygon>
          </wp:wrapTight>
          <wp:docPr id="15934837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90950" cy="4483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3E4C865A" wp14:editId="6D5C4F70">
          <wp:simplePos x="0" y="0"/>
          <wp:positionH relativeFrom="column">
            <wp:posOffset>4110355</wp:posOffset>
          </wp:positionH>
          <wp:positionV relativeFrom="paragraph">
            <wp:posOffset>-395605</wp:posOffset>
          </wp:positionV>
          <wp:extent cx="2016125" cy="842010"/>
          <wp:effectExtent l="0" t="0" r="0" b="0"/>
          <wp:wrapNone/>
          <wp:docPr id="1378154692" name="Obraz 13781546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6125" cy="842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4A1A"/>
    <w:rsid w:val="006615DC"/>
    <w:rsid w:val="007608B2"/>
    <w:rsid w:val="00B47368"/>
    <w:rsid w:val="00BC6EF3"/>
    <w:rsid w:val="00CD0541"/>
    <w:rsid w:val="00DE2F5C"/>
    <w:rsid w:val="00E22EEB"/>
    <w:rsid w:val="00E94A1A"/>
    <w:rsid w:val="00F21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3806C"/>
  <w15:chartTrackingRefBased/>
  <w15:docId w15:val="{CA74D058-1068-488F-AEB9-FE45D85FE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4A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4A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4A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4A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4A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4A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4A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4A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4A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4A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4A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4A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4A1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4A1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4A1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4A1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4A1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4A1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4A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4A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4A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4A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4A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4A1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4A1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4A1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4A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4A1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4A1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61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15DC"/>
  </w:style>
  <w:style w:type="paragraph" w:styleId="Stopka">
    <w:name w:val="footer"/>
    <w:basedOn w:val="Normalny"/>
    <w:link w:val="StopkaZnak"/>
    <w:uiPriority w:val="99"/>
    <w:unhideWhenUsed/>
    <w:rsid w:val="006615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15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2152</Characters>
  <Application>Microsoft Office Word</Application>
  <DocSecurity>0</DocSecurity>
  <Lines>97</Lines>
  <Paragraphs>53</Paragraphs>
  <ScaleCrop>false</ScaleCrop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Pozowski</dc:creator>
  <cp:keywords/>
  <dc:description/>
  <cp:lastModifiedBy>Tomasz Pozowski</cp:lastModifiedBy>
  <cp:revision>5</cp:revision>
  <dcterms:created xsi:type="dcterms:W3CDTF">2026-03-14T13:23:00Z</dcterms:created>
  <dcterms:modified xsi:type="dcterms:W3CDTF">2026-03-14T13:29:00Z</dcterms:modified>
</cp:coreProperties>
</file>