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276" w:lineRule="auto"/>
        <w:ind w:right="28"/>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Stowarzyszenie MOST</w:t>
      </w:r>
    </w:p>
    <w:p w:rsidR="00000000" w:rsidDel="00000000" w:rsidP="00000000" w:rsidRDefault="00000000" w:rsidRPr="00000000" w14:paraId="00000002">
      <w:pPr>
        <w:spacing w:line="276" w:lineRule="auto"/>
        <w:ind w:right="28"/>
        <w:jc w:val="center"/>
        <w:rPr>
          <w:rFonts w:ascii="Calibri" w:cs="Calibri" w:eastAsia="Calibri" w:hAnsi="Calibri"/>
        </w:rPr>
      </w:pPr>
      <w:r w:rsidDel="00000000" w:rsidR="00000000" w:rsidRPr="00000000">
        <w:rPr>
          <w:rFonts w:ascii="Calibri" w:cs="Calibri" w:eastAsia="Calibri" w:hAnsi="Calibri"/>
          <w:rtl w:val="0"/>
        </w:rPr>
        <w:t xml:space="preserve">41-800 Zabrze </w:t>
      </w:r>
    </w:p>
    <w:p w:rsidR="00000000" w:rsidDel="00000000" w:rsidP="00000000" w:rsidRDefault="00000000" w:rsidRPr="00000000" w14:paraId="00000003">
      <w:pPr>
        <w:spacing w:after="240" w:line="276" w:lineRule="auto"/>
        <w:ind w:right="28"/>
        <w:jc w:val="center"/>
        <w:rPr>
          <w:rFonts w:ascii="Calibri" w:cs="Calibri" w:eastAsia="Calibri" w:hAnsi="Calibri"/>
        </w:rPr>
      </w:pPr>
      <w:r w:rsidDel="00000000" w:rsidR="00000000" w:rsidRPr="00000000">
        <w:rPr>
          <w:rFonts w:ascii="Calibri" w:cs="Calibri" w:eastAsia="Calibri" w:hAnsi="Calibri"/>
          <w:rtl w:val="0"/>
        </w:rPr>
        <w:t xml:space="preserve">ul. Wolności 274</w:t>
      </w:r>
    </w:p>
    <w:p w:rsidR="00000000" w:rsidDel="00000000" w:rsidP="00000000" w:rsidRDefault="00000000" w:rsidRPr="00000000" w14:paraId="00000004">
      <w:pPr>
        <w:spacing w:after="240" w:line="276" w:lineRule="auto"/>
        <w:ind w:right="28"/>
        <w:jc w:val="center"/>
        <w:rPr>
          <w:rFonts w:ascii="Calibri" w:cs="Calibri" w:eastAsia="Calibri" w:hAnsi="Calibri"/>
        </w:rPr>
      </w:pPr>
      <w:r w:rsidDel="00000000" w:rsidR="00000000" w:rsidRPr="00000000">
        <w:rPr>
          <w:rFonts w:ascii="Calibri" w:cs="Calibri" w:eastAsia="Calibri" w:hAnsi="Calibri"/>
          <w:rtl w:val="0"/>
        </w:rPr>
        <w:t xml:space="preserve">NIP: 634-14-16-615</w:t>
      </w:r>
    </w:p>
    <w:p w:rsidR="00000000" w:rsidDel="00000000" w:rsidP="00000000" w:rsidRDefault="00000000" w:rsidRPr="00000000" w14:paraId="00000005">
      <w:pPr>
        <w:spacing w:after="360" w:line="276"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Zapytanie ofertowe dla zamówienia o nazwie:</w:t>
      </w:r>
    </w:p>
    <w:p w:rsidR="00000000" w:rsidDel="00000000" w:rsidP="00000000" w:rsidRDefault="00000000" w:rsidRPr="00000000" w14:paraId="00000006">
      <w:pPr>
        <w:spacing w:line="276"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Przeprowadzenie szkoleń specjalistycznych o tematyce: zasady cyberbezpieczeństwa w organizacji pozarządowej wraz z zapewnieniem cateringu</w:t>
      </w:r>
      <w:r w:rsidDel="00000000" w:rsidR="00000000" w:rsidRPr="00000000">
        <w:rPr>
          <w:rtl w:val="0"/>
        </w:rPr>
      </w:r>
    </w:p>
    <w:p w:rsidR="00000000" w:rsidDel="00000000" w:rsidP="00000000" w:rsidRDefault="00000000" w:rsidRPr="00000000" w14:paraId="00000007">
      <w:pPr>
        <w:spacing w:after="360" w:line="276" w:lineRule="auto"/>
        <w:jc w:val="center"/>
        <w:rPr>
          <w:rFonts w:ascii="Calibri" w:cs="Calibri" w:eastAsia="Calibri" w:hAnsi="Calibri"/>
          <w:b w:val="1"/>
          <w:bCs w:val="1"/>
          <w:u w:val="single"/>
        </w:rPr>
      </w:pPr>
      <w:r w:rsidDel="00000000" w:rsidR="00000000" w:rsidRPr="00000000">
        <w:rPr>
          <w:rFonts w:ascii="Calibri" w:cs="Calibri" w:eastAsia="Calibri" w:hAnsi="Calibri"/>
          <w:b w:val="1"/>
          <w:bCs w:val="1"/>
          <w:rtl w:val="0"/>
        </w:rPr>
        <w:t xml:space="preserve">Nr : 1/03/ANGO/2026</w:t>
      </w:r>
      <w:r w:rsidDel="00000000" w:rsidR="00000000" w:rsidRPr="00000000">
        <w:rPr>
          <w:rtl w:val="0"/>
        </w:rPr>
      </w:r>
    </w:p>
    <w:p w:rsidR="00000000" w:rsidDel="00000000" w:rsidP="00000000" w:rsidRDefault="00000000" w:rsidRPr="00000000" w14:paraId="00000008">
      <w:pPr>
        <w:tabs>
          <w:tab w:val="center" w:leader="none" w:pos="4607"/>
        </w:tabs>
        <w:spacing w:after="120" w:line="276" w:lineRule="auto"/>
        <w:ind w:right="28"/>
        <w:rPr>
          <w:rFonts w:ascii="Calibri" w:cs="Calibri" w:eastAsia="Calibri" w:hAnsi="Calibri"/>
          <w:b w:val="1"/>
          <w:bCs w:val="1"/>
        </w:rPr>
      </w:pPr>
      <w:r w:rsidDel="00000000" w:rsidR="00000000" w:rsidRPr="00000000">
        <w:rPr>
          <w:rFonts w:ascii="Calibri" w:cs="Calibri" w:eastAsia="Calibri" w:hAnsi="Calibri"/>
          <w:b w:val="1"/>
          <w:bCs w:val="1"/>
          <w:rtl w:val="0"/>
        </w:rPr>
        <w:t xml:space="preserve">Załączniki:</w:t>
      </w:r>
    </w:p>
    <w:p w:rsidR="00000000" w:rsidDel="00000000" w:rsidP="00000000" w:rsidRDefault="00000000" w:rsidRPr="00000000" w14:paraId="00000009">
      <w:pPr>
        <w:numPr>
          <w:ilvl w:val="0"/>
          <w:numId w:val="16"/>
        </w:numPr>
        <w:pBdr>
          <w:top w:space="0" w:sz="0" w:val="nil"/>
          <w:left w:space="0" w:sz="0" w:val="nil"/>
          <w:bottom w:space="0" w:sz="0" w:val="nil"/>
          <w:right w:space="0" w:sz="0" w:val="nil"/>
          <w:between w:space="0" w:sz="0" w:val="nil"/>
        </w:pBdr>
        <w:tabs>
          <w:tab w:val="center" w:leader="none" w:pos="4607"/>
        </w:tabs>
        <w:spacing w:after="120" w:line="276"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Część ogólna – rozdziały od I do XVIII</w:t>
      </w:r>
    </w:p>
    <w:p w:rsidR="00000000" w:rsidDel="00000000" w:rsidP="00000000" w:rsidRDefault="00000000" w:rsidRPr="00000000" w14:paraId="0000000A">
      <w:pPr>
        <w:numPr>
          <w:ilvl w:val="0"/>
          <w:numId w:val="16"/>
        </w:numPr>
        <w:pBdr>
          <w:top w:space="0" w:sz="0" w:val="nil"/>
          <w:left w:space="0" w:sz="0" w:val="nil"/>
          <w:bottom w:space="0" w:sz="0" w:val="nil"/>
          <w:right w:space="0" w:sz="0" w:val="nil"/>
          <w:between w:space="0" w:sz="0" w:val="nil"/>
        </w:pBdr>
        <w:tabs>
          <w:tab w:val="center" w:leader="none" w:pos="4607"/>
        </w:tabs>
        <w:spacing w:after="120" w:line="276"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1 – Formularz oferty</w:t>
      </w:r>
    </w:p>
    <w:p w:rsidR="00000000" w:rsidDel="00000000" w:rsidP="00000000" w:rsidRDefault="00000000" w:rsidRPr="00000000" w14:paraId="0000000B">
      <w:pPr>
        <w:numPr>
          <w:ilvl w:val="0"/>
          <w:numId w:val="16"/>
        </w:numPr>
        <w:pBdr>
          <w:top w:space="0" w:sz="0" w:val="nil"/>
          <w:left w:space="0" w:sz="0" w:val="nil"/>
          <w:bottom w:space="0" w:sz="0" w:val="nil"/>
          <w:right w:space="0" w:sz="0" w:val="nil"/>
          <w:between w:space="0" w:sz="0" w:val="nil"/>
        </w:pBdr>
        <w:tabs>
          <w:tab w:val="center" w:leader="none" w:pos="4607"/>
        </w:tabs>
        <w:spacing w:after="120" w:line="276" w:lineRule="auto"/>
        <w:ind w:left="720" w:right="2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2 – Opis przedmiotu zamówienia </w:t>
      </w:r>
    </w:p>
    <w:p w:rsidR="00000000" w:rsidDel="00000000" w:rsidP="00000000" w:rsidRDefault="00000000" w:rsidRPr="00000000" w14:paraId="0000000C">
      <w:pPr>
        <w:numPr>
          <w:ilvl w:val="0"/>
          <w:numId w:val="16"/>
        </w:numPr>
        <w:pBdr>
          <w:top w:space="0" w:sz="0" w:val="nil"/>
          <w:left w:space="0" w:sz="0" w:val="nil"/>
          <w:bottom w:space="0" w:sz="0" w:val="nil"/>
          <w:right w:space="0" w:sz="0" w:val="nil"/>
          <w:between w:space="0" w:sz="0" w:val="nil"/>
        </w:pBdr>
        <w:tabs>
          <w:tab w:val="center" w:leader="none" w:pos="4607"/>
        </w:tabs>
        <w:spacing w:after="120" w:line="276"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3 – Oświadczenie Wykonawcy dotyczące braku powiązań</w:t>
      </w:r>
    </w:p>
    <w:p w:rsidR="00000000" w:rsidDel="00000000" w:rsidP="00000000" w:rsidRDefault="00000000" w:rsidRPr="00000000" w14:paraId="0000000D">
      <w:pPr>
        <w:numPr>
          <w:ilvl w:val="0"/>
          <w:numId w:val="16"/>
        </w:numPr>
        <w:pBdr>
          <w:top w:space="0" w:sz="0" w:val="nil"/>
          <w:left w:space="0" w:sz="0" w:val="nil"/>
          <w:bottom w:space="0" w:sz="0" w:val="nil"/>
          <w:right w:space="0" w:sz="0" w:val="nil"/>
          <w:between w:space="0" w:sz="0" w:val="nil"/>
        </w:pBdr>
        <w:tabs>
          <w:tab w:val="center" w:leader="none" w:pos="4607"/>
        </w:tabs>
        <w:spacing w:after="120" w:line="276"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4 – wykaz osób</w:t>
      </w:r>
    </w:p>
    <w:p w:rsidR="00000000" w:rsidDel="00000000" w:rsidP="00000000" w:rsidRDefault="00000000" w:rsidRPr="00000000" w14:paraId="0000000E">
      <w:pPr>
        <w:numPr>
          <w:ilvl w:val="0"/>
          <w:numId w:val="16"/>
        </w:numPr>
        <w:pBdr>
          <w:top w:space="0" w:sz="0" w:val="nil"/>
          <w:left w:space="0" w:sz="0" w:val="nil"/>
          <w:bottom w:space="0" w:sz="0" w:val="nil"/>
          <w:right w:space="0" w:sz="0" w:val="nil"/>
          <w:between w:space="0" w:sz="0" w:val="nil"/>
        </w:pBdr>
        <w:tabs>
          <w:tab w:val="center" w:leader="none" w:pos="4607"/>
        </w:tabs>
        <w:spacing w:after="120" w:line="276" w:lineRule="auto"/>
        <w:ind w:left="714" w:right="28"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5 – Wzór umowy</w:t>
      </w:r>
    </w:p>
    <w:p w:rsidR="00000000" w:rsidDel="00000000" w:rsidP="00000000" w:rsidRDefault="00000000" w:rsidRPr="00000000" w14:paraId="0000000F">
      <w:pPr>
        <w:spacing w:line="276" w:lineRule="auto"/>
        <w:rPr>
          <w:rFonts w:ascii="Calibri" w:cs="Calibri" w:eastAsia="Calibri" w:hAnsi="Calibri"/>
        </w:rPr>
      </w:pPr>
      <w:r w:rsidDel="00000000" w:rsidR="00000000" w:rsidRPr="00000000">
        <w:br w:type="page"/>
      </w:r>
      <w:r w:rsidDel="00000000" w:rsidR="00000000" w:rsidRPr="00000000">
        <w:rPr>
          <w:rFonts w:ascii="Calibri" w:cs="Calibri" w:eastAsia="Calibri" w:hAnsi="Calibri"/>
          <w:b w:val="1"/>
          <w:bCs w:val="1"/>
          <w:rtl w:val="0"/>
        </w:rPr>
        <w:t xml:space="preserve">Informacja ogólna:</w:t>
      </w:r>
      <w:r w:rsidDel="00000000" w:rsidR="00000000" w:rsidRPr="00000000">
        <w:rPr>
          <w:rFonts w:ascii="Calibri" w:cs="Calibri" w:eastAsia="Calibri" w:hAnsi="Calibri"/>
          <w:rtl w:val="0"/>
        </w:rPr>
        <w:t xml:space="preserve"> w treści zapytania ofertowego przyjęto następującą numerację:</w:t>
      </w:r>
    </w:p>
    <w:p w:rsidR="00000000" w:rsidDel="00000000" w:rsidP="00000000" w:rsidRDefault="00000000" w:rsidRPr="00000000" w14:paraId="00000010">
      <w:pPr>
        <w:numPr>
          <w:ilvl w:val="0"/>
          <w:numId w:val="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rozdziały - np. Rozdział I</w:t>
      </w:r>
    </w:p>
    <w:p w:rsidR="00000000" w:rsidDel="00000000" w:rsidP="00000000" w:rsidRDefault="00000000" w:rsidRPr="00000000" w14:paraId="00000011">
      <w:pPr>
        <w:numPr>
          <w:ilvl w:val="0"/>
          <w:numId w:val="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ustępy - np. Rozdział II ust. 1 lub Rozdział V ust. 1.1. lub Rozdział XI ust. 3.4.1.</w:t>
      </w:r>
    </w:p>
    <w:p w:rsidR="00000000" w:rsidDel="00000000" w:rsidP="00000000" w:rsidRDefault="00000000" w:rsidRPr="00000000" w14:paraId="00000012">
      <w:pPr>
        <w:numPr>
          <w:ilvl w:val="0"/>
          <w:numId w:val="2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punkty - np. Rozdział VI ust. 1 pkt 1) i pkt 2)</w:t>
      </w:r>
    </w:p>
    <w:p w:rsidR="00000000" w:rsidDel="00000000" w:rsidP="00000000" w:rsidRDefault="00000000" w:rsidRPr="00000000" w14:paraId="00000013">
      <w:pPr>
        <w:numPr>
          <w:ilvl w:val="0"/>
          <w:numId w:val="25"/>
        </w:numPr>
        <w:spacing w:line="276" w:lineRule="auto"/>
        <w:ind w:left="714" w:hanging="357"/>
        <w:rPr>
          <w:rFonts w:ascii="Calibri" w:cs="Calibri" w:eastAsia="Calibri" w:hAnsi="Calibri"/>
        </w:rPr>
      </w:pPr>
      <w:r w:rsidDel="00000000" w:rsidR="00000000" w:rsidRPr="00000000">
        <w:rPr>
          <w:rFonts w:ascii="Calibri" w:cs="Calibri" w:eastAsia="Calibri" w:hAnsi="Calibri"/>
          <w:rtl w:val="0"/>
        </w:rPr>
        <w:t xml:space="preserve">litery – np. Rozdział XI ust. 2.1. pkt 1) lit. a)</w:t>
      </w:r>
    </w:p>
    <w:p w:rsidR="00000000" w:rsidDel="00000000" w:rsidP="00000000" w:rsidRDefault="00000000" w:rsidRPr="00000000" w14:paraId="00000014">
      <w:pPr>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Wyjaśnienia skrótów:</w:t>
      </w:r>
    </w:p>
    <w:p w:rsidR="00000000" w:rsidDel="00000000" w:rsidP="00000000" w:rsidRDefault="00000000" w:rsidRPr="00000000" w14:paraId="00000015">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 – adnotacja (dotyczy) </w:t>
      </w:r>
    </w:p>
    <w:p w:rsidR="00000000" w:rsidDel="00000000" w:rsidP="00000000" w:rsidRDefault="00000000" w:rsidRPr="00000000" w14:paraId="00000016">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art. – artykuł</w:t>
      </w:r>
    </w:p>
    <w:p w:rsidR="00000000" w:rsidDel="00000000" w:rsidP="00000000" w:rsidRDefault="00000000" w:rsidRPr="00000000" w14:paraId="00000017">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BK2021 – Baza Konkurencyjności Funduszy Europejskich</w:t>
      </w:r>
    </w:p>
    <w:p w:rsidR="00000000" w:rsidDel="00000000" w:rsidP="00000000" w:rsidRDefault="00000000" w:rsidRPr="00000000" w14:paraId="00000018">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CPV – oznaczenie kodu Wspólnego Słownika Zamówień</w:t>
      </w:r>
    </w:p>
    <w:p w:rsidR="00000000" w:rsidDel="00000000" w:rsidP="00000000" w:rsidRDefault="00000000" w:rsidRPr="00000000" w14:paraId="00000019">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Dz. U. – Dziennik Ustaw</w:t>
      </w:r>
    </w:p>
    <w:p w:rsidR="00000000" w:rsidDel="00000000" w:rsidP="00000000" w:rsidRDefault="00000000" w:rsidRPr="00000000" w14:paraId="0000001A">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FERS – Fundusze Europejskie dla Rozwoju Społecznego </w:t>
      </w:r>
      <w:r w:rsidDel="00000000" w:rsidR="00000000" w:rsidRPr="00000000">
        <w:rPr>
          <w:rFonts w:ascii="Calibri" w:cs="Calibri" w:eastAsia="Calibri" w:hAnsi="Calibri"/>
          <w:color w:val="000000"/>
          <w:rtl w:val="0"/>
        </w:rPr>
        <w:t xml:space="preserve">2021-2027</w:t>
      </w:r>
      <w:r w:rsidDel="00000000" w:rsidR="00000000" w:rsidRPr="00000000">
        <w:rPr>
          <w:rtl w:val="0"/>
        </w:rPr>
      </w:r>
    </w:p>
    <w:p w:rsidR="00000000" w:rsidDel="00000000" w:rsidP="00000000" w:rsidRDefault="00000000" w:rsidRPr="00000000" w14:paraId="0000001B">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itp. – i tym podobne</w:t>
      </w:r>
    </w:p>
    <w:p w:rsidR="00000000" w:rsidDel="00000000" w:rsidP="00000000" w:rsidRDefault="00000000" w:rsidRPr="00000000" w14:paraId="0000001C">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lit. – litera</w:t>
      </w:r>
    </w:p>
    <w:p w:rsidR="00000000" w:rsidDel="00000000" w:rsidP="00000000" w:rsidRDefault="00000000" w:rsidRPr="00000000" w14:paraId="0000001D">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m-cy – miesięcy</w:t>
      </w:r>
    </w:p>
    <w:p w:rsidR="00000000" w:rsidDel="00000000" w:rsidP="00000000" w:rsidRDefault="00000000" w:rsidRPr="00000000" w14:paraId="0000001E">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m.in. – między innymi</w:t>
      </w:r>
    </w:p>
    <w:p w:rsidR="00000000" w:rsidDel="00000000" w:rsidP="00000000" w:rsidRDefault="00000000" w:rsidRPr="00000000" w14:paraId="0000001F">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MŚP – małe i średnie przedsiębiorstwa</w:t>
      </w:r>
    </w:p>
    <w:p w:rsidR="00000000" w:rsidDel="00000000" w:rsidP="00000000" w:rsidRDefault="00000000" w:rsidRPr="00000000" w14:paraId="00000020">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np. – na przykład</w:t>
      </w:r>
    </w:p>
    <w:p w:rsidR="00000000" w:rsidDel="00000000" w:rsidP="00000000" w:rsidRDefault="00000000" w:rsidRPr="00000000" w14:paraId="00000021">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nr – numer</w:t>
      </w:r>
    </w:p>
    <w:p w:rsidR="00000000" w:rsidDel="00000000" w:rsidP="00000000" w:rsidRDefault="00000000" w:rsidRPr="00000000" w14:paraId="00000022">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pkt - punkt</w:t>
      </w:r>
    </w:p>
    <w:p w:rsidR="00000000" w:rsidDel="00000000" w:rsidP="00000000" w:rsidRDefault="00000000" w:rsidRPr="00000000" w14:paraId="00000023">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PLN – polski złoty</w:t>
      </w:r>
    </w:p>
    <w:p w:rsidR="00000000" w:rsidDel="00000000" w:rsidP="00000000" w:rsidRDefault="00000000" w:rsidRPr="00000000" w14:paraId="00000024">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poz. – pozycja</w:t>
      </w:r>
    </w:p>
    <w:p w:rsidR="00000000" w:rsidDel="00000000" w:rsidP="00000000" w:rsidRDefault="00000000" w:rsidRPr="00000000" w14:paraId="00000025">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 – rok</w:t>
      </w:r>
    </w:p>
    <w:p w:rsidR="00000000" w:rsidDel="00000000" w:rsidP="00000000" w:rsidRDefault="00000000" w:rsidRPr="00000000" w14:paraId="00000026">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RODO – Rozporządzenie o Ochronie Danych Osobowych</w:t>
      </w:r>
    </w:p>
    <w:p w:rsidR="00000000" w:rsidDel="00000000" w:rsidP="00000000" w:rsidRDefault="00000000" w:rsidRPr="00000000" w14:paraId="00000027">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rozdz. – rozdział</w:t>
      </w:r>
    </w:p>
    <w:p w:rsidR="00000000" w:rsidDel="00000000" w:rsidP="00000000" w:rsidRDefault="00000000" w:rsidRPr="00000000" w14:paraId="00000028">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str. – strona </w:t>
      </w:r>
    </w:p>
    <w:p w:rsidR="00000000" w:rsidDel="00000000" w:rsidP="00000000" w:rsidRDefault="00000000" w:rsidRPr="00000000" w14:paraId="00000029">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System BK2021 – Platforma internetowa Baza Konkurencyjności, na której przeprowadzone jest niniejsze postępowanie</w:t>
      </w:r>
    </w:p>
    <w:p w:rsidR="00000000" w:rsidDel="00000000" w:rsidP="00000000" w:rsidRDefault="00000000" w:rsidRPr="00000000" w14:paraId="0000002A">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tj. – to jest</w:t>
      </w:r>
    </w:p>
    <w:p w:rsidR="00000000" w:rsidDel="00000000" w:rsidP="00000000" w:rsidRDefault="00000000" w:rsidRPr="00000000" w14:paraId="0000002B">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tzw. – tak zwane</w:t>
      </w:r>
    </w:p>
    <w:p w:rsidR="00000000" w:rsidDel="00000000" w:rsidP="00000000" w:rsidRDefault="00000000" w:rsidRPr="00000000" w14:paraId="0000002C">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ul. – ulica/ulicy </w:t>
      </w:r>
    </w:p>
    <w:p w:rsidR="00000000" w:rsidDel="00000000" w:rsidP="00000000" w:rsidRDefault="00000000" w:rsidRPr="00000000" w14:paraId="0000002D">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ust. – ustęp </w:t>
      </w:r>
    </w:p>
    <w:p w:rsidR="00000000" w:rsidDel="00000000" w:rsidP="00000000" w:rsidRDefault="00000000" w:rsidRPr="00000000" w14:paraId="0000002E">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UE – Unia Europejska</w:t>
      </w:r>
    </w:p>
    <w:p w:rsidR="00000000" w:rsidDel="00000000" w:rsidP="00000000" w:rsidRDefault="00000000" w:rsidRPr="00000000" w14:paraId="0000002F">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ustawa PZP – ustawa z dnia 11 września 2019r. Prawo zamówień publicznych</w:t>
      </w:r>
    </w:p>
    <w:p w:rsidR="00000000" w:rsidDel="00000000" w:rsidP="00000000" w:rsidRDefault="00000000" w:rsidRPr="00000000" w14:paraId="00000030">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wg – według</w:t>
      </w:r>
    </w:p>
    <w:p w:rsidR="00000000" w:rsidDel="00000000" w:rsidP="00000000" w:rsidRDefault="00000000" w:rsidRPr="00000000" w14:paraId="00000031">
      <w:pPr>
        <w:numPr>
          <w:ilvl w:val="0"/>
          <w:numId w:val="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ww. – wyżej wymienionych</w:t>
      </w:r>
    </w:p>
    <w:p w:rsidR="00000000" w:rsidDel="00000000" w:rsidP="00000000" w:rsidRDefault="00000000" w:rsidRPr="00000000" w14:paraId="00000032">
      <w:pPr>
        <w:numPr>
          <w:ilvl w:val="0"/>
          <w:numId w:val="9"/>
        </w:numPr>
        <w:spacing w:after="480" w:line="276" w:lineRule="auto"/>
        <w:ind w:left="714" w:hanging="357"/>
        <w:rPr>
          <w:rFonts w:ascii="Calibri" w:cs="Calibri" w:eastAsia="Calibri" w:hAnsi="Calibri"/>
        </w:rPr>
      </w:pPr>
      <w:r w:rsidDel="00000000" w:rsidR="00000000" w:rsidRPr="00000000">
        <w:rPr>
          <w:rFonts w:ascii="Calibri" w:cs="Calibri" w:eastAsia="Calibri" w:hAnsi="Calibri"/>
          <w:rtl w:val="0"/>
        </w:rPr>
        <w:t xml:space="preserve">z późn. zm. – z późniejszymi zmianami</w:t>
      </w:r>
    </w:p>
    <w:p w:rsidR="00000000" w:rsidDel="00000000" w:rsidP="00000000" w:rsidRDefault="00000000" w:rsidRPr="00000000" w14:paraId="00000033">
      <w:pPr>
        <w:pStyle w:val="Heading2"/>
        <w:spacing w:line="360" w:lineRule="auto"/>
        <w:jc w:val="center"/>
        <w:rPr>
          <w:rFonts w:ascii="Calibri" w:cs="Calibri" w:eastAsia="Calibri" w:hAnsi="Calibri"/>
          <w:sz w:val="24"/>
          <w:szCs w:val="24"/>
          <w:vertAlign w:val="baseline"/>
        </w:rPr>
      </w:pPr>
      <w:bookmarkStart w:colFirst="0" w:colLast="0" w:name="_heading=h.kkvmmz18jmg8" w:id="0"/>
      <w:bookmarkEnd w:id="0"/>
      <w:r w:rsidDel="00000000" w:rsidR="00000000" w:rsidRPr="00000000">
        <w:rPr>
          <w:rFonts w:ascii="Calibri" w:cs="Calibri" w:eastAsia="Calibri" w:hAnsi="Calibri"/>
          <w:sz w:val="24"/>
          <w:szCs w:val="24"/>
          <w:vertAlign w:val="baseline"/>
          <w:rtl w:val="0"/>
        </w:rPr>
        <w:t xml:space="preserve">Rozdział I</w:t>
      </w:r>
      <w:r w:rsidDel="00000000" w:rsidR="00000000" w:rsidRPr="00000000">
        <w:rPr>
          <w:rFonts w:ascii="Calibri" w:cs="Calibri" w:eastAsia="Calibri" w:hAnsi="Calibri"/>
          <w:sz w:val="24"/>
          <w:szCs w:val="24"/>
          <w:rtl w:val="0"/>
        </w:rPr>
        <w:br w:type="textWrapping"/>
      </w:r>
      <w:r w:rsidDel="00000000" w:rsidR="00000000" w:rsidRPr="00000000">
        <w:rPr>
          <w:rFonts w:ascii="Calibri" w:cs="Calibri" w:eastAsia="Calibri" w:hAnsi="Calibri"/>
          <w:sz w:val="24"/>
          <w:szCs w:val="24"/>
          <w:vertAlign w:val="baseline"/>
          <w:rtl w:val="0"/>
        </w:rPr>
        <w:t xml:space="preserve">Zamawiający (nazwa i adres oraz inne dane teleinformatyczne)</w:t>
      </w:r>
    </w:p>
    <w:p w:rsidR="00000000" w:rsidDel="00000000" w:rsidP="00000000" w:rsidRDefault="00000000" w:rsidRPr="00000000" w14:paraId="00000034">
      <w:pPr>
        <w:widowControl w:val="0"/>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Stowarzyszenie MOST</w:t>
      </w:r>
    </w:p>
    <w:p w:rsidR="00000000" w:rsidDel="00000000" w:rsidP="00000000" w:rsidRDefault="00000000" w:rsidRPr="00000000" w14:paraId="00000035">
      <w:pPr>
        <w:widowControl w:val="0"/>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ul. Wolności 274; 41-800 Zabrze</w:t>
      </w:r>
    </w:p>
    <w:p w:rsidR="00000000" w:rsidDel="00000000" w:rsidP="00000000" w:rsidRDefault="00000000" w:rsidRPr="00000000" w14:paraId="0000003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zwany dalej „Zamawiającym”:</w:t>
      </w:r>
    </w:p>
    <w:p w:rsidR="00000000" w:rsidDel="00000000" w:rsidP="00000000" w:rsidRDefault="00000000" w:rsidRPr="00000000" w14:paraId="00000037">
      <w:pPr>
        <w:widowControl w:val="0"/>
        <w:numPr>
          <w:ilvl w:val="0"/>
          <w:numId w:val="26"/>
        </w:numPr>
        <w:pBdr>
          <w:top w:space="0" w:sz="0" w:val="nil"/>
          <w:left w:space="0" w:sz="0" w:val="nil"/>
          <w:bottom w:space="0" w:sz="0" w:val="nil"/>
          <w:right w:space="0" w:sz="0" w:val="nil"/>
          <w:between w:space="0" w:sz="0" w:val="nil"/>
        </w:pBdr>
        <w:spacing w:line="276"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nr telefonu: 533 641 591</w:t>
      </w:r>
    </w:p>
    <w:p w:rsidR="00000000" w:rsidDel="00000000" w:rsidP="00000000" w:rsidRDefault="00000000" w:rsidRPr="00000000" w14:paraId="00000038">
      <w:pPr>
        <w:numPr>
          <w:ilvl w:val="0"/>
          <w:numId w:val="26"/>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hyperlink r:id="rId8">
        <w:r w:rsidDel="00000000" w:rsidR="00000000" w:rsidRPr="00000000">
          <w:rPr>
            <w:rFonts w:ascii="Calibri" w:cs="Calibri" w:eastAsia="Calibri" w:hAnsi="Calibri"/>
            <w:color w:val="0000ff"/>
            <w:u w:val="single"/>
            <w:rtl w:val="0"/>
          </w:rPr>
          <w:t xml:space="preserve">adres poczty elektronicznej Zamawiającego</w:t>
        </w:r>
      </w:hyperlink>
      <w:r w:rsidDel="00000000" w:rsidR="00000000" w:rsidRPr="00000000">
        <w:rPr>
          <w:rFonts w:ascii="Calibri" w:cs="Calibri" w:eastAsia="Calibri" w:hAnsi="Calibri"/>
          <w:color w:val="000000"/>
          <w:vertAlign w:val="superscript"/>
        </w:rPr>
        <w:footnoteReference w:customMarkFollows="0" w:id="0"/>
      </w:r>
      <w:r w:rsidDel="00000000" w:rsidR="00000000" w:rsidRPr="00000000">
        <w:rPr>
          <w:rtl w:val="0"/>
        </w:rPr>
      </w:r>
    </w:p>
    <w:p w:rsidR="00000000" w:rsidDel="00000000" w:rsidP="00000000" w:rsidRDefault="00000000" w:rsidRPr="00000000" w14:paraId="00000039">
      <w:pPr>
        <w:numPr>
          <w:ilvl w:val="0"/>
          <w:numId w:val="26"/>
        </w:numPr>
        <w:pBdr>
          <w:top w:space="0" w:sz="0" w:val="nil"/>
          <w:left w:space="0" w:sz="0" w:val="nil"/>
          <w:bottom w:space="0" w:sz="0" w:val="nil"/>
          <w:right w:space="0" w:sz="0" w:val="nil"/>
          <w:between w:space="0" w:sz="0" w:val="nil"/>
        </w:pBdr>
        <w:spacing w:after="480" w:line="276" w:lineRule="auto"/>
        <w:ind w:left="714" w:hanging="357"/>
        <w:rPr>
          <w:rFonts w:ascii="Calibri" w:cs="Calibri" w:eastAsia="Calibri" w:hAnsi="Calibri"/>
          <w:color w:val="000000"/>
        </w:rPr>
      </w:pPr>
      <w:hyperlink r:id="rId9">
        <w:r w:rsidDel="00000000" w:rsidR="00000000" w:rsidRPr="00000000">
          <w:rPr>
            <w:rFonts w:ascii="Calibri" w:cs="Calibri" w:eastAsia="Calibri" w:hAnsi="Calibri"/>
            <w:color w:val="0000ff"/>
            <w:u w:val="single"/>
            <w:rtl w:val="0"/>
          </w:rPr>
          <w:t xml:space="preserve">strona internetowa Zamawiającego</w:t>
        </w:r>
      </w:hyperlink>
      <w:r w:rsidDel="00000000" w:rsidR="00000000" w:rsidRPr="00000000">
        <w:rPr>
          <w:rFonts w:ascii="Calibri" w:cs="Calibri" w:eastAsia="Calibri" w:hAnsi="Calibri"/>
          <w:color w:val="000000"/>
          <w:vertAlign w:val="superscript"/>
        </w:rPr>
        <w:footnoteReference w:customMarkFollows="0" w:id="1"/>
      </w:r>
      <w:r w:rsidDel="00000000" w:rsidR="00000000" w:rsidRPr="00000000">
        <w:rPr>
          <w:rtl w:val="0"/>
        </w:rPr>
      </w:r>
    </w:p>
    <w:p w:rsidR="00000000" w:rsidDel="00000000" w:rsidP="00000000" w:rsidRDefault="00000000" w:rsidRPr="00000000" w14:paraId="0000003A">
      <w:pPr>
        <w:pStyle w:val="Heading1"/>
        <w:spacing w:before="360" w:line="360" w:lineRule="auto"/>
        <w:jc w:val="center"/>
        <w:rPr>
          <w:rFonts w:ascii="Calibri" w:cs="Calibri" w:eastAsia="Calibri" w:hAnsi="Calibri"/>
          <w:sz w:val="24"/>
          <w:szCs w:val="24"/>
          <w:vertAlign w:val="baseline"/>
        </w:rPr>
      </w:pPr>
      <w:bookmarkStart w:colFirst="0" w:colLast="0" w:name="_heading=h.jd2elqkz1v72" w:id="1"/>
      <w:bookmarkEnd w:id="1"/>
      <w:r w:rsidDel="00000000" w:rsidR="00000000" w:rsidRPr="00000000">
        <w:rPr>
          <w:rFonts w:ascii="Calibri" w:cs="Calibri" w:eastAsia="Calibri" w:hAnsi="Calibri"/>
          <w:sz w:val="24"/>
          <w:szCs w:val="24"/>
          <w:vertAlign w:val="baseline"/>
          <w:rtl w:val="0"/>
        </w:rPr>
        <w:t xml:space="preserve">Rozdział II</w:t>
      </w:r>
    </w:p>
    <w:p w:rsidR="00000000" w:rsidDel="00000000" w:rsidP="00000000" w:rsidRDefault="00000000" w:rsidRPr="00000000" w14:paraId="0000003B">
      <w:pPr>
        <w:pStyle w:val="Heading2"/>
        <w:jc w:val="center"/>
        <w:rPr>
          <w:rFonts w:ascii="Calibri" w:cs="Calibri" w:eastAsia="Calibri" w:hAnsi="Calibri"/>
          <w:sz w:val="24"/>
          <w:szCs w:val="24"/>
          <w:vertAlign w:val="baseline"/>
        </w:rPr>
      </w:pPr>
      <w:bookmarkStart w:colFirst="0" w:colLast="0" w:name="_heading=h.ukyh9uldqk7k" w:id="2"/>
      <w:bookmarkEnd w:id="2"/>
      <w:r w:rsidDel="00000000" w:rsidR="00000000" w:rsidRPr="00000000">
        <w:rPr>
          <w:rFonts w:ascii="Calibri" w:cs="Calibri" w:eastAsia="Calibri" w:hAnsi="Calibri"/>
          <w:sz w:val="24"/>
          <w:szCs w:val="24"/>
          <w:vertAlign w:val="baseline"/>
          <w:rtl w:val="0"/>
        </w:rPr>
        <w:t xml:space="preserve">Tryb/podstawa udzielenia zamówienia</w:t>
      </w:r>
    </w:p>
    <w:p w:rsidR="00000000" w:rsidDel="00000000" w:rsidP="00000000" w:rsidRDefault="00000000" w:rsidRPr="00000000" w14:paraId="0000003C">
      <w:pPr>
        <w:widowControl w:val="0"/>
        <w:numPr>
          <w:ilvl w:val="0"/>
          <w:numId w:val="12"/>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Nazwa zamówienia:</w:t>
      </w:r>
    </w:p>
    <w:p w:rsidR="00000000" w:rsidDel="00000000" w:rsidP="00000000" w:rsidRDefault="00000000" w:rsidRPr="00000000" w14:paraId="0000003D">
      <w:pPr>
        <w:spacing w:line="276" w:lineRule="auto"/>
        <w:jc w:val="left"/>
        <w:rPr>
          <w:rFonts w:ascii="Calibri" w:cs="Calibri" w:eastAsia="Calibri" w:hAnsi="Calibri"/>
          <w:color w:val="000000"/>
        </w:rPr>
      </w:pPr>
      <w:r w:rsidDel="00000000" w:rsidR="00000000" w:rsidRPr="00000000">
        <w:rPr>
          <w:rFonts w:ascii="Calibri" w:cs="Calibri" w:eastAsia="Calibri" w:hAnsi="Calibri"/>
          <w:b w:val="1"/>
          <w:bCs w:val="1"/>
          <w:rtl w:val="0"/>
        </w:rPr>
        <w:t xml:space="preserve">Przeprowadzenie szkoleń specjalistycznych o tematyce: zasady cyberbezpieczeństwa </w:t>
        <w:br w:type="textWrapping"/>
        <w:t xml:space="preserve">w organizacji pozarządowej </w:t>
      </w:r>
      <w:r w:rsidDel="00000000" w:rsidR="00000000" w:rsidRPr="00000000">
        <w:rPr>
          <w:rtl w:val="0"/>
        </w:rPr>
      </w:r>
    </w:p>
    <w:p w:rsidR="00000000" w:rsidDel="00000000" w:rsidP="00000000" w:rsidRDefault="00000000" w:rsidRPr="00000000" w14:paraId="0000003E">
      <w:pPr>
        <w:widowControl w:val="0"/>
        <w:numPr>
          <w:ilvl w:val="0"/>
          <w:numId w:val="12"/>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Tryb/podstawa udzielenia zamówienia:</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Niniejsze zapytanie ofertowe jest prowadzone z zachowaniem Zasady Konkurencyjności, o której mowa w aktualnych na dzień ogłoszenia przedmiotowego zapytania ofertowego Wytycznych dotyczących kwalifikowalności wydatków na lata 2021-2027 i nie stanowi przedmiotu zamówienia publicznego regulowanego ustawą z dnia Ustawą z dnia 11 września 2019r. - Prawo zamówień publicznych (tekst jednolity Dz.U. z 2024r. poz. 1320 z późn. zm.). Do niniejszego postępowania nie mają zastosowania przepisy wskazanej ustawy.  Do udzielenia zamówienia stosuje się zapisy niniejszego zapytania oraz Wytycznych, o których mowa powyżej.</w:t>
      </w:r>
    </w:p>
    <w:p w:rsidR="00000000" w:rsidDel="00000000" w:rsidP="00000000" w:rsidRDefault="00000000" w:rsidRPr="00000000" w14:paraId="00000040">
      <w:pPr>
        <w:numPr>
          <w:ilvl w:val="0"/>
          <w:numId w:val="12"/>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Niniejsze zamówienie jest realizowane w ramach projektu współfinansowanego ze środków Unii Europejskiej „Akademia NGO – dobre prawo dla integracji” - w ramach programu Fundusze Europejskie dla Rozwoju Społecznego 2021-2027</w:t>
      </w:r>
    </w:p>
    <w:p w:rsidR="00000000" w:rsidDel="00000000" w:rsidP="00000000" w:rsidRDefault="00000000" w:rsidRPr="00000000" w14:paraId="00000041">
      <w:pPr>
        <w:numPr>
          <w:ilvl w:val="0"/>
          <w:numId w:val="12"/>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Kod wspólnego słownika zamówień (CPV):</w:t>
      </w:r>
      <w:r w:rsidDel="00000000" w:rsidR="00000000" w:rsidRPr="00000000">
        <w:rPr>
          <w:rtl w:val="0"/>
        </w:rPr>
      </w:r>
    </w:p>
    <w:p w:rsidR="00000000" w:rsidDel="00000000" w:rsidP="00000000" w:rsidRDefault="00000000" w:rsidRPr="00000000" w14:paraId="00000042">
      <w:pPr>
        <w:spacing w:after="240" w:line="276" w:lineRule="auto"/>
        <w:ind w:left="2268" w:hanging="1701"/>
        <w:rPr>
          <w:rFonts w:ascii="Calibri" w:cs="Calibri" w:eastAsia="Calibri" w:hAnsi="Calibri"/>
        </w:rPr>
      </w:pPr>
      <w:r w:rsidDel="00000000" w:rsidR="00000000" w:rsidRPr="00000000">
        <w:rPr>
          <w:rFonts w:ascii="Calibri" w:cs="Calibri" w:eastAsia="Calibri" w:hAnsi="Calibri"/>
          <w:rtl w:val="0"/>
        </w:rPr>
        <w:t xml:space="preserve">80500000-9</w:t>
        <w:tab/>
        <w:t xml:space="preserve">Usługi szkoleniowe</w:t>
      </w:r>
    </w:p>
    <w:p w:rsidR="00000000" w:rsidDel="00000000" w:rsidP="00000000" w:rsidRDefault="00000000" w:rsidRPr="00000000" w14:paraId="00000043">
      <w:pPr>
        <w:spacing w:after="240" w:line="276" w:lineRule="auto"/>
        <w:ind w:left="2268" w:hanging="1701"/>
        <w:rPr>
          <w:rFonts w:ascii="Calibri" w:cs="Calibri" w:eastAsia="Calibri" w:hAnsi="Calibri"/>
        </w:rPr>
      </w:pPr>
      <w:r w:rsidDel="00000000" w:rsidR="00000000" w:rsidRPr="00000000">
        <w:rPr>
          <w:rFonts w:ascii="Calibri" w:cs="Calibri" w:eastAsia="Calibri" w:hAnsi="Calibri"/>
          <w:rtl w:val="0"/>
        </w:rPr>
        <w:t xml:space="preserve">80510000-2</w:t>
        <w:tab/>
        <w:t xml:space="preserve">Usługi szkolenia specjalistycznego</w:t>
      </w:r>
    </w:p>
    <w:p w:rsidR="00000000" w:rsidDel="00000000" w:rsidP="00000000" w:rsidRDefault="00000000" w:rsidRPr="00000000" w14:paraId="00000044">
      <w:pPr>
        <w:spacing w:after="240" w:line="276" w:lineRule="auto"/>
        <w:ind w:left="2268" w:hanging="1701"/>
        <w:rPr>
          <w:rFonts w:ascii="Calibri" w:cs="Calibri" w:eastAsia="Calibri" w:hAnsi="Calibri"/>
        </w:rPr>
      </w:pPr>
      <w:r w:rsidDel="00000000" w:rsidR="00000000" w:rsidRPr="00000000">
        <w:rPr>
          <w:rFonts w:ascii="Calibri" w:cs="Calibri" w:eastAsia="Calibri" w:hAnsi="Calibri"/>
          <w:rtl w:val="0"/>
        </w:rPr>
        <w:t xml:space="preserve">5511000-5</w:t>
        <w:tab/>
        <w:t xml:space="preserve">Usługi bufetowe oraz usługi kawiarniane dla ograniczonej grupy klientów</w:t>
      </w:r>
    </w:p>
    <w:p w:rsidR="00000000" w:rsidDel="00000000" w:rsidP="00000000" w:rsidRDefault="00000000" w:rsidRPr="00000000" w14:paraId="00000045">
      <w:pPr>
        <w:pStyle w:val="Heading1"/>
        <w:spacing w:before="360" w:line="360" w:lineRule="auto"/>
        <w:jc w:val="center"/>
        <w:rPr>
          <w:rFonts w:ascii="Calibri" w:cs="Calibri" w:eastAsia="Calibri" w:hAnsi="Calibri"/>
          <w:sz w:val="24"/>
          <w:szCs w:val="24"/>
          <w:vertAlign w:val="baseline"/>
        </w:rPr>
      </w:pPr>
      <w:bookmarkStart w:colFirst="0" w:colLast="0" w:name="_heading=h.ym72cmo1zqqw" w:id="3"/>
      <w:bookmarkEnd w:id="3"/>
      <w:r w:rsidDel="00000000" w:rsidR="00000000" w:rsidRPr="00000000">
        <w:rPr>
          <w:rFonts w:ascii="Calibri" w:cs="Calibri" w:eastAsia="Calibri" w:hAnsi="Calibri"/>
          <w:sz w:val="24"/>
          <w:szCs w:val="24"/>
          <w:vertAlign w:val="baseline"/>
          <w:rtl w:val="0"/>
        </w:rPr>
        <w:t xml:space="preserve">Rozdział III</w:t>
      </w:r>
    </w:p>
    <w:p w:rsidR="00000000" w:rsidDel="00000000" w:rsidP="00000000" w:rsidRDefault="00000000" w:rsidRPr="00000000" w14:paraId="00000046">
      <w:pPr>
        <w:pStyle w:val="Heading2"/>
        <w:jc w:val="center"/>
        <w:rPr>
          <w:rFonts w:ascii="Calibri" w:cs="Calibri" w:eastAsia="Calibri" w:hAnsi="Calibri"/>
          <w:sz w:val="24"/>
          <w:szCs w:val="24"/>
          <w:vertAlign w:val="baseline"/>
        </w:rPr>
      </w:pPr>
      <w:bookmarkStart w:colFirst="0" w:colLast="0" w:name="_heading=h.3c6dqodc2fiu" w:id="4"/>
      <w:bookmarkEnd w:id="4"/>
      <w:r w:rsidDel="00000000" w:rsidR="00000000" w:rsidRPr="00000000">
        <w:rPr>
          <w:rFonts w:ascii="Calibri" w:cs="Calibri" w:eastAsia="Calibri" w:hAnsi="Calibri"/>
          <w:sz w:val="24"/>
          <w:szCs w:val="24"/>
          <w:vertAlign w:val="baseline"/>
          <w:rtl w:val="0"/>
        </w:rPr>
        <w:t xml:space="preserve">Opis przedmiotu zamówienia </w:t>
      </w:r>
    </w:p>
    <w:p w:rsidR="00000000" w:rsidDel="00000000" w:rsidP="00000000" w:rsidRDefault="00000000" w:rsidRPr="00000000" w14:paraId="00000047">
      <w:pPr>
        <w:widowControl w:val="0"/>
        <w:numPr>
          <w:ilvl w:val="0"/>
          <w:numId w:val="28"/>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 zamówienia:</w:t>
      </w:r>
    </w:p>
    <w:p w:rsidR="00000000" w:rsidDel="00000000" w:rsidP="00000000" w:rsidRDefault="00000000" w:rsidRPr="00000000" w14:paraId="00000048">
      <w:pPr>
        <w:spacing w:line="276" w:lineRule="auto"/>
        <w:rPr>
          <w:rFonts w:ascii="Calibri" w:cs="Calibri" w:eastAsia="Calibri" w:hAnsi="Calibri"/>
          <w:color w:val="000000"/>
        </w:rPr>
      </w:pPr>
      <w:r w:rsidDel="00000000" w:rsidR="00000000" w:rsidRPr="00000000">
        <w:rPr>
          <w:rFonts w:ascii="Calibri" w:cs="Calibri" w:eastAsia="Calibri" w:hAnsi="Calibri"/>
          <w:b w:val="1"/>
          <w:bCs w:val="1"/>
          <w:rtl w:val="0"/>
        </w:rPr>
        <w:t xml:space="preserve">Przeprowadzenie szkoleń specjalistycznych dla organizacji pozarządowej wraz z zapewnieniem cateringu.</w:t>
      </w: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Zakres usług objętych specyfikacją:</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bookmarkStart w:colFirst="0" w:colLast="0" w:name="_heading=h.e99mlhhk71wa" w:id="5"/>
      <w:bookmarkEnd w:id="5"/>
      <w:r w:rsidDel="00000000" w:rsidR="00000000" w:rsidRPr="00000000">
        <w:rPr>
          <w:rFonts w:ascii="Calibri" w:cs="Calibri" w:eastAsia="Calibri" w:hAnsi="Calibri"/>
          <w:color w:val="000000"/>
          <w:rtl w:val="0"/>
        </w:rPr>
        <w:t xml:space="preserve">Szczegółowy opis przedmiotu zamówienia zawiera załączni</w:t>
      </w:r>
      <w:r w:rsidDel="00000000" w:rsidR="00000000" w:rsidRPr="00000000">
        <w:rPr>
          <w:rFonts w:ascii="Calibri" w:cs="Calibri" w:eastAsia="Calibri" w:hAnsi="Calibri"/>
          <w:rtl w:val="0"/>
        </w:rPr>
        <w:t xml:space="preserve">k</w:t>
      </w:r>
      <w:r w:rsidDel="00000000" w:rsidR="00000000" w:rsidRPr="00000000">
        <w:rPr>
          <w:rFonts w:ascii="Calibri" w:cs="Calibri" w:eastAsia="Calibri" w:hAnsi="Calibri"/>
          <w:color w:val="000000"/>
          <w:rtl w:val="0"/>
        </w:rPr>
        <w:t xml:space="preserve"> nr 2 do niniejszego ogłoszenia tj. opis przedmiotu zamówienia.</w:t>
      </w:r>
    </w:p>
    <w:p w:rsidR="00000000" w:rsidDel="00000000" w:rsidP="00000000" w:rsidRDefault="00000000" w:rsidRPr="00000000" w14:paraId="0000004B">
      <w:pPr>
        <w:widowControl w:val="0"/>
        <w:numPr>
          <w:ilvl w:val="0"/>
          <w:numId w:val="28"/>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Oferty częściowe i wariantowe:</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dopuszcza możliwoś</w:t>
      </w:r>
      <w:r w:rsidDel="00000000" w:rsidR="00000000" w:rsidRPr="00000000">
        <w:rPr>
          <w:rFonts w:ascii="Calibri" w:cs="Calibri" w:eastAsia="Calibri" w:hAnsi="Calibri"/>
          <w:rtl w:val="0"/>
        </w:rPr>
        <w:t xml:space="preserve">ci </w:t>
      </w:r>
      <w:r w:rsidDel="00000000" w:rsidR="00000000" w:rsidRPr="00000000">
        <w:rPr>
          <w:rFonts w:ascii="Calibri" w:cs="Calibri" w:eastAsia="Calibri" w:hAnsi="Calibri"/>
          <w:color w:val="000000"/>
          <w:rtl w:val="0"/>
        </w:rPr>
        <w:t xml:space="preserve">składania ofert częściowych.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Wykonawców wspólnie ubiegających się o udzielenie zamówienia, o których mowa w rozdziale V niniejszego zapytania ofertowego powyższy zapis stosuje się odpowiednio.</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after="120" w:line="276" w:lineRule="auto"/>
        <w:ind w:left="56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dopuszcza możliwości składania ofert wariantowych. Oferty wariantowe zostaną odrzucone jako niezgodne z treścią zapytania ofertowego. </w:t>
      </w:r>
    </w:p>
    <w:p w:rsidR="00000000" w:rsidDel="00000000" w:rsidP="00000000" w:rsidRDefault="00000000" w:rsidRPr="00000000" w14:paraId="0000004F">
      <w:pPr>
        <w:widowControl w:val="0"/>
        <w:numPr>
          <w:ilvl w:val="0"/>
          <w:numId w:val="28"/>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przewiduje możliwości udzielenia zaliczki na poczet wykonania umowy.</w:t>
      </w:r>
    </w:p>
    <w:p w:rsidR="00000000" w:rsidDel="00000000" w:rsidP="00000000" w:rsidRDefault="00000000" w:rsidRPr="00000000" w14:paraId="00000050">
      <w:pPr>
        <w:pStyle w:val="Heading1"/>
        <w:spacing w:before="360" w:line="360" w:lineRule="auto"/>
        <w:jc w:val="center"/>
        <w:rPr>
          <w:rFonts w:ascii="Calibri" w:cs="Calibri" w:eastAsia="Calibri" w:hAnsi="Calibri"/>
          <w:sz w:val="24"/>
          <w:szCs w:val="24"/>
          <w:vertAlign w:val="baseline"/>
        </w:rPr>
      </w:pPr>
      <w:bookmarkStart w:colFirst="0" w:colLast="0" w:name="_heading=h.jsvrm1gppvx3" w:id="6"/>
      <w:bookmarkEnd w:id="6"/>
      <w:r w:rsidDel="00000000" w:rsidR="00000000" w:rsidRPr="00000000">
        <w:rPr>
          <w:rFonts w:ascii="Calibri" w:cs="Calibri" w:eastAsia="Calibri" w:hAnsi="Calibri"/>
          <w:sz w:val="24"/>
          <w:szCs w:val="24"/>
          <w:vertAlign w:val="baseline"/>
          <w:rtl w:val="0"/>
        </w:rPr>
        <w:t xml:space="preserve">Rozdział IV</w:t>
      </w:r>
    </w:p>
    <w:p w:rsidR="00000000" w:rsidDel="00000000" w:rsidP="00000000" w:rsidRDefault="00000000" w:rsidRPr="00000000" w14:paraId="00000051">
      <w:pPr>
        <w:pStyle w:val="Heading2"/>
        <w:jc w:val="center"/>
        <w:rPr>
          <w:rFonts w:ascii="Calibri" w:cs="Calibri" w:eastAsia="Calibri" w:hAnsi="Calibri"/>
          <w:sz w:val="24"/>
          <w:szCs w:val="24"/>
          <w:vertAlign w:val="baseline"/>
        </w:rPr>
      </w:pPr>
      <w:bookmarkStart w:colFirst="0" w:colLast="0" w:name="_heading=h.hnd4vz9qmkgf" w:id="7"/>
      <w:bookmarkEnd w:id="7"/>
      <w:r w:rsidDel="00000000" w:rsidR="00000000" w:rsidRPr="00000000">
        <w:rPr>
          <w:rFonts w:ascii="Calibri" w:cs="Calibri" w:eastAsia="Calibri" w:hAnsi="Calibri"/>
          <w:sz w:val="24"/>
          <w:szCs w:val="24"/>
          <w:vertAlign w:val="baseline"/>
          <w:rtl w:val="0"/>
        </w:rPr>
        <w:t xml:space="preserve">Termin wykonania zamówienia </w:t>
      </w:r>
    </w:p>
    <w:p w:rsidR="00000000" w:rsidDel="00000000" w:rsidP="00000000" w:rsidRDefault="00000000" w:rsidRPr="00000000" w14:paraId="00000052">
      <w:pPr>
        <w:widowControl w:val="0"/>
        <w:numPr>
          <w:ilvl w:val="0"/>
          <w:numId w:val="21"/>
        </w:numPr>
        <w:pBdr>
          <w:top w:space="0" w:sz="0" w:val="nil"/>
          <w:left w:space="0" w:sz="0" w:val="nil"/>
          <w:bottom w:space="0" w:sz="0" w:val="nil"/>
          <w:right w:space="0" w:sz="0" w:val="nil"/>
          <w:between w:space="0" w:sz="0" w:val="nil"/>
        </w:pBdr>
        <w:spacing w:after="120"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Termin realizacji zamówienia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000000"/>
          <w:rtl w:val="0"/>
        </w:rPr>
        <w:t xml:space="preserve">od </w:t>
      </w:r>
      <w:r w:rsidDel="00000000" w:rsidR="00000000" w:rsidRPr="00000000">
        <w:rPr>
          <w:rFonts w:ascii="Calibri" w:cs="Calibri" w:eastAsia="Calibri" w:hAnsi="Calibri"/>
          <w:rtl w:val="0"/>
        </w:rPr>
        <w:t xml:space="preserve">12.04</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6 </w:t>
      </w:r>
      <w:r w:rsidDel="00000000" w:rsidR="00000000" w:rsidRPr="00000000">
        <w:rPr>
          <w:rFonts w:ascii="Calibri" w:cs="Calibri" w:eastAsia="Calibri" w:hAnsi="Calibri"/>
          <w:color w:val="000000"/>
          <w:rtl w:val="0"/>
        </w:rPr>
        <w:t xml:space="preserve">r. do </w:t>
      </w:r>
      <w:r w:rsidDel="00000000" w:rsidR="00000000" w:rsidRPr="00000000">
        <w:rPr>
          <w:rFonts w:ascii="Calibri" w:cs="Calibri" w:eastAsia="Calibri" w:hAnsi="Calibri"/>
          <w:rtl w:val="0"/>
        </w:rPr>
        <w:t xml:space="preserve">12.07.2026 </w:t>
      </w:r>
      <w:r w:rsidDel="00000000" w:rsidR="00000000" w:rsidRPr="00000000">
        <w:rPr>
          <w:rFonts w:ascii="Calibri" w:cs="Calibri" w:eastAsia="Calibri" w:hAnsi="Calibri"/>
          <w:color w:val="000000"/>
          <w:rtl w:val="0"/>
        </w:rPr>
        <w:t xml:space="preserve">r.</w:t>
      </w:r>
    </w:p>
    <w:p w:rsidR="00000000" w:rsidDel="00000000" w:rsidP="00000000" w:rsidRDefault="00000000" w:rsidRPr="00000000" w14:paraId="00000053">
      <w:pPr>
        <w:pStyle w:val="Heading1"/>
        <w:spacing w:before="360" w:line="360" w:lineRule="auto"/>
        <w:jc w:val="center"/>
        <w:rPr>
          <w:rFonts w:ascii="Calibri" w:cs="Calibri" w:eastAsia="Calibri" w:hAnsi="Calibri"/>
          <w:sz w:val="24"/>
          <w:szCs w:val="24"/>
          <w:vertAlign w:val="baseline"/>
        </w:rPr>
      </w:pPr>
      <w:bookmarkStart w:colFirst="0" w:colLast="0" w:name="_heading=h.o1rmmoqnyboa" w:id="8"/>
      <w:bookmarkEnd w:id="8"/>
      <w:r w:rsidDel="00000000" w:rsidR="00000000" w:rsidRPr="00000000">
        <w:rPr>
          <w:rFonts w:ascii="Calibri" w:cs="Calibri" w:eastAsia="Calibri" w:hAnsi="Calibri"/>
          <w:sz w:val="24"/>
          <w:szCs w:val="24"/>
          <w:vertAlign w:val="baseline"/>
          <w:rtl w:val="0"/>
        </w:rPr>
        <w:t xml:space="preserve">Rozdział V</w:t>
      </w:r>
    </w:p>
    <w:p w:rsidR="00000000" w:rsidDel="00000000" w:rsidP="00000000" w:rsidRDefault="00000000" w:rsidRPr="00000000" w14:paraId="00000054">
      <w:pPr>
        <w:pStyle w:val="Heading2"/>
        <w:jc w:val="center"/>
        <w:rPr>
          <w:rFonts w:ascii="Calibri" w:cs="Calibri" w:eastAsia="Calibri" w:hAnsi="Calibri"/>
          <w:sz w:val="24"/>
          <w:szCs w:val="24"/>
          <w:vertAlign w:val="baseline"/>
        </w:rPr>
      </w:pPr>
      <w:bookmarkStart w:colFirst="0" w:colLast="0" w:name="_heading=h.8jo2j17hn5at" w:id="9"/>
      <w:bookmarkEnd w:id="9"/>
      <w:r w:rsidDel="00000000" w:rsidR="00000000" w:rsidRPr="00000000">
        <w:rPr>
          <w:rFonts w:ascii="Calibri" w:cs="Calibri" w:eastAsia="Calibri" w:hAnsi="Calibri"/>
          <w:sz w:val="24"/>
          <w:szCs w:val="24"/>
          <w:vertAlign w:val="baseline"/>
          <w:rtl w:val="0"/>
        </w:rPr>
        <w:t xml:space="preserve">Informacja na temat wspólnego ubiegania się Wykonawców o zamówienie</w:t>
      </w:r>
    </w:p>
    <w:p w:rsidR="00000000" w:rsidDel="00000000" w:rsidP="00000000" w:rsidRDefault="00000000" w:rsidRPr="00000000" w14:paraId="00000055">
      <w:pPr>
        <w:numPr>
          <w:ilvl w:val="1"/>
          <w:numId w:val="5"/>
        </w:numPr>
        <w:spacing w:after="120" w:line="276" w:lineRule="auto"/>
        <w:ind w:left="397" w:hanging="397"/>
        <w:rPr/>
      </w:pPr>
      <w:r w:rsidDel="00000000" w:rsidR="00000000" w:rsidRPr="00000000">
        <w:rPr>
          <w:rFonts w:ascii="Calibri" w:cs="Calibri" w:eastAsia="Calibri" w:hAnsi="Calibri"/>
          <w:rtl w:val="0"/>
        </w:rPr>
        <w:t xml:space="preserve">Wykonawcy mogą wspólnie ubiegać się o udzielenie zamówienia.</w:t>
      </w:r>
    </w:p>
    <w:p w:rsidR="00000000" w:rsidDel="00000000" w:rsidP="00000000" w:rsidRDefault="00000000" w:rsidRPr="00000000" w14:paraId="00000056">
      <w:pPr>
        <w:numPr>
          <w:ilvl w:val="1"/>
          <w:numId w:val="5"/>
        </w:numPr>
        <w:spacing w:after="120" w:line="276" w:lineRule="auto"/>
        <w:ind w:left="397" w:hanging="397"/>
        <w:rPr/>
      </w:pPr>
      <w:r w:rsidDel="00000000" w:rsidR="00000000" w:rsidRPr="00000000">
        <w:rPr>
          <w:rFonts w:ascii="Calibri" w:cs="Calibri" w:eastAsia="Calibri" w:hAnsi="Calibri"/>
          <w:rtl w:val="0"/>
        </w:rPr>
        <w:t xml:space="preserve">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rsidR="00000000" w:rsidDel="00000000" w:rsidP="00000000" w:rsidRDefault="00000000" w:rsidRPr="00000000" w14:paraId="00000057">
      <w:pPr>
        <w:numPr>
          <w:ilvl w:val="1"/>
          <w:numId w:val="5"/>
        </w:numPr>
        <w:spacing w:after="120" w:line="276" w:lineRule="auto"/>
        <w:ind w:left="357" w:hanging="357"/>
        <w:rPr/>
      </w:pPr>
      <w:r w:rsidDel="00000000" w:rsidR="00000000" w:rsidRPr="00000000">
        <w:rPr>
          <w:rFonts w:ascii="Calibri" w:cs="Calibri" w:eastAsia="Calibri" w:hAnsi="Calibri"/>
          <w:rtl w:val="0"/>
        </w:rPr>
        <w:t xml:space="preserve">Wykonawcy wspólnie ubiegający się o udzielenie zamówienia, zobowiązani się złożyć wraz z ofertą stosowne pełnomocnictwo – nie dotyczy spółki cywilnej, o ile upoważnienie/ pełnomocnictwo do występowania w imieniu tej spółki wynika z dołączonej do oferty umowy spółki cywilnej.</w:t>
      </w:r>
    </w:p>
    <w:p w:rsidR="00000000" w:rsidDel="00000000" w:rsidP="00000000" w:rsidRDefault="00000000" w:rsidRPr="00000000" w14:paraId="00000058">
      <w:pPr>
        <w:spacing w:after="120" w:line="276" w:lineRule="auto"/>
        <w:ind w:left="357" w:firstLine="0"/>
        <w:rPr>
          <w:rFonts w:ascii="Calibri" w:cs="Calibri" w:eastAsia="Calibri" w:hAnsi="Calibri"/>
        </w:rPr>
      </w:pPr>
      <w:r w:rsidDel="00000000" w:rsidR="00000000" w:rsidRPr="00000000">
        <w:rPr>
          <w:rFonts w:ascii="Calibri" w:cs="Calibri" w:eastAsia="Calibri" w:hAnsi="Calibri"/>
          <w:b w:val="1"/>
          <w:bCs w:val="1"/>
          <w:rtl w:val="0"/>
        </w:rPr>
        <w:t xml:space="preserve">Uwaga. </w:t>
      </w:r>
      <w:r w:rsidDel="00000000" w:rsidR="00000000" w:rsidRPr="00000000">
        <w:rPr>
          <w:rFonts w:ascii="Calibri" w:cs="Calibri" w:eastAsia="Calibri" w:hAnsi="Calibri"/>
          <w:rtl w:val="0"/>
        </w:rPr>
        <w:t xml:space="preserve">Pełnomocnictwo, o którym mowa powyżej może wynikać albo z dokumentu pod taką samą nazwą, albo z umowy Wykonawców wspólnie ubiegających się o udzielenie zamówienia.</w:t>
      </w:r>
    </w:p>
    <w:p w:rsidR="00000000" w:rsidDel="00000000" w:rsidP="00000000" w:rsidRDefault="00000000" w:rsidRPr="00000000" w14:paraId="00000059">
      <w:pPr>
        <w:numPr>
          <w:ilvl w:val="1"/>
          <w:numId w:val="5"/>
        </w:numPr>
        <w:spacing w:after="120" w:line="276" w:lineRule="auto"/>
        <w:ind w:left="357" w:hanging="357"/>
        <w:rPr/>
      </w:pPr>
      <w:r w:rsidDel="00000000" w:rsidR="00000000" w:rsidRPr="00000000">
        <w:rPr>
          <w:rFonts w:ascii="Calibri" w:cs="Calibri" w:eastAsia="Calibri" w:hAnsi="Calibri"/>
          <w:rtl w:val="0"/>
        </w:rPr>
        <w:t xml:space="preserve">Oferta musi być podpisana w taki sposób, by prawnie zobowiązywała wszystkich Wykonawców występujących wspólnie (przez każdego z Wykonawców lub upoważnionego pełnomocnika).</w:t>
      </w:r>
    </w:p>
    <w:p w:rsidR="00000000" w:rsidDel="00000000" w:rsidP="00000000" w:rsidRDefault="00000000" w:rsidRPr="00000000" w14:paraId="0000005A">
      <w:pPr>
        <w:numPr>
          <w:ilvl w:val="1"/>
          <w:numId w:val="5"/>
        </w:numPr>
        <w:spacing w:after="120" w:line="276" w:lineRule="auto"/>
        <w:ind w:left="357" w:hanging="357"/>
        <w:rPr/>
      </w:pPr>
      <w:r w:rsidDel="00000000" w:rsidR="00000000" w:rsidRPr="00000000">
        <w:rPr>
          <w:rFonts w:ascii="Calibri" w:cs="Calibri" w:eastAsia="Calibri" w:hAnsi="Calibri"/>
          <w:rtl w:val="0"/>
        </w:rPr>
        <w:t xml:space="preserve">W przypadku wspólnego ubiegania się o udzielenie zamówienie przez Wykonawców oświadczenie, o którym mowa w rozdziale IX  ust. 3 niniejszego zapytania ofertowego składa każdy z Wykonawców wspólnie ubiegających się o zamówienie (Zamawiający dopuszcza złożenie oświadczenia w imieniu wszystkich Wykonawców składających ofertę wspólną, przez Pełnomocnika). Oświadczenie to potwierdza brak podstaw wykluczenia o której mowa w Rozdziale IX ust. 1- każdy z Wykonawców wspólnie ubiegających się o udzielenie zamówienia nie może podlegać wykluczeniu z postępowania w oparciu o wskazaną przesłankę.</w:t>
      </w:r>
    </w:p>
    <w:p w:rsidR="00000000" w:rsidDel="00000000" w:rsidP="00000000" w:rsidRDefault="00000000" w:rsidRPr="00000000" w14:paraId="0000005B">
      <w:pPr>
        <w:numPr>
          <w:ilvl w:val="1"/>
          <w:numId w:val="5"/>
        </w:numPr>
        <w:spacing w:after="480" w:line="276" w:lineRule="auto"/>
        <w:ind w:left="357" w:hanging="357"/>
        <w:rPr/>
      </w:pPr>
      <w:r w:rsidDel="00000000" w:rsidR="00000000" w:rsidRPr="00000000">
        <w:rPr>
          <w:rFonts w:ascii="Calibri" w:cs="Calibri" w:eastAsia="Calibri" w:hAnsi="Calibri"/>
          <w:rtl w:val="0"/>
        </w:rPr>
        <w:t xml:space="preserve">Wszelka korespondencja prowadzona będzie wyłącznie z podmiotem występującym jako pełnomocnik Wykonawców wspólnie ubiegających się o udzielenie zamówienia.</w:t>
      </w:r>
    </w:p>
    <w:p w:rsidR="00000000" w:rsidDel="00000000" w:rsidP="00000000" w:rsidRDefault="00000000" w:rsidRPr="00000000" w14:paraId="0000005C">
      <w:pPr>
        <w:pStyle w:val="Heading1"/>
        <w:spacing w:before="360" w:line="360" w:lineRule="auto"/>
        <w:jc w:val="center"/>
        <w:rPr>
          <w:rFonts w:ascii="Calibri" w:cs="Calibri" w:eastAsia="Calibri" w:hAnsi="Calibri"/>
          <w:sz w:val="24"/>
          <w:szCs w:val="24"/>
          <w:vertAlign w:val="baseline"/>
        </w:rPr>
      </w:pPr>
      <w:bookmarkStart w:colFirst="0" w:colLast="0" w:name="_heading=h.ix8acl7udyz6" w:id="10"/>
      <w:bookmarkEnd w:id="10"/>
      <w:r w:rsidDel="00000000" w:rsidR="00000000" w:rsidRPr="00000000">
        <w:rPr>
          <w:rFonts w:ascii="Calibri" w:cs="Calibri" w:eastAsia="Calibri" w:hAnsi="Calibri"/>
          <w:sz w:val="24"/>
          <w:szCs w:val="24"/>
          <w:vertAlign w:val="baseline"/>
          <w:rtl w:val="0"/>
        </w:rPr>
        <w:t xml:space="preserve">Rozdział VI</w:t>
      </w:r>
    </w:p>
    <w:p w:rsidR="00000000" w:rsidDel="00000000" w:rsidP="00000000" w:rsidRDefault="00000000" w:rsidRPr="00000000" w14:paraId="0000005D">
      <w:pPr>
        <w:pStyle w:val="Heading2"/>
        <w:jc w:val="center"/>
        <w:rPr>
          <w:rFonts w:ascii="Calibri" w:cs="Calibri" w:eastAsia="Calibri" w:hAnsi="Calibri"/>
          <w:sz w:val="24"/>
          <w:szCs w:val="24"/>
          <w:vertAlign w:val="baseline"/>
        </w:rPr>
      </w:pPr>
      <w:bookmarkStart w:colFirst="0" w:colLast="0" w:name="_heading=h.wvog972cfbcu" w:id="11"/>
      <w:bookmarkEnd w:id="11"/>
      <w:r w:rsidDel="00000000" w:rsidR="00000000" w:rsidRPr="00000000">
        <w:rPr>
          <w:rFonts w:ascii="Calibri" w:cs="Calibri" w:eastAsia="Calibri" w:hAnsi="Calibri"/>
          <w:sz w:val="24"/>
          <w:szCs w:val="24"/>
          <w:vertAlign w:val="baseline"/>
          <w:rtl w:val="0"/>
        </w:rPr>
        <w:t xml:space="preserve">Informacje o wymaganiach technicznych i organizacyjnych składania ofert/oferty</w:t>
      </w:r>
    </w:p>
    <w:p w:rsidR="00000000" w:rsidDel="00000000" w:rsidP="00000000" w:rsidRDefault="00000000" w:rsidRPr="00000000" w14:paraId="0000005E">
      <w:pPr>
        <w:numPr>
          <w:ilvl w:val="0"/>
          <w:numId w:val="23"/>
        </w:numPr>
        <w:spacing w:after="120" w:line="276" w:lineRule="auto"/>
        <w:ind w:left="567" w:hanging="567"/>
        <w:rPr>
          <w:rFonts w:ascii="Calibri" w:cs="Calibri" w:eastAsia="Calibri" w:hAnsi="Calibri"/>
          <w:color w:val="0000ff"/>
        </w:rPr>
      </w:pPr>
      <w:r w:rsidDel="00000000" w:rsidR="00000000" w:rsidRPr="00000000">
        <w:rPr>
          <w:rFonts w:ascii="Calibri" w:cs="Calibri" w:eastAsia="Calibri" w:hAnsi="Calibri"/>
          <w:rtl w:val="0"/>
        </w:rPr>
        <w:t xml:space="preserve">Wykonawca zamierzający złożyć ofertę/oferty (wyłącznie poprzez system BK2021) – zobowiązany jest zapoznać się z Regulaminem Bazy Konkurencyjności Funduszy Europejskich, dostępnym </w:t>
      </w:r>
      <w:hyperlink r:id="rId10">
        <w:r w:rsidDel="00000000" w:rsidR="00000000" w:rsidRPr="00000000">
          <w:rPr>
            <w:rFonts w:ascii="Calibri" w:cs="Calibri" w:eastAsia="Calibri" w:hAnsi="Calibri"/>
            <w:color w:val="0000ff"/>
            <w:u w:val="single"/>
            <w:rtl w:val="0"/>
          </w:rPr>
          <w:t xml:space="preserve">pod adresem internetowym (regulamin)</w:t>
        </w:r>
      </w:hyperlink>
      <w:r w:rsidDel="00000000" w:rsidR="00000000" w:rsidRPr="00000000">
        <w:rPr>
          <w:rFonts w:ascii="Calibri" w:cs="Calibri" w:eastAsia="Calibri" w:hAnsi="Calibri"/>
          <w:vertAlign w:val="superscript"/>
        </w:rPr>
        <w:footnoteReference w:customMarkFollows="0" w:id="2"/>
      </w:r>
      <w:r w:rsidDel="00000000" w:rsidR="00000000" w:rsidRPr="00000000">
        <w:rPr>
          <w:rFonts w:ascii="Calibri" w:cs="Calibri" w:eastAsia="Calibri" w:hAnsi="Calibri"/>
          <w:rtl w:val="0"/>
        </w:rPr>
        <w:t xml:space="preserve"> oraz zaakceptować jego treść. </w:t>
      </w:r>
      <w:r w:rsidDel="00000000" w:rsidR="00000000" w:rsidRPr="00000000">
        <w:rPr>
          <w:rtl w:val="0"/>
        </w:rPr>
      </w:r>
    </w:p>
    <w:p w:rsidR="00000000" w:rsidDel="00000000" w:rsidP="00000000" w:rsidRDefault="00000000" w:rsidRPr="00000000" w14:paraId="0000005F">
      <w:pPr>
        <w:numPr>
          <w:ilvl w:val="0"/>
          <w:numId w:val="23"/>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Złożenie oferty poprzez system BK2021 jest możliwe tylko po uprzednim zalogowaniu się do systemu – szczegółowe informacje i wskazówki dotyczące korzystania z systemu BK2021 zawiera Regulamin, o którym mowa w ust. 1 niniejszego Rozdziału oraz zakładka Pomoc, dostępna </w:t>
      </w:r>
      <w:hyperlink r:id="rId11">
        <w:r w:rsidDel="00000000" w:rsidR="00000000" w:rsidRPr="00000000">
          <w:rPr>
            <w:rFonts w:ascii="Calibri" w:cs="Calibri" w:eastAsia="Calibri" w:hAnsi="Calibri"/>
            <w:color w:val="0000ff"/>
            <w:u w:val="single"/>
            <w:rtl w:val="0"/>
          </w:rPr>
          <w:t xml:space="preserve">pod adresem internetowym (Pomoc)</w:t>
        </w:r>
      </w:hyperlink>
      <w:r w:rsidDel="00000000" w:rsidR="00000000" w:rsidRPr="00000000">
        <w:rPr>
          <w:rFonts w:ascii="Calibri" w:cs="Calibri" w:eastAsia="Calibri" w:hAnsi="Calibri"/>
          <w:color w:val="0000ff"/>
          <w:u w:val="single"/>
          <w:vertAlign w:val="superscript"/>
        </w:rPr>
        <w:footnoteReference w:customMarkFollows="0" w:id="3"/>
      </w:r>
      <w:r w:rsidDel="00000000" w:rsidR="00000000" w:rsidRPr="00000000">
        <w:rPr>
          <w:rFonts w:ascii="Calibri" w:cs="Calibri" w:eastAsia="Calibri" w:hAnsi="Calibri"/>
          <w:rtl w:val="0"/>
        </w:rPr>
        <w:t xml:space="preserve">. </w:t>
      </w:r>
    </w:p>
    <w:p w:rsidR="00000000" w:rsidDel="00000000" w:rsidP="00000000" w:rsidRDefault="00000000" w:rsidRPr="00000000" w14:paraId="00000060">
      <w:pPr>
        <w:numPr>
          <w:ilvl w:val="0"/>
          <w:numId w:val="23"/>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 przypadku gdy dokumenty elektroniczne w postępowaniu o udzielenie zamówienia, przekazywane przy użyciu środków komunikacji elektronicznej, zawierają informacje stanowiące tajemnicę przedsiębiorstwa w rozumieniu przepisów ustawy z dnia 16 kwietnia 1993r. o zwalczaniu nieuczciwej konkurencji (tekst jednolity Dz.U. z 2022r. poz. 1233), Wykonawca, w celu utrzymania w poufności tych informacji, przekazuje je w wydzielonym i odpowiednio oznaczonym pliku.</w:t>
      </w:r>
    </w:p>
    <w:p w:rsidR="00000000" w:rsidDel="00000000" w:rsidP="00000000" w:rsidRDefault="00000000" w:rsidRPr="00000000" w14:paraId="00000061">
      <w:pPr>
        <w:numPr>
          <w:ilvl w:val="0"/>
          <w:numId w:val="23"/>
        </w:numPr>
        <w:spacing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Dokumenty elektroniczne w postępowaniu spełniają łącznie następujące wymagania:</w:t>
      </w:r>
    </w:p>
    <w:p w:rsidR="00000000" w:rsidDel="00000000" w:rsidP="00000000" w:rsidRDefault="00000000" w:rsidRPr="00000000" w14:paraId="00000062">
      <w:pPr>
        <w:numPr>
          <w:ilvl w:val="0"/>
          <w:numId w:val="31"/>
        </w:numPr>
        <w:spacing w:line="276" w:lineRule="auto"/>
        <w:ind w:left="1146" w:hanging="360"/>
        <w:rPr>
          <w:rFonts w:ascii="Calibri" w:cs="Calibri" w:eastAsia="Calibri" w:hAnsi="Calibri"/>
        </w:rPr>
      </w:pPr>
      <w:r w:rsidDel="00000000" w:rsidR="00000000" w:rsidRPr="00000000">
        <w:rPr>
          <w:rFonts w:ascii="Calibri" w:cs="Calibri" w:eastAsia="Calibri" w:hAnsi="Calibri"/>
          <w:rtl w:val="0"/>
        </w:rPr>
        <w:t xml:space="preserve">są utrwalone w sposób umożliwiający ich wielokrotne odczytanie, zapisanie i powielenie, a także przekazanie przy użyciu środków komunikacji elektronicznej lub na informatycznym nośniku danych; </w:t>
      </w:r>
    </w:p>
    <w:p w:rsidR="00000000" w:rsidDel="00000000" w:rsidP="00000000" w:rsidRDefault="00000000" w:rsidRPr="00000000" w14:paraId="00000063">
      <w:pPr>
        <w:numPr>
          <w:ilvl w:val="0"/>
          <w:numId w:val="31"/>
        </w:numPr>
        <w:spacing w:line="276" w:lineRule="auto"/>
        <w:ind w:left="1146" w:hanging="360"/>
        <w:rPr>
          <w:rFonts w:ascii="Calibri" w:cs="Calibri" w:eastAsia="Calibri" w:hAnsi="Calibri"/>
        </w:rPr>
      </w:pPr>
      <w:r w:rsidDel="00000000" w:rsidR="00000000" w:rsidRPr="00000000">
        <w:rPr>
          <w:rFonts w:ascii="Calibri" w:cs="Calibri" w:eastAsia="Calibri" w:hAnsi="Calibri"/>
          <w:rtl w:val="0"/>
        </w:rPr>
        <w:t xml:space="preserve">umożliwiają prezentację treści w postaci elektronicznej, w szczególności przez wyświetlenie tej treści na monitorze ekranowym; </w:t>
      </w:r>
    </w:p>
    <w:p w:rsidR="00000000" w:rsidDel="00000000" w:rsidP="00000000" w:rsidRDefault="00000000" w:rsidRPr="00000000" w14:paraId="00000064">
      <w:pPr>
        <w:numPr>
          <w:ilvl w:val="0"/>
          <w:numId w:val="31"/>
        </w:numPr>
        <w:spacing w:line="276" w:lineRule="auto"/>
        <w:ind w:left="1146" w:hanging="360"/>
        <w:rPr>
          <w:rFonts w:ascii="Calibri" w:cs="Calibri" w:eastAsia="Calibri" w:hAnsi="Calibri"/>
        </w:rPr>
      </w:pPr>
      <w:r w:rsidDel="00000000" w:rsidR="00000000" w:rsidRPr="00000000">
        <w:rPr>
          <w:rFonts w:ascii="Calibri" w:cs="Calibri" w:eastAsia="Calibri" w:hAnsi="Calibri"/>
          <w:rtl w:val="0"/>
        </w:rPr>
        <w:t xml:space="preserve">umożliwiają prezentację treści w postaci papierowej, w szczególności za pomocą wydruku; </w:t>
      </w:r>
    </w:p>
    <w:p w:rsidR="00000000" w:rsidDel="00000000" w:rsidP="00000000" w:rsidRDefault="00000000" w:rsidRPr="00000000" w14:paraId="00000065">
      <w:pPr>
        <w:numPr>
          <w:ilvl w:val="0"/>
          <w:numId w:val="31"/>
        </w:numPr>
        <w:spacing w:after="120" w:line="276" w:lineRule="auto"/>
        <w:ind w:left="1145" w:hanging="357"/>
        <w:rPr>
          <w:rFonts w:ascii="Calibri" w:cs="Calibri" w:eastAsia="Calibri" w:hAnsi="Calibri"/>
        </w:rPr>
      </w:pPr>
      <w:r w:rsidDel="00000000" w:rsidR="00000000" w:rsidRPr="00000000">
        <w:rPr>
          <w:rFonts w:ascii="Calibri" w:cs="Calibri" w:eastAsia="Calibri" w:hAnsi="Calibri"/>
          <w:rtl w:val="0"/>
        </w:rPr>
        <w:t xml:space="preserve">zawierają dane w układzie niepozostawiającym wątpliwości co do treści i kontekstu zapisanych informacji.</w:t>
      </w:r>
    </w:p>
    <w:p w:rsidR="00000000" w:rsidDel="00000000" w:rsidP="00000000" w:rsidRDefault="00000000" w:rsidRPr="00000000" w14:paraId="00000066">
      <w:pPr>
        <w:numPr>
          <w:ilvl w:val="0"/>
          <w:numId w:val="23"/>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W postępowaniu o udzielenie zamówienia publicznego komunikacja pomiędzy Zamawiającym a Wykonawcami </w:t>
      </w:r>
      <w:r w:rsidDel="00000000" w:rsidR="00000000" w:rsidRPr="00000000">
        <w:rPr>
          <w:rFonts w:ascii="Calibri" w:cs="Calibri" w:eastAsia="Calibri" w:hAnsi="Calibri"/>
          <w:b w:val="1"/>
          <w:bCs w:val="1"/>
          <w:color w:val="000000"/>
          <w:rtl w:val="0"/>
        </w:rPr>
        <w:t xml:space="preserve">do upływu terminu składania ofert</w:t>
      </w:r>
      <w:r w:rsidDel="00000000" w:rsidR="00000000" w:rsidRPr="00000000">
        <w:rPr>
          <w:rFonts w:ascii="Calibri" w:cs="Calibri" w:eastAsia="Calibri" w:hAnsi="Calibri"/>
          <w:color w:val="000000"/>
          <w:rtl w:val="0"/>
        </w:rPr>
        <w:t xml:space="preserve">, tym w szczególności: ogłoszenie postępowania (publikacja załączników), zadawanie pytań do ogłoszenia oraz składanie ofert odbywa się za pomocą Systemu BK2021, </w:t>
      </w:r>
      <w:hyperlink r:id="rId12">
        <w:r w:rsidDel="00000000" w:rsidR="00000000" w:rsidRPr="00000000">
          <w:rPr>
            <w:rFonts w:ascii="Calibri" w:cs="Calibri" w:eastAsia="Calibri" w:hAnsi="Calibri"/>
            <w:color w:val="0000ff"/>
            <w:u w:val="single"/>
            <w:rtl w:val="0"/>
          </w:rPr>
          <w:t xml:space="preserve">dostępnej pod adresem internetowym systemu BK2021</w:t>
        </w:r>
      </w:hyperlink>
      <w:r w:rsidDel="00000000" w:rsidR="00000000" w:rsidRPr="00000000">
        <w:rPr>
          <w:rFonts w:ascii="Calibri" w:cs="Calibri" w:eastAsia="Calibri" w:hAnsi="Calibri"/>
          <w:color w:val="0000ff"/>
          <w:u w:val="single"/>
          <w:vertAlign w:val="superscript"/>
        </w:rPr>
        <w:footnoteReference w:customMarkFollows="0" w:id="4"/>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67">
      <w:pPr>
        <w:numPr>
          <w:ilvl w:val="0"/>
          <w:numId w:val="23"/>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Po upływie terminu składania ofert </w:t>
      </w:r>
      <w:r w:rsidDel="00000000" w:rsidR="00000000" w:rsidRPr="00000000">
        <w:rPr>
          <w:rFonts w:ascii="Calibri" w:cs="Calibri" w:eastAsia="Calibri" w:hAnsi="Calibri"/>
          <w:color w:val="000000"/>
          <w:rtl w:val="0"/>
        </w:rPr>
        <w:t xml:space="preserve">komunikacja Zamawiającego z Wykonawcami (w tym przekazywanie dokumentów i zawiadomień) odbywa się za pośrednictwem </w:t>
      </w:r>
      <w:hyperlink r:id="rId13">
        <w:r w:rsidDel="00000000" w:rsidR="00000000" w:rsidRPr="00000000">
          <w:rPr>
            <w:rFonts w:ascii="Calibri" w:cs="Calibri" w:eastAsia="Calibri" w:hAnsi="Calibri"/>
            <w:color w:val="0000ff"/>
            <w:u w:val="single"/>
            <w:rtl w:val="0"/>
          </w:rPr>
          <w:t xml:space="preserve">poczty elektronicznej Zamawiającego</w:t>
        </w:r>
      </w:hyperlink>
      <w:r w:rsidDel="00000000" w:rsidR="00000000" w:rsidRPr="00000000">
        <w:rPr>
          <w:rFonts w:ascii="Calibri" w:cs="Calibri" w:eastAsia="Calibri" w:hAnsi="Calibri"/>
          <w:color w:val="0000ff"/>
          <w:u w:val="single"/>
          <w:vertAlign w:val="superscript"/>
        </w:rPr>
        <w:footnoteReference w:customMarkFollows="0" w:id="5"/>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68">
      <w:pPr>
        <w:pStyle w:val="Heading1"/>
        <w:spacing w:before="360" w:line="360" w:lineRule="auto"/>
        <w:jc w:val="center"/>
        <w:rPr>
          <w:rFonts w:ascii="Calibri" w:cs="Calibri" w:eastAsia="Calibri" w:hAnsi="Calibri"/>
          <w:sz w:val="24"/>
          <w:szCs w:val="24"/>
          <w:vertAlign w:val="baseline"/>
        </w:rPr>
      </w:pPr>
      <w:bookmarkStart w:colFirst="0" w:colLast="0" w:name="_heading=h.k273z06hkm4f" w:id="12"/>
      <w:bookmarkEnd w:id="12"/>
      <w:r w:rsidDel="00000000" w:rsidR="00000000" w:rsidRPr="00000000">
        <w:rPr>
          <w:rFonts w:ascii="Calibri" w:cs="Calibri" w:eastAsia="Calibri" w:hAnsi="Calibri"/>
          <w:sz w:val="24"/>
          <w:szCs w:val="24"/>
          <w:vertAlign w:val="baseline"/>
          <w:rtl w:val="0"/>
        </w:rPr>
        <w:t xml:space="preserve">Rozdział VII</w:t>
      </w:r>
    </w:p>
    <w:p w:rsidR="00000000" w:rsidDel="00000000" w:rsidP="00000000" w:rsidRDefault="00000000" w:rsidRPr="00000000" w14:paraId="00000069">
      <w:pPr>
        <w:pStyle w:val="Heading2"/>
        <w:jc w:val="center"/>
        <w:rPr>
          <w:rFonts w:ascii="Calibri" w:cs="Calibri" w:eastAsia="Calibri" w:hAnsi="Calibri"/>
          <w:sz w:val="24"/>
          <w:szCs w:val="24"/>
          <w:vertAlign w:val="baseline"/>
        </w:rPr>
      </w:pPr>
      <w:bookmarkStart w:colFirst="0" w:colLast="0" w:name="_heading=h.e6qmm5bdv1t" w:id="13"/>
      <w:bookmarkEnd w:id="13"/>
      <w:r w:rsidDel="00000000" w:rsidR="00000000" w:rsidRPr="00000000">
        <w:rPr>
          <w:rFonts w:ascii="Calibri" w:cs="Calibri" w:eastAsia="Calibri" w:hAnsi="Calibri"/>
          <w:sz w:val="24"/>
          <w:szCs w:val="24"/>
          <w:vertAlign w:val="baseline"/>
          <w:rtl w:val="0"/>
        </w:rPr>
        <w:t xml:space="preserve">Informacje o wymaganiach dotyczących sporządzania, złożenia i wycofania oferty/ofert</w:t>
      </w:r>
    </w:p>
    <w:p w:rsidR="00000000" w:rsidDel="00000000" w:rsidP="00000000" w:rsidRDefault="00000000" w:rsidRPr="00000000" w14:paraId="0000006A">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Ofertę należy sporządzić na formularzu oferty lub według takiego samego schematu, stanowiącym załącznik nr 1</w:t>
      </w: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rtl w:val="0"/>
        </w:rPr>
        <w:t xml:space="preserve">do zapytania ofertowego - wyłącznie poprzez </w:t>
      </w:r>
      <w:hyperlink r:id="rId14">
        <w:r w:rsidDel="00000000" w:rsidR="00000000" w:rsidRPr="00000000">
          <w:rPr>
            <w:rFonts w:ascii="Calibri" w:cs="Calibri" w:eastAsia="Calibri" w:hAnsi="Calibri"/>
            <w:color w:val="0000ff"/>
            <w:u w:val="single"/>
            <w:rtl w:val="0"/>
          </w:rPr>
          <w:t xml:space="preserve">system BK2021</w:t>
        </w:r>
      </w:hyperlink>
      <w:r w:rsidDel="00000000" w:rsidR="00000000" w:rsidRPr="00000000">
        <w:rPr>
          <w:rFonts w:ascii="Calibri" w:cs="Calibri" w:eastAsia="Calibri" w:hAnsi="Calibri"/>
          <w:color w:val="0000ff"/>
          <w:u w:val="single"/>
          <w:vertAlign w:val="superscript"/>
        </w:rPr>
        <w:footnoteReference w:customMarkFollows="0" w:id="6"/>
      </w:r>
      <w:r w:rsidDel="00000000" w:rsidR="00000000" w:rsidRPr="00000000">
        <w:rPr>
          <w:rFonts w:ascii="Calibri" w:cs="Calibri" w:eastAsia="Calibri" w:hAnsi="Calibri"/>
          <w:rtl w:val="0"/>
        </w:rPr>
        <w:t xml:space="preserve">.</w:t>
      </w:r>
    </w:p>
    <w:p w:rsidR="00000000" w:rsidDel="00000000" w:rsidP="00000000" w:rsidRDefault="00000000" w:rsidRPr="00000000" w14:paraId="0000006B">
      <w:pPr>
        <w:numPr>
          <w:ilvl w:val="0"/>
          <w:numId w:val="29"/>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Ofertę (a także dokumenty o których mowa w rozdziale VII ust. 6, rozdziale IX ust. 3 i 4, rozdziale X ust. 2) należy złożyć pod rygorem nieważności w jeden z następujących sposobów:</w:t>
      </w:r>
    </w:p>
    <w:p w:rsidR="00000000" w:rsidDel="00000000" w:rsidP="00000000" w:rsidRDefault="00000000" w:rsidRPr="00000000" w14:paraId="0000006C">
      <w:pPr>
        <w:numPr>
          <w:ilvl w:val="0"/>
          <w:numId w:val="7"/>
        </w:numPr>
        <w:pBdr>
          <w:top w:space="0" w:sz="0" w:val="nil"/>
          <w:left w:space="0" w:sz="0" w:val="nil"/>
          <w:bottom w:space="0" w:sz="0" w:val="nil"/>
          <w:right w:space="0" w:sz="0" w:val="nil"/>
          <w:between w:space="0" w:sz="0" w:val="nil"/>
        </w:pBdr>
        <w:spacing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formie elektronicznej (w postaci elektronicznej opatrzonej kwalifikowanym podpisem elektronicznym);</w:t>
      </w:r>
    </w:p>
    <w:p w:rsidR="00000000" w:rsidDel="00000000" w:rsidP="00000000" w:rsidRDefault="00000000" w:rsidRPr="00000000" w14:paraId="0000006D">
      <w:pPr>
        <w:numPr>
          <w:ilvl w:val="0"/>
          <w:numId w:val="7"/>
        </w:numPr>
        <w:pBdr>
          <w:top w:space="0" w:sz="0" w:val="nil"/>
          <w:left w:space="0" w:sz="0" w:val="nil"/>
          <w:bottom w:space="0" w:sz="0" w:val="nil"/>
          <w:right w:space="0" w:sz="0" w:val="nil"/>
          <w:between w:space="0" w:sz="0" w:val="nil"/>
        </w:pBdr>
        <w:spacing w:after="120" w:line="276" w:lineRule="auto"/>
        <w:ind w:left="1134"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w postaci elektronicznej opatrzonej podpisem zaufanym lub podpisem osobistym;</w:t>
      </w:r>
    </w:p>
    <w:p w:rsidR="00000000" w:rsidDel="00000000" w:rsidP="00000000" w:rsidRDefault="00000000" w:rsidRPr="00000000" w14:paraId="0000006E">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Wszystkie załączniki do danej oferty stanowiące oświadczenie Wykonawcy, muszą być również podpisane przez osobę/y upoważnioną/e do reprezentowania Wykonawcy w sposób wskazany w ust. 2. </w:t>
      </w:r>
    </w:p>
    <w:p w:rsidR="00000000" w:rsidDel="00000000" w:rsidP="00000000" w:rsidRDefault="00000000" w:rsidRPr="00000000" w14:paraId="0000006F">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Cena ofertowa musi być podana w złotych polskich (PLN), cyfrowo (do drugiego miejsca po przecinku). Zamawiający będzie rozliczał się z Wykonawcą wyłącznie w walucie polskiej (PLN). Zamawiający nie przewiduje zwrotu kosztów udziału w postępowaniu.</w:t>
      </w:r>
    </w:p>
    <w:p w:rsidR="00000000" w:rsidDel="00000000" w:rsidP="00000000" w:rsidRDefault="00000000" w:rsidRPr="00000000" w14:paraId="00000070">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Wykonawca może przed upływem terminu składania ofert wycofać złożoną ofertę/oferty. Sposób wycofania oferty/ofert został określony w zakładce Pomoc systemu BK2021, dostępnej </w:t>
      </w:r>
      <w:hyperlink r:id="rId15">
        <w:r w:rsidDel="00000000" w:rsidR="00000000" w:rsidRPr="00000000">
          <w:rPr>
            <w:rFonts w:ascii="Calibri" w:cs="Calibri" w:eastAsia="Calibri" w:hAnsi="Calibri"/>
            <w:color w:val="0000ff"/>
            <w:u w:val="single"/>
            <w:rtl w:val="0"/>
          </w:rPr>
          <w:t xml:space="preserve">pod adresem internetowym (Pomoc)</w:t>
        </w:r>
      </w:hyperlink>
      <w:r w:rsidDel="00000000" w:rsidR="00000000" w:rsidRPr="00000000">
        <w:rPr>
          <w:rFonts w:ascii="Calibri" w:cs="Calibri" w:eastAsia="Calibri" w:hAnsi="Calibri"/>
          <w:color w:val="0000ff"/>
          <w:u w:val="single"/>
          <w:vertAlign w:val="superscript"/>
        </w:rPr>
        <w:footnoteReference w:customMarkFollows="0" w:id="7"/>
      </w:r>
      <w:r w:rsidDel="00000000" w:rsidR="00000000" w:rsidRPr="00000000">
        <w:rPr>
          <w:rFonts w:ascii="Calibri" w:cs="Calibri" w:eastAsia="Calibri" w:hAnsi="Calibri"/>
          <w:rtl w:val="0"/>
        </w:rPr>
        <w:t xml:space="preserve">. </w:t>
      </w:r>
    </w:p>
    <w:p w:rsidR="00000000" w:rsidDel="00000000" w:rsidP="00000000" w:rsidRDefault="00000000" w:rsidRPr="00000000" w14:paraId="00000071">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Upoważnienie (pełnomocnictwo) do podpisania oferty/ofert, do poświadczania dokumentów za zgodność z oryginałem należy dołączyć do oferty/ofert, o ile nie wynika ono z dokumentów rejestrowych Wykonawcy. </w:t>
      </w:r>
    </w:p>
    <w:p w:rsidR="00000000" w:rsidDel="00000000" w:rsidP="00000000" w:rsidRDefault="00000000" w:rsidRPr="00000000" w14:paraId="00000072">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Zamawiający zastrzega sobie prawo wezwania Wykonawcy do wyjaśnienia treści dokumentów lub przedłożenia dodatkowych dokumentów. </w:t>
      </w:r>
    </w:p>
    <w:p w:rsidR="00000000" w:rsidDel="00000000" w:rsidP="00000000" w:rsidRDefault="00000000" w:rsidRPr="00000000" w14:paraId="00000073">
      <w:pPr>
        <w:numPr>
          <w:ilvl w:val="0"/>
          <w:numId w:val="29"/>
        </w:numPr>
        <w:spacing w:after="120"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W przypadku, jeżeli składane w przedmiotowym postępowaniu dokumenty podlegają ochronie w zakresie i na zasadach przewidzianych w przepisach o ochronie informacji niejawnych oraz o ochronie innych tajemnic ustawowo chronionych bądź ze względu na prywatność osoby fizycznej lub tajemnicę przedsiębiorcy, Wykonawca zobowiązany jest poinformować o takim fakcie Zamawiającego, składając wraz z ofertą stosowne oświadczenie. Oświadczenie powinno zostać uzasadnione oraz wyraźnie wskazywać, które dokumenty podlegają ochronie. Brak oświadczenia nie będzie skutkował uznaniem oferty za niekompletną.</w:t>
      </w:r>
    </w:p>
    <w:p w:rsidR="00000000" w:rsidDel="00000000" w:rsidP="00000000" w:rsidRDefault="00000000" w:rsidRPr="00000000" w14:paraId="00000074">
      <w:pPr>
        <w:numPr>
          <w:ilvl w:val="0"/>
          <w:numId w:val="29"/>
        </w:numPr>
        <w:spacing w:line="276" w:lineRule="auto"/>
        <w:ind w:left="567" w:hanging="567"/>
        <w:rPr>
          <w:rFonts w:ascii="Calibri" w:cs="Calibri" w:eastAsia="Calibri" w:hAnsi="Calibri"/>
        </w:rPr>
      </w:pPr>
      <w:r w:rsidDel="00000000" w:rsidR="00000000" w:rsidRPr="00000000">
        <w:rPr>
          <w:rFonts w:ascii="Calibri" w:cs="Calibri" w:eastAsia="Calibri" w:hAnsi="Calibri"/>
          <w:rtl w:val="0"/>
        </w:rPr>
        <w:t xml:space="preserve">Protokół postępowania o udzielenie zamówienia wraz z załącznikami, w tym oferta/oferty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000000" w:rsidDel="00000000" w:rsidP="00000000" w:rsidRDefault="00000000" w:rsidRPr="00000000" w14:paraId="00000075">
      <w:pPr>
        <w:numPr>
          <w:ilvl w:val="1"/>
          <w:numId w:val="10"/>
        </w:numPr>
        <w:spacing w:line="276" w:lineRule="auto"/>
        <w:ind w:left="1418" w:hanging="425"/>
        <w:rPr>
          <w:rFonts w:ascii="Calibri" w:cs="Calibri" w:eastAsia="Calibri" w:hAnsi="Calibri"/>
          <w:b w:val="1"/>
          <w:bCs w:val="1"/>
        </w:rPr>
      </w:pPr>
      <w:r w:rsidDel="00000000" w:rsidR="00000000" w:rsidRPr="00000000">
        <w:rPr>
          <w:rFonts w:ascii="Calibri" w:cs="Calibri" w:eastAsia="Calibri" w:hAnsi="Calibri"/>
          <w:rtl w:val="0"/>
        </w:rPr>
        <w:t xml:space="preserve">W przypadku, gdy Wykonawca nie wykaże, że zastrzeżone informacje stanowią tajemnicę przedsiębiorstwa w rozumieniu art. 11 ust. 2 ustawy z dnia 16 kwietnia 1993r. o zwalczaniu nieuczciwej konkurencji (tekst jednolity Dz.U. z 2022r. poz. 1233) Zamawiający uzna zastrzeżenie tajemnicy za bezskuteczne, o czym poinformuje Wykonawcę.</w:t>
      </w:r>
      <w:r w:rsidDel="00000000" w:rsidR="00000000" w:rsidRPr="00000000">
        <w:rPr>
          <w:rtl w:val="0"/>
        </w:rPr>
      </w:r>
    </w:p>
    <w:p w:rsidR="00000000" w:rsidDel="00000000" w:rsidP="00000000" w:rsidRDefault="00000000" w:rsidRPr="00000000" w14:paraId="00000076">
      <w:pPr>
        <w:numPr>
          <w:ilvl w:val="1"/>
          <w:numId w:val="10"/>
        </w:numPr>
        <w:spacing w:line="276" w:lineRule="auto"/>
        <w:ind w:left="1418" w:hanging="425"/>
        <w:rPr>
          <w:rFonts w:ascii="Calibri" w:cs="Calibri" w:eastAsia="Calibri" w:hAnsi="Calibri"/>
          <w:b w:val="1"/>
          <w:bCs w:val="1"/>
        </w:rPr>
      </w:pPr>
      <w:r w:rsidDel="00000000" w:rsidR="00000000" w:rsidRPr="00000000">
        <w:rPr>
          <w:rFonts w:ascii="Calibri" w:cs="Calibri" w:eastAsia="Calibri" w:hAnsi="Calibri"/>
          <w:rtl w:val="0"/>
        </w:rPr>
        <w:t xml:space="preserve">Informacje stanowiące tajemnicę przedsiębiorstwa powinny być zgrupowane i stanowić oddzielną część oferty - odrębny plik lub pliki elektroniczne. Plik (pliki) należy opatrzyć dopiskiem „tajemnica przedsiębiorstwa” lub innym (nazwa pliku powinna jednoznacznie wskazywać, iż dane w nim zawarte stanowią tajemnicę przedsiębiorstwa).</w:t>
      </w:r>
      <w:r w:rsidDel="00000000" w:rsidR="00000000" w:rsidRPr="00000000">
        <w:rPr>
          <w:rtl w:val="0"/>
        </w:rPr>
      </w:r>
    </w:p>
    <w:p w:rsidR="00000000" w:rsidDel="00000000" w:rsidP="00000000" w:rsidRDefault="00000000" w:rsidRPr="00000000" w14:paraId="00000077">
      <w:pPr>
        <w:numPr>
          <w:ilvl w:val="1"/>
          <w:numId w:val="10"/>
        </w:numPr>
        <w:spacing w:after="120" w:line="276" w:lineRule="auto"/>
        <w:ind w:left="1417" w:hanging="425"/>
        <w:rPr>
          <w:rFonts w:ascii="Calibri" w:cs="Calibri" w:eastAsia="Calibri" w:hAnsi="Calibri"/>
          <w:b w:val="1"/>
          <w:bCs w:val="1"/>
        </w:rPr>
      </w:pPr>
      <w:r w:rsidDel="00000000" w:rsidR="00000000" w:rsidRPr="00000000">
        <w:rPr>
          <w:rFonts w:ascii="Calibri" w:cs="Calibri" w:eastAsia="Calibri" w:hAnsi="Calibri"/>
          <w:rtl w:val="0"/>
        </w:rPr>
        <w:t xml:space="preserve">Protokół postępowania wraz z załącznikami (w tym oferty wraz z załącznikami), udostępnia się na wniosek, przy czym oferty udostępnia się niezwłocznie po otwarciu ofert, a pozostałe załączniki udostępnia się po dokonaniu wyboru najkorzystniejszej oferty albo unieważnieniu postępowania.</w:t>
      </w:r>
      <w:r w:rsidDel="00000000" w:rsidR="00000000" w:rsidRPr="00000000">
        <w:rPr>
          <w:rtl w:val="0"/>
        </w:rPr>
      </w:r>
    </w:p>
    <w:p w:rsidR="00000000" w:rsidDel="00000000" w:rsidP="00000000" w:rsidRDefault="00000000" w:rsidRPr="00000000" w14:paraId="00000078">
      <w:pPr>
        <w:numPr>
          <w:ilvl w:val="0"/>
          <w:numId w:val="29"/>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Zamawiający wyznacza następującą osobę do komunikowania się z Wykonawcami, w sprawach dotyczących niniejszego postępowania: </w:t>
      </w:r>
      <w:r w:rsidDel="00000000" w:rsidR="00000000" w:rsidRPr="00000000">
        <w:rPr>
          <w:rFonts w:ascii="Calibri" w:cs="Calibri" w:eastAsia="Calibri" w:hAnsi="Calibri"/>
          <w:b w:val="1"/>
          <w:bCs w:val="1"/>
          <w:color w:val="000000"/>
          <w:rtl w:val="0"/>
        </w:rPr>
        <w:t xml:space="preserve">Agnieszka Pryca–Nalepka</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b w:val="1"/>
          <w:bCs w:val="1"/>
          <w:color w:val="000000"/>
          <w:rtl w:val="0"/>
        </w:rPr>
        <w:t xml:space="preserve">Stowarzyszenie MOST.</w:t>
      </w:r>
      <w:r w:rsidDel="00000000" w:rsidR="00000000" w:rsidRPr="00000000">
        <w:rPr>
          <w:rtl w:val="0"/>
        </w:rPr>
      </w:r>
    </w:p>
    <w:p w:rsidR="00000000" w:rsidDel="00000000" w:rsidP="00000000" w:rsidRDefault="00000000" w:rsidRPr="00000000" w14:paraId="00000079">
      <w:pPr>
        <w:pStyle w:val="Heading1"/>
        <w:spacing w:before="360" w:line="360" w:lineRule="auto"/>
        <w:jc w:val="center"/>
        <w:rPr>
          <w:rFonts w:ascii="Calibri" w:cs="Calibri" w:eastAsia="Calibri" w:hAnsi="Calibri"/>
          <w:sz w:val="24"/>
          <w:szCs w:val="24"/>
          <w:vertAlign w:val="baseline"/>
        </w:rPr>
      </w:pPr>
      <w:bookmarkStart w:colFirst="0" w:colLast="0" w:name="_heading=h.lzcxs2evzzjt" w:id="14"/>
      <w:bookmarkEnd w:id="14"/>
      <w:r w:rsidDel="00000000" w:rsidR="00000000" w:rsidRPr="00000000">
        <w:rPr>
          <w:rFonts w:ascii="Calibri" w:cs="Calibri" w:eastAsia="Calibri" w:hAnsi="Calibri"/>
          <w:sz w:val="24"/>
          <w:szCs w:val="24"/>
          <w:vertAlign w:val="baseline"/>
          <w:rtl w:val="0"/>
        </w:rPr>
        <w:t xml:space="preserve">Rozdział VIII</w:t>
      </w:r>
    </w:p>
    <w:p w:rsidR="00000000" w:rsidDel="00000000" w:rsidP="00000000" w:rsidRDefault="00000000" w:rsidRPr="00000000" w14:paraId="0000007A">
      <w:pPr>
        <w:pStyle w:val="Heading2"/>
        <w:jc w:val="center"/>
        <w:rPr>
          <w:rFonts w:ascii="Calibri" w:cs="Calibri" w:eastAsia="Calibri" w:hAnsi="Calibri"/>
          <w:sz w:val="24"/>
          <w:szCs w:val="24"/>
          <w:vertAlign w:val="baseline"/>
        </w:rPr>
      </w:pPr>
      <w:bookmarkStart w:colFirst="0" w:colLast="0" w:name="_heading=h.r9dbi934oe6y" w:id="15"/>
      <w:bookmarkEnd w:id="15"/>
      <w:r w:rsidDel="00000000" w:rsidR="00000000" w:rsidRPr="00000000">
        <w:rPr>
          <w:rFonts w:ascii="Calibri" w:cs="Calibri" w:eastAsia="Calibri" w:hAnsi="Calibri"/>
          <w:sz w:val="24"/>
          <w:szCs w:val="24"/>
          <w:vertAlign w:val="baseline"/>
          <w:rtl w:val="0"/>
        </w:rPr>
        <w:t xml:space="preserve">Pytania i wyjaśnienia</w:t>
      </w:r>
    </w:p>
    <w:p w:rsidR="00000000" w:rsidDel="00000000" w:rsidP="00000000" w:rsidRDefault="00000000" w:rsidRPr="00000000" w14:paraId="0000007B">
      <w:pPr>
        <w:numPr>
          <w:ilvl w:val="0"/>
          <w:numId w:val="32"/>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bookmarkStart w:colFirst="0" w:colLast="0" w:name="_heading=h.uq4u2vvf2ld5" w:id="16"/>
      <w:bookmarkEnd w:id="16"/>
      <w:r w:rsidDel="00000000" w:rsidR="00000000" w:rsidRPr="00000000">
        <w:rPr>
          <w:rFonts w:ascii="Calibri" w:cs="Calibri" w:eastAsia="Calibri" w:hAnsi="Calibri"/>
          <w:color w:val="000000"/>
          <w:rtl w:val="0"/>
        </w:rPr>
        <w:t xml:space="preserve">Wykonawca może zwrócić się do Zamawiającego o wyjaśnienie treści zapytania ofertowego. </w:t>
      </w:r>
    </w:p>
    <w:p w:rsidR="00000000" w:rsidDel="00000000" w:rsidP="00000000" w:rsidRDefault="00000000" w:rsidRPr="00000000" w14:paraId="0000007C">
      <w:pPr>
        <w:numPr>
          <w:ilvl w:val="0"/>
          <w:numId w:val="32"/>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jest obowiązany udzielić wyjaśnień niezwłocznie, jednakże nie później niż na 2 dni przed upływem terminu składania ofert, o ile wniosek o wyjaśnienie zapytania ofertowego wpłynie do Zamawiającego nie później niż na 2 dni przed upływem terminu składania ofert.</w:t>
      </w:r>
    </w:p>
    <w:p w:rsidR="00000000" w:rsidDel="00000000" w:rsidP="00000000" w:rsidRDefault="00000000" w:rsidRPr="00000000" w14:paraId="0000007D">
      <w:pPr>
        <w:numPr>
          <w:ilvl w:val="0"/>
          <w:numId w:val="32"/>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W uzasadnionych przypadkach Zamawiający może przed upływem terminu składania ofert zmienić treść zapytania ofertowego. Każda wprowadzona przez Zamawiającego zmiana staje się w takim przypadku częścią zapytania ofertowego. Dokonaną zmianę treści zapytania ofertowego Zamawiający udostępnia w systemie BK2021 oraz przekazuje Wykonawcom, którym przekazał treść niniejszego zapytania ofertowego. </w:t>
      </w:r>
    </w:p>
    <w:p w:rsidR="00000000" w:rsidDel="00000000" w:rsidP="00000000" w:rsidRDefault="00000000" w:rsidRPr="00000000" w14:paraId="0000007E">
      <w:pPr>
        <w:pStyle w:val="Heading1"/>
        <w:spacing w:before="360" w:line="360" w:lineRule="auto"/>
        <w:jc w:val="center"/>
        <w:rPr>
          <w:rFonts w:ascii="Calibri" w:cs="Calibri" w:eastAsia="Calibri" w:hAnsi="Calibri"/>
          <w:sz w:val="24"/>
          <w:szCs w:val="24"/>
          <w:vertAlign w:val="baseline"/>
        </w:rPr>
      </w:pPr>
      <w:bookmarkStart w:colFirst="0" w:colLast="0" w:name="_heading=h.23xotsmtbf5c" w:id="17"/>
      <w:bookmarkEnd w:id="17"/>
      <w:r w:rsidDel="00000000" w:rsidR="00000000" w:rsidRPr="00000000">
        <w:rPr>
          <w:rFonts w:ascii="Calibri" w:cs="Calibri" w:eastAsia="Calibri" w:hAnsi="Calibri"/>
          <w:sz w:val="24"/>
          <w:szCs w:val="24"/>
          <w:vertAlign w:val="baseline"/>
          <w:rtl w:val="0"/>
        </w:rPr>
        <w:t xml:space="preserve">Rozdział IX</w:t>
      </w:r>
    </w:p>
    <w:p w:rsidR="00000000" w:rsidDel="00000000" w:rsidP="00000000" w:rsidRDefault="00000000" w:rsidRPr="00000000" w14:paraId="0000007F">
      <w:pPr>
        <w:pStyle w:val="Heading2"/>
        <w:jc w:val="center"/>
        <w:rPr>
          <w:rFonts w:ascii="Calibri" w:cs="Calibri" w:eastAsia="Calibri" w:hAnsi="Calibri"/>
          <w:sz w:val="24"/>
          <w:szCs w:val="24"/>
          <w:vertAlign w:val="baseline"/>
        </w:rPr>
      </w:pPr>
      <w:bookmarkStart w:colFirst="0" w:colLast="0" w:name="_heading=h.7rgdcnl6c705" w:id="18"/>
      <w:bookmarkEnd w:id="18"/>
      <w:r w:rsidDel="00000000" w:rsidR="00000000" w:rsidRPr="00000000">
        <w:rPr>
          <w:rFonts w:ascii="Calibri" w:cs="Calibri" w:eastAsia="Calibri" w:hAnsi="Calibri"/>
          <w:sz w:val="24"/>
          <w:szCs w:val="24"/>
          <w:vertAlign w:val="baseline"/>
          <w:rtl w:val="0"/>
        </w:rPr>
        <w:t xml:space="preserve">Podstawy wykluczenia z postępowania</w:t>
      </w:r>
    </w:p>
    <w:p w:rsidR="00000000" w:rsidDel="00000000" w:rsidP="00000000" w:rsidRDefault="00000000" w:rsidRPr="00000000" w14:paraId="00000080">
      <w:pPr>
        <w:numPr>
          <w:ilvl w:val="0"/>
          <w:numId w:val="18"/>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(tekst jednolity Dz.U. z 2025r. poz. 514). Do Wykonawcy podlegającego wykluczeniu w tym zakresie, stosuje się art. 7 ust. 3 wspomnianej ustawy.</w:t>
      </w:r>
    </w:p>
    <w:p w:rsidR="00000000" w:rsidDel="00000000" w:rsidP="00000000" w:rsidRDefault="00000000" w:rsidRPr="00000000" w14:paraId="00000081">
      <w:pPr>
        <w:numPr>
          <w:ilvl w:val="0"/>
          <w:numId w:val="18"/>
        </w:numPr>
        <w:pBdr>
          <w:top w:space="0" w:sz="0" w:val="nil"/>
          <w:left w:space="0" w:sz="0" w:val="nil"/>
          <w:bottom w:space="0" w:sz="0" w:val="nil"/>
          <w:right w:space="0" w:sz="0" w:val="nil"/>
          <w:between w:space="0" w:sz="0" w:val="nil"/>
        </w:pBdr>
        <w:spacing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 udziału w postępowaniu wykluczone są podmioty powiązane osobowo lub kapitałowo z Zamawiającym.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 polegające w szczególności na: </w:t>
      </w:r>
    </w:p>
    <w:p w:rsidR="00000000" w:rsidDel="00000000" w:rsidP="00000000" w:rsidRDefault="00000000" w:rsidRPr="00000000" w14:paraId="00000082">
      <w:pPr>
        <w:numPr>
          <w:ilvl w:val="1"/>
          <w:numId w:val="14"/>
        </w:numPr>
        <w:pBdr>
          <w:top w:space="0" w:sz="0" w:val="nil"/>
          <w:left w:space="0" w:sz="0" w:val="nil"/>
          <w:bottom w:space="0" w:sz="0" w:val="nil"/>
          <w:right w:space="0" w:sz="0" w:val="nil"/>
          <w:between w:space="0" w:sz="0" w:val="nil"/>
        </w:pBdr>
        <w:spacing w:line="276"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uczestniczeniu w spółce jako wspólnik spółki cywilnej lub spółki osobowej, posiadaniu co najmniej 10% udziałów lub akcji, pełnieniu funkcji członka organu nadzorczego lub zarządzającego, prokurenta, pełnomocnika, </w:t>
      </w:r>
    </w:p>
    <w:p w:rsidR="00000000" w:rsidDel="00000000" w:rsidP="00000000" w:rsidRDefault="00000000" w:rsidRPr="00000000" w14:paraId="00000083">
      <w:pPr>
        <w:numPr>
          <w:ilvl w:val="1"/>
          <w:numId w:val="14"/>
        </w:numPr>
        <w:pBdr>
          <w:top w:space="0" w:sz="0" w:val="nil"/>
          <w:left w:space="0" w:sz="0" w:val="nil"/>
          <w:bottom w:space="0" w:sz="0" w:val="nil"/>
          <w:right w:space="0" w:sz="0" w:val="nil"/>
          <w:between w:space="0" w:sz="0" w:val="nil"/>
        </w:pBdr>
        <w:spacing w:line="276"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000000" w:rsidDel="00000000" w:rsidP="00000000" w:rsidRDefault="00000000" w:rsidRPr="00000000" w14:paraId="00000084">
      <w:pPr>
        <w:numPr>
          <w:ilvl w:val="1"/>
          <w:numId w:val="14"/>
        </w:numPr>
        <w:pBdr>
          <w:top w:space="0" w:sz="0" w:val="nil"/>
          <w:left w:space="0" w:sz="0" w:val="nil"/>
          <w:bottom w:space="0" w:sz="0" w:val="nil"/>
          <w:right w:space="0" w:sz="0" w:val="nil"/>
          <w:between w:space="0" w:sz="0" w:val="nil"/>
        </w:pBdr>
        <w:spacing w:after="120" w:line="276" w:lineRule="auto"/>
        <w:ind w:left="141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pozostawaniu z wykonawcą w takim stosunku prawnym lub faktycznym, że istnieje uzasadniona wątpliwość co do ich bezstronności lub niezależności w związku z postępowaniem o udzielenie zamówienia.</w:t>
      </w:r>
    </w:p>
    <w:p w:rsidR="00000000" w:rsidDel="00000000" w:rsidP="00000000" w:rsidRDefault="00000000" w:rsidRPr="00000000" w14:paraId="00000085">
      <w:pPr>
        <w:numPr>
          <w:ilvl w:val="0"/>
          <w:numId w:val="18"/>
        </w:numPr>
        <w:pBdr>
          <w:top w:space="0" w:sz="0" w:val="nil"/>
          <w:left w:space="0" w:sz="0" w:val="nil"/>
          <w:bottom w:space="0" w:sz="0" w:val="nil"/>
          <w:right w:space="0" w:sz="0" w:val="nil"/>
          <w:between w:space="0" w:sz="0" w:val="nil"/>
        </w:pBd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podstawy do wykluczenia, o której mowa w ust. 1 Wykonawca (lub Wykonawcy wspólnie ubiegający się o udzielenie zamówienia) składa/składają na formularzu oferty, stanowiącym załącznik nr 1 do niniejszego zapytania ofertowego. </w:t>
      </w:r>
    </w:p>
    <w:p w:rsidR="00000000" w:rsidDel="00000000" w:rsidP="00000000" w:rsidRDefault="00000000" w:rsidRPr="00000000" w14:paraId="00000086">
      <w:pPr>
        <w:numPr>
          <w:ilvl w:val="0"/>
          <w:numId w:val="18"/>
        </w:numPr>
        <w:pBdr>
          <w:top w:space="0" w:sz="0" w:val="nil"/>
          <w:left w:space="0" w:sz="0" w:val="nil"/>
          <w:bottom w:space="0" w:sz="0" w:val="nil"/>
          <w:right w:space="0" w:sz="0" w:val="nil"/>
          <w:between w:space="0" w:sz="0" w:val="nil"/>
        </w:pBdr>
        <w:spacing w:after="48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braku podstaw do wykluczenia, o których mowa w ust. 2 Wykonawca (lub Wykonawcy wspólnie ubiegający się o udzielenie zamówienia) składa/składają druku, zgodnie z załącznikiem nr 3  do niniejszego zapytania ofertowego.</w:t>
      </w:r>
    </w:p>
    <w:p w:rsidR="00000000" w:rsidDel="00000000" w:rsidP="00000000" w:rsidRDefault="00000000" w:rsidRPr="00000000" w14:paraId="00000087">
      <w:pPr>
        <w:pStyle w:val="Heading1"/>
        <w:spacing w:before="360" w:line="360" w:lineRule="auto"/>
        <w:jc w:val="center"/>
        <w:rPr>
          <w:rFonts w:ascii="Calibri" w:cs="Calibri" w:eastAsia="Calibri" w:hAnsi="Calibri"/>
          <w:sz w:val="24"/>
          <w:szCs w:val="24"/>
          <w:vertAlign w:val="baseline"/>
        </w:rPr>
      </w:pPr>
      <w:bookmarkStart w:colFirst="0" w:colLast="0" w:name="_heading=h.j6nw2d68qdsd" w:id="19"/>
      <w:bookmarkEnd w:id="19"/>
      <w:r w:rsidDel="00000000" w:rsidR="00000000" w:rsidRPr="00000000">
        <w:rPr>
          <w:rFonts w:ascii="Calibri" w:cs="Calibri" w:eastAsia="Calibri" w:hAnsi="Calibri"/>
          <w:sz w:val="24"/>
          <w:szCs w:val="24"/>
          <w:vertAlign w:val="baseline"/>
          <w:rtl w:val="0"/>
        </w:rPr>
        <w:t xml:space="preserve">Rozdział X</w:t>
      </w:r>
    </w:p>
    <w:p w:rsidR="00000000" w:rsidDel="00000000" w:rsidP="00000000" w:rsidRDefault="00000000" w:rsidRPr="00000000" w14:paraId="00000088">
      <w:pPr>
        <w:pStyle w:val="Heading2"/>
        <w:jc w:val="center"/>
        <w:rPr>
          <w:rFonts w:ascii="Calibri" w:cs="Calibri" w:eastAsia="Calibri" w:hAnsi="Calibri"/>
          <w:sz w:val="24"/>
          <w:szCs w:val="24"/>
          <w:vertAlign w:val="baseline"/>
        </w:rPr>
      </w:pPr>
      <w:bookmarkStart w:colFirst="0" w:colLast="0" w:name="_heading=h.93rkwzpbfhye" w:id="20"/>
      <w:bookmarkEnd w:id="20"/>
      <w:r w:rsidDel="00000000" w:rsidR="00000000" w:rsidRPr="00000000">
        <w:rPr>
          <w:rFonts w:ascii="Calibri" w:cs="Calibri" w:eastAsia="Calibri" w:hAnsi="Calibri"/>
          <w:sz w:val="24"/>
          <w:szCs w:val="24"/>
          <w:vertAlign w:val="baseline"/>
          <w:rtl w:val="0"/>
        </w:rPr>
        <w:t xml:space="preserve">Warunki udziału w postępowaniu</w:t>
      </w:r>
    </w:p>
    <w:p w:rsidR="00000000" w:rsidDel="00000000" w:rsidP="00000000" w:rsidRDefault="00000000" w:rsidRPr="00000000" w14:paraId="00000089">
      <w:pPr>
        <w:widowControl w:val="0"/>
        <w:numPr>
          <w:ilvl w:val="1"/>
          <w:numId w:val="27"/>
        </w:numPr>
        <w:spacing w:after="240" w:line="276" w:lineRule="auto"/>
        <w:ind w:left="567" w:hanging="567"/>
        <w:rPr/>
      </w:pPr>
      <w:r w:rsidDel="00000000" w:rsidR="00000000" w:rsidRPr="00000000">
        <w:rPr>
          <w:rFonts w:ascii="Calibri" w:cs="Calibri" w:eastAsia="Calibri" w:hAnsi="Calibri"/>
          <w:rtl w:val="0"/>
        </w:rPr>
        <w:t xml:space="preserve">Wykonawca musi wykazać, dysponowanie (dysponuje lub będzie dysponował) min. 1 osobą zdolną do wykonania zamówienia tj. spełniającą łącznie poniższe wymagania: </w:t>
      </w:r>
    </w:p>
    <w:p w:rsidR="00000000" w:rsidDel="00000000" w:rsidP="00000000" w:rsidRDefault="00000000" w:rsidRPr="00000000" w14:paraId="0000008A">
      <w:pPr>
        <w:widowControl w:val="0"/>
        <w:numPr>
          <w:ilvl w:val="0"/>
          <w:numId w:val="35"/>
        </w:numPr>
        <w:pBdr>
          <w:top w:space="0" w:sz="0" w:val="nil"/>
          <w:left w:space="0" w:sz="0" w:val="nil"/>
          <w:bottom w:space="0" w:sz="0" w:val="nil"/>
          <w:right w:space="0" w:sz="0" w:val="nil"/>
          <w:between w:space="0" w:sz="0" w:val="nil"/>
        </w:pBdr>
        <w:spacing w:line="276" w:lineRule="auto"/>
        <w:ind w:left="1287"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posiada minimum 5 letnie doświadczenie w prowadzeniu szkoleń /kursów </w:t>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76" w:lineRule="auto"/>
        <w:ind w:left="1287"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 o tematyce </w:t>
      </w:r>
      <w:r w:rsidDel="00000000" w:rsidR="00000000" w:rsidRPr="00000000">
        <w:rPr>
          <w:rFonts w:ascii="Calibri" w:cs="Calibri" w:eastAsia="Calibri" w:hAnsi="Calibri"/>
          <w:rtl w:val="0"/>
        </w:rPr>
        <w:t xml:space="preserve">bezpieczeństwa cyfrowego/cyberbezpieczeństwa</w:t>
      </w:r>
      <w:r w:rsidDel="00000000" w:rsidR="00000000" w:rsidRPr="00000000">
        <w:rPr>
          <w:rtl w:val="0"/>
        </w:rPr>
      </w:r>
    </w:p>
    <w:p w:rsidR="00000000" w:rsidDel="00000000" w:rsidP="00000000" w:rsidRDefault="00000000" w:rsidRPr="00000000" w14:paraId="0000008C">
      <w:pPr>
        <w:widowControl w:val="0"/>
        <w:numPr>
          <w:ilvl w:val="0"/>
          <w:numId w:val="35"/>
        </w:numPr>
        <w:pBdr>
          <w:top w:space="0" w:sz="0" w:val="nil"/>
          <w:left w:space="0" w:sz="0" w:val="nil"/>
          <w:bottom w:space="0" w:sz="0" w:val="nil"/>
          <w:right w:space="0" w:sz="0" w:val="nil"/>
          <w:between w:space="0" w:sz="0" w:val="nil"/>
        </w:pBdr>
        <w:spacing w:after="240" w:line="276" w:lineRule="auto"/>
        <w:ind w:left="1287"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posiada minimum </w:t>
      </w:r>
      <w:r w:rsidDel="00000000" w:rsidR="00000000" w:rsidRPr="00000000">
        <w:rPr>
          <w:rFonts w:ascii="Calibri" w:cs="Calibri" w:eastAsia="Calibri" w:hAnsi="Calibri"/>
          <w:rtl w:val="0"/>
        </w:rPr>
        <w:t xml:space="preserve">roczne</w:t>
      </w:r>
      <w:r w:rsidDel="00000000" w:rsidR="00000000" w:rsidRPr="00000000">
        <w:rPr>
          <w:rFonts w:ascii="Calibri" w:cs="Calibri" w:eastAsia="Calibri" w:hAnsi="Calibri"/>
          <w:color w:val="000000"/>
          <w:rtl w:val="0"/>
        </w:rPr>
        <w:t xml:space="preserve"> doświadczenie w pracy w organizacji pozarządowej bąd</w:t>
      </w:r>
      <w:r w:rsidDel="00000000" w:rsidR="00000000" w:rsidRPr="00000000">
        <w:rPr>
          <w:rFonts w:ascii="Calibri" w:cs="Calibri" w:eastAsia="Calibri" w:hAnsi="Calibri"/>
          <w:rtl w:val="0"/>
        </w:rPr>
        <w:t xml:space="preserve">ź współpracy</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after="240"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W celu wykazania spełniania przez Wykonawcę warunku określonego w ust. 1, zobowiązany jest on do złożenia wraz z ofertą wykazu osoby lub osób skierowanych przez Wykonawcę do realizacji zamówienia publicznego, wraz z podaniem informacji na temat posiadanego doświadczenia oraz informacji o podstawie dysponowania daną osobą oraz do każdego punktu dołączyć kopie:</w:t>
      </w:r>
    </w:p>
    <w:p w:rsidR="00000000" w:rsidDel="00000000" w:rsidP="00000000" w:rsidRDefault="00000000" w:rsidRPr="00000000" w14:paraId="0000008E">
      <w:pPr>
        <w:widowControl w:val="0"/>
        <w:spacing w:after="240" w:line="276" w:lineRule="auto"/>
        <w:rPr>
          <w:rFonts w:ascii="Calibri" w:cs="Calibri" w:eastAsia="Calibri" w:hAnsi="Calibri"/>
        </w:rPr>
      </w:pPr>
      <w:bookmarkStart w:colFirst="0" w:colLast="0" w:name="_heading=h.qlt7tdchb7gx" w:id="21"/>
      <w:bookmarkEnd w:id="21"/>
      <w:r w:rsidDel="00000000" w:rsidR="00000000" w:rsidRPr="00000000">
        <w:rPr>
          <w:rFonts w:ascii="Calibri" w:cs="Calibri" w:eastAsia="Calibri" w:hAnsi="Calibri"/>
          <w:rtl w:val="0"/>
        </w:rPr>
        <w:t xml:space="preserve">ad. a) dokumentów potwierdzających doświadczenie – z opisem – odnośnie punktu a)</w:t>
        <w:br w:type="textWrapping"/>
        <w:t xml:space="preserve">ad. b) rekomendację/referencje, zaświadczenia/e – z opisem- odnośnie punktu b)</w:t>
      </w:r>
    </w:p>
    <w:p w:rsidR="00000000" w:rsidDel="00000000" w:rsidP="00000000" w:rsidRDefault="00000000" w:rsidRPr="00000000" w14:paraId="0000008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240" w:before="0" w:line="276" w:lineRule="auto"/>
        <w:ind w:left="142" w:right="0" w:firstLine="0"/>
        <w:jc w:val="left"/>
        <w:rPr>
          <w:rFonts w:ascii="Calibri" w:cs="Calibri" w:eastAsia="Calibri" w:hAnsi="Calibri"/>
          <w:i w:val="0"/>
          <w:iCs w:val="0"/>
          <w:smallCaps w:val="0"/>
          <w:strike w:val="0"/>
          <w:color w:val="000000"/>
          <w:sz w:val="24"/>
          <w:szCs w:val="24"/>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Wzór wykazu osób stanowi załącznik nr 4 do niniejszego zapytania ofertowego. </w:t>
      </w:r>
    </w:p>
    <w:p w:rsidR="00000000" w:rsidDel="00000000" w:rsidP="00000000" w:rsidRDefault="00000000" w:rsidRPr="00000000" w14:paraId="00000090">
      <w:pP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pStyle w:val="Heading1"/>
        <w:spacing w:before="360" w:line="360" w:lineRule="auto"/>
        <w:jc w:val="center"/>
        <w:rPr>
          <w:rFonts w:ascii="Calibri" w:cs="Calibri" w:eastAsia="Calibri" w:hAnsi="Calibri"/>
          <w:sz w:val="24"/>
          <w:szCs w:val="24"/>
          <w:vertAlign w:val="baseline"/>
        </w:rPr>
      </w:pPr>
      <w:bookmarkStart w:colFirst="0" w:colLast="0" w:name="_heading=h.hbmgefrwmze" w:id="22"/>
      <w:bookmarkEnd w:id="22"/>
      <w:r w:rsidDel="00000000" w:rsidR="00000000" w:rsidRPr="00000000">
        <w:rPr>
          <w:rFonts w:ascii="Calibri" w:cs="Calibri" w:eastAsia="Calibri" w:hAnsi="Calibri"/>
          <w:sz w:val="24"/>
          <w:szCs w:val="24"/>
          <w:vertAlign w:val="baseline"/>
          <w:rtl w:val="0"/>
        </w:rPr>
        <w:t xml:space="preserve">Rozdział XI</w:t>
      </w:r>
    </w:p>
    <w:p w:rsidR="00000000" w:rsidDel="00000000" w:rsidP="00000000" w:rsidRDefault="00000000" w:rsidRPr="00000000" w14:paraId="00000092">
      <w:pPr>
        <w:pStyle w:val="Heading2"/>
        <w:jc w:val="center"/>
        <w:rPr>
          <w:rFonts w:ascii="Calibri" w:cs="Calibri" w:eastAsia="Calibri" w:hAnsi="Calibri"/>
          <w:sz w:val="24"/>
          <w:szCs w:val="24"/>
          <w:vertAlign w:val="baseline"/>
        </w:rPr>
      </w:pPr>
      <w:bookmarkStart w:colFirst="0" w:colLast="0" w:name="_heading=h.k59qawtybb6y" w:id="23"/>
      <w:bookmarkEnd w:id="23"/>
      <w:r w:rsidDel="00000000" w:rsidR="00000000" w:rsidRPr="00000000">
        <w:rPr>
          <w:rFonts w:ascii="Calibri" w:cs="Calibri" w:eastAsia="Calibri" w:hAnsi="Calibri"/>
          <w:sz w:val="24"/>
          <w:szCs w:val="24"/>
          <w:vertAlign w:val="baseline"/>
          <w:rtl w:val="0"/>
        </w:rPr>
        <w:t xml:space="preserve">Kryteria oceny ofert</w:t>
      </w:r>
    </w:p>
    <w:p w:rsidR="00000000" w:rsidDel="00000000" w:rsidP="00000000" w:rsidRDefault="00000000" w:rsidRPr="00000000" w14:paraId="00000093">
      <w:pPr>
        <w:widowControl w:val="0"/>
        <w:numPr>
          <w:ilvl w:val="1"/>
          <w:numId w:val="27"/>
        </w:numPr>
        <w:pBdr>
          <w:top w:space="0" w:sz="0" w:val="nil"/>
          <w:left w:space="0" w:sz="0" w:val="nil"/>
          <w:bottom w:space="0" w:sz="0" w:val="nil"/>
          <w:right w:space="0" w:sz="0" w:val="nil"/>
          <w:between w:space="0" w:sz="0" w:val="nil"/>
        </w:pBdr>
        <w:spacing w:line="276" w:lineRule="auto"/>
        <w:ind w:left="567" w:hanging="567"/>
        <w:rPr>
          <w:b w:val="1"/>
          <w:bCs w:val="1"/>
          <w:color w:val="000000"/>
        </w:rPr>
      </w:pPr>
      <w:r w:rsidDel="00000000" w:rsidR="00000000" w:rsidRPr="00000000">
        <w:rPr>
          <w:rFonts w:ascii="Calibri" w:cs="Calibri" w:eastAsia="Calibri" w:hAnsi="Calibri"/>
          <w:color w:val="000000"/>
          <w:rtl w:val="0"/>
        </w:rPr>
        <w:t xml:space="preserve">Przy wyborze oferty Zamawiający będzie się kierował następującym kryterium:</w:t>
      </w:r>
      <w:r w:rsidDel="00000000" w:rsidR="00000000" w:rsidRPr="00000000">
        <w:rPr>
          <w:rtl w:val="0"/>
        </w:rPr>
      </w:r>
    </w:p>
    <w:p w:rsidR="00000000" w:rsidDel="00000000" w:rsidP="00000000" w:rsidRDefault="00000000" w:rsidRPr="00000000" w14:paraId="00000094">
      <w:pPr>
        <w:widowControl w:val="0"/>
        <w:numPr>
          <w:ilvl w:val="2"/>
          <w:numId w:val="27"/>
        </w:numPr>
        <w:pBdr>
          <w:top w:space="0" w:sz="0" w:val="nil"/>
          <w:left w:space="0" w:sz="0" w:val="nil"/>
          <w:bottom w:space="0" w:sz="0" w:val="nil"/>
          <w:right w:space="0" w:sz="0" w:val="nil"/>
          <w:between w:space="0" w:sz="0" w:val="nil"/>
        </w:pBdr>
        <w:spacing w:after="240" w:line="276" w:lineRule="auto"/>
        <w:ind w:left="993" w:hanging="426"/>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Cena ofertowa 100 pkt.</w:t>
      </w:r>
      <w:r w:rsidDel="00000000" w:rsidR="00000000" w:rsidRPr="00000000">
        <w:rPr>
          <w:rtl w:val="0"/>
        </w:rPr>
      </w:r>
    </w:p>
    <w:p w:rsidR="00000000" w:rsidDel="00000000" w:rsidP="00000000" w:rsidRDefault="00000000" w:rsidRPr="00000000" w14:paraId="00000095">
      <w:pPr>
        <w:widowControl w:val="0"/>
        <w:numPr>
          <w:ilvl w:val="1"/>
          <w:numId w:val="27"/>
        </w:numPr>
        <w:spacing w:after="240" w:line="276" w:lineRule="auto"/>
        <w:ind w:left="567" w:hanging="567"/>
        <w:rPr/>
      </w:pPr>
      <w:r w:rsidDel="00000000" w:rsidR="00000000" w:rsidRPr="00000000">
        <w:rPr>
          <w:rFonts w:ascii="Calibri" w:cs="Calibri" w:eastAsia="Calibri" w:hAnsi="Calibri"/>
          <w:rtl w:val="0"/>
        </w:rPr>
        <w:t xml:space="preserve">Każdy z Wykonawców w wyżej wymienionych kryteriach otrzyma odpowiednią ilość punktów, wyliczoną w następujący sposób:</w:t>
      </w:r>
    </w:p>
    <w:p w:rsidR="00000000" w:rsidDel="00000000" w:rsidP="00000000" w:rsidRDefault="00000000" w:rsidRPr="00000000" w14:paraId="00000096">
      <w:pPr>
        <w:widowControl w:val="0"/>
        <w:spacing w:after="240"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Ad. a) cena ofertowa - maksymalnie 100 pkt - wg następującego wzoru:</w:t>
      </w:r>
    </w:p>
    <w:p w:rsidR="00000000" w:rsidDel="00000000" w:rsidP="00000000" w:rsidRDefault="00000000" w:rsidRPr="00000000" w14:paraId="00000097">
      <w:pPr>
        <w:jc w:val="center"/>
        <w:rPr>
          <w:rFonts w:ascii="Calibri" w:cs="Calibri" w:eastAsia="Calibri" w:hAnsi="Calibri"/>
          <w:color w:val="000000"/>
        </w:rPr>
      </w:pPr>
      <m:oMath>
        <m:r>
          <w:rPr>
            <w:rFonts w:ascii="Calibri" w:cs="Calibri" w:eastAsia="Calibri" w:hAnsi="Calibri"/>
            <w:color w:val="000000"/>
          </w:rPr>
          <m:t xml:space="preserve">IPa=</m:t>
        </m:r>
        <m:f>
          <m:fPr>
            <m:ctrlPr>
              <w:rPr>
                <w:rFonts w:ascii="Calibri" w:cs="Calibri" w:eastAsia="Calibri" w:hAnsi="Calibri"/>
                <w:color w:val="000000"/>
              </w:rPr>
            </m:ctrlPr>
          </m:fPr>
          <m:num>
            <m:r>
              <w:rPr>
                <w:rFonts w:ascii="Calibri" w:cs="Calibri" w:eastAsia="Calibri" w:hAnsi="Calibri"/>
                <w:color w:val="000000"/>
              </w:rPr>
              <m:t xml:space="preserve">CN</m:t>
            </m:r>
          </m:num>
          <m:den>
            <m:r>
              <w:rPr>
                <w:rFonts w:ascii="Calibri" w:cs="Calibri" w:eastAsia="Calibri" w:hAnsi="Calibri"/>
                <w:color w:val="000000"/>
              </w:rPr>
              <m:t xml:space="preserve">CB</m:t>
            </m:r>
          </m:den>
        </m:f>
        <m:r>
          <w:rPr>
            <w:rFonts w:ascii="Calibri" w:cs="Calibri" w:eastAsia="Calibri" w:hAnsi="Calibri"/>
            <w:color w:val="000000"/>
          </w:rPr>
          <m:t xml:space="preserve"> x Zc</m:t>
        </m:r>
      </m:oMath>
      <w:r w:rsidDel="00000000" w:rsidR="00000000" w:rsidRPr="00000000">
        <w:rPr>
          <w:rtl w:val="0"/>
        </w:rPr>
      </w:r>
    </w:p>
    <w:p w:rsidR="00000000" w:rsidDel="00000000" w:rsidP="00000000" w:rsidRDefault="00000000" w:rsidRPr="00000000" w14:paraId="00000098">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gdzie poszczególne litery oznaczają:</w:t>
      </w:r>
    </w:p>
    <w:p w:rsidR="00000000" w:rsidDel="00000000" w:rsidP="00000000" w:rsidRDefault="00000000" w:rsidRPr="00000000" w14:paraId="00000099">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IPa – liczba punktów w kryterium „cena ofertowa”,</w:t>
      </w:r>
    </w:p>
    <w:p w:rsidR="00000000" w:rsidDel="00000000" w:rsidP="00000000" w:rsidRDefault="00000000" w:rsidRPr="00000000" w14:paraId="0000009A">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CN – cena ofertowa najniższa spośród wszystkich rozpatrywanych i nieodrzuconych ofert,</w:t>
      </w:r>
    </w:p>
    <w:p w:rsidR="00000000" w:rsidDel="00000000" w:rsidP="00000000" w:rsidRDefault="00000000" w:rsidRPr="00000000" w14:paraId="0000009B">
      <w:pPr>
        <w:widowControl w:val="0"/>
        <w:spacing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CB – cena ofertowa oferty badanej (przeliczanej),</w:t>
      </w:r>
    </w:p>
    <w:p w:rsidR="00000000" w:rsidDel="00000000" w:rsidP="00000000" w:rsidRDefault="00000000" w:rsidRPr="00000000" w14:paraId="0000009C">
      <w:pPr>
        <w:widowControl w:val="0"/>
        <w:spacing w:after="240"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Zc – znaczenie (waga) kryterium „cena ofertowa” wyrażone w punktach – 100 pkt.</w:t>
      </w:r>
    </w:p>
    <w:p w:rsidR="00000000" w:rsidDel="00000000" w:rsidP="00000000" w:rsidRDefault="00000000" w:rsidRPr="00000000" w14:paraId="0000009D">
      <w:pPr>
        <w:widowControl w:val="0"/>
        <w:spacing w:after="240" w:line="276" w:lineRule="auto"/>
        <w:ind w:left="567" w:firstLine="0"/>
        <w:rPr>
          <w:rFonts w:ascii="Calibri" w:cs="Calibri" w:eastAsia="Calibri" w:hAnsi="Calibri"/>
        </w:rPr>
      </w:pPr>
      <w:r w:rsidDel="00000000" w:rsidR="00000000" w:rsidRPr="00000000">
        <w:rPr>
          <w:rFonts w:ascii="Calibri" w:cs="Calibri" w:eastAsia="Calibri" w:hAnsi="Calibri"/>
          <w:rtl w:val="0"/>
        </w:rPr>
        <w:t xml:space="preserve">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rsidR="00000000" w:rsidDel="00000000" w:rsidP="00000000" w:rsidRDefault="00000000" w:rsidRPr="00000000" w14:paraId="0000009E">
      <w:pPr>
        <w:numPr>
          <w:ilvl w:val="0"/>
          <w:numId w:val="6"/>
        </w:numPr>
        <w:pBdr>
          <w:top w:space="0" w:sz="0" w:val="nil"/>
          <w:left w:space="0" w:sz="0" w:val="nil"/>
          <w:bottom w:space="0" w:sz="0" w:val="nil"/>
          <w:right w:space="0" w:sz="0" w:val="nil"/>
          <w:between w:space="0" w:sz="0" w:val="nil"/>
        </w:pBdr>
        <w:shd w:fill="ffffff" w:val="clear"/>
        <w:spacing w:after="480" w:line="276" w:lineRule="auto"/>
        <w:ind w:left="567" w:right="28" w:hanging="56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r w:rsidDel="00000000" w:rsidR="00000000" w:rsidRPr="00000000">
        <w:rPr>
          <w:rtl w:val="0"/>
        </w:rPr>
      </w:r>
    </w:p>
    <w:p w:rsidR="00000000" w:rsidDel="00000000" w:rsidP="00000000" w:rsidRDefault="00000000" w:rsidRPr="00000000" w14:paraId="0000009F">
      <w:pPr>
        <w:pStyle w:val="Heading1"/>
        <w:spacing w:before="360" w:line="360" w:lineRule="auto"/>
        <w:jc w:val="center"/>
        <w:rPr>
          <w:rFonts w:ascii="Calibri" w:cs="Calibri" w:eastAsia="Calibri" w:hAnsi="Calibri"/>
          <w:sz w:val="24"/>
          <w:szCs w:val="24"/>
          <w:vertAlign w:val="baseline"/>
        </w:rPr>
      </w:pPr>
      <w:bookmarkStart w:colFirst="0" w:colLast="0" w:name="_heading=h.xrkrr53penr3" w:id="24"/>
      <w:bookmarkEnd w:id="24"/>
      <w:r w:rsidDel="00000000" w:rsidR="00000000" w:rsidRPr="00000000">
        <w:rPr>
          <w:rFonts w:ascii="Calibri" w:cs="Calibri" w:eastAsia="Calibri" w:hAnsi="Calibri"/>
          <w:sz w:val="24"/>
          <w:szCs w:val="24"/>
          <w:vertAlign w:val="baseline"/>
          <w:rtl w:val="0"/>
        </w:rPr>
        <w:t xml:space="preserve">Rozdział XII</w:t>
      </w:r>
    </w:p>
    <w:p w:rsidR="00000000" w:rsidDel="00000000" w:rsidP="00000000" w:rsidRDefault="00000000" w:rsidRPr="00000000" w14:paraId="000000A0">
      <w:pPr>
        <w:pStyle w:val="Heading2"/>
        <w:jc w:val="center"/>
        <w:rPr>
          <w:rFonts w:ascii="Calibri" w:cs="Calibri" w:eastAsia="Calibri" w:hAnsi="Calibri"/>
          <w:sz w:val="24"/>
          <w:szCs w:val="24"/>
          <w:vertAlign w:val="baseline"/>
        </w:rPr>
      </w:pPr>
      <w:bookmarkStart w:colFirst="0" w:colLast="0" w:name="_heading=h.eqdyd1mxqnnl" w:id="25"/>
      <w:bookmarkEnd w:id="25"/>
      <w:r w:rsidDel="00000000" w:rsidR="00000000" w:rsidRPr="00000000">
        <w:rPr>
          <w:rFonts w:ascii="Calibri" w:cs="Calibri" w:eastAsia="Calibri" w:hAnsi="Calibri"/>
          <w:sz w:val="24"/>
          <w:szCs w:val="24"/>
          <w:vertAlign w:val="baseline"/>
          <w:rtl w:val="0"/>
        </w:rPr>
        <w:t xml:space="preserve">Ocena ofert i rozstrzygnięcie postępowania</w:t>
      </w:r>
    </w:p>
    <w:p w:rsidR="00000000" w:rsidDel="00000000" w:rsidP="00000000" w:rsidRDefault="00000000" w:rsidRPr="00000000" w14:paraId="000000A1">
      <w:pPr>
        <w:widowControl w:val="0"/>
        <w:numPr>
          <w:ilvl w:val="0"/>
          <w:numId w:val="1"/>
        </w:numPr>
        <w:spacing w:after="120" w:line="276" w:lineRule="auto"/>
        <w:ind w:left="567" w:right="45" w:hanging="567"/>
        <w:rPr>
          <w:rFonts w:ascii="Calibri" w:cs="Calibri" w:eastAsia="Calibri" w:hAnsi="Calibri"/>
          <w:color w:val="000000"/>
        </w:rPr>
      </w:pPr>
      <w:r w:rsidDel="00000000" w:rsidR="00000000" w:rsidRPr="00000000">
        <w:rPr>
          <w:rFonts w:ascii="Calibri" w:cs="Calibri" w:eastAsia="Calibri" w:hAnsi="Calibri"/>
          <w:rtl w:val="0"/>
        </w:rPr>
        <w:t xml:space="preserve">Jeżeli Wykonawca nie złoży oświadczeń lub dokumentów, o których mowa w Rozdziale IX ust. 3 i 4 oraz w Rozdziale X ust. 2 (na potwierdzenie braku wykluczenia z postępowania oraz spełniania warunków udziału w postępowaniu), lub są one niekompletne lub zawierają błędy, Zamawiający zastrzega sobie prawo do wezwania Wykonawcy odpowiednio do ich złożenia, poprawienia lub uzupełnienia w wyznaczonym terminie. </w:t>
      </w:r>
      <w:r w:rsidDel="00000000" w:rsidR="00000000" w:rsidRPr="00000000">
        <w:rPr>
          <w:rtl w:val="0"/>
        </w:rPr>
      </w:r>
    </w:p>
    <w:p w:rsidR="00000000" w:rsidDel="00000000" w:rsidP="00000000" w:rsidRDefault="00000000" w:rsidRPr="00000000" w14:paraId="000000A2">
      <w:pPr>
        <w:numPr>
          <w:ilvl w:val="0"/>
          <w:numId w:val="1"/>
        </w:numP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żądania wyjaśnień do złożonych ofert (możliwość przesyłania dodatkowych pytań do ofert).</w:t>
      </w:r>
    </w:p>
    <w:p w:rsidR="00000000" w:rsidDel="00000000" w:rsidP="00000000" w:rsidRDefault="00000000" w:rsidRPr="00000000" w14:paraId="000000A3">
      <w:pPr>
        <w:numPr>
          <w:ilvl w:val="0"/>
          <w:numId w:val="1"/>
        </w:numPr>
        <w:spacing w:after="120" w:line="276" w:lineRule="auto"/>
        <w:ind w:left="567"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Jeżeli zaoferowana cena wydaje się rażąco niska w stosunku do przedmiotu zamówienia, w szczególności różni się więcej niż 30% od średniej arytmetycznej cen wszystkich ważnych ofert niepodlegających odrzuceniu, lub wzbudzi wątpliwości Zamawiającego odnośnie wykonania przedmiotu zamówienia zgodnie z wymaganiami określonymi w niniejszym zapytaniu ofertowym lub wynikającymi z odrębnych przepisów, Zamawiający wezwie Wykonawcę do złożenia w wyznaczonym terminie wyjaśnień (w tym złożenia dowodów) w zakresie wyliczenia ceny.</w:t>
      </w:r>
    </w:p>
    <w:p w:rsidR="00000000" w:rsidDel="00000000" w:rsidP="00000000" w:rsidRDefault="00000000" w:rsidRPr="00000000" w14:paraId="000000A4">
      <w:pPr>
        <w:widowControl w:val="0"/>
        <w:numPr>
          <w:ilvl w:val="0"/>
          <w:numId w:val="1"/>
        </w:numPr>
        <w:spacing w:line="276" w:lineRule="auto"/>
        <w:ind w:left="567" w:right="45" w:hanging="56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poprawienia w ofertach złożonych przez Wykonawców: </w:t>
      </w:r>
    </w:p>
    <w:p w:rsidR="00000000" w:rsidDel="00000000" w:rsidP="00000000" w:rsidRDefault="00000000" w:rsidRPr="00000000" w14:paraId="000000A5">
      <w:pPr>
        <w:widowControl w:val="0"/>
        <w:numPr>
          <w:ilvl w:val="1"/>
          <w:numId w:val="1"/>
        </w:numPr>
        <w:spacing w:line="276"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oczywistych omyłek pisarskich, </w:t>
      </w:r>
    </w:p>
    <w:p w:rsidR="00000000" w:rsidDel="00000000" w:rsidP="00000000" w:rsidRDefault="00000000" w:rsidRPr="00000000" w14:paraId="000000A6">
      <w:pPr>
        <w:widowControl w:val="0"/>
        <w:numPr>
          <w:ilvl w:val="1"/>
          <w:numId w:val="1"/>
        </w:numPr>
        <w:spacing w:line="276"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oczywistych omyłek rachunkowych, </w:t>
      </w:r>
    </w:p>
    <w:p w:rsidR="00000000" w:rsidDel="00000000" w:rsidP="00000000" w:rsidRDefault="00000000" w:rsidRPr="00000000" w14:paraId="000000A7">
      <w:pPr>
        <w:widowControl w:val="0"/>
        <w:numPr>
          <w:ilvl w:val="1"/>
          <w:numId w:val="1"/>
        </w:numPr>
        <w:spacing w:line="276" w:lineRule="auto"/>
        <w:ind w:left="1440" w:right="45"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innych omyłek polegających na niezgodności oferty z dokumentami zamówienia, niepowodujących istotnych zmian w treści oferty.</w:t>
      </w:r>
    </w:p>
    <w:p w:rsidR="00000000" w:rsidDel="00000000" w:rsidP="00000000" w:rsidRDefault="00000000" w:rsidRPr="00000000" w14:paraId="000000A8">
      <w:pPr>
        <w:widowControl w:val="0"/>
        <w:spacing w:after="120" w:line="276" w:lineRule="auto"/>
        <w:ind w:left="567" w:right="4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niezwłocznie poinformuje Wykonawcę o dokonaniu w ofercie poprawy omyłki.</w:t>
      </w:r>
    </w:p>
    <w:p w:rsidR="00000000" w:rsidDel="00000000" w:rsidP="00000000" w:rsidRDefault="00000000" w:rsidRPr="00000000" w14:paraId="000000A9">
      <w:pPr>
        <w:numPr>
          <w:ilvl w:val="0"/>
          <w:numId w:val="1"/>
        </w:numPr>
        <w:spacing w:after="480" w:line="276" w:lineRule="auto"/>
        <w:ind w:left="567" w:hanging="567"/>
        <w:rPr>
          <w:rFonts w:ascii="Calibri" w:cs="Calibri" w:eastAsia="Calibri" w:hAnsi="Calibri"/>
        </w:rPr>
      </w:pPr>
      <w:r w:rsidDel="00000000" w:rsidR="00000000" w:rsidRPr="00000000">
        <w:rPr>
          <w:rFonts w:ascii="Calibri" w:cs="Calibri" w:eastAsia="Calibri" w:hAnsi="Calibri"/>
          <w:color w:val="000000"/>
          <w:rtl w:val="0"/>
        </w:rPr>
        <w:t xml:space="preserve">O wyborze oferty albo o odstąpieniu od zamówienia Zamawiający powiadomi Wykonawców składających oferty oraz ogłosi wynik w systemie </w:t>
      </w:r>
      <w:r w:rsidDel="00000000" w:rsidR="00000000" w:rsidRPr="00000000">
        <w:rPr>
          <w:rFonts w:ascii="Calibri" w:cs="Calibri" w:eastAsia="Calibri" w:hAnsi="Calibri"/>
          <w:rtl w:val="0"/>
        </w:rPr>
        <w:t xml:space="preserve">BK2021</w:t>
      </w:r>
    </w:p>
    <w:p w:rsidR="00000000" w:rsidDel="00000000" w:rsidP="00000000" w:rsidRDefault="00000000" w:rsidRPr="00000000" w14:paraId="000000AA">
      <w:pPr>
        <w:pStyle w:val="Heading1"/>
        <w:spacing w:before="360" w:line="360" w:lineRule="auto"/>
        <w:jc w:val="center"/>
        <w:rPr>
          <w:rFonts w:ascii="Calibri" w:cs="Calibri" w:eastAsia="Calibri" w:hAnsi="Calibri"/>
          <w:sz w:val="24"/>
          <w:szCs w:val="24"/>
          <w:vertAlign w:val="baseline"/>
        </w:rPr>
      </w:pPr>
      <w:bookmarkStart w:colFirst="0" w:colLast="0" w:name="_heading=h.g1wwun5katy6" w:id="26"/>
      <w:bookmarkEnd w:id="26"/>
      <w:r w:rsidDel="00000000" w:rsidR="00000000" w:rsidRPr="00000000">
        <w:rPr>
          <w:rFonts w:ascii="Calibri" w:cs="Calibri" w:eastAsia="Calibri" w:hAnsi="Calibri"/>
          <w:sz w:val="24"/>
          <w:szCs w:val="24"/>
          <w:vertAlign w:val="baseline"/>
          <w:rtl w:val="0"/>
        </w:rPr>
        <w:t xml:space="preserve">Rozdział XIII</w:t>
      </w:r>
    </w:p>
    <w:p w:rsidR="00000000" w:rsidDel="00000000" w:rsidP="00000000" w:rsidRDefault="00000000" w:rsidRPr="00000000" w14:paraId="000000AB">
      <w:pPr>
        <w:pStyle w:val="Heading2"/>
        <w:jc w:val="center"/>
        <w:rPr>
          <w:rFonts w:ascii="Calibri" w:cs="Calibri" w:eastAsia="Calibri" w:hAnsi="Calibri"/>
          <w:sz w:val="24"/>
          <w:szCs w:val="24"/>
          <w:vertAlign w:val="baseline"/>
        </w:rPr>
      </w:pPr>
      <w:bookmarkStart w:colFirst="0" w:colLast="0" w:name="_heading=h.rma3agmowbso" w:id="27"/>
      <w:bookmarkEnd w:id="27"/>
      <w:r w:rsidDel="00000000" w:rsidR="00000000" w:rsidRPr="00000000">
        <w:rPr>
          <w:rFonts w:ascii="Calibri" w:cs="Calibri" w:eastAsia="Calibri" w:hAnsi="Calibri"/>
          <w:sz w:val="24"/>
          <w:szCs w:val="24"/>
          <w:vertAlign w:val="baseline"/>
          <w:rtl w:val="0"/>
        </w:rPr>
        <w:t xml:space="preserve">Termin składania ofert</w:t>
      </w:r>
    </w:p>
    <w:p w:rsidR="00000000" w:rsidDel="00000000" w:rsidP="00000000" w:rsidRDefault="00000000" w:rsidRPr="00000000" w14:paraId="000000AC">
      <w:pPr>
        <w:numPr>
          <w:ilvl w:val="1"/>
          <w:numId w:val="33"/>
        </w:numPr>
        <w:pBdr>
          <w:top w:space="0" w:sz="0" w:val="nil"/>
          <w:left w:space="0" w:sz="0" w:val="nil"/>
          <w:bottom w:space="0" w:sz="0" w:val="nil"/>
          <w:right w:space="0" w:sz="0" w:val="nil"/>
          <w:between w:space="0" w:sz="0" w:val="nil"/>
        </w:pBdr>
        <w:spacing w:after="120" w:line="276" w:lineRule="auto"/>
        <w:ind w:left="567" w:hanging="357"/>
        <w:rPr>
          <w:color w:val="000000"/>
        </w:rPr>
      </w:pPr>
      <w:r w:rsidDel="00000000" w:rsidR="00000000" w:rsidRPr="00000000">
        <w:rPr>
          <w:rFonts w:ascii="Calibri" w:cs="Calibri" w:eastAsia="Calibri" w:hAnsi="Calibri"/>
          <w:color w:val="000000"/>
          <w:rtl w:val="0"/>
        </w:rPr>
        <w:t xml:space="preserve">Ofertę należy złożyć do dnia </w:t>
      </w:r>
      <w:r w:rsidDel="00000000" w:rsidR="00000000" w:rsidRPr="00000000">
        <w:rPr>
          <w:rFonts w:ascii="Calibri" w:cs="Calibri" w:eastAsia="Calibri" w:hAnsi="Calibri"/>
          <w:rtl w:val="0"/>
        </w:rPr>
        <w:t xml:space="preserve">17</w:t>
      </w:r>
      <w:r w:rsidDel="00000000" w:rsidR="00000000" w:rsidRPr="00000000">
        <w:rPr>
          <w:rFonts w:ascii="Calibri" w:cs="Calibri" w:eastAsia="Calibri" w:hAnsi="Calibri"/>
          <w:color w:val="000000"/>
          <w:rtl w:val="0"/>
        </w:rPr>
        <w:t xml:space="preserve">.0</w:t>
      </w:r>
      <w:r w:rsidDel="00000000" w:rsidR="00000000" w:rsidRPr="00000000">
        <w:rPr>
          <w:rFonts w:ascii="Calibri" w:cs="Calibri" w:eastAsia="Calibri" w:hAnsi="Calibri"/>
          <w:rtl w:val="0"/>
        </w:rPr>
        <w:t xml:space="preserve">3</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6 </w:t>
      </w:r>
      <w:r w:rsidDel="00000000" w:rsidR="00000000" w:rsidRPr="00000000">
        <w:rPr>
          <w:rFonts w:ascii="Calibri" w:cs="Calibri" w:eastAsia="Calibri" w:hAnsi="Calibri"/>
          <w:color w:val="000000"/>
          <w:rtl w:val="0"/>
        </w:rPr>
        <w:t xml:space="preserve">r. </w:t>
      </w:r>
    </w:p>
    <w:p w:rsidR="00000000" w:rsidDel="00000000" w:rsidP="00000000" w:rsidRDefault="00000000" w:rsidRPr="00000000" w14:paraId="000000AD">
      <w:pPr>
        <w:numPr>
          <w:ilvl w:val="1"/>
          <w:numId w:val="33"/>
        </w:numPr>
        <w:pBdr>
          <w:top w:space="0" w:sz="0" w:val="nil"/>
          <w:left w:space="0" w:sz="0" w:val="nil"/>
          <w:bottom w:space="0" w:sz="0" w:val="nil"/>
          <w:right w:space="0" w:sz="0" w:val="nil"/>
          <w:between w:space="0" w:sz="0" w:val="nil"/>
        </w:pBdr>
        <w:spacing w:after="120" w:line="276" w:lineRule="auto"/>
        <w:ind w:left="567" w:hanging="357"/>
        <w:rPr>
          <w:color w:val="000000"/>
        </w:rPr>
      </w:pPr>
      <w:r w:rsidDel="00000000" w:rsidR="00000000" w:rsidRPr="00000000">
        <w:rPr>
          <w:rFonts w:ascii="Calibri" w:cs="Calibri" w:eastAsia="Calibri" w:hAnsi="Calibri"/>
          <w:color w:val="000000"/>
          <w:rtl w:val="0"/>
        </w:rPr>
        <w:t xml:space="preserve">Oferty złożone po terminie nie będą rozpatrywane.    </w:t>
      </w:r>
    </w:p>
    <w:p w:rsidR="00000000" w:rsidDel="00000000" w:rsidP="00000000" w:rsidRDefault="00000000" w:rsidRPr="00000000" w14:paraId="000000AE">
      <w:pPr>
        <w:numPr>
          <w:ilvl w:val="1"/>
          <w:numId w:val="33"/>
        </w:numPr>
        <w:pBdr>
          <w:top w:space="0" w:sz="0" w:val="nil"/>
          <w:left w:space="0" w:sz="0" w:val="nil"/>
          <w:bottom w:space="0" w:sz="0" w:val="nil"/>
          <w:right w:space="0" w:sz="0" w:val="nil"/>
          <w:between w:space="0" w:sz="0" w:val="nil"/>
        </w:pBdr>
        <w:spacing w:after="120" w:line="276" w:lineRule="auto"/>
        <w:ind w:left="567" w:hanging="357"/>
        <w:rPr>
          <w:color w:val="000000"/>
        </w:rPr>
      </w:pPr>
      <w:bookmarkStart w:colFirst="0" w:colLast="0" w:name="_heading=h.uw4xhilb75ih" w:id="28"/>
      <w:bookmarkEnd w:id="28"/>
      <w:r w:rsidDel="00000000" w:rsidR="00000000" w:rsidRPr="00000000">
        <w:rPr>
          <w:rFonts w:ascii="Calibri" w:cs="Calibri" w:eastAsia="Calibri" w:hAnsi="Calibri"/>
          <w:color w:val="000000"/>
          <w:rtl w:val="0"/>
        </w:rPr>
        <w:t xml:space="preserve">Otwarcie ofert nastąpi za pośrednictwem systemu BK2021. </w:t>
      </w:r>
    </w:p>
    <w:p w:rsidR="00000000" w:rsidDel="00000000" w:rsidP="00000000" w:rsidRDefault="00000000" w:rsidRPr="00000000" w14:paraId="000000AF">
      <w:pPr>
        <w:numPr>
          <w:ilvl w:val="1"/>
          <w:numId w:val="33"/>
        </w:numPr>
        <w:pBdr>
          <w:top w:space="0" w:sz="0" w:val="nil"/>
          <w:left w:space="0" w:sz="0" w:val="nil"/>
          <w:bottom w:space="0" w:sz="0" w:val="nil"/>
          <w:right w:space="0" w:sz="0" w:val="nil"/>
          <w:between w:space="0" w:sz="0" w:val="nil"/>
        </w:pBdr>
        <w:spacing w:after="120" w:line="276" w:lineRule="auto"/>
        <w:ind w:left="567" w:hanging="357"/>
        <w:rPr>
          <w:color w:val="000000"/>
        </w:rPr>
      </w:pPr>
      <w:r w:rsidDel="00000000" w:rsidR="00000000" w:rsidRPr="00000000">
        <w:rPr>
          <w:rFonts w:ascii="Calibri" w:cs="Calibri" w:eastAsia="Calibri" w:hAnsi="Calibri"/>
          <w:color w:val="000000"/>
          <w:rtl w:val="0"/>
        </w:rPr>
        <w:t xml:space="preserve">Zamawiający nie przewiduje publicznej sesji otwarcia ofert.</w:t>
      </w:r>
    </w:p>
    <w:p w:rsidR="00000000" w:rsidDel="00000000" w:rsidP="00000000" w:rsidRDefault="00000000" w:rsidRPr="00000000" w14:paraId="000000B0">
      <w:pPr>
        <w:numPr>
          <w:ilvl w:val="1"/>
          <w:numId w:val="33"/>
        </w:numPr>
        <w:pBdr>
          <w:top w:space="0" w:sz="0" w:val="nil"/>
          <w:left w:space="0" w:sz="0" w:val="nil"/>
          <w:bottom w:space="0" w:sz="0" w:val="nil"/>
          <w:right w:space="0" w:sz="0" w:val="nil"/>
          <w:between w:space="0" w:sz="0" w:val="nil"/>
        </w:pBdr>
        <w:spacing w:line="276" w:lineRule="auto"/>
        <w:ind w:left="567" w:hanging="357"/>
        <w:rPr>
          <w:color w:val="000000"/>
        </w:rPr>
      </w:pPr>
      <w:r w:rsidDel="00000000" w:rsidR="00000000" w:rsidRPr="00000000">
        <w:rPr>
          <w:rFonts w:ascii="Calibri" w:cs="Calibri" w:eastAsia="Calibri" w:hAnsi="Calibri"/>
          <w:color w:val="000000"/>
          <w:rtl w:val="0"/>
        </w:rPr>
        <w:t xml:space="preserve">Niezwłocznie po otwarciu ofert w systemie BK2021, w zakładce „oferty” zostaną udostępnione informacje:</w:t>
      </w:r>
    </w:p>
    <w:p w:rsidR="00000000" w:rsidDel="00000000" w:rsidP="00000000" w:rsidRDefault="00000000" w:rsidRPr="00000000" w14:paraId="000000B1">
      <w:pPr>
        <w:numPr>
          <w:ilvl w:val="3"/>
          <w:numId w:val="3"/>
        </w:numPr>
        <w:spacing w:line="276" w:lineRule="auto"/>
        <w:ind w:left="993" w:right="28" w:hanging="360"/>
        <w:rPr>
          <w:rFonts w:ascii="Calibri" w:cs="Calibri" w:eastAsia="Calibri" w:hAnsi="Calibri"/>
        </w:rPr>
      </w:pPr>
      <w:bookmarkStart w:colFirst="0" w:colLast="0" w:name="_heading=h.jft35ybrbrla" w:id="29"/>
      <w:bookmarkEnd w:id="29"/>
      <w:r w:rsidDel="00000000" w:rsidR="00000000" w:rsidRPr="00000000">
        <w:rPr>
          <w:rFonts w:ascii="Calibri" w:cs="Calibri" w:eastAsia="Calibri" w:hAnsi="Calibri"/>
          <w:rtl w:val="0"/>
        </w:rPr>
        <w:t xml:space="preserve">o nazwach albo imionach i nazwiskach oraz siedzibach lub miejscach prowadzonej działalności gospodarczej, których oferty zostały otwarte;</w:t>
      </w:r>
    </w:p>
    <w:p w:rsidR="00000000" w:rsidDel="00000000" w:rsidP="00000000" w:rsidRDefault="00000000" w:rsidRPr="00000000" w14:paraId="000000B2">
      <w:pPr>
        <w:numPr>
          <w:ilvl w:val="3"/>
          <w:numId w:val="3"/>
        </w:numPr>
        <w:spacing w:after="120" w:line="276" w:lineRule="auto"/>
        <w:ind w:left="992" w:right="28" w:hanging="357"/>
        <w:rPr>
          <w:rFonts w:ascii="Calibri" w:cs="Calibri" w:eastAsia="Calibri" w:hAnsi="Calibri"/>
        </w:rPr>
      </w:pPr>
      <w:r w:rsidDel="00000000" w:rsidR="00000000" w:rsidRPr="00000000">
        <w:rPr>
          <w:rFonts w:ascii="Calibri" w:cs="Calibri" w:eastAsia="Calibri" w:hAnsi="Calibri"/>
          <w:rtl w:val="0"/>
        </w:rPr>
        <w:t xml:space="preserve">o cenach zawartych w ofertach.</w:t>
      </w:r>
    </w:p>
    <w:p w:rsidR="00000000" w:rsidDel="00000000" w:rsidP="00000000" w:rsidRDefault="00000000" w:rsidRPr="00000000" w14:paraId="000000B3">
      <w:pPr>
        <w:numPr>
          <w:ilvl w:val="1"/>
          <w:numId w:val="33"/>
        </w:numPr>
        <w:pBdr>
          <w:top w:space="0" w:sz="0" w:val="nil"/>
          <w:left w:space="0" w:sz="0" w:val="nil"/>
          <w:bottom w:space="0" w:sz="0" w:val="nil"/>
          <w:right w:space="0" w:sz="0" w:val="nil"/>
          <w:between w:space="0" w:sz="0" w:val="nil"/>
        </w:pBdr>
        <w:spacing w:after="120" w:line="276" w:lineRule="auto"/>
        <w:ind w:left="567" w:right="28" w:hanging="357"/>
        <w:rPr>
          <w:color w:val="000000"/>
        </w:rPr>
      </w:pPr>
      <w:r w:rsidDel="00000000" w:rsidR="00000000" w:rsidRPr="00000000">
        <w:rPr>
          <w:rFonts w:ascii="Calibri" w:cs="Calibri" w:eastAsia="Calibri" w:hAnsi="Calibri"/>
          <w:color w:val="000000"/>
          <w:rtl w:val="0"/>
        </w:rPr>
        <w:t xml:space="preserve">Za prawidłowy odczyt oraz brak błędów w plikach elektronicznych oferty odpowiada Wykonawca.</w:t>
      </w:r>
    </w:p>
    <w:p w:rsidR="00000000" w:rsidDel="00000000" w:rsidP="00000000" w:rsidRDefault="00000000" w:rsidRPr="00000000" w14:paraId="000000B4">
      <w:pPr>
        <w:numPr>
          <w:ilvl w:val="1"/>
          <w:numId w:val="33"/>
        </w:numPr>
        <w:pBdr>
          <w:top w:space="0" w:sz="0" w:val="nil"/>
          <w:left w:space="0" w:sz="0" w:val="nil"/>
          <w:bottom w:space="0" w:sz="0" w:val="nil"/>
          <w:right w:space="0" w:sz="0" w:val="nil"/>
          <w:between w:space="0" w:sz="0" w:val="nil"/>
        </w:pBdr>
        <w:spacing w:after="480" w:line="276" w:lineRule="auto"/>
        <w:ind w:left="567" w:right="28" w:hanging="357"/>
        <w:rPr>
          <w:color w:val="000000"/>
        </w:rPr>
      </w:pPr>
      <w:r w:rsidDel="00000000" w:rsidR="00000000" w:rsidRPr="00000000">
        <w:rPr>
          <w:rFonts w:ascii="Calibri" w:cs="Calibri" w:eastAsia="Calibri" w:hAnsi="Calibri"/>
          <w:color w:val="000000"/>
          <w:rtl w:val="0"/>
        </w:rPr>
        <w:t xml:space="preserve">Termin związania ofertą wynosi 14 dni (dzień otwarcia ofert jest pierwszym dniem terminu związania ofertą).</w:t>
      </w:r>
    </w:p>
    <w:p w:rsidR="00000000" w:rsidDel="00000000" w:rsidP="00000000" w:rsidRDefault="00000000" w:rsidRPr="00000000" w14:paraId="000000B5">
      <w:pPr>
        <w:pStyle w:val="Heading1"/>
        <w:spacing w:before="360" w:line="360" w:lineRule="auto"/>
        <w:jc w:val="center"/>
        <w:rPr>
          <w:rFonts w:ascii="Calibri" w:cs="Calibri" w:eastAsia="Calibri" w:hAnsi="Calibri"/>
          <w:sz w:val="24"/>
          <w:szCs w:val="24"/>
          <w:vertAlign w:val="baseline"/>
        </w:rPr>
      </w:pPr>
      <w:bookmarkStart w:colFirst="0" w:colLast="0" w:name="_heading=h.j0sxtstwjut4" w:id="30"/>
      <w:bookmarkEnd w:id="30"/>
      <w:r w:rsidDel="00000000" w:rsidR="00000000" w:rsidRPr="00000000">
        <w:rPr>
          <w:rFonts w:ascii="Calibri" w:cs="Calibri" w:eastAsia="Calibri" w:hAnsi="Calibri"/>
          <w:sz w:val="24"/>
          <w:szCs w:val="24"/>
          <w:vertAlign w:val="baseline"/>
          <w:rtl w:val="0"/>
        </w:rPr>
        <w:t xml:space="preserve">Rozdział XIV</w:t>
      </w:r>
    </w:p>
    <w:p w:rsidR="00000000" w:rsidDel="00000000" w:rsidP="00000000" w:rsidRDefault="00000000" w:rsidRPr="00000000" w14:paraId="000000B6">
      <w:pPr>
        <w:pStyle w:val="Heading2"/>
        <w:jc w:val="center"/>
        <w:rPr>
          <w:rFonts w:ascii="Calibri" w:cs="Calibri" w:eastAsia="Calibri" w:hAnsi="Calibri"/>
          <w:sz w:val="24"/>
          <w:szCs w:val="24"/>
          <w:vertAlign w:val="baseline"/>
        </w:rPr>
      </w:pPr>
      <w:bookmarkStart w:colFirst="0" w:colLast="0" w:name="_heading=h.iffahdycaidz" w:id="31"/>
      <w:bookmarkEnd w:id="31"/>
      <w:r w:rsidDel="00000000" w:rsidR="00000000" w:rsidRPr="00000000">
        <w:rPr>
          <w:rFonts w:ascii="Calibri" w:cs="Calibri" w:eastAsia="Calibri" w:hAnsi="Calibri"/>
          <w:sz w:val="24"/>
          <w:szCs w:val="24"/>
          <w:vertAlign w:val="baseline"/>
          <w:rtl w:val="0"/>
        </w:rPr>
        <w:t xml:space="preserve">Przesłanki odrzucenia oferty</w:t>
      </w:r>
    </w:p>
    <w:p w:rsidR="00000000" w:rsidDel="00000000" w:rsidP="00000000" w:rsidRDefault="00000000" w:rsidRPr="00000000" w14:paraId="000000B7">
      <w:pPr>
        <w:spacing w:line="276" w:lineRule="auto"/>
        <w:rPr>
          <w:rFonts w:ascii="Calibri" w:cs="Calibri" w:eastAsia="Calibri" w:hAnsi="Calibri"/>
        </w:rPr>
      </w:pPr>
      <w:r w:rsidDel="00000000" w:rsidR="00000000" w:rsidRPr="00000000">
        <w:rPr>
          <w:rFonts w:ascii="Calibri" w:cs="Calibri" w:eastAsia="Calibri" w:hAnsi="Calibri"/>
          <w:rtl w:val="0"/>
        </w:rPr>
        <w:t xml:space="preserve">Zamawiający odrzuca ofertę Wykonawcy jeżeli:</w:t>
      </w:r>
    </w:p>
    <w:p w:rsidR="00000000" w:rsidDel="00000000" w:rsidP="00000000" w:rsidRDefault="00000000" w:rsidRPr="00000000" w14:paraId="000000B8">
      <w:pPr>
        <w:numPr>
          <w:ilvl w:val="0"/>
          <w:numId w:val="2"/>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została złożona w niewłaściwy sposób, przez co należy rozumieć złożenie oferty w inny niż określony w ust. 1 i ust. 2 Rozdziału VII niniejszego zapytania ofertowego sposób (np. złożenie oferty/ofert e-mailem, brak odpowiednio złożonego podpisu/podpisów)</w:t>
      </w:r>
    </w:p>
    <w:p w:rsidR="00000000" w:rsidDel="00000000" w:rsidP="00000000" w:rsidRDefault="00000000" w:rsidRPr="00000000" w14:paraId="000000B9">
      <w:pPr>
        <w:numPr>
          <w:ilvl w:val="0"/>
          <w:numId w:val="2"/>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jej treść nie odpowiada treści zapytania ofertowego (nie będzie spełniała wymagań określonych w niniejszym zapytaniu ofertowym),</w:t>
      </w:r>
      <w:r w:rsidDel="00000000" w:rsidR="00000000" w:rsidRPr="00000000">
        <w:rPr>
          <w:rtl w:val="0"/>
        </w:rPr>
      </w:r>
    </w:p>
    <w:p w:rsidR="00000000" w:rsidDel="00000000" w:rsidP="00000000" w:rsidRDefault="00000000" w:rsidRPr="00000000" w14:paraId="000000BA">
      <w:pPr>
        <w:numPr>
          <w:ilvl w:val="0"/>
          <w:numId w:val="2"/>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została złożona przez Wykonawcę, który nie spełnia lub nie wykazał spełniania warunków udziału w postępowaniu lub przez Wykonawcę podlegającego wykluczeniu z postępowania,</w:t>
      </w:r>
      <w:r w:rsidDel="00000000" w:rsidR="00000000" w:rsidRPr="00000000">
        <w:rPr>
          <w:rtl w:val="0"/>
        </w:rPr>
      </w:r>
    </w:p>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została złożona po upływie terminu składania ofert,</w:t>
      </w:r>
      <w:r w:rsidDel="00000000" w:rsidR="00000000" w:rsidRPr="00000000">
        <w:rPr>
          <w:rtl w:val="0"/>
        </w:rPr>
      </w:r>
    </w:p>
    <w:p w:rsidR="00000000" w:rsidDel="00000000" w:rsidP="00000000" w:rsidRDefault="00000000" w:rsidRPr="00000000" w14:paraId="000000BC">
      <w:pPr>
        <w:numPr>
          <w:ilvl w:val="0"/>
          <w:numId w:val="2"/>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zawiera rażąco niską cenę lub koszt w stosunku do przedmiotu zamówienia,</w:t>
      </w:r>
      <w:r w:rsidDel="00000000" w:rsidR="00000000" w:rsidRPr="00000000">
        <w:rPr>
          <w:rtl w:val="0"/>
        </w:rPr>
      </w:r>
    </w:p>
    <w:p w:rsidR="00000000" w:rsidDel="00000000" w:rsidP="00000000" w:rsidRDefault="00000000" w:rsidRPr="00000000" w14:paraId="000000BD">
      <w:pPr>
        <w:numPr>
          <w:ilvl w:val="0"/>
          <w:numId w:val="2"/>
        </w:numPr>
        <w:pBdr>
          <w:top w:space="0" w:sz="0" w:val="nil"/>
          <w:left w:space="0" w:sz="0" w:val="nil"/>
          <w:bottom w:space="0" w:sz="0" w:val="nil"/>
          <w:right w:space="0" w:sz="0" w:val="nil"/>
          <w:between w:space="0" w:sz="0" w:val="nil"/>
        </w:pBdr>
        <w:spacing w:line="276"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zawiera niemożliwe do poprawy, zgodnie z zasadami arytmetyki, błędy w obliczeniu ceny, </w:t>
      </w:r>
      <w:r w:rsidDel="00000000" w:rsidR="00000000" w:rsidRPr="00000000">
        <w:rPr>
          <w:rtl w:val="0"/>
        </w:rPr>
      </w:r>
    </w:p>
    <w:p w:rsidR="00000000" w:rsidDel="00000000" w:rsidP="00000000" w:rsidRDefault="00000000" w:rsidRPr="00000000" w14:paraId="000000BE">
      <w:pPr>
        <w:numPr>
          <w:ilvl w:val="0"/>
          <w:numId w:val="2"/>
        </w:numPr>
        <w:pBdr>
          <w:top w:space="0" w:sz="0" w:val="nil"/>
          <w:left w:space="0" w:sz="0" w:val="nil"/>
          <w:bottom w:space="0" w:sz="0" w:val="nil"/>
          <w:right w:space="0" w:sz="0" w:val="nil"/>
          <w:between w:space="0" w:sz="0" w:val="nil"/>
        </w:pBdr>
        <w:spacing w:line="276"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jest nieważna na podstawie odrębnych przepisów,</w:t>
      </w:r>
      <w:r w:rsidDel="00000000" w:rsidR="00000000" w:rsidRPr="00000000">
        <w:rPr>
          <w:rtl w:val="0"/>
        </w:rPr>
      </w:r>
    </w:p>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spacing w:after="480" w:line="276" w:lineRule="auto"/>
        <w:ind w:left="714" w:hanging="357"/>
        <w:rPr>
          <w:rFonts w:ascii="Calibri" w:cs="Calibri" w:eastAsia="Calibri" w:hAnsi="Calibri"/>
          <w:b w:val="1"/>
          <w:bCs w:val="1"/>
          <w:color w:val="000000"/>
        </w:rPr>
      </w:pPr>
      <w:r w:rsidDel="00000000" w:rsidR="00000000" w:rsidRPr="00000000">
        <w:rPr>
          <w:rFonts w:ascii="Calibri" w:cs="Calibri" w:eastAsia="Calibri" w:hAnsi="Calibri"/>
          <w:color w:val="000000"/>
          <w:rtl w:val="0"/>
        </w:rPr>
        <w:t xml:space="preserve">Wykonawca w wyznaczonym terminie zakwestionował poprawienie omyłki, o której mowa w rozdziale XII ust. 4 pkt 3 niniejszego zapytania ofertowego.</w:t>
      </w:r>
      <w:r w:rsidDel="00000000" w:rsidR="00000000" w:rsidRPr="00000000">
        <w:rPr>
          <w:rtl w:val="0"/>
        </w:rPr>
      </w:r>
    </w:p>
    <w:p w:rsidR="00000000" w:rsidDel="00000000" w:rsidP="00000000" w:rsidRDefault="00000000" w:rsidRPr="00000000" w14:paraId="000000C0">
      <w:pPr>
        <w:pStyle w:val="Heading1"/>
        <w:spacing w:before="360" w:line="360" w:lineRule="auto"/>
        <w:jc w:val="center"/>
        <w:rPr>
          <w:rFonts w:ascii="Calibri" w:cs="Calibri" w:eastAsia="Calibri" w:hAnsi="Calibri"/>
          <w:sz w:val="24"/>
          <w:szCs w:val="24"/>
          <w:vertAlign w:val="baseline"/>
        </w:rPr>
      </w:pPr>
      <w:bookmarkStart w:colFirst="0" w:colLast="0" w:name="_heading=h.7nbvhl1p113u" w:id="32"/>
      <w:bookmarkEnd w:id="32"/>
      <w:r w:rsidDel="00000000" w:rsidR="00000000" w:rsidRPr="00000000">
        <w:rPr>
          <w:rFonts w:ascii="Calibri" w:cs="Calibri" w:eastAsia="Calibri" w:hAnsi="Calibri"/>
          <w:sz w:val="24"/>
          <w:szCs w:val="24"/>
          <w:vertAlign w:val="baseline"/>
          <w:rtl w:val="0"/>
        </w:rPr>
        <w:t xml:space="preserve">Rozdział XV</w:t>
      </w:r>
    </w:p>
    <w:p w:rsidR="00000000" w:rsidDel="00000000" w:rsidP="00000000" w:rsidRDefault="00000000" w:rsidRPr="00000000" w14:paraId="000000C1">
      <w:pPr>
        <w:pStyle w:val="Heading2"/>
        <w:jc w:val="center"/>
        <w:rPr>
          <w:rFonts w:ascii="Calibri" w:cs="Calibri" w:eastAsia="Calibri" w:hAnsi="Calibri"/>
          <w:sz w:val="24"/>
          <w:szCs w:val="24"/>
          <w:vertAlign w:val="baseline"/>
        </w:rPr>
      </w:pPr>
      <w:bookmarkStart w:colFirst="0" w:colLast="0" w:name="_heading=h.gyecgv1y5t4" w:id="33"/>
      <w:bookmarkEnd w:id="33"/>
      <w:r w:rsidDel="00000000" w:rsidR="00000000" w:rsidRPr="00000000">
        <w:rPr>
          <w:rFonts w:ascii="Calibri" w:cs="Calibri" w:eastAsia="Calibri" w:hAnsi="Calibri"/>
          <w:sz w:val="24"/>
          <w:szCs w:val="24"/>
          <w:vertAlign w:val="baseline"/>
          <w:rtl w:val="0"/>
        </w:rPr>
        <w:t xml:space="preserve">Przesłanki unieważnienia postępowania</w:t>
      </w:r>
    </w:p>
    <w:p w:rsidR="00000000" w:rsidDel="00000000" w:rsidP="00000000" w:rsidRDefault="00000000" w:rsidRPr="00000000" w14:paraId="000000C2">
      <w:pPr>
        <w:numPr>
          <w:ilvl w:val="0"/>
          <w:numId w:val="4"/>
        </w:numPr>
        <w:pBdr>
          <w:top w:space="0" w:sz="0" w:val="nil"/>
          <w:left w:space="0" w:sz="0" w:val="nil"/>
          <w:bottom w:space="0" w:sz="0" w:val="nil"/>
          <w:right w:space="0" w:sz="0" w:val="nil"/>
          <w:between w:space="0" w:sz="0" w:val="nil"/>
        </w:pBdr>
        <w:spacing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unieważnia postępowanie o udzielenie zamówienia, jeżeli:</w:t>
      </w:r>
    </w:p>
    <w:p w:rsidR="00000000" w:rsidDel="00000000" w:rsidP="00000000" w:rsidRDefault="00000000" w:rsidRPr="00000000" w14:paraId="000000C3">
      <w:pPr>
        <w:numPr>
          <w:ilvl w:val="0"/>
          <w:numId w:val="15"/>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złożono żadnej oferty niepodlegającej odrzuceniu. </w:t>
      </w:r>
    </w:p>
    <w:p w:rsidR="00000000" w:rsidDel="00000000" w:rsidP="00000000" w:rsidRDefault="00000000" w:rsidRPr="00000000" w14:paraId="000000C4">
      <w:pPr>
        <w:numPr>
          <w:ilvl w:val="0"/>
          <w:numId w:val="15"/>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cena najkorzystniejszej oferty lub oferta z najniższą ceną przewyższa kwotę, którą zamawiający zamierza przeznaczyć na sfinansowanie zamówienia, chyba że zamawiający może zwiększyć tę kwotę do ceny najkorzystniejszej oferty;</w:t>
      </w:r>
    </w:p>
    <w:p w:rsidR="00000000" w:rsidDel="00000000" w:rsidP="00000000" w:rsidRDefault="00000000" w:rsidRPr="00000000" w14:paraId="000000C5">
      <w:pPr>
        <w:numPr>
          <w:ilvl w:val="0"/>
          <w:numId w:val="15"/>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przypadkach, gdy zostały złożone oferty dodatkowe o takiej samej cenie;</w:t>
      </w:r>
    </w:p>
    <w:p w:rsidR="00000000" w:rsidDel="00000000" w:rsidP="00000000" w:rsidRDefault="00000000" w:rsidRPr="00000000" w14:paraId="000000C6">
      <w:pPr>
        <w:numPr>
          <w:ilvl w:val="0"/>
          <w:numId w:val="15"/>
        </w:numPr>
        <w:pBdr>
          <w:top w:space="0" w:sz="0" w:val="nil"/>
          <w:left w:space="0" w:sz="0" w:val="nil"/>
          <w:bottom w:space="0" w:sz="0" w:val="nil"/>
          <w:right w:space="0" w:sz="0" w:val="nil"/>
          <w:between w:space="0" w:sz="0" w:val="nil"/>
        </w:pBdr>
        <w:spacing w:line="276" w:lineRule="auto"/>
        <w:ind w:left="993"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wystąpiła istotna zmiana okoliczności powodująca, że prowadzenie postępowania lub wykonanie zamówienia nie leży w interesie publicznym, czego nie można było wcześniej przewidzieć;</w:t>
      </w:r>
    </w:p>
    <w:p w:rsidR="00000000" w:rsidDel="00000000" w:rsidP="00000000" w:rsidRDefault="00000000" w:rsidRPr="00000000" w14:paraId="000000C7">
      <w:pPr>
        <w:numPr>
          <w:ilvl w:val="0"/>
          <w:numId w:val="15"/>
        </w:numPr>
        <w:pBdr>
          <w:top w:space="0" w:sz="0" w:val="nil"/>
          <w:left w:space="0" w:sz="0" w:val="nil"/>
          <w:bottom w:space="0" w:sz="0" w:val="nil"/>
          <w:right w:space="0" w:sz="0" w:val="nil"/>
          <w:between w:space="0" w:sz="0" w:val="nil"/>
        </w:pBdr>
        <w:spacing w:after="120" w:line="276" w:lineRule="auto"/>
        <w:ind w:left="992"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postępowanie obarczone jest niemożliwą do usunięcia wadą uniemożliwiającą zawarcie niepodlegającej unieważnieniu umowy w sprawie zamówienia publicznego;</w:t>
      </w:r>
    </w:p>
    <w:p w:rsidR="00000000" w:rsidDel="00000000" w:rsidP="00000000" w:rsidRDefault="00000000" w:rsidRPr="00000000" w14:paraId="000000C8">
      <w:pPr>
        <w:numPr>
          <w:ilvl w:val="0"/>
          <w:numId w:val="24"/>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także prawo do unieważnienia postępowania na każdym etapie, bez podania przyczyny. </w:t>
      </w:r>
    </w:p>
    <w:p w:rsidR="00000000" w:rsidDel="00000000" w:rsidP="00000000" w:rsidRDefault="00000000" w:rsidRPr="00000000" w14:paraId="000000C9">
      <w:pPr>
        <w:numPr>
          <w:ilvl w:val="0"/>
          <w:numId w:val="24"/>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unieważnić postępowanie o udzielenie zamówienia, jeżeli środki, które zamawiający zamierzał przeznaczyć na sfinansowanie całości lub części zamówienia, nie zostały mu przyznane.</w:t>
      </w:r>
    </w:p>
    <w:p w:rsidR="00000000" w:rsidDel="00000000" w:rsidP="00000000" w:rsidRDefault="00000000" w:rsidRPr="00000000" w14:paraId="000000CA">
      <w:pPr>
        <w:numPr>
          <w:ilvl w:val="0"/>
          <w:numId w:val="24"/>
        </w:numPr>
        <w:pBdr>
          <w:top w:space="0" w:sz="0" w:val="nil"/>
          <w:left w:space="0" w:sz="0" w:val="nil"/>
          <w:bottom w:space="0" w:sz="0" w:val="nil"/>
          <w:right w:space="0" w:sz="0" w:val="nil"/>
          <w:between w:space="0" w:sz="0" w:val="nil"/>
        </w:pBdr>
        <w:spacing w:after="48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Unieważnienie postępowania (na każdym jego etapie) nastąpi bez ponoszenia jakichkolwiek skutków prawnych i finansowych.</w:t>
      </w:r>
    </w:p>
    <w:p w:rsidR="00000000" w:rsidDel="00000000" w:rsidP="00000000" w:rsidRDefault="00000000" w:rsidRPr="00000000" w14:paraId="000000CB">
      <w:pPr>
        <w:pStyle w:val="Heading1"/>
        <w:spacing w:before="360" w:line="360" w:lineRule="auto"/>
        <w:jc w:val="center"/>
        <w:rPr>
          <w:rFonts w:ascii="Calibri" w:cs="Calibri" w:eastAsia="Calibri" w:hAnsi="Calibri"/>
          <w:sz w:val="24"/>
          <w:szCs w:val="24"/>
          <w:vertAlign w:val="baseline"/>
        </w:rPr>
      </w:pPr>
      <w:bookmarkStart w:colFirst="0" w:colLast="0" w:name="_heading=h.eouji1a719bb" w:id="34"/>
      <w:bookmarkEnd w:id="34"/>
      <w:r w:rsidDel="00000000" w:rsidR="00000000" w:rsidRPr="00000000">
        <w:rPr>
          <w:rFonts w:ascii="Calibri" w:cs="Calibri" w:eastAsia="Calibri" w:hAnsi="Calibri"/>
          <w:sz w:val="24"/>
          <w:szCs w:val="24"/>
          <w:vertAlign w:val="baseline"/>
          <w:rtl w:val="0"/>
        </w:rPr>
        <w:t xml:space="preserve">Rozdział XVI</w:t>
      </w:r>
    </w:p>
    <w:p w:rsidR="00000000" w:rsidDel="00000000" w:rsidP="00000000" w:rsidRDefault="00000000" w:rsidRPr="00000000" w14:paraId="000000CC">
      <w:pPr>
        <w:pStyle w:val="Heading2"/>
        <w:jc w:val="center"/>
        <w:rPr>
          <w:rFonts w:ascii="Calibri" w:cs="Calibri" w:eastAsia="Calibri" w:hAnsi="Calibri"/>
          <w:sz w:val="24"/>
          <w:szCs w:val="24"/>
          <w:vertAlign w:val="baseline"/>
        </w:rPr>
      </w:pPr>
      <w:bookmarkStart w:colFirst="0" w:colLast="0" w:name="_heading=h.tcbl64872pxr" w:id="35"/>
      <w:bookmarkEnd w:id="35"/>
      <w:r w:rsidDel="00000000" w:rsidR="00000000" w:rsidRPr="00000000">
        <w:rPr>
          <w:rFonts w:ascii="Calibri" w:cs="Calibri" w:eastAsia="Calibri" w:hAnsi="Calibri"/>
          <w:sz w:val="24"/>
          <w:szCs w:val="24"/>
          <w:vertAlign w:val="baseline"/>
          <w:rtl w:val="0"/>
        </w:rPr>
        <w:t xml:space="preserve">Informacje dotyczące podwykonawców</w:t>
      </w:r>
    </w:p>
    <w:p w:rsidR="00000000" w:rsidDel="00000000" w:rsidP="00000000" w:rsidRDefault="00000000" w:rsidRPr="00000000" w14:paraId="000000CD">
      <w:pPr>
        <w:numPr>
          <w:ilvl w:val="0"/>
          <w:numId w:val="20"/>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może powierzyć wykonanie części zamówienia podwykonawcy.</w:t>
      </w:r>
    </w:p>
    <w:p w:rsidR="00000000" w:rsidDel="00000000" w:rsidP="00000000" w:rsidRDefault="00000000" w:rsidRPr="00000000" w14:paraId="000000CE">
      <w:pPr>
        <w:numPr>
          <w:ilvl w:val="0"/>
          <w:numId w:val="20"/>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rsidR="00000000" w:rsidDel="00000000" w:rsidP="00000000" w:rsidRDefault="00000000" w:rsidRPr="00000000" w14:paraId="000000CF">
      <w:pPr>
        <w:numPr>
          <w:ilvl w:val="0"/>
          <w:numId w:val="20"/>
        </w:numPr>
        <w:pBdr>
          <w:top w:space="0" w:sz="0" w:val="nil"/>
          <w:left w:space="0" w:sz="0" w:val="nil"/>
          <w:bottom w:space="0" w:sz="0" w:val="nil"/>
          <w:right w:space="0" w:sz="0" w:val="nil"/>
          <w:between w:space="0" w:sz="0" w:val="nil"/>
        </w:pBdr>
        <w:spacing w:after="480" w:line="276" w:lineRule="auto"/>
        <w:ind w:left="284" w:hanging="284"/>
        <w:rPr>
          <w:rFonts w:ascii="Calibri" w:cs="Calibri" w:eastAsia="Calibri" w:hAnsi="Calibri"/>
          <w:color w:val="000000"/>
        </w:rPr>
      </w:pPr>
      <w:r w:rsidDel="00000000" w:rsidR="00000000" w:rsidRPr="00000000">
        <w:rPr>
          <w:rFonts w:ascii="Calibri" w:cs="Calibri" w:eastAsia="Calibri" w:hAnsi="Calibri"/>
          <w:color w:val="000000"/>
          <w:rtl w:val="0"/>
        </w:rPr>
        <w:t xml:space="preserve">Powierzenie wykonania części zamówienia podwykonawcom nie zwalnia Wykonawcy z odpowiedzialności za należyte wykonanie tego zamówienia.</w:t>
      </w:r>
    </w:p>
    <w:p w:rsidR="00000000" w:rsidDel="00000000" w:rsidP="00000000" w:rsidRDefault="00000000" w:rsidRPr="00000000" w14:paraId="000000D0">
      <w:pPr>
        <w:pStyle w:val="Heading1"/>
        <w:spacing w:before="360" w:line="360" w:lineRule="auto"/>
        <w:jc w:val="center"/>
        <w:rPr>
          <w:rFonts w:ascii="Calibri" w:cs="Calibri" w:eastAsia="Calibri" w:hAnsi="Calibri"/>
          <w:sz w:val="24"/>
          <w:szCs w:val="24"/>
          <w:vertAlign w:val="baseline"/>
        </w:rPr>
      </w:pPr>
      <w:bookmarkStart w:colFirst="0" w:colLast="0" w:name="_heading=h.vvh6hcnnuh0y" w:id="36"/>
      <w:bookmarkEnd w:id="36"/>
      <w:r w:rsidDel="00000000" w:rsidR="00000000" w:rsidRPr="00000000">
        <w:rPr>
          <w:rFonts w:ascii="Calibri" w:cs="Calibri" w:eastAsia="Calibri" w:hAnsi="Calibri"/>
          <w:sz w:val="24"/>
          <w:szCs w:val="24"/>
          <w:vertAlign w:val="baseline"/>
          <w:rtl w:val="0"/>
        </w:rPr>
        <w:t xml:space="preserve">Rozdział XVII</w:t>
      </w:r>
    </w:p>
    <w:p w:rsidR="00000000" w:rsidDel="00000000" w:rsidP="00000000" w:rsidRDefault="00000000" w:rsidRPr="00000000" w14:paraId="000000D1">
      <w:pPr>
        <w:pStyle w:val="Heading2"/>
        <w:jc w:val="center"/>
        <w:rPr>
          <w:rFonts w:ascii="Calibri" w:cs="Calibri" w:eastAsia="Calibri" w:hAnsi="Calibri"/>
          <w:sz w:val="24"/>
          <w:szCs w:val="24"/>
          <w:vertAlign w:val="baseline"/>
        </w:rPr>
      </w:pPr>
      <w:bookmarkStart w:colFirst="0" w:colLast="0" w:name="_heading=h.s7qmu9r8bkr" w:id="37"/>
      <w:bookmarkEnd w:id="37"/>
      <w:r w:rsidDel="00000000" w:rsidR="00000000" w:rsidRPr="00000000">
        <w:rPr>
          <w:rFonts w:ascii="Calibri" w:cs="Calibri" w:eastAsia="Calibri" w:hAnsi="Calibri"/>
          <w:sz w:val="24"/>
          <w:szCs w:val="24"/>
          <w:vertAlign w:val="baseline"/>
          <w:rtl w:val="0"/>
        </w:rPr>
        <w:t xml:space="preserve">Umowa w sprawie zamówienia publicznego</w:t>
      </w:r>
    </w:p>
    <w:p w:rsidR="00000000" w:rsidDel="00000000" w:rsidP="00000000" w:rsidRDefault="00000000" w:rsidRPr="00000000" w14:paraId="000000D2">
      <w:pPr>
        <w:numPr>
          <w:ilvl w:val="0"/>
          <w:numId w:val="30"/>
        </w:numPr>
        <w:spacing w:after="120" w:line="276" w:lineRule="auto"/>
        <w:ind w:left="425" w:hanging="425"/>
        <w:rPr>
          <w:rFonts w:ascii="Calibri" w:cs="Calibri" w:eastAsia="Calibri" w:hAnsi="Calibri"/>
        </w:rPr>
      </w:pPr>
      <w:r w:rsidDel="00000000" w:rsidR="00000000" w:rsidRPr="00000000">
        <w:rPr>
          <w:rFonts w:ascii="Calibri" w:cs="Calibri" w:eastAsia="Calibri" w:hAnsi="Calibri"/>
          <w:rtl w:val="0"/>
        </w:rPr>
        <w:t xml:space="preserve">Projektowane postanowienia umowy w sprawie zamówienia publicznego, które zostaną wprowadzone do treści tej umowy (wzór umowy), zawiera załącznik nr 5 niniejszego zapytania.</w:t>
      </w:r>
    </w:p>
    <w:p w:rsidR="00000000" w:rsidDel="00000000" w:rsidP="00000000" w:rsidRDefault="00000000" w:rsidRPr="00000000" w14:paraId="000000D3">
      <w:pPr>
        <w:numPr>
          <w:ilvl w:val="1"/>
          <w:numId w:val="8"/>
        </w:numPr>
        <w:pBdr>
          <w:top w:space="0" w:sz="0" w:val="nil"/>
          <w:left w:space="0" w:sz="0" w:val="nil"/>
          <w:bottom w:space="0" w:sz="0" w:val="nil"/>
          <w:right w:space="0" w:sz="0" w:val="nil"/>
          <w:between w:space="0" w:sz="0" w:val="nil"/>
        </w:pBdr>
        <w:tabs>
          <w:tab w:val="left" w:leader="none" w:pos="851"/>
        </w:tabs>
        <w:spacing w:after="120" w:line="276"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przewiduje możliwość zmian postanowień zawartych umów w stosunku do treści oferty, na podstawie której dokonano wyboru Wykonawcy, zgodnie z warunkami zawartymi w załączniku nr 5 do niniejszego zapytania ofertowego.</w:t>
      </w:r>
    </w:p>
    <w:p w:rsidR="00000000" w:rsidDel="00000000" w:rsidP="00000000" w:rsidRDefault="00000000" w:rsidRPr="00000000" w14:paraId="000000D4">
      <w:pPr>
        <w:numPr>
          <w:ilvl w:val="1"/>
          <w:numId w:val="8"/>
        </w:numPr>
        <w:pBdr>
          <w:top w:space="0" w:sz="0" w:val="nil"/>
          <w:left w:space="0" w:sz="0" w:val="nil"/>
          <w:bottom w:space="0" w:sz="0" w:val="nil"/>
          <w:right w:space="0" w:sz="0" w:val="nil"/>
          <w:between w:space="0" w:sz="0" w:val="nil"/>
        </w:pBdr>
        <w:tabs>
          <w:tab w:val="left" w:leader="none" w:pos="851"/>
        </w:tabs>
        <w:spacing w:after="120" w:line="276" w:lineRule="auto"/>
        <w:ind w:left="714"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Zmiana umowy może także nastąpić w przypadkach, o których mowa w sekcji 3.2.4 Wytycznych, o których mowa  ust. 2 rozdziału II niniejszego zapytania ofertowego.</w:t>
      </w:r>
    </w:p>
    <w:p w:rsidR="00000000" w:rsidDel="00000000" w:rsidP="00000000" w:rsidRDefault="00000000" w:rsidRPr="00000000" w14:paraId="000000D5">
      <w:pPr>
        <w:numPr>
          <w:ilvl w:val="0"/>
          <w:numId w:val="19"/>
        </w:numPr>
        <w:pBdr>
          <w:top w:space="0" w:sz="0" w:val="nil"/>
          <w:left w:space="0" w:sz="0" w:val="nil"/>
          <w:bottom w:space="0" w:sz="0" w:val="nil"/>
          <w:right w:space="0" w:sz="0" w:val="nil"/>
          <w:between w:space="0" w:sz="0" w:val="nil"/>
        </w:pBdr>
        <w:spacing w:after="120" w:line="276" w:lineRule="auto"/>
        <w:ind w:left="425" w:hanging="425"/>
        <w:rPr>
          <w:rFonts w:ascii="Calibri" w:cs="Calibri" w:eastAsia="Calibri" w:hAnsi="Calibri"/>
          <w:color w:val="000000"/>
        </w:rPr>
      </w:pPr>
      <w:r w:rsidDel="00000000" w:rsidR="00000000" w:rsidRPr="00000000">
        <w:rPr>
          <w:rFonts w:ascii="Calibri" w:cs="Calibri" w:eastAsia="Calibri" w:hAnsi="Calibri"/>
          <w:color w:val="000000"/>
          <w:rtl w:val="0"/>
        </w:rPr>
        <w:t xml:space="preserve">Po wyborze najkorzystniejszej oferty, w celu zawarcia umowy w sprawie zamówienia publicznego, Wykonawca zobowiązany będzie do:</w:t>
      </w:r>
    </w:p>
    <w:p w:rsidR="00000000" w:rsidDel="00000000" w:rsidP="00000000" w:rsidRDefault="00000000" w:rsidRPr="00000000" w14:paraId="000000D6">
      <w:pPr>
        <w:numPr>
          <w:ilvl w:val="0"/>
          <w:numId w:val="17"/>
        </w:numPr>
        <w:pBdr>
          <w:top w:space="0" w:sz="0" w:val="nil"/>
          <w:left w:space="0" w:sz="0" w:val="nil"/>
          <w:bottom w:space="0" w:sz="0" w:val="nil"/>
          <w:right w:space="0" w:sz="0" w:val="nil"/>
          <w:between w:space="0" w:sz="0" w:val="nil"/>
        </w:pBdr>
        <w:spacing w:after="120" w:line="276" w:lineRule="auto"/>
        <w:ind w:left="1068"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rsidR="00000000" w:rsidDel="00000000" w:rsidP="00000000" w:rsidRDefault="00000000" w:rsidRPr="00000000" w14:paraId="000000D7">
      <w:pPr>
        <w:numPr>
          <w:ilvl w:val="0"/>
          <w:numId w:val="17"/>
        </w:numPr>
        <w:pBdr>
          <w:top w:space="0" w:sz="0" w:val="nil"/>
          <w:left w:space="0" w:sz="0" w:val="nil"/>
          <w:bottom w:space="0" w:sz="0" w:val="nil"/>
          <w:right w:space="0" w:sz="0" w:val="nil"/>
          <w:between w:space="0" w:sz="0" w:val="nil"/>
        </w:pBdr>
        <w:spacing w:after="120" w:line="276" w:lineRule="auto"/>
        <w:ind w:left="1066"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dokonania wyboru najkorzystniejszej oferty złożonej przez Wykonawców wspólnie ubiegających się o udzielenie zamówienia, złożenia umowy regulującej współpracę tych podmiotów (np. umowa konsorcjum, umowa spółki cywilnej),</w:t>
      </w:r>
    </w:p>
    <w:p w:rsidR="00000000" w:rsidDel="00000000" w:rsidP="00000000" w:rsidRDefault="00000000" w:rsidRPr="00000000" w14:paraId="000000D8">
      <w:pPr>
        <w:numPr>
          <w:ilvl w:val="0"/>
          <w:numId w:val="17"/>
        </w:numPr>
        <w:spacing w:after="120" w:line="276" w:lineRule="auto"/>
        <w:ind w:left="1068" w:hanging="360"/>
        <w:rPr>
          <w:rFonts w:ascii="Calibri" w:cs="Calibri" w:eastAsia="Calibri" w:hAnsi="Calibri"/>
        </w:rPr>
      </w:pPr>
      <w:r w:rsidDel="00000000" w:rsidR="00000000" w:rsidRPr="00000000">
        <w:rPr>
          <w:rFonts w:ascii="Calibri" w:cs="Calibri" w:eastAsia="Calibri" w:hAnsi="Calibri"/>
          <w:rtl w:val="0"/>
        </w:rPr>
        <w:t xml:space="preserve">przedłożenia dokumentów potwierdzających kwalifikacje  osób wskazanych w Rozdziale X ust. 1,</w:t>
      </w:r>
    </w:p>
    <w:p w:rsidR="00000000" w:rsidDel="00000000" w:rsidP="00000000" w:rsidRDefault="00000000" w:rsidRPr="00000000" w14:paraId="000000D9">
      <w:pPr>
        <w:numPr>
          <w:ilvl w:val="0"/>
          <w:numId w:val="17"/>
        </w:numPr>
        <w:pBdr>
          <w:top w:space="0" w:sz="0" w:val="nil"/>
          <w:left w:space="0" w:sz="0" w:val="nil"/>
          <w:bottom w:space="0" w:sz="0" w:val="nil"/>
          <w:right w:space="0" w:sz="0" w:val="nil"/>
          <w:between w:space="0" w:sz="0" w:val="nil"/>
        </w:pBdr>
        <w:spacing w:after="480" w:line="276" w:lineRule="auto"/>
        <w:ind w:left="1066"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złożenia innych oświadczeń lub dokumentów, które wynikają z projektowanych postanowień umowy w sprawie zamówienia publicznego, które zostaną wprowadzone do treści tej umowy, a które należy złożyć przed zawarciem umowy.</w:t>
      </w:r>
    </w:p>
    <w:p w:rsidR="00000000" w:rsidDel="00000000" w:rsidP="00000000" w:rsidRDefault="00000000" w:rsidRPr="00000000" w14:paraId="000000DA">
      <w:pPr>
        <w:pStyle w:val="Heading1"/>
        <w:spacing w:before="360" w:line="360" w:lineRule="auto"/>
        <w:jc w:val="center"/>
        <w:rPr>
          <w:rFonts w:ascii="Calibri" w:cs="Calibri" w:eastAsia="Calibri" w:hAnsi="Calibri"/>
          <w:sz w:val="24"/>
          <w:szCs w:val="24"/>
          <w:vertAlign w:val="baseline"/>
        </w:rPr>
      </w:pPr>
      <w:bookmarkStart w:colFirst="0" w:colLast="0" w:name="_heading=h.wkuvsk5akv65" w:id="38"/>
      <w:bookmarkEnd w:id="38"/>
      <w:r w:rsidDel="00000000" w:rsidR="00000000" w:rsidRPr="00000000">
        <w:rPr>
          <w:rFonts w:ascii="Calibri" w:cs="Calibri" w:eastAsia="Calibri" w:hAnsi="Calibri"/>
          <w:sz w:val="24"/>
          <w:szCs w:val="24"/>
          <w:vertAlign w:val="baseline"/>
          <w:rtl w:val="0"/>
        </w:rPr>
        <w:t xml:space="preserve">Rozdział XVIII</w:t>
      </w:r>
    </w:p>
    <w:p w:rsidR="00000000" w:rsidDel="00000000" w:rsidP="00000000" w:rsidRDefault="00000000" w:rsidRPr="00000000" w14:paraId="000000DB">
      <w:pPr>
        <w:pStyle w:val="Heading2"/>
        <w:jc w:val="center"/>
        <w:rPr>
          <w:rFonts w:ascii="Calibri" w:cs="Calibri" w:eastAsia="Calibri" w:hAnsi="Calibri"/>
          <w:sz w:val="24"/>
          <w:szCs w:val="24"/>
          <w:vertAlign w:val="baseline"/>
        </w:rPr>
      </w:pPr>
      <w:bookmarkStart w:colFirst="0" w:colLast="0" w:name="_heading=h.dnd27ji75ep2" w:id="39"/>
      <w:bookmarkEnd w:id="39"/>
      <w:r w:rsidDel="00000000" w:rsidR="00000000" w:rsidRPr="00000000">
        <w:rPr>
          <w:rFonts w:ascii="Calibri" w:cs="Calibri" w:eastAsia="Calibri" w:hAnsi="Calibri"/>
          <w:sz w:val="24"/>
          <w:szCs w:val="24"/>
          <w:vertAlign w:val="baseline"/>
          <w:rtl w:val="0"/>
        </w:rPr>
        <w:t xml:space="preserve">Informacja dotycząca danych osobowych (RODO)</w:t>
      </w:r>
    </w:p>
    <w:p w:rsidR="00000000" w:rsidDel="00000000" w:rsidP="00000000" w:rsidRDefault="00000000" w:rsidRPr="00000000" w14:paraId="000000DC">
      <w:pPr>
        <w:numPr>
          <w:ilvl w:val="0"/>
          <w:numId w:val="13"/>
        </w:numPr>
        <w:pBdr>
          <w:top w:space="0" w:sz="0" w:val="nil"/>
          <w:left w:space="0" w:sz="0" w:val="nil"/>
          <w:bottom w:space="0" w:sz="0" w:val="nil"/>
          <w:right w:space="0" w:sz="0" w:val="nil"/>
          <w:between w:space="0" w:sz="0" w:val="nil"/>
        </w:pBdr>
        <w:spacing w:after="120" w:line="276" w:lineRule="auto"/>
        <w:ind w:left="284" w:hanging="284"/>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Klauzula informacyjna z zakresu ochrony danych osobowych</w:t>
      </w:r>
      <w:r w:rsidDel="00000000" w:rsidR="00000000" w:rsidRPr="00000000">
        <w:rPr>
          <w:rFonts w:ascii="Calibri" w:cs="Calibri" w:eastAsia="Calibri" w:hAnsi="Calibri"/>
          <w:b w:val="1"/>
          <w:bCs w:val="1"/>
          <w:color w:val="000000"/>
          <w:vertAlign w:val="superscript"/>
        </w:rPr>
        <w:footnoteReference w:customMarkFollows="0" w:id="8"/>
      </w:r>
      <w:r w:rsidDel="00000000" w:rsidR="00000000" w:rsidRPr="00000000">
        <w:rPr>
          <w:rFonts w:ascii="Calibri" w:cs="Calibri" w:eastAsia="Calibri" w:hAnsi="Calibri"/>
          <w:b w:val="1"/>
          <w:bCs w:val="1"/>
          <w:color w:val="000000"/>
          <w:rtl w:val="0"/>
        </w:rPr>
        <w:t xml:space="preserve">: </w:t>
        <w:br w:type="textWrapping"/>
      </w:r>
      <w:r w:rsidDel="00000000" w:rsidR="00000000" w:rsidRPr="00000000">
        <w:rPr>
          <w:rFonts w:ascii="Calibri" w:cs="Calibri" w:eastAsia="Calibri" w:hAnsi="Calibri"/>
          <w:color w:val="000000"/>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000000" w:rsidDel="00000000" w:rsidP="00000000" w:rsidRDefault="00000000" w:rsidRPr="00000000" w14:paraId="000000DD">
      <w:pPr>
        <w:numPr>
          <w:ilvl w:val="1"/>
          <w:numId w:val="11"/>
        </w:numPr>
        <w:pBdr>
          <w:top w:space="0" w:sz="0" w:val="nil"/>
          <w:left w:space="0" w:sz="0" w:val="nil"/>
          <w:bottom w:space="0" w:sz="0" w:val="nil"/>
          <w:right w:space="0" w:sz="0" w:val="nil"/>
          <w:between w:space="0" w:sz="0" w:val="nil"/>
        </w:pBdr>
        <w:spacing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Administratorem danych osobowych jest:</w:t>
        <w:br w:type="textWrapping"/>
        <w:t xml:space="preserve">Stowarzyszenie MOST; ul. Wolności 274;</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line="276" w:lineRule="auto"/>
        <w:ind w:left="851"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41-800 Zabrze</w:t>
      </w:r>
    </w:p>
    <w:p w:rsidR="00000000" w:rsidDel="00000000" w:rsidP="00000000" w:rsidRDefault="00000000" w:rsidRPr="00000000" w14:paraId="000000DF">
      <w:pPr>
        <w:spacing w:after="120" w:line="276" w:lineRule="auto"/>
        <w:ind w:left="851" w:firstLine="0"/>
        <w:rPr>
          <w:rFonts w:ascii="Calibri" w:cs="Calibri" w:eastAsia="Calibri" w:hAnsi="Calibri"/>
          <w:color w:val="000000"/>
          <w:u w:val="single"/>
        </w:rPr>
      </w:pPr>
      <w:hyperlink r:id="rId16">
        <w:r w:rsidDel="00000000" w:rsidR="00000000" w:rsidRPr="00000000">
          <w:rPr>
            <w:rFonts w:ascii="Calibri" w:cs="Calibri" w:eastAsia="Calibri" w:hAnsi="Calibri"/>
            <w:color w:val="0000ff"/>
            <w:u w:val="single"/>
            <w:rtl w:val="0"/>
          </w:rPr>
          <w:t xml:space="preserve">Adres e-mail administratora danych osobowych</w:t>
        </w:r>
      </w:hyperlink>
      <w:r w:rsidDel="00000000" w:rsidR="00000000" w:rsidRPr="00000000">
        <w:rPr>
          <w:rFonts w:ascii="Calibri" w:cs="Calibri" w:eastAsia="Calibri" w:hAnsi="Calibri"/>
          <w:color w:val="000000"/>
          <w:vertAlign w:val="superscript"/>
        </w:rPr>
        <w:footnoteReference w:customMarkFollows="0" w:id="9"/>
      </w:r>
      <w:r w:rsidDel="00000000" w:rsidR="00000000" w:rsidRPr="00000000">
        <w:rPr>
          <w:rFonts w:ascii="Calibri" w:cs="Calibri" w:eastAsia="Calibri" w:hAnsi="Calibri"/>
          <w:color w:val="000000"/>
          <w:rtl w:val="0"/>
        </w:rPr>
        <w:t xml:space="preserve">.</w:t>
      </w:r>
      <w:r w:rsidDel="00000000" w:rsidR="00000000" w:rsidRPr="00000000">
        <w:rPr>
          <w:rtl w:val="0"/>
        </w:rPr>
      </w:r>
    </w:p>
    <w:p w:rsidR="00000000" w:rsidDel="00000000" w:rsidP="00000000" w:rsidRDefault="00000000" w:rsidRPr="00000000" w14:paraId="000000E0">
      <w:pPr>
        <w:numPr>
          <w:ilvl w:val="1"/>
          <w:numId w:val="11"/>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b w:val="1"/>
          <w:bCs w:val="1"/>
          <w:i w:val="1"/>
          <w:iCs w:val="1"/>
          <w:color w:val="000000"/>
        </w:rPr>
      </w:pPr>
      <w:r w:rsidDel="00000000" w:rsidR="00000000" w:rsidRPr="00000000">
        <w:rPr>
          <w:rFonts w:ascii="Calibri" w:cs="Calibri" w:eastAsia="Calibri" w:hAnsi="Calibri"/>
          <w:color w:val="000000"/>
          <w:rtl w:val="0"/>
        </w:rPr>
        <w:t xml:space="preserve">Pani/Pana dane osobowe przetwarzane będą na podstawie art. 6 ust. 1 lit. c</w:t>
      </w:r>
      <w:r w:rsidDel="00000000" w:rsidR="00000000" w:rsidRPr="00000000">
        <w:rPr>
          <w:rFonts w:ascii="Calibri" w:cs="Calibri" w:eastAsia="Calibri" w:hAnsi="Calibri"/>
          <w:i w:val="1"/>
          <w:iCs w:val="1"/>
          <w:color w:val="000000"/>
          <w:rtl w:val="0"/>
        </w:rPr>
        <w:t xml:space="preserve"> </w:t>
      </w:r>
      <w:r w:rsidDel="00000000" w:rsidR="00000000" w:rsidRPr="00000000">
        <w:rPr>
          <w:rFonts w:ascii="Calibri" w:cs="Calibri" w:eastAsia="Calibri" w:hAnsi="Calibri"/>
          <w:color w:val="000000"/>
          <w:rtl w:val="0"/>
        </w:rPr>
        <w:t xml:space="preserve">RODO w celu związanym z niniejszym Zapytaniem ofertowym.</w:t>
      </w:r>
      <w:r w:rsidDel="00000000" w:rsidR="00000000" w:rsidRPr="00000000">
        <w:rPr>
          <w:rtl w:val="0"/>
        </w:rPr>
      </w:r>
    </w:p>
    <w:p w:rsidR="00000000" w:rsidDel="00000000" w:rsidP="00000000" w:rsidRDefault="00000000" w:rsidRPr="00000000" w14:paraId="000000E1">
      <w:pPr>
        <w:numPr>
          <w:ilvl w:val="1"/>
          <w:numId w:val="11"/>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odbiorcami Pani/Pana danych osobowych będą osoby lub podmioty, którym udostępniona zostanie dokumentacja postępowania</w:t>
      </w:r>
      <w:r w:rsidDel="00000000" w:rsidR="00000000" w:rsidRPr="00000000">
        <w:rPr>
          <w:rtl w:val="0"/>
        </w:rPr>
      </w:r>
    </w:p>
    <w:p w:rsidR="00000000" w:rsidDel="00000000" w:rsidP="00000000" w:rsidRDefault="00000000" w:rsidRPr="00000000" w14:paraId="000000E2">
      <w:pPr>
        <w:numPr>
          <w:ilvl w:val="1"/>
          <w:numId w:val="11"/>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Pani/Pana dane osobowe będą przechowywane, zgodnie z obowiązującymi przepisami prawa,</w:t>
      </w:r>
      <w:r w:rsidDel="00000000" w:rsidR="00000000" w:rsidRPr="00000000">
        <w:rPr>
          <w:rtl w:val="0"/>
        </w:rPr>
      </w:r>
    </w:p>
    <w:p w:rsidR="00000000" w:rsidDel="00000000" w:rsidP="00000000" w:rsidRDefault="00000000" w:rsidRPr="00000000" w14:paraId="000000E3">
      <w:pPr>
        <w:numPr>
          <w:ilvl w:val="1"/>
          <w:numId w:val="11"/>
        </w:numPr>
        <w:pBdr>
          <w:top w:space="0" w:sz="0" w:val="nil"/>
          <w:left w:space="0" w:sz="0" w:val="nil"/>
          <w:bottom w:space="0" w:sz="0" w:val="nil"/>
          <w:right w:space="0" w:sz="0" w:val="nil"/>
          <w:between w:space="0" w:sz="0" w:val="nil"/>
        </w:pBdr>
        <w:spacing w:after="120"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odniesieniu do Pani/Pana danych osobowych decyzje nie będą podejmowane w sposób zautomatyzowany, stosowanie do art. 22 RODO;</w:t>
      </w:r>
      <w:r w:rsidDel="00000000" w:rsidR="00000000" w:rsidRPr="00000000">
        <w:rPr>
          <w:rtl w:val="0"/>
        </w:rPr>
      </w:r>
    </w:p>
    <w:p w:rsidR="00000000" w:rsidDel="00000000" w:rsidP="00000000" w:rsidRDefault="00000000" w:rsidRPr="00000000" w14:paraId="000000E4">
      <w:pPr>
        <w:numPr>
          <w:ilvl w:val="1"/>
          <w:numId w:val="11"/>
        </w:numPr>
        <w:pBdr>
          <w:top w:space="0" w:sz="0" w:val="nil"/>
          <w:left w:space="0" w:sz="0" w:val="nil"/>
          <w:bottom w:space="0" w:sz="0" w:val="nil"/>
          <w:right w:space="0" w:sz="0" w:val="nil"/>
          <w:between w:space="0" w:sz="0" w:val="nil"/>
        </w:pBdr>
        <w:spacing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posiada Pani/Pan:</w:t>
      </w:r>
      <w:r w:rsidDel="00000000" w:rsidR="00000000" w:rsidRPr="00000000">
        <w:rPr>
          <w:rtl w:val="0"/>
        </w:rPr>
      </w:r>
    </w:p>
    <w:p w:rsidR="00000000" w:rsidDel="00000000" w:rsidP="00000000" w:rsidRDefault="00000000" w:rsidRPr="00000000" w14:paraId="000000E5">
      <w:pPr>
        <w:numPr>
          <w:ilvl w:val="0"/>
          <w:numId w:val="34"/>
        </w:numPr>
        <w:pBdr>
          <w:top w:space="0" w:sz="0" w:val="nil"/>
          <w:left w:space="0" w:sz="0" w:val="nil"/>
          <w:bottom w:space="0" w:sz="0" w:val="nil"/>
          <w:right w:space="0" w:sz="0" w:val="nil"/>
          <w:between w:space="0" w:sz="0" w:val="nil"/>
        </w:pBdr>
        <w:spacing w:line="276" w:lineRule="auto"/>
        <w:ind w:left="1135" w:hanging="284.00000000000006"/>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15 RODO prawo dostępu do danych osobowych Pani/Pana dotyczących;</w:t>
      </w:r>
    </w:p>
    <w:p w:rsidR="00000000" w:rsidDel="00000000" w:rsidP="00000000" w:rsidRDefault="00000000" w:rsidRPr="00000000" w14:paraId="000000E6">
      <w:pPr>
        <w:numPr>
          <w:ilvl w:val="0"/>
          <w:numId w:val="34"/>
        </w:numPr>
        <w:pBdr>
          <w:top w:space="0" w:sz="0" w:val="nil"/>
          <w:left w:space="0" w:sz="0" w:val="nil"/>
          <w:bottom w:space="0" w:sz="0" w:val="nil"/>
          <w:right w:space="0" w:sz="0" w:val="nil"/>
          <w:between w:space="0" w:sz="0" w:val="nil"/>
        </w:pBdr>
        <w:spacing w:line="276" w:lineRule="auto"/>
        <w:ind w:left="1134"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16 RODO prawo do sprostowania Pani/Pana danych osobowych</w:t>
      </w:r>
      <w:r w:rsidDel="00000000" w:rsidR="00000000" w:rsidRPr="00000000">
        <w:rPr>
          <w:rFonts w:ascii="Calibri" w:cs="Calibri" w:eastAsia="Calibri" w:hAnsi="Calibri"/>
          <w:color w:val="000000"/>
          <w:vertAlign w:val="superscript"/>
        </w:rPr>
        <w:footnoteReference w:customMarkFollows="0" w:id="10"/>
      </w: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E7">
      <w:pPr>
        <w:numPr>
          <w:ilvl w:val="0"/>
          <w:numId w:val="34"/>
        </w:numPr>
        <w:pBdr>
          <w:top w:space="0" w:sz="0" w:val="nil"/>
          <w:left w:space="0" w:sz="0" w:val="nil"/>
          <w:bottom w:space="0" w:sz="0" w:val="nil"/>
          <w:right w:space="0" w:sz="0" w:val="nil"/>
          <w:between w:space="0" w:sz="0" w:val="nil"/>
        </w:pBdr>
        <w:spacing w:line="276" w:lineRule="auto"/>
        <w:ind w:left="1134" w:hanging="283"/>
        <w:rPr>
          <w:rFonts w:ascii="Calibri" w:cs="Calibri" w:eastAsia="Calibri" w:hAnsi="Calibri"/>
          <w:color w:val="000000"/>
        </w:rPr>
      </w:pPr>
      <w:r w:rsidDel="00000000" w:rsidR="00000000" w:rsidRPr="00000000">
        <w:rPr>
          <w:rFonts w:ascii="Calibri" w:cs="Calibri" w:eastAsia="Calibri" w:hAnsi="Calibri"/>
          <w:color w:val="000000"/>
          <w:rtl w:val="0"/>
        </w:rPr>
        <w:t xml:space="preserve">na podstawie art. 18 RODO prawo żądania od administratora ograniczenia przetwarzania danych osobowych z zastrzeżeniem przypadków, o których mowa w art. 18 ust. 2 RODO</w:t>
      </w:r>
      <w:r w:rsidDel="00000000" w:rsidR="00000000" w:rsidRPr="00000000">
        <w:rPr>
          <w:rFonts w:ascii="Calibri" w:cs="Calibri" w:eastAsia="Calibri" w:hAnsi="Calibri"/>
          <w:color w:val="000000"/>
          <w:vertAlign w:val="superscript"/>
        </w:rPr>
        <w:footnoteReference w:customMarkFollows="0" w:id="11"/>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E8">
      <w:pPr>
        <w:numPr>
          <w:ilvl w:val="0"/>
          <w:numId w:val="34"/>
        </w:numPr>
        <w:pBdr>
          <w:top w:space="0" w:sz="0" w:val="nil"/>
          <w:left w:space="0" w:sz="0" w:val="nil"/>
          <w:bottom w:space="0" w:sz="0" w:val="nil"/>
          <w:right w:space="0" w:sz="0" w:val="nil"/>
          <w:between w:space="0" w:sz="0" w:val="nil"/>
        </w:pBdr>
        <w:spacing w:after="120" w:line="276" w:lineRule="auto"/>
        <w:ind w:left="1135" w:hanging="284.00000000000006"/>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wniesienia skargi do Prezesa Urzędu Ochrony Danych Osobowych, gdy uzna Pani/Pan, że przetwarzanie danych osobowych Pani/Pana dotyczących narusza przepisy RODO;</w:t>
      </w:r>
      <w:r w:rsidDel="00000000" w:rsidR="00000000" w:rsidRPr="00000000">
        <w:rPr>
          <w:rtl w:val="0"/>
        </w:rPr>
      </w:r>
    </w:p>
    <w:p w:rsidR="00000000" w:rsidDel="00000000" w:rsidP="00000000" w:rsidRDefault="00000000" w:rsidRPr="00000000" w14:paraId="000000E9">
      <w:pPr>
        <w:numPr>
          <w:ilvl w:val="1"/>
          <w:numId w:val="11"/>
        </w:numPr>
        <w:pBdr>
          <w:top w:space="0" w:sz="0" w:val="nil"/>
          <w:left w:space="0" w:sz="0" w:val="nil"/>
          <w:bottom w:space="0" w:sz="0" w:val="nil"/>
          <w:right w:space="0" w:sz="0" w:val="nil"/>
          <w:between w:space="0" w:sz="0" w:val="nil"/>
        </w:pBdr>
        <w:spacing w:line="276" w:lineRule="auto"/>
        <w:ind w:left="851" w:hanging="567"/>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nie przysługuje Pani/Panu:</w:t>
      </w:r>
      <w:r w:rsidDel="00000000" w:rsidR="00000000" w:rsidRPr="00000000">
        <w:rPr>
          <w:rtl w:val="0"/>
        </w:rPr>
      </w:r>
    </w:p>
    <w:p w:rsidR="00000000" w:rsidDel="00000000" w:rsidP="00000000" w:rsidRDefault="00000000" w:rsidRPr="00000000" w14:paraId="000000EA">
      <w:pPr>
        <w:numPr>
          <w:ilvl w:val="0"/>
          <w:numId w:val="22"/>
        </w:numPr>
        <w:pBdr>
          <w:top w:space="0" w:sz="0" w:val="nil"/>
          <w:left w:space="0" w:sz="0" w:val="nil"/>
          <w:bottom w:space="0" w:sz="0" w:val="nil"/>
          <w:right w:space="0" w:sz="0" w:val="nil"/>
          <w:between w:space="0" w:sz="0" w:val="nil"/>
        </w:pBdr>
        <w:spacing w:line="276"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w związku z art. 17 ust. 3 lit. b, d lub e RODO prawo do usunięcia danych osobowych;</w:t>
      </w:r>
      <w:r w:rsidDel="00000000" w:rsidR="00000000" w:rsidRPr="00000000">
        <w:rPr>
          <w:rtl w:val="0"/>
        </w:rPr>
      </w:r>
    </w:p>
    <w:p w:rsidR="00000000" w:rsidDel="00000000" w:rsidP="00000000" w:rsidRDefault="00000000" w:rsidRPr="00000000" w14:paraId="000000EB">
      <w:pPr>
        <w:numPr>
          <w:ilvl w:val="0"/>
          <w:numId w:val="22"/>
        </w:numPr>
        <w:pBdr>
          <w:top w:space="0" w:sz="0" w:val="nil"/>
          <w:left w:space="0" w:sz="0" w:val="nil"/>
          <w:bottom w:space="0" w:sz="0" w:val="nil"/>
          <w:right w:space="0" w:sz="0" w:val="nil"/>
          <w:between w:space="0" w:sz="0" w:val="nil"/>
        </w:pBdr>
        <w:spacing w:line="276"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prawo do przenoszenia danych osobowych, o którym mowa w art. 20 RODO;</w:t>
      </w:r>
      <w:r w:rsidDel="00000000" w:rsidR="00000000" w:rsidRPr="00000000">
        <w:rPr>
          <w:rtl w:val="0"/>
        </w:rPr>
      </w:r>
    </w:p>
    <w:p w:rsidR="00000000" w:rsidDel="00000000" w:rsidP="00000000" w:rsidRDefault="00000000" w:rsidRPr="00000000" w14:paraId="000000EC">
      <w:pPr>
        <w:numPr>
          <w:ilvl w:val="0"/>
          <w:numId w:val="22"/>
        </w:numPr>
        <w:pBdr>
          <w:top w:space="0" w:sz="0" w:val="nil"/>
          <w:left w:space="0" w:sz="0" w:val="nil"/>
          <w:bottom w:space="0" w:sz="0" w:val="nil"/>
          <w:right w:space="0" w:sz="0" w:val="nil"/>
          <w:between w:space="0" w:sz="0" w:val="nil"/>
        </w:pBdr>
        <w:spacing w:after="120" w:line="276" w:lineRule="auto"/>
        <w:ind w:left="1276" w:hanging="425"/>
        <w:rPr>
          <w:rFonts w:ascii="Calibri" w:cs="Calibri" w:eastAsia="Calibri" w:hAnsi="Calibri"/>
          <w:i w:val="1"/>
          <w:iCs w:val="1"/>
          <w:color w:val="000000"/>
        </w:rPr>
      </w:pPr>
      <w:r w:rsidDel="00000000" w:rsidR="00000000" w:rsidRPr="00000000">
        <w:rPr>
          <w:rFonts w:ascii="Calibri" w:cs="Calibri" w:eastAsia="Calibri" w:hAnsi="Calibri"/>
          <w:color w:val="000000"/>
          <w:rtl w:val="0"/>
        </w:rPr>
        <w:t xml:space="preserve">na podstawie art. 21 RODO prawo sprzeciwu, wobec przetwarzania danych osobowych, gdyż podstawą prawną przetwarzania Pani/Pana danych osobowych jest art. 6 ust. 1 lit. c RODO. </w:t>
      </w:r>
      <w:r w:rsidDel="00000000" w:rsidR="00000000" w:rsidRPr="00000000">
        <w:rPr>
          <w:rtl w:val="0"/>
        </w:rPr>
      </w:r>
    </w:p>
    <w:p w:rsidR="00000000" w:rsidDel="00000000" w:rsidP="00000000" w:rsidRDefault="00000000" w:rsidRPr="00000000" w14:paraId="000000ED">
      <w:pPr>
        <w:numPr>
          <w:ilvl w:val="0"/>
          <w:numId w:val="11"/>
        </w:numPr>
        <w:pBdr>
          <w:top w:space="0" w:sz="0" w:val="nil"/>
          <w:left w:space="0" w:sz="0" w:val="nil"/>
          <w:bottom w:space="0" w:sz="0" w:val="nil"/>
          <w:right w:space="0" w:sz="0" w:val="nil"/>
          <w:between w:space="0" w:sz="0" w:val="nil"/>
        </w:pBdr>
        <w:spacing w:after="120" w:line="276" w:lineRule="auto"/>
        <w:ind w:left="357" w:hanging="357"/>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Obowiązek Wykonawcy z zakresu ochrony danych osobowych: </w:t>
      </w:r>
      <w:r w:rsidDel="00000000" w:rsidR="00000000" w:rsidRPr="00000000">
        <w:rPr>
          <w:rFonts w:ascii="Calibri" w:cs="Calibri" w:eastAsia="Calibri" w:hAnsi="Calibri"/>
          <w:color w:val="000000"/>
          <w:rtl w:val="0"/>
        </w:rPr>
        <w:t xml:space="preserve">Obowiązkiem Wykonawcy jest wypełnienie obowiązku informacyjnego, przewidzianego w art. 13 lub art. 14 RODO, wobec osób fizycznych lub osób fizycznych, prowadzących jednoosobową działalność gospodarczą lub pełnomocników będących osobami fizycznymi lub członków organów zarządzających będących osobami fizycznymi, od których dane osobowe bezpośrednio lub pośrednio pozyskał w celu ubiegania się o udzielenie zamówienia publicznego w niniejszym postępowaniu. </w:t>
      </w:r>
    </w:p>
    <w:p w:rsidR="00000000" w:rsidDel="00000000" w:rsidP="00000000" w:rsidRDefault="00000000" w:rsidRPr="00000000" w14:paraId="000000EE">
      <w:pPr>
        <w:numPr>
          <w:ilvl w:val="0"/>
          <w:numId w:val="11"/>
        </w:numPr>
        <w:pBdr>
          <w:top w:space="0" w:sz="0" w:val="nil"/>
          <w:left w:space="0" w:sz="0" w:val="nil"/>
          <w:bottom w:space="0" w:sz="0" w:val="nil"/>
          <w:right w:space="0" w:sz="0" w:val="nil"/>
          <w:between w:space="0" w:sz="0" w:val="nil"/>
        </w:pBdr>
        <w:spacing w:after="120" w:line="276" w:lineRule="auto"/>
        <w:ind w:left="357" w:hanging="357"/>
        <w:rPr>
          <w:rFonts w:ascii="Calibri" w:cs="Calibri" w:eastAsia="Calibri" w:hAnsi="Calibri"/>
          <w:color w:val="000000"/>
        </w:rPr>
      </w:pPr>
      <w:r w:rsidDel="00000000" w:rsidR="00000000" w:rsidRPr="00000000">
        <w:rPr>
          <w:rFonts w:ascii="Calibri" w:cs="Calibri" w:eastAsia="Calibri" w:hAnsi="Calibri"/>
          <w:color w:val="000000"/>
          <w:rtl w:val="0"/>
        </w:rPr>
        <w:t xml:space="preserve">W celu zapewnienia, że wykonawca wypełnił ww. obowiązki informacyjne oraz ochrony prawnie uzasadnionych interesów osoby trzeciej, której dane zostały przekazane w związku z udziałem wykonawcy w postępowaniu, Zamawiający prosi o złożenie oświadczenia w tym zakresie (formularz oferty).</w:t>
      </w:r>
    </w:p>
    <w:p w:rsidR="00000000" w:rsidDel="00000000" w:rsidP="00000000" w:rsidRDefault="00000000" w:rsidRPr="00000000" w14:paraId="000000EF">
      <w:pPr>
        <w:numPr>
          <w:ilvl w:val="0"/>
          <w:numId w:val="11"/>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bookmarkStart w:colFirst="0" w:colLast="0" w:name="_heading=h.fkn6m5mnn9c3" w:id="40"/>
      <w:bookmarkEnd w:id="40"/>
      <w:r w:rsidDel="00000000" w:rsidR="00000000" w:rsidRPr="00000000">
        <w:rPr>
          <w:rFonts w:ascii="Calibri" w:cs="Calibri" w:eastAsia="Calibri" w:hAnsi="Calibri"/>
          <w:color w:val="000000"/>
          <w:rtl w:val="0"/>
        </w:rPr>
        <w:t xml:space="preserve">Zakres danych osobowych przetwarzanych w zbiorze systemu Baza Konkurencyjności Funduszy Europejskich zawiera Regulamin, o którym mowa w rozdziale VI ust. 1 niniejszego Ogłoszenia.</w:t>
      </w:r>
    </w:p>
    <w:sectPr>
      <w:headerReference r:id="rId17" w:type="default"/>
      <w:headerReference r:id="rId18" w:type="first"/>
      <w:footerReference r:id="rId19" w:type="default"/>
      <w:pgSz w:h="16838" w:w="11906" w:orient="portrait"/>
      <w:pgMar w:bottom="1417" w:top="1417" w:left="1417" w:right="1417"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rebuchet MS"/>
  <w:font w:name="Courier New"/>
  <w:font w:name="Times New Roman"/>
  <w:font w:name="Noto Sans Symbols">
    <w:embedRegular w:fontKey="{00000000-0000-0000-0000-000000000000}" r:id="rId1" w:subsetted="0"/>
    <w:embedBold w:fontKey="{00000000-0000-0000-0000-000000000000}" r:id="rId2"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0">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color w:val="000000"/>
          <w:sz w:val="20"/>
          <w:szCs w:val="20"/>
          <w:rtl w:val="0"/>
        </w:rPr>
        <w:t xml:space="preserve"> </w:t>
      </w:r>
      <w:hyperlink r:id="rId1">
        <w:r w:rsidDel="00000000" w:rsidR="00000000" w:rsidRPr="00000000">
          <w:rPr>
            <w:rFonts w:ascii="Trebuchet MS" w:cs="Trebuchet MS" w:eastAsia="Trebuchet MS" w:hAnsi="Trebuchet MS"/>
            <w:color w:val="0000ff"/>
            <w:sz w:val="16"/>
            <w:szCs w:val="16"/>
            <w:u w:val="single"/>
            <w:rtl w:val="0"/>
          </w:rPr>
          <w:t xml:space="preserve">zapytania@mostkatowice.pl</w:t>
        </w:r>
      </w:hyperlink>
      <w:r w:rsidDel="00000000" w:rsidR="00000000" w:rsidRPr="00000000">
        <w:rPr>
          <w:rtl w:val="0"/>
        </w:rPr>
      </w:r>
    </w:p>
  </w:footnote>
  <w:footnote w:id="1">
    <w:p w:rsidR="00000000" w:rsidDel="00000000" w:rsidP="00000000" w:rsidRDefault="00000000" w:rsidRPr="00000000" w14:paraId="000000F1">
      <w:pPr>
        <w:spacing w:line="360" w:lineRule="auto"/>
        <w:rPr>
          <w:rFonts w:ascii="Trebuchet MS" w:cs="Trebuchet MS" w:eastAsia="Trebuchet MS" w:hAnsi="Trebuchet MS"/>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sz w:val="20"/>
          <w:szCs w:val="20"/>
          <w:rtl w:val="0"/>
        </w:rPr>
        <w:t xml:space="preserve"> </w:t>
      </w:r>
      <w:hyperlink r:id="rId2">
        <w:r w:rsidDel="00000000" w:rsidR="00000000" w:rsidRPr="00000000">
          <w:rPr>
            <w:rFonts w:ascii="Trebuchet MS" w:cs="Trebuchet MS" w:eastAsia="Trebuchet MS" w:hAnsi="Trebuchet MS"/>
            <w:color w:val="0000ff"/>
            <w:sz w:val="16"/>
            <w:szCs w:val="16"/>
            <w:u w:val="single"/>
            <w:rtl w:val="0"/>
          </w:rPr>
          <w:t xml:space="preserve">https://www.mostkatowice.pl/</w:t>
        </w:r>
      </w:hyperlink>
      <w:r w:rsidDel="00000000" w:rsidR="00000000" w:rsidRPr="00000000">
        <w:rPr>
          <w:rFonts w:ascii="Trebuchet MS" w:cs="Trebuchet MS" w:eastAsia="Trebuchet MS" w:hAnsi="Trebuchet MS"/>
          <w:sz w:val="16"/>
          <w:szCs w:val="16"/>
          <w:rtl w:val="0"/>
        </w:rPr>
        <w:t xml:space="preserve"> </w:t>
      </w:r>
      <w:r w:rsidDel="00000000" w:rsidR="00000000" w:rsidRPr="00000000">
        <w:rPr>
          <w:rtl w:val="0"/>
        </w:rPr>
      </w:r>
    </w:p>
  </w:footnote>
  <w:footnote w:id="2">
    <w:p w:rsidR="00000000" w:rsidDel="00000000" w:rsidP="00000000" w:rsidRDefault="00000000" w:rsidRPr="00000000" w14:paraId="000000F2">
      <w:pPr>
        <w:pBdr>
          <w:top w:space="0" w:sz="0" w:val="nil"/>
          <w:left w:space="0" w:sz="0" w:val="nil"/>
          <w:bottom w:space="0" w:sz="0" w:val="nil"/>
          <w:right w:space="0" w:sz="0" w:val="nil"/>
          <w:between w:space="0" w:sz="0" w:val="nil"/>
        </w:pBdr>
        <w:rPr>
          <w:rFonts w:ascii="Trebuchet MS" w:cs="Trebuchet MS" w:eastAsia="Trebuchet MS" w:hAnsi="Trebuchet MS"/>
          <w:color w:val="000000"/>
          <w:sz w:val="16"/>
          <w:szCs w:val="16"/>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3">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https://bazakonkurencyjnosci.funduszeeuropejskie.gov.pl/regulamin</w:t>
        </w:r>
      </w:hyperlink>
      <w:r w:rsidDel="00000000" w:rsidR="00000000" w:rsidRPr="00000000">
        <w:rPr>
          <w:rFonts w:ascii="Trebuchet MS" w:cs="Trebuchet MS" w:eastAsia="Trebuchet MS" w:hAnsi="Trebuchet MS"/>
          <w:color w:val="000000"/>
          <w:sz w:val="16"/>
          <w:szCs w:val="16"/>
          <w:rtl w:val="0"/>
        </w:rPr>
        <w:t xml:space="preserve"> </w:t>
      </w:r>
    </w:p>
  </w:footnote>
  <w:footnote w:id="3">
    <w:p w:rsidR="00000000" w:rsidDel="00000000" w:rsidP="00000000" w:rsidRDefault="00000000" w:rsidRPr="00000000" w14:paraId="000000F3">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4">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https://bazakonkurencyjnosci.funduszeeuropejskie.gov.pl/pomoc</w:t>
        </w:r>
      </w:hyperlink>
      <w:r w:rsidDel="00000000" w:rsidR="00000000" w:rsidRPr="00000000">
        <w:rPr>
          <w:rFonts w:ascii="Calibri" w:cs="Calibri" w:eastAsia="Calibri" w:hAnsi="Calibri"/>
          <w:color w:val="000000"/>
          <w:sz w:val="16"/>
          <w:szCs w:val="16"/>
          <w:rtl w:val="0"/>
        </w:rPr>
        <w:t xml:space="preserve"> </w:t>
      </w:r>
      <w:r w:rsidDel="00000000" w:rsidR="00000000" w:rsidRPr="00000000">
        <w:rPr>
          <w:rtl w:val="0"/>
        </w:rPr>
      </w:r>
    </w:p>
  </w:footnote>
  <w:footnote w:id="4">
    <w:p w:rsidR="00000000" w:rsidDel="00000000" w:rsidP="00000000" w:rsidRDefault="00000000" w:rsidRPr="00000000" w14:paraId="000000F4">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5">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w:t>
        </w:r>
      </w:hyperlink>
      <w:r w:rsidDel="00000000" w:rsidR="00000000" w:rsidRPr="00000000">
        <w:rPr>
          <w:rtl w:val="0"/>
        </w:rPr>
      </w:r>
    </w:p>
  </w:footnote>
  <w:footnote w:id="5">
    <w:p w:rsidR="00000000" w:rsidDel="00000000" w:rsidP="00000000" w:rsidRDefault="00000000" w:rsidRPr="00000000" w14:paraId="000000F5">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6">
        <w:r w:rsidDel="00000000" w:rsidR="00000000" w:rsidRPr="00000000">
          <w:rPr>
            <w:rFonts w:ascii="Trebuchet MS" w:cs="Trebuchet MS" w:eastAsia="Trebuchet MS" w:hAnsi="Trebuchet MS"/>
            <w:color w:val="0000ff"/>
            <w:sz w:val="16"/>
            <w:szCs w:val="16"/>
            <w:u w:val="single"/>
            <w:rtl w:val="0"/>
          </w:rPr>
          <w:t xml:space="preserve">zapytania@mostkatowice.pl</w:t>
        </w:r>
      </w:hyperlink>
      <w:r w:rsidDel="00000000" w:rsidR="00000000" w:rsidRPr="00000000">
        <w:rPr>
          <w:rtl w:val="0"/>
        </w:rPr>
      </w:r>
    </w:p>
  </w:footnote>
  <w:footnote w:id="6">
    <w:p w:rsidR="00000000" w:rsidDel="00000000" w:rsidP="00000000" w:rsidRDefault="00000000" w:rsidRPr="00000000" w14:paraId="000000F6">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7">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w:t>
        </w:r>
      </w:hyperlink>
      <w:r w:rsidDel="00000000" w:rsidR="00000000" w:rsidRPr="00000000">
        <w:rPr>
          <w:rtl w:val="0"/>
        </w:rPr>
      </w:r>
    </w:p>
  </w:footnote>
  <w:footnote w:id="7">
    <w:p w:rsidR="00000000" w:rsidDel="00000000" w:rsidP="00000000" w:rsidRDefault="00000000" w:rsidRPr="00000000" w14:paraId="000000F7">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8">
        <w:r w:rsidDel="00000000" w:rsidR="00000000" w:rsidRPr="00000000">
          <w:rPr>
            <w:rFonts w:ascii="Trebuchet MS" w:cs="Trebuchet MS" w:eastAsia="Trebuchet MS" w:hAnsi="Trebuchet MS"/>
            <w:color w:val="0000ff"/>
            <w:sz w:val="16"/>
            <w:szCs w:val="16"/>
            <w:u w:val="single"/>
            <w:rtl w:val="0"/>
          </w:rPr>
          <w:t xml:space="preserve">https://bazakonkurencyjnosci.funduszeeuropejskie.gov.pl/pomoc</w:t>
        </w:r>
      </w:hyperlink>
      <w:r w:rsidDel="00000000" w:rsidR="00000000" w:rsidRPr="00000000">
        <w:rPr>
          <w:rFonts w:ascii="Calibri" w:cs="Calibri" w:eastAsia="Calibri" w:hAnsi="Calibri"/>
          <w:color w:val="000000"/>
          <w:sz w:val="16"/>
          <w:szCs w:val="16"/>
          <w:rtl w:val="0"/>
        </w:rPr>
        <w:t xml:space="preserve"> </w:t>
      </w:r>
      <w:r w:rsidDel="00000000" w:rsidR="00000000" w:rsidRPr="00000000">
        <w:rPr>
          <w:rtl w:val="0"/>
        </w:rPr>
      </w:r>
    </w:p>
  </w:footnote>
  <w:footnote w:id="8">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Trebuchet MS" w:cs="Trebuchet MS" w:eastAsia="Trebuchet MS" w:hAnsi="Trebuchet MS"/>
          <w:color w:val="000000"/>
          <w:sz w:val="16"/>
          <w:szCs w:val="16"/>
        </w:rPr>
      </w:pPr>
      <w:r w:rsidDel="00000000" w:rsidR="00000000" w:rsidRPr="00000000">
        <w:rPr>
          <w:rStyle w:val="FootnoteReference"/>
          <w:vertAlign w:val="superscript"/>
        </w:rPr>
        <w:footnoteRef/>
      </w:r>
      <w:r w:rsidDel="00000000" w:rsidR="00000000" w:rsidRPr="00000000">
        <w:rPr>
          <w:rFonts w:ascii="Trebuchet MS" w:cs="Trebuchet MS" w:eastAsia="Trebuchet MS" w:hAnsi="Trebuchet MS"/>
          <w:color w:val="000000"/>
          <w:sz w:val="16"/>
          <w:szCs w:val="16"/>
          <w:rtl w:val="0"/>
        </w:rPr>
        <w:t xml:space="preserve"> Punkt ma zastosowanie jeśli Wykonawca jest osobą fizyczną lub osobą fizyczną, prowadzącą jednoosobową działalność gospodarczą lub działa przez pełnomocnika będącego osobą fizyczną lub członka organu zarządzającego będącego osobą fizyczną</w:t>
      </w:r>
    </w:p>
  </w:footnote>
  <w:footnote w:id="9">
    <w:p w:rsidR="00000000" w:rsidDel="00000000" w:rsidP="00000000" w:rsidRDefault="00000000" w:rsidRPr="00000000" w14:paraId="000000F9">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hyperlink r:id="rId9">
        <w:r w:rsidDel="00000000" w:rsidR="00000000" w:rsidRPr="00000000">
          <w:rPr>
            <w:rFonts w:ascii="Trebuchet MS" w:cs="Trebuchet MS" w:eastAsia="Trebuchet MS" w:hAnsi="Trebuchet MS"/>
            <w:color w:val="0000ff"/>
            <w:sz w:val="16"/>
            <w:szCs w:val="16"/>
            <w:u w:val="single"/>
            <w:rtl w:val="0"/>
          </w:rPr>
          <w:t xml:space="preserve">most@mostkatowice.pl</w:t>
        </w:r>
      </w:hyperlink>
      <w:r w:rsidDel="00000000" w:rsidR="00000000" w:rsidRPr="00000000">
        <w:rPr>
          <w:rFonts w:ascii="Trebuchet MS" w:cs="Trebuchet MS" w:eastAsia="Trebuchet MS" w:hAnsi="Trebuchet MS"/>
          <w:color w:val="000000"/>
          <w:rtl w:val="0"/>
        </w:rPr>
        <w:t xml:space="preserve"> </w:t>
      </w:r>
      <w:r w:rsidDel="00000000" w:rsidR="00000000" w:rsidRPr="00000000">
        <w:rPr>
          <w:rtl w:val="0"/>
        </w:rPr>
      </w:r>
    </w:p>
  </w:footnote>
  <w:footnote w:id="10">
    <w:p w:rsidR="00000000" w:rsidDel="00000000" w:rsidP="00000000" w:rsidRDefault="00000000" w:rsidRPr="00000000" w14:paraId="000000FA">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Trebuchet MS" w:cs="Trebuchet MS" w:eastAsia="Trebuchet MS" w:hAnsi="Trebuchet MS"/>
          <w:i w:val="1"/>
          <w:iCs w:val="1"/>
          <w:color w:val="000000"/>
          <w:sz w:val="16"/>
          <w:szCs w:val="16"/>
          <w:rtl w:val="0"/>
        </w:rPr>
        <w:t xml:space="preserve">skorzystanie z prawa do sprostowania nie może skutkować zmianą wyniku postępowania o udzielenie zamówienia publicznego ani zmianą postanowień umowy w zakresie niezgodnym Wytycznymi, o których mowa w rozdziale II ust 2 niniejszego zapytania  oraz nie może naruszać integralności protokołu oraz jego załączników.</w:t>
      </w:r>
      <w:r w:rsidDel="00000000" w:rsidR="00000000" w:rsidRPr="00000000">
        <w:rPr>
          <w:rtl w:val="0"/>
        </w:rPr>
      </w:r>
    </w:p>
  </w:footnote>
  <w:footnote w:id="11">
    <w:p w:rsidR="00000000" w:rsidDel="00000000" w:rsidP="00000000" w:rsidRDefault="00000000" w:rsidRPr="00000000" w14:paraId="000000FB">
      <w:pPr>
        <w:pBdr>
          <w:top w:space="0" w:sz="0" w:val="nil"/>
          <w:left w:space="0" w:sz="0" w:val="nil"/>
          <w:bottom w:space="0" w:sz="0" w:val="nil"/>
          <w:right w:space="0" w:sz="0" w:val="nil"/>
          <w:between w:space="0" w:sz="0" w:val="nil"/>
        </w:pBdr>
        <w:rPr>
          <w:rFonts w:ascii="Calibri" w:cs="Calibri" w:eastAsia="Calibri" w:hAnsi="Calibri"/>
          <w:color w:val="000000"/>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color w:val="000000"/>
          <w:sz w:val="20"/>
          <w:szCs w:val="20"/>
          <w:rtl w:val="0"/>
        </w:rPr>
        <w:t xml:space="preserve"> </w:t>
      </w:r>
      <w:r w:rsidDel="00000000" w:rsidR="00000000" w:rsidRPr="00000000">
        <w:rPr>
          <w:rFonts w:ascii="Trebuchet MS" w:cs="Trebuchet MS" w:eastAsia="Trebuchet MS" w:hAnsi="Trebuchet MS"/>
          <w:i w:val="1"/>
          <w:iCs w:val="1"/>
          <w:color w:val="000000"/>
          <w:sz w:val="16"/>
          <w:szCs w:val="16"/>
          <w:rtl w:val="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2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descr="Po lewej stronie znajduje się logotyp Fundusze Europejskie dla Rozwoju Społecznego, flaga Rzeczypospolitej, Flaga Unii Europejskiej" id="21" name="image1.png"/>
          <a:graphic>
            <a:graphicData uri="http://schemas.openxmlformats.org/drawingml/2006/picture">
              <pic:pic>
                <pic:nvPicPr>
                  <pic:cNvPr descr="Po lewej stronie znajduje się logotyp Fundusze Europejskie dla Rozwoju Społecznego, flaga Rzeczypospolitej, Flaga Unii Europejskiej"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b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1571" w:hanging="360"/>
      </w:pPr>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417" w:hanging="360"/>
      </w:pPr>
      <w:rPr/>
    </w:lvl>
    <w:lvl w:ilvl="1">
      <w:start w:val="1"/>
      <w:numFmt w:val="decimal"/>
      <w:lvlText w:val="%2."/>
      <w:lvlJc w:val="left"/>
      <w:pPr>
        <w:ind w:left="397" w:hanging="397"/>
      </w:pPr>
      <w:rPr>
        <w:rFonts w:ascii="Calibri" w:cs="Calibri" w:eastAsia="Calibri" w:hAnsi="Calibri"/>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3"/>
      <w:numFmt w:val="decimal"/>
      <w:lvlText w:val="%1."/>
      <w:lvlJc w:val="left"/>
      <w:pPr>
        <w:ind w:left="360" w:hanging="360"/>
      </w:pPr>
      <w:rPr>
        <w:b w:val="0"/>
        <w:bCs w:val="0"/>
      </w:rPr>
    </w:lvl>
    <w:lvl w:ilvl="1">
      <w:start w:val="1"/>
      <w:numFmt w:val="decimal"/>
      <w:lvlText w:val="%1.%2."/>
      <w:lvlJc w:val="left"/>
      <w:pPr>
        <w:ind w:left="717" w:hanging="360"/>
      </w:pPr>
      <w:rPr>
        <w:b w:val="0"/>
        <w:bCs w:val="0"/>
      </w:rPr>
    </w:lvl>
    <w:lvl w:ilvl="2">
      <w:start w:val="1"/>
      <w:numFmt w:val="decimal"/>
      <w:lvlText w:val="%1.%2.%3."/>
      <w:lvlJc w:val="left"/>
      <w:pPr>
        <w:ind w:left="1434" w:hanging="720"/>
      </w:pPr>
      <w:rPr/>
    </w:lvl>
    <w:lvl w:ilvl="3">
      <w:start w:val="1"/>
      <w:numFmt w:val="decimal"/>
      <w:lvlText w:val="%1.%2.%3.%4."/>
      <w:lvlJc w:val="left"/>
      <w:pPr>
        <w:ind w:left="1791" w:hanging="720"/>
      </w:pPr>
      <w:rPr/>
    </w:lvl>
    <w:lvl w:ilvl="4">
      <w:start w:val="1"/>
      <w:numFmt w:val="decimal"/>
      <w:lvlText w:val="%1.%2.%3.%4.%5."/>
      <w:lvlJc w:val="left"/>
      <w:pPr>
        <w:ind w:left="2508" w:hanging="1080"/>
      </w:pPr>
      <w:rPr/>
    </w:lvl>
    <w:lvl w:ilvl="5">
      <w:start w:val="1"/>
      <w:numFmt w:val="decimal"/>
      <w:lvlText w:val="%1.%2.%3.%4.%5.%6."/>
      <w:lvlJc w:val="left"/>
      <w:pPr>
        <w:ind w:left="2865" w:hanging="1080"/>
      </w:pPr>
      <w:rPr/>
    </w:lvl>
    <w:lvl w:ilvl="6">
      <w:start w:val="1"/>
      <w:numFmt w:val="decimal"/>
      <w:lvlText w:val="%1.%2.%3.%4.%5.%6.%7."/>
      <w:lvlJc w:val="left"/>
      <w:pPr>
        <w:ind w:left="3582" w:hanging="1440"/>
      </w:pPr>
      <w:rPr/>
    </w:lvl>
    <w:lvl w:ilvl="7">
      <w:start w:val="1"/>
      <w:numFmt w:val="decimal"/>
      <w:lvlText w:val="%1.%2.%3.%4.%5.%6.%7.%8."/>
      <w:lvlJc w:val="left"/>
      <w:pPr>
        <w:ind w:left="3939" w:hanging="1440"/>
      </w:pPr>
      <w:rPr/>
    </w:lvl>
    <w:lvl w:ilvl="8">
      <w:start w:val="1"/>
      <w:numFmt w:val="decimal"/>
      <w:lvlText w:val="%1.%2.%3.%4.%5.%6.%7.%8.%9."/>
      <w:lvlJc w:val="left"/>
      <w:pPr>
        <w:ind w:left="4656" w:hanging="1800"/>
      </w:pPr>
      <w:rPr/>
    </w:lvl>
  </w:abstractNum>
  <w:abstractNum w:abstractNumId="7">
    <w:lvl w:ilvl="0">
      <w:start w:val="1"/>
      <w:numFmt w:val="decimal"/>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8">
    <w:lvl w:ilvl="0">
      <w:start w:val="1"/>
      <w:numFmt w:val="decimal"/>
      <w:lvlText w:val="%1."/>
      <w:lvlJc w:val="left"/>
      <w:pPr>
        <w:ind w:left="360" w:hanging="360"/>
      </w:pPr>
      <w:rPr/>
    </w:lvl>
    <w:lvl w:ilvl="1">
      <w:start w:val="1"/>
      <w:numFmt w:val="decimal"/>
      <w:lvlText w:val="%1.%2."/>
      <w:lvlJc w:val="left"/>
      <w:pPr>
        <w:ind w:left="720" w:hanging="360"/>
      </w:pPr>
      <w:rPr/>
    </w:lvl>
    <w:lvl w:ilvl="2">
      <w:start w:val="1"/>
      <w:numFmt w:val="upperLetter"/>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decimal"/>
      <w:lvlText w:val="%1."/>
      <w:lvlJc w:val="left"/>
      <w:pPr>
        <w:ind w:left="1440" w:hanging="360"/>
      </w:pPr>
      <w:rPr>
        <w:rFonts w:ascii="Trebuchet MS" w:cs="Trebuchet MS" w:eastAsia="Trebuchet MS" w:hAnsi="Trebuchet MS"/>
        <w:b w:val="0"/>
        <w:bCs w:val="0"/>
        <w:i w:val="0"/>
        <w:iCs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360" w:hanging="360"/>
      </w:pPr>
      <w:rPr>
        <w:b w:val="0"/>
        <w:bCs w:val="0"/>
        <w:i w:val="0"/>
        <w:iCs w:val="0"/>
        <w:color w:val="00000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1287" w:hanging="360.00000000000045"/>
      </w:pPr>
      <w:rPr/>
    </w:lvl>
    <w:lvl w:ilvl="1">
      <w:start w:val="1"/>
      <w:numFmt w:val="lowerLetter"/>
      <w:lvlText w:val="%2)"/>
      <w:lvlJc w:val="left"/>
      <w:pPr>
        <w:ind w:left="1440"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5">
    <w:lvl w:ilvl="0">
      <w:start w:val="1"/>
      <w:numFmt w:val="decimal"/>
      <w:lvlText w:val="%1)"/>
      <w:lvlJc w:val="left"/>
      <w:pPr>
        <w:ind w:left="778" w:hanging="360"/>
      </w:pPr>
      <w:rPr>
        <w:b w:val="0"/>
        <w:bCs w:val="0"/>
      </w:rPr>
    </w:lvl>
    <w:lvl w:ilvl="1">
      <w:start w:val="1"/>
      <w:numFmt w:val="lowerLetter"/>
      <w:lvlText w:val="%2."/>
      <w:lvlJc w:val="left"/>
      <w:pPr>
        <w:ind w:left="1498" w:hanging="360"/>
      </w:pPr>
      <w:rPr/>
    </w:lvl>
    <w:lvl w:ilvl="2">
      <w:start w:val="1"/>
      <w:numFmt w:val="lowerRoman"/>
      <w:lvlText w:val="%3."/>
      <w:lvlJc w:val="right"/>
      <w:pPr>
        <w:ind w:left="2218" w:hanging="180"/>
      </w:pPr>
      <w:rPr/>
    </w:lvl>
    <w:lvl w:ilvl="3">
      <w:start w:val="1"/>
      <w:numFmt w:val="decimal"/>
      <w:lvlText w:val="%4."/>
      <w:lvlJc w:val="left"/>
      <w:pPr>
        <w:ind w:left="2938" w:hanging="360"/>
      </w:pPr>
      <w:rPr/>
    </w:lvl>
    <w:lvl w:ilvl="4">
      <w:start w:val="1"/>
      <w:numFmt w:val="lowerLetter"/>
      <w:lvlText w:val="%5."/>
      <w:lvlJc w:val="left"/>
      <w:pPr>
        <w:ind w:left="3658" w:hanging="360"/>
      </w:pPr>
      <w:rPr/>
    </w:lvl>
    <w:lvl w:ilvl="5">
      <w:start w:val="1"/>
      <w:numFmt w:val="lowerRoman"/>
      <w:lvlText w:val="%6."/>
      <w:lvlJc w:val="right"/>
      <w:pPr>
        <w:ind w:left="4378" w:hanging="180"/>
      </w:pPr>
      <w:rPr/>
    </w:lvl>
    <w:lvl w:ilvl="6">
      <w:start w:val="1"/>
      <w:numFmt w:val="decimal"/>
      <w:lvlText w:val="%7."/>
      <w:lvlJc w:val="left"/>
      <w:pPr>
        <w:ind w:left="5098" w:hanging="360"/>
      </w:pPr>
      <w:rPr/>
    </w:lvl>
    <w:lvl w:ilvl="7">
      <w:start w:val="1"/>
      <w:numFmt w:val="lowerLetter"/>
      <w:lvlText w:val="%8."/>
      <w:lvlJc w:val="left"/>
      <w:pPr>
        <w:ind w:left="5818" w:hanging="360"/>
      </w:pPr>
      <w:rPr/>
    </w:lvl>
    <w:lvl w:ilvl="8">
      <w:start w:val="1"/>
      <w:numFmt w:val="lowerRoman"/>
      <w:lvlText w:val="%9."/>
      <w:lvlJc w:val="right"/>
      <w:pPr>
        <w:ind w:left="6538" w:hanging="180"/>
      </w:pPr>
      <w:rPr/>
    </w:lvl>
  </w:abstractNum>
  <w:abstractNum w:abstractNumId="16">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1068" w:hanging="360"/>
      </w:pPr>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2"/>
      <w:numFmt w:val="decimal"/>
      <w:lvlText w:val="%1."/>
      <w:lvlJc w:val="left"/>
      <w:pPr>
        <w:ind w:left="3731"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decimal"/>
      <w:lvlText w:val="4.%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bullet"/>
      <w:lvlText w:val="−"/>
      <w:lvlJc w:val="left"/>
      <w:pPr>
        <w:ind w:left="1146" w:hanging="360"/>
      </w:pPr>
      <w:rPr>
        <w:rFonts w:ascii="Noto Sans Symbols" w:cs="Noto Sans Symbols" w:eastAsia="Noto Sans Symbols" w:hAnsi="Noto Sans Symbols"/>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23">
    <w:lvl w:ilvl="0">
      <w:start w:val="1"/>
      <w:numFmt w:val="decimal"/>
      <w:lvlText w:val="%1."/>
      <w:lvlJc w:val="left"/>
      <w:pPr>
        <w:ind w:left="720" w:hanging="360"/>
      </w:pPr>
      <w:rPr>
        <w:b w:val="0"/>
        <w:bCs w:val="0"/>
        <w:color w:val="000000"/>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4">
    <w:lvl w:ilvl="0">
      <w:start w:val="2"/>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decimal"/>
      <w:lvlText w:val="%1."/>
      <w:lvlJc w:val="left"/>
      <w:pPr>
        <w:ind w:left="2136" w:hanging="360"/>
      </w:pPr>
      <w:rPr>
        <w:rFonts w:ascii="Trebuchet MS" w:cs="Trebuchet MS" w:eastAsia="Trebuchet MS" w:hAnsi="Trebuchet MS"/>
        <w:b w:val="0"/>
        <w:bCs w:val="0"/>
      </w:rPr>
    </w:lvl>
    <w:lvl w:ilvl="1">
      <w:start w:val="1"/>
      <w:numFmt w:val="decimal"/>
      <w:lvlText w:val="%2."/>
      <w:lvlJc w:val="left"/>
      <w:pPr>
        <w:ind w:left="2856" w:hanging="360"/>
      </w:pPr>
      <w:rPr>
        <w:rFonts w:ascii="Calibri" w:cs="Calibri" w:eastAsia="Calibri" w:hAnsi="Calibri"/>
        <w:b w:val="0"/>
        <w:bCs w:val="0"/>
        <w:i w:val="0"/>
        <w:iCs w:val="0"/>
      </w:rPr>
    </w:lvl>
    <w:lvl w:ilvl="2">
      <w:start w:val="1"/>
      <w:numFmt w:val="lowerLetter"/>
      <w:lvlText w:val="%3)"/>
      <w:lvlJc w:val="left"/>
      <w:pPr>
        <w:ind w:left="3756" w:hanging="360"/>
      </w:pPr>
      <w:rPr>
        <w:b w:val="0"/>
        <w:bCs w:val="0"/>
      </w:rPr>
    </w:lvl>
    <w:lvl w:ilvl="3">
      <w:start w:val="1"/>
      <w:numFmt w:val="decimal"/>
      <w:lvlText w:val="%4."/>
      <w:lvlJc w:val="left"/>
      <w:pPr>
        <w:ind w:left="4296" w:hanging="360"/>
      </w:pPr>
      <w:rPr/>
    </w:lvl>
    <w:lvl w:ilvl="4">
      <w:start w:val="1"/>
      <w:numFmt w:val="lowerLetter"/>
      <w:lvlText w:val="%5."/>
      <w:lvlJc w:val="left"/>
      <w:pPr>
        <w:ind w:left="5016" w:hanging="360"/>
      </w:pPr>
      <w:rPr/>
    </w:lvl>
    <w:lvl w:ilvl="5">
      <w:start w:val="1"/>
      <w:numFmt w:val="lowerRoman"/>
      <w:lvlText w:val="%6."/>
      <w:lvlJc w:val="right"/>
      <w:pPr>
        <w:ind w:left="5736" w:hanging="180"/>
      </w:pPr>
      <w:rPr/>
    </w:lvl>
    <w:lvl w:ilvl="6">
      <w:start w:val="1"/>
      <w:numFmt w:val="decimal"/>
      <w:lvlText w:val="%7."/>
      <w:lvlJc w:val="left"/>
      <w:pPr>
        <w:ind w:left="6456" w:hanging="360"/>
      </w:pPr>
      <w:rPr/>
    </w:lvl>
    <w:lvl w:ilvl="7">
      <w:start w:val="1"/>
      <w:numFmt w:val="lowerLetter"/>
      <w:lvlText w:val="%8."/>
      <w:lvlJc w:val="left"/>
      <w:pPr>
        <w:ind w:left="7176" w:hanging="360"/>
      </w:pPr>
      <w:rPr/>
    </w:lvl>
    <w:lvl w:ilvl="8">
      <w:start w:val="1"/>
      <w:numFmt w:val="lowerRoman"/>
      <w:lvlText w:val="%9."/>
      <w:lvlJc w:val="right"/>
      <w:pPr>
        <w:ind w:left="7896" w:hanging="180"/>
      </w:pPr>
      <w:rPr/>
    </w:lvl>
  </w:abstractNum>
  <w:abstractNum w:abstractNumId="28">
    <w:lvl w:ilvl="0">
      <w:start w:val="1"/>
      <w:numFmt w:val="decimal"/>
      <w:lvlText w:val="%1."/>
      <w:lvlJc w:val="left"/>
      <w:pPr>
        <w:ind w:left="720" w:hanging="360"/>
      </w:pPr>
      <w:rPr/>
    </w:lvl>
    <w:lvl w:ilvl="1">
      <w:start w:val="1"/>
      <w:numFmt w:val="decimal"/>
      <w:lvlText w:val="4.%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567" w:hanging="567"/>
      </w:pPr>
      <w:rPr/>
    </w:lvl>
    <w:lvl w:ilvl="1">
      <w:start w:val="1"/>
      <w:numFmt w:val="decimal"/>
      <w:lvlText w:val="%1.%2."/>
      <w:lvlJc w:val="left"/>
      <w:pPr>
        <w:ind w:left="891" w:hanging="465.0000000000002"/>
      </w:pPr>
      <w:rPr>
        <w:b w:val="0"/>
        <w:b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0">
    <w:lvl w:ilvl="0">
      <w:start w:val="1"/>
      <w:numFmt w:val="decimal"/>
      <w:lvlText w:val="%1."/>
      <w:lvlJc w:val="left"/>
      <w:pPr>
        <w:ind w:left="1070" w:hanging="360"/>
      </w:pPr>
      <w:rPr/>
    </w:lvl>
    <w:lvl w:ilvl="1">
      <w:start w:val="1"/>
      <w:numFmt w:val="upperLetter"/>
      <w:lvlText w:val="%2."/>
      <w:lvlJc w:val="left"/>
      <w:pPr>
        <w:ind w:left="1790" w:hanging="360"/>
      </w:pPr>
      <w:rPr/>
    </w:lvl>
    <w:lvl w:ilvl="2">
      <w:start w:val="1"/>
      <w:numFmt w:val="lowerRoman"/>
      <w:lvlText w:val="%3."/>
      <w:lvlJc w:val="right"/>
      <w:pPr>
        <w:ind w:left="2510" w:hanging="180"/>
      </w:pPr>
      <w:rPr/>
    </w:lvl>
    <w:lvl w:ilvl="3">
      <w:start w:val="1"/>
      <w:numFmt w:val="decimal"/>
      <w:lvlText w:val="%4."/>
      <w:lvlJc w:val="left"/>
      <w:pPr>
        <w:ind w:left="3230" w:hanging="360"/>
      </w:pPr>
      <w:rPr/>
    </w:lvl>
    <w:lvl w:ilvl="4">
      <w:start w:val="1"/>
      <w:numFmt w:val="lowerLetter"/>
      <w:lvlText w:val="%5."/>
      <w:lvlJc w:val="left"/>
      <w:pPr>
        <w:ind w:left="3950" w:hanging="360"/>
      </w:pPr>
      <w:rPr/>
    </w:lvl>
    <w:lvl w:ilvl="5">
      <w:start w:val="1"/>
      <w:numFmt w:val="lowerRoman"/>
      <w:lvlText w:val="%6."/>
      <w:lvlJc w:val="right"/>
      <w:pPr>
        <w:ind w:left="4670" w:hanging="180"/>
      </w:pPr>
      <w:rPr/>
    </w:lvl>
    <w:lvl w:ilvl="6">
      <w:start w:val="1"/>
      <w:numFmt w:val="decimal"/>
      <w:lvlText w:val="%7."/>
      <w:lvlJc w:val="left"/>
      <w:pPr>
        <w:ind w:left="5390" w:hanging="360"/>
      </w:pPr>
      <w:rPr/>
    </w:lvl>
    <w:lvl w:ilvl="7">
      <w:start w:val="1"/>
      <w:numFmt w:val="lowerLetter"/>
      <w:lvlText w:val="%8."/>
      <w:lvlJc w:val="left"/>
      <w:pPr>
        <w:ind w:left="6110" w:hanging="360"/>
      </w:pPr>
      <w:rPr/>
    </w:lvl>
    <w:lvl w:ilvl="8">
      <w:start w:val="1"/>
      <w:numFmt w:val="lowerRoman"/>
      <w:lvlText w:val="%9."/>
      <w:lvlJc w:val="right"/>
      <w:pPr>
        <w:ind w:left="6830" w:hanging="180"/>
      </w:pPr>
      <w:rPr/>
    </w:lvl>
  </w:abstractNum>
  <w:abstractNum w:abstractNumId="31">
    <w:lvl w:ilvl="0">
      <w:start w:val="1"/>
      <w:numFmt w:val="decimal"/>
      <w:lvlText w:val="%1)"/>
      <w:lvlJc w:val="left"/>
      <w:pPr>
        <w:ind w:left="1146" w:hanging="360"/>
      </w:pPr>
      <w:rPr/>
    </w:lvl>
    <w:lvl w:ilvl="1">
      <w:start w:val="1"/>
      <w:numFmt w:val="lowerLetter"/>
      <w:lvlText w:val="%2."/>
      <w:lvlJc w:val="left"/>
      <w:pPr>
        <w:ind w:left="1866" w:hanging="360"/>
      </w:pPr>
      <w:rPr/>
    </w:lvl>
    <w:lvl w:ilvl="2">
      <w:start w:val="1"/>
      <w:numFmt w:val="lowerRoman"/>
      <w:lvlText w:val="%3."/>
      <w:lvlJc w:val="right"/>
      <w:pPr>
        <w:ind w:left="2586" w:hanging="180"/>
      </w:pPr>
      <w:rPr/>
    </w:lvl>
    <w:lvl w:ilvl="3">
      <w:start w:val="1"/>
      <w:numFmt w:val="decimal"/>
      <w:lvlText w:val="%4."/>
      <w:lvlJc w:val="left"/>
      <w:pPr>
        <w:ind w:left="3306" w:hanging="360"/>
      </w:pPr>
      <w:rPr/>
    </w:lvl>
    <w:lvl w:ilvl="4">
      <w:start w:val="1"/>
      <w:numFmt w:val="lowerLetter"/>
      <w:lvlText w:val="%5."/>
      <w:lvlJc w:val="left"/>
      <w:pPr>
        <w:ind w:left="4026" w:hanging="360"/>
      </w:pPr>
      <w:rPr/>
    </w:lvl>
    <w:lvl w:ilvl="5">
      <w:start w:val="1"/>
      <w:numFmt w:val="lowerRoman"/>
      <w:lvlText w:val="%6."/>
      <w:lvlJc w:val="right"/>
      <w:pPr>
        <w:ind w:left="4746" w:hanging="180"/>
      </w:pPr>
      <w:rPr/>
    </w:lvl>
    <w:lvl w:ilvl="6">
      <w:start w:val="1"/>
      <w:numFmt w:val="decimal"/>
      <w:lvlText w:val="%7."/>
      <w:lvlJc w:val="left"/>
      <w:pPr>
        <w:ind w:left="5466" w:hanging="360"/>
      </w:pPr>
      <w:rPr/>
    </w:lvl>
    <w:lvl w:ilvl="7">
      <w:start w:val="1"/>
      <w:numFmt w:val="lowerLetter"/>
      <w:lvlText w:val="%8."/>
      <w:lvlJc w:val="left"/>
      <w:pPr>
        <w:ind w:left="6186" w:hanging="360"/>
      </w:pPr>
      <w:rPr/>
    </w:lvl>
    <w:lvl w:ilvl="8">
      <w:start w:val="1"/>
      <w:numFmt w:val="lowerRoman"/>
      <w:lvlText w:val="%9."/>
      <w:lvlJc w:val="right"/>
      <w:pPr>
        <w:ind w:left="6906" w:hanging="180"/>
      </w:pPr>
      <w:rPr/>
    </w:lvl>
  </w:abstractNum>
  <w:abstractNum w:abstractNumId="32">
    <w:lvl w:ilvl="0">
      <w:start w:val="1"/>
      <w:numFmt w:val="decimal"/>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33">
    <w:lvl w:ilvl="0">
      <w:start w:val="1"/>
      <w:numFmt w:val="decimal"/>
      <w:lvlText w:val="%1."/>
      <w:lvlJc w:val="left"/>
      <w:pPr>
        <w:ind w:left="720" w:hanging="360"/>
      </w:pPr>
      <w:rPr>
        <w:rFonts w:ascii="Trebuchet MS" w:cs="Trebuchet MS" w:eastAsia="Trebuchet MS" w:hAnsi="Trebuchet MS"/>
        <w:b w:val="0"/>
        <w:bCs w:val="0"/>
      </w:rPr>
    </w:lvl>
    <w:lvl w:ilvl="1">
      <w:start w:val="1"/>
      <w:numFmt w:val="decimal"/>
      <w:lvlText w:val="%2."/>
      <w:lvlJc w:val="left"/>
      <w:pPr>
        <w:ind w:left="1440" w:hanging="360"/>
      </w:pPr>
      <w:rPr>
        <w:rFonts w:ascii="Calibri" w:cs="Calibri" w:eastAsia="Calibri" w:hAnsi="Calibri"/>
        <w:b w:val="0"/>
        <w:bCs w:val="0"/>
        <w:i w:val="0"/>
        <w:iCs w:val="0"/>
      </w:rPr>
    </w:lvl>
    <w:lvl w:ilvl="2">
      <w:start w:val="1"/>
      <w:numFmt w:val="lowerLetter"/>
      <w:lvlText w:val="%3)"/>
      <w:lvlJc w:val="left"/>
      <w:pPr>
        <w:ind w:left="2340" w:hanging="360"/>
      </w:pPr>
      <w:rPr>
        <w:b w:val="0"/>
        <w:bCs w:val="0"/>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bullet"/>
      <w:lvlText w:val="−"/>
      <w:lvlJc w:val="left"/>
      <w:pPr>
        <w:ind w:left="1146" w:hanging="360"/>
      </w:pPr>
      <w:rPr>
        <w:rFonts w:ascii="Times New Roman" w:cs="Times New Roman" w:eastAsia="Times New Roman" w:hAnsi="Times New Roman"/>
        <w:color w:val="00000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35">
    <w:lvl w:ilvl="0">
      <w:start w:val="1"/>
      <w:numFmt w:val="lowerLetter"/>
      <w:lvlText w:val="%1)"/>
      <w:lvlJc w:val="left"/>
      <w:pPr>
        <w:ind w:left="1287" w:hanging="360.00000000000045"/>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paragraph" w:styleId="Nagwek">
    <w:name w:val="header"/>
    <w:aliases w:val="Nagłówek strony nieparzystej,Nagłówek strony"/>
    <w:link w:val="NagwekZnak"/>
    <w:uiPriority w:val="99"/>
    <w:unhideWhenUsed w:val="1"/>
    <w:rsid w:val="000379AF"/>
    <w:pPr>
      <w:tabs>
        <w:tab w:val="center" w:pos="4536"/>
        <w:tab w:val="right" w:pos="9072"/>
      </w:tabs>
    </w:pPr>
  </w:style>
  <w:style w:type="character" w:styleId="NagwekZnak" w:customStyle="1">
    <w:name w:val="Nagłówek Znak"/>
    <w:aliases w:val="Nagłówek strony nieparzystej Znak,Nagłówek strony Znak"/>
    <w:basedOn w:val="Domylnaczcionkaakapitu"/>
    <w:link w:val="Nagwek"/>
    <w:uiPriority w:val="99"/>
    <w:rsid w:val="000379AF"/>
  </w:style>
  <w:style w:type="paragraph" w:styleId="Stopka">
    <w:name w:val="footer"/>
    <w:link w:val="StopkaZnak"/>
    <w:uiPriority w:val="99"/>
    <w:unhideWhenUsed w:val="1"/>
    <w:rsid w:val="000379AF"/>
    <w:pPr>
      <w:tabs>
        <w:tab w:val="center" w:pos="4536"/>
        <w:tab w:val="right" w:pos="9072"/>
      </w:tabs>
    </w:pPr>
  </w:style>
  <w:style w:type="character" w:styleId="StopkaZnak" w:customStyle="1">
    <w:name w:val="Stopka Znak"/>
    <w:basedOn w:val="Domylnaczcionkaakapitu"/>
    <w:link w:val="Stopka"/>
    <w:uiPriority w:val="99"/>
    <w:rsid w:val="000379AF"/>
  </w:style>
  <w:style w:type="paragraph" w:styleId="Akapitzlist">
    <w:name w:val="List Paragraph"/>
    <w:aliases w:val="Numerowanie,List Paragraph,Akapit z listą BS,Tabela,Wypunktowanie,normalny tekst,paragraf,L1,Akapit z listą5,BulletC,Obiekt,List Paragraph1,RR PGE Akapit z listą,Styl 1,Citation List,본문(내용),List Paragraph (numbered (a)),List_Paragraph"/>
    <w:link w:val="AkapitzlistZnak"/>
    <w:uiPriority w:val="34"/>
    <w:qFormat w:val="1"/>
    <w:rsid w:val="00C47BCC"/>
    <w:pPr>
      <w:ind w:left="720"/>
      <w:contextualSpacing w:val="1"/>
    </w:pPr>
  </w:style>
  <w:style w:type="paragraph" w:styleId="Default" w:customStyle="1">
    <w:name w:val="Default"/>
    <w:qFormat w:val="1"/>
    <w:rsid w:val="00C47BCC"/>
    <w:pPr>
      <w:autoSpaceDE w:val="0"/>
      <w:autoSpaceDN w:val="0"/>
      <w:adjustRightInd w:val="0"/>
    </w:pPr>
    <w:rPr>
      <w:rFonts w:ascii="Times New Roman" w:cs="Times New Roman" w:hAnsi="Times New Roman"/>
      <w:color w:val="000000"/>
    </w:rPr>
  </w:style>
  <w:style w:type="paragraph" w:styleId="NormalnyWeb">
    <w:name w:val="Normal (Web)"/>
    <w:uiPriority w:val="99"/>
    <w:unhideWhenUsed w:val="1"/>
    <w:rsid w:val="00C47BCC"/>
    <w:pPr>
      <w:spacing w:after="142" w:before="100" w:beforeAutospacing="1" w:line="288" w:lineRule="auto"/>
    </w:pPr>
    <w:rPr>
      <w:rFonts w:ascii="Times New Roman" w:cs="Times New Roman" w:eastAsia="Times New Roman" w:hAnsi="Times New Roman"/>
      <w:color w:val="000000"/>
    </w:rPr>
  </w:style>
  <w:style w:type="paragraph" w:styleId="Zawartotabeli" w:customStyle="1">
    <w:name w:val="Zawartość tabeli"/>
    <w:rsid w:val="00C47BCC"/>
    <w:pPr>
      <w:suppressLineNumbers w:val="1"/>
    </w:pPr>
  </w:style>
  <w:style w:type="character" w:styleId="Teksttreci" w:customStyle="1">
    <w:name w:val="Tekst treści_"/>
    <w:basedOn w:val="Domylnaczcionkaakapitu"/>
    <w:link w:val="Teksttreci1"/>
    <w:uiPriority w:val="99"/>
    <w:rsid w:val="00C47BCC"/>
    <w:rPr>
      <w:rFonts w:ascii="Times New Roman" w:cs="Times New Roman" w:hAnsi="Times New Roman"/>
      <w:sz w:val="20"/>
      <w:szCs w:val="20"/>
      <w:shd w:color="auto" w:fill="ffffff" w:val="clear"/>
    </w:rPr>
  </w:style>
  <w:style w:type="paragraph" w:styleId="Teksttreci1" w:customStyle="1">
    <w:name w:val="Tekst treści1"/>
    <w:link w:val="Teksttreci"/>
    <w:uiPriority w:val="99"/>
    <w:rsid w:val="00C47BCC"/>
    <w:pPr>
      <w:widowControl w:val="0"/>
      <w:shd w:color="auto" w:fill="ffffff" w:val="clear"/>
      <w:spacing w:before="540" w:line="508" w:lineRule="exact"/>
      <w:ind w:hanging="440"/>
    </w:pPr>
    <w:rPr>
      <w:rFonts w:ascii="Times New Roman" w:cs="Times New Roman" w:hAnsi="Times New Roman" w:eastAsiaTheme="minorHAnsi"/>
      <w:sz w:val="20"/>
      <w:szCs w:val="20"/>
      <w:lang w:eastAsia="en-US"/>
    </w:rPr>
  </w:style>
  <w:style w:type="character" w:styleId="AkapitzlistZnak" w:customStyle="1">
    <w:name w:val="Akapit z listą Znak"/>
    <w:aliases w:val="Numerowanie Znak,List Paragraph Znak,Akapit z listą BS Znak,Tabela Znak,Wypunktowanie Znak,normalny tekst Znak,paragraf Znak,L1 Znak,Akapit z listą5 Znak,BulletC Znak,Obiekt Znak,List Paragraph1 Znak,RR PGE Akapit z listą Znak"/>
    <w:link w:val="Akapitzlist"/>
    <w:uiPriority w:val="34"/>
    <w:qFormat w:val="1"/>
    <w:rsid w:val="00C47BCC"/>
    <w:rPr>
      <w:rFonts w:ascii="Liberation Serif" w:cs="Mangal" w:eastAsia="SimSun" w:hAnsi="Liberation Serif"/>
      <w:kern w:val="2"/>
      <w:sz w:val="24"/>
      <w:szCs w:val="24"/>
      <w:lang w:bidi="hi-IN" w:eastAsia="zh-CN" w:val="en-US"/>
    </w:rPr>
  </w:style>
  <w:style w:type="paragraph" w:styleId="Tekstpodstawowy">
    <w:name w:val="Body Text"/>
    <w:link w:val="TekstpodstawowyZnak"/>
    <w:uiPriority w:val="99"/>
    <w:unhideWhenUsed w:val="1"/>
    <w:rsid w:val="00C47BCC"/>
    <w:pPr>
      <w:widowControl w:val="0"/>
      <w:spacing w:after="120"/>
    </w:pPr>
    <w:rPr>
      <w:rFonts w:ascii="Courier New" w:cs="Courier New" w:eastAsia="Times New Roman" w:hAnsi="Courier New"/>
      <w:color w:val="000000"/>
    </w:rPr>
  </w:style>
  <w:style w:type="character" w:styleId="TekstpodstawowyZnak" w:customStyle="1">
    <w:name w:val="Tekst podstawowy Znak"/>
    <w:basedOn w:val="Domylnaczcionkaakapitu"/>
    <w:link w:val="Tekstpodstawowy"/>
    <w:uiPriority w:val="99"/>
    <w:rsid w:val="00C47BCC"/>
    <w:rPr>
      <w:rFonts w:ascii="Courier New" w:cs="Courier New" w:eastAsia="Times New Roman" w:hAnsi="Courier New"/>
      <w:color w:val="000000"/>
      <w:sz w:val="24"/>
      <w:szCs w:val="24"/>
      <w:lang w:eastAsia="pl-PL"/>
    </w:rPr>
  </w:style>
  <w:style w:type="paragraph" w:styleId="Tekstpodstawowywcity3">
    <w:name w:val="Body Text Indent 3"/>
    <w:link w:val="Tekstpodstawowywcity3Znak"/>
    <w:uiPriority w:val="99"/>
    <w:unhideWhenUsed w:val="1"/>
    <w:rsid w:val="00C47BCC"/>
    <w:pPr>
      <w:spacing w:after="120"/>
      <w:ind w:left="283"/>
    </w:pPr>
    <w:rPr>
      <w:rFonts w:ascii="Times New Roman" w:cs="Times New Roman" w:eastAsia="Times New Roman" w:hAnsi="Times New Roman"/>
      <w:sz w:val="16"/>
      <w:szCs w:val="16"/>
    </w:rPr>
  </w:style>
  <w:style w:type="character" w:styleId="Tekstpodstawowywcity3Znak" w:customStyle="1">
    <w:name w:val="Tekst podstawowy wcięty 3 Znak"/>
    <w:basedOn w:val="Domylnaczcionkaakapitu"/>
    <w:link w:val="Tekstpodstawowywcity3"/>
    <w:uiPriority w:val="99"/>
    <w:rsid w:val="00C47BCC"/>
    <w:rPr>
      <w:rFonts w:ascii="Times New Roman" w:cs="Times New Roman" w:eastAsia="Times New Roman" w:hAnsi="Times New Roman"/>
      <w:sz w:val="16"/>
      <w:szCs w:val="16"/>
      <w:lang w:eastAsia="pl-PL"/>
    </w:rPr>
  </w:style>
  <w:style w:type="paragraph" w:styleId="siwz" w:customStyle="1">
    <w:name w:val="siwz"/>
    <w:qFormat w:val="1"/>
    <w:rsid w:val="00C47BCC"/>
    <w:pPr>
      <w:contextualSpacing w:val="1"/>
      <w:jc w:val="both"/>
    </w:pPr>
    <w:rPr>
      <w:rFonts w:ascii="Arial" w:cs="Arial" w:eastAsia="Times New Roman" w:hAnsi="Arial"/>
      <w:bCs w:val="1"/>
      <w:iCs w:val="1"/>
      <w:szCs w:val="20"/>
    </w:rPr>
  </w:style>
  <w:style w:type="paragraph" w:styleId="Tekstpodstawowy2">
    <w:name w:val="Body Text 2"/>
    <w:link w:val="Tekstpodstawowy2Znak"/>
    <w:uiPriority w:val="99"/>
    <w:unhideWhenUsed w:val="1"/>
    <w:rsid w:val="00C47BCC"/>
    <w:pPr>
      <w:spacing w:after="120" w:line="480" w:lineRule="auto"/>
    </w:pPr>
    <w:rPr>
      <w:rFonts w:ascii="Times New Roman" w:cs="Times New Roman" w:eastAsia="Times New Roman" w:hAnsi="Times New Roman"/>
    </w:rPr>
  </w:style>
  <w:style w:type="character" w:styleId="Tekstpodstawowy2Znak" w:customStyle="1">
    <w:name w:val="Tekst podstawowy 2 Znak"/>
    <w:basedOn w:val="Domylnaczcionkaakapitu"/>
    <w:link w:val="Tekstpodstawowy2"/>
    <w:uiPriority w:val="99"/>
    <w:rsid w:val="00C47BCC"/>
    <w:rPr>
      <w:rFonts w:ascii="Times New Roman" w:cs="Times New Roman" w:eastAsia="Times New Roman" w:hAnsi="Times New Roman"/>
      <w:sz w:val="24"/>
      <w:szCs w:val="24"/>
      <w:lang w:eastAsia="pl-PL"/>
    </w:rPr>
  </w:style>
  <w:style w:type="character" w:styleId="Pogrubienie">
    <w:name w:val="Strong"/>
    <w:basedOn w:val="Domylnaczcionkaakapitu"/>
    <w:uiPriority w:val="22"/>
    <w:qFormat w:val="1"/>
    <w:rsid w:val="00C47BCC"/>
    <w:rPr>
      <w:b w:val="1"/>
      <w:bCs w:val="1"/>
    </w:rPr>
  </w:style>
  <w:style w:type="character" w:styleId="Hipercze">
    <w:name w:val="Hyperlink"/>
    <w:rsid w:val="00C47BCC"/>
    <w:rPr>
      <w:color w:val="0000ff"/>
      <w:u w:val="single"/>
    </w:rPr>
  </w:style>
  <w:style w:type="paragraph" w:styleId="Standard" w:customStyle="1">
    <w:name w:val="Standard"/>
    <w:rsid w:val="00C47BCC"/>
    <w:pPr>
      <w:suppressAutoHyphens w:val="1"/>
      <w:autoSpaceDN w:val="0"/>
      <w:spacing w:after="200" w:line="276" w:lineRule="auto"/>
      <w:textAlignment w:val="baseline"/>
    </w:pPr>
    <w:rPr>
      <w:rFonts w:cs="Arial" w:eastAsia="SimSun"/>
      <w:kern w:val="3"/>
      <w:lang w:bidi="hi-IN" w:eastAsia="zh-CN"/>
    </w:rPr>
  </w:style>
  <w:style w:type="paragraph" w:styleId="pkt" w:customStyle="1">
    <w:name w:val="pkt"/>
    <w:link w:val="pktZnak"/>
    <w:qFormat w:val="1"/>
    <w:rsid w:val="00C47BCC"/>
    <w:pPr>
      <w:spacing w:after="60" w:before="60"/>
      <w:ind w:left="851" w:hanging="295"/>
      <w:jc w:val="both"/>
    </w:pPr>
    <w:rPr>
      <w:rFonts w:ascii="Times New Roman" w:cs="Times New Roman" w:eastAsia="Times New Roman" w:hAnsi="Times New Roman"/>
      <w:szCs w:val="20"/>
      <w:lang w:eastAsia="x-none" w:val="x-none"/>
    </w:rPr>
  </w:style>
  <w:style w:type="character" w:styleId="pktZnak" w:customStyle="1">
    <w:name w:val="pkt Znak"/>
    <w:link w:val="pkt"/>
    <w:rsid w:val="00C47BCC"/>
    <w:rPr>
      <w:rFonts w:ascii="Times New Roman" w:cs="Times New Roman" w:eastAsia="Times New Roman" w:hAnsi="Times New Roman"/>
      <w:sz w:val="24"/>
      <w:szCs w:val="20"/>
      <w:lang w:eastAsia="x-none" w:val="x-none"/>
    </w:rPr>
  </w:style>
  <w:style w:type="paragraph" w:styleId="pkt1" w:customStyle="1">
    <w:name w:val="pkt1"/>
    <w:basedOn w:val="pkt"/>
    <w:qFormat w:val="1"/>
    <w:rsid w:val="00C47BCC"/>
    <w:pPr>
      <w:ind w:left="850" w:hanging="425"/>
    </w:pPr>
  </w:style>
  <w:style w:type="character" w:styleId="markedcontent" w:customStyle="1">
    <w:name w:val="markedcontent"/>
    <w:basedOn w:val="Domylnaczcionkaakapitu"/>
    <w:rsid w:val="00C47BCC"/>
  </w:style>
  <w:style w:type="character" w:styleId="Uwydatnienie">
    <w:name w:val="Emphasis"/>
    <w:basedOn w:val="Domylnaczcionkaakapitu"/>
    <w:uiPriority w:val="20"/>
    <w:qFormat w:val="1"/>
    <w:rsid w:val="00C47BCC"/>
    <w:rPr>
      <w:i w:val="1"/>
      <w:iCs w:val="1"/>
    </w:rPr>
  </w:style>
  <w:style w:type="paragraph" w:styleId="Tekstpodstawowy3">
    <w:name w:val="Body Text 3"/>
    <w:link w:val="Tekstpodstawowy3Znak"/>
    <w:uiPriority w:val="99"/>
    <w:unhideWhenUsed w:val="1"/>
    <w:rsid w:val="00C47BCC"/>
    <w:pPr>
      <w:spacing w:line="276" w:lineRule="auto"/>
    </w:pPr>
    <w:rPr>
      <w:rFonts w:asciiTheme="minorHAnsi" w:cstheme="minorHAnsi" w:hAnsiTheme="minorHAnsi"/>
      <w:sz w:val="22"/>
      <w:szCs w:val="22"/>
    </w:rPr>
  </w:style>
  <w:style w:type="character" w:styleId="Tekstpodstawowy3Znak" w:customStyle="1">
    <w:name w:val="Tekst podstawowy 3 Znak"/>
    <w:basedOn w:val="Domylnaczcionkaakapitu"/>
    <w:link w:val="Tekstpodstawowy3"/>
    <w:uiPriority w:val="99"/>
    <w:rsid w:val="00C47BCC"/>
    <w:rPr>
      <w:rFonts w:eastAsia="SimSun" w:cstheme="minorHAnsi"/>
      <w:kern w:val="2"/>
      <w:lang w:bidi="hi-IN" w:eastAsia="zh-CN"/>
    </w:rPr>
  </w:style>
  <w:style w:type="character" w:styleId="UyteHipercze">
    <w:name w:val="FollowedHyperlink"/>
    <w:basedOn w:val="Domylnaczcionkaakapitu"/>
    <w:uiPriority w:val="99"/>
    <w:semiHidden w:val="1"/>
    <w:unhideWhenUsed w:val="1"/>
    <w:rsid w:val="003F14D2"/>
    <w:rPr>
      <w:color w:val="954f72" w:themeColor="followedHyperlink"/>
      <w:u w:val="single"/>
    </w:rPr>
  </w:style>
  <w:style w:type="paragraph" w:styleId="text" w:customStyle="1">
    <w:name w:val="text"/>
    <w:rsid w:val="0009259D"/>
    <w:pPr>
      <w:spacing w:after="100" w:afterAutospacing="1" w:before="100" w:beforeAutospacing="1"/>
    </w:pPr>
    <w:rPr>
      <w:rFonts w:ascii="Times New Roman" w:cs="Times New Roman" w:eastAsia="Times New Roman" w:hAnsi="Times New Roman"/>
    </w:rPr>
  </w:style>
  <w:style w:type="table" w:styleId="a" w:customStyle="1">
    <w:basedOn w:val="TableNormal6"/>
    <w:tblPr>
      <w:tblStyleRowBandSize w:val="1"/>
      <w:tblStyleColBandSize w:val="1"/>
      <w:tblCellMar>
        <w:left w:w="115.0" w:type="dxa"/>
        <w:right w:w="115.0" w:type="dxa"/>
      </w:tblCellMar>
    </w:tblPr>
  </w:style>
  <w:style w:type="paragraph" w:styleId="Tekstkomentarza">
    <w:name w:val="annotation text"/>
    <w:link w:val="TekstkomentarzaZnak"/>
    <w:uiPriority w:val="99"/>
    <w:semiHidden w:val="1"/>
    <w:unhideWhenUsed w:val="1"/>
    <w:rPr>
      <w:sz w:val="20"/>
      <w:szCs w:val="18"/>
    </w:rPr>
  </w:style>
  <w:style w:type="character" w:styleId="TekstkomentarzaZnak" w:customStyle="1">
    <w:name w:val="Tekst komentarza Znak"/>
    <w:basedOn w:val="Domylnaczcionkaakapitu"/>
    <w:link w:val="Tekstkomentarza"/>
    <w:uiPriority w:val="99"/>
    <w:semiHidden w:val="1"/>
    <w:rPr>
      <w:rFonts w:cs="Mangal" w:eastAsia="SimSun"/>
      <w:kern w:val="2"/>
      <w:sz w:val="20"/>
      <w:szCs w:val="18"/>
      <w:lang w:bidi="hi-IN" w:eastAsia="zh-CN" w:val="en-US"/>
    </w:rPr>
  </w:style>
  <w:style w:type="character" w:styleId="Odwoaniedokomentarza">
    <w:name w:val="annotation reference"/>
    <w:basedOn w:val="Domylnaczcionkaakapitu"/>
    <w:uiPriority w:val="99"/>
    <w:semiHidden w:val="1"/>
    <w:unhideWhenUsed w:val="1"/>
    <w:rPr>
      <w:sz w:val="16"/>
      <w:szCs w:val="16"/>
    </w:rPr>
  </w:style>
  <w:style w:type="paragraph" w:styleId="Tekstdymka">
    <w:name w:val="Balloon Text"/>
    <w:link w:val="TekstdymkaZnak"/>
    <w:uiPriority w:val="99"/>
    <w:unhideWhenUsed w:val="1"/>
    <w:rsid w:val="00D42760"/>
    <w:rPr>
      <w:rFonts w:ascii="Segoe UI" w:hAnsi="Segoe UI"/>
      <w:sz w:val="18"/>
      <w:szCs w:val="16"/>
    </w:rPr>
  </w:style>
  <w:style w:type="character" w:styleId="TekstdymkaZnak" w:customStyle="1">
    <w:name w:val="Tekst dymka Znak"/>
    <w:basedOn w:val="Domylnaczcionkaakapitu"/>
    <w:link w:val="Tekstdymka"/>
    <w:uiPriority w:val="99"/>
    <w:rsid w:val="00D42760"/>
    <w:rPr>
      <w:rFonts w:ascii="Segoe UI" w:cs="Mangal" w:eastAsia="SimSun" w:hAnsi="Segoe UI"/>
      <w:kern w:val="2"/>
      <w:sz w:val="18"/>
      <w:szCs w:val="16"/>
      <w:lang w:bidi="hi-IN" w:eastAsia="zh-CN" w:val="en-US"/>
    </w:rPr>
  </w:style>
  <w:style w:type="paragraph" w:styleId="Tematkomentarza">
    <w:name w:val="annotation subject"/>
    <w:basedOn w:val="Tekstkomentarza"/>
    <w:next w:val="Tekstkomentarza"/>
    <w:link w:val="TematkomentarzaZnak"/>
    <w:uiPriority w:val="99"/>
    <w:semiHidden w:val="1"/>
    <w:unhideWhenUsed w:val="1"/>
    <w:rsid w:val="00143EAE"/>
    <w:rPr>
      <w:b w:val="1"/>
      <w:bCs w:val="1"/>
    </w:rPr>
  </w:style>
  <w:style w:type="character" w:styleId="TematkomentarzaZnak" w:customStyle="1">
    <w:name w:val="Temat komentarza Znak"/>
    <w:basedOn w:val="TekstkomentarzaZnak"/>
    <w:link w:val="Tematkomentarza"/>
    <w:uiPriority w:val="99"/>
    <w:semiHidden w:val="1"/>
    <w:rsid w:val="00143EAE"/>
    <w:rPr>
      <w:rFonts w:cs="Mangal" w:eastAsia="SimSun"/>
      <w:b w:val="1"/>
      <w:bCs w:val="1"/>
      <w:kern w:val="2"/>
      <w:sz w:val="20"/>
      <w:szCs w:val="18"/>
      <w:lang w:bidi="hi-IN" w:eastAsia="zh-CN" w:val="en-US"/>
    </w:rPr>
  </w:style>
  <w:style w:type="table" w:styleId="a0" w:customStyle="1">
    <w:basedOn w:val="TableNormal6"/>
    <w:tblPr>
      <w:tblStyleRowBandSize w:val="1"/>
      <w:tblStyleColBandSize w:val="1"/>
      <w:tblCellMar>
        <w:left w:w="115.0" w:type="dxa"/>
        <w:right w:w="115.0" w:type="dxa"/>
      </w:tblCellMar>
    </w:tblPr>
  </w:style>
  <w:style w:type="table" w:styleId="a1" w:customStyle="1">
    <w:basedOn w:val="TableNormal5"/>
    <w:tblPr>
      <w:tblStyleRowBandSize w:val="1"/>
      <w:tblStyleColBandSize w:val="1"/>
      <w:tblCellMar>
        <w:left w:w="115.0" w:type="dxa"/>
        <w:right w:w="115.0" w:type="dxa"/>
      </w:tblCellMar>
    </w:tblPr>
  </w:style>
  <w:style w:type="table" w:styleId="a2" w:customStyle="1">
    <w:basedOn w:val="TableNormal4"/>
    <w:tblPr>
      <w:tblStyleRowBandSize w:val="1"/>
      <w:tblStyleColBandSize w:val="1"/>
      <w:tblCellMar>
        <w:left w:w="115.0" w:type="dxa"/>
        <w:right w:w="115.0" w:type="dxa"/>
      </w:tblCellMar>
    </w:tblPr>
  </w:style>
  <w:style w:type="character" w:styleId="Odwoanieprzypisudolnego">
    <w:name w:val="footnote reference"/>
    <w:basedOn w:val="Domylnaczcionkaakapitu"/>
    <w:uiPriority w:val="99"/>
    <w:semiHidden w:val="1"/>
    <w:unhideWhenUsed w:val="1"/>
    <w:rsid w:val="00036ADE"/>
    <w:rPr>
      <w:vertAlign w:val="superscript"/>
    </w:rPr>
  </w:style>
  <w:style w:type="paragraph" w:styleId="Tekstprzypisudolnego">
    <w:name w:val="footnote text"/>
    <w:link w:val="TekstprzypisudolnegoZnak"/>
    <w:uiPriority w:val="99"/>
    <w:semiHidden w:val="1"/>
    <w:unhideWhenUsed w:val="1"/>
    <w:rsid w:val="00036ADE"/>
    <w:rPr>
      <w:rFonts w:asciiTheme="minorHAnsi" w:cstheme="minorBidi" w:eastAsiaTheme="minorHAnsi" w:hAnsiTheme="minorHAnsi"/>
      <w:sz w:val="20"/>
      <w:szCs w:val="20"/>
      <w:lang w:eastAsia="en-US"/>
    </w:rPr>
  </w:style>
  <w:style w:type="character" w:styleId="TekstprzypisudolnegoZnak" w:customStyle="1">
    <w:name w:val="Tekst przypisu dolnego Znak"/>
    <w:basedOn w:val="Domylnaczcionkaakapitu"/>
    <w:link w:val="Tekstprzypisudolnego"/>
    <w:uiPriority w:val="99"/>
    <w:semiHidden w:val="1"/>
    <w:rsid w:val="00036ADE"/>
    <w:rPr>
      <w:rFonts w:asciiTheme="minorHAnsi" w:cstheme="minorBidi" w:eastAsiaTheme="minorHAnsi" w:hAnsiTheme="minorHAnsi"/>
      <w:sz w:val="20"/>
      <w:szCs w:val="20"/>
      <w:lang w:eastAsia="en-US"/>
    </w:rPr>
  </w:style>
  <w:style w:type="paragraph" w:styleId="NagwekCalibri" w:customStyle="1">
    <w:name w:val="Nagłówek Calibri"/>
    <w:link w:val="NagwekCalibriZnak"/>
    <w:autoRedefine w:val="1"/>
    <w:qFormat w:val="1"/>
    <w:rsid w:val="006006B6"/>
    <w:pPr>
      <w:spacing w:line="360" w:lineRule="auto"/>
      <w:jc w:val="center"/>
    </w:pPr>
    <w:rPr>
      <w:rFonts w:ascii="Calibri" w:cs="Calibri" w:eastAsia="Calibri" w:hAnsi="Calibri"/>
      <w:b w:val="1"/>
    </w:rPr>
  </w:style>
  <w:style w:type="paragraph" w:styleId="Styl1" w:customStyle="1">
    <w:name w:val="Styl1"/>
    <w:link w:val="Styl1Znak"/>
    <w:autoRedefine w:val="1"/>
    <w:qFormat w:val="1"/>
    <w:rsid w:val="006006B6"/>
    <w:pPr>
      <w:spacing w:before="360" w:line="360" w:lineRule="auto"/>
      <w:jc w:val="center"/>
    </w:pPr>
    <w:rPr>
      <w:rFonts w:asciiTheme="minorHAnsi" w:hAnsiTheme="minorHAnsi"/>
      <w:b w:val="1"/>
    </w:rPr>
  </w:style>
  <w:style w:type="character" w:styleId="Nagwek1Znak" w:customStyle="1">
    <w:name w:val="Nagłówek 1 Znak"/>
    <w:basedOn w:val="Domylnaczcionkaakapitu"/>
    <w:rsid w:val="00DF6520"/>
    <w:rPr>
      <w:b w:val="1"/>
      <w:sz w:val="48"/>
      <w:szCs w:val="48"/>
    </w:rPr>
  </w:style>
  <w:style w:type="character" w:styleId="NagwekCalibriZnak" w:customStyle="1">
    <w:name w:val="Nagłówek Calibri Znak"/>
    <w:basedOn w:val="Nagwek1Znak"/>
    <w:link w:val="NagwekCalibri"/>
    <w:rsid w:val="006006B6"/>
    <w:rPr>
      <w:rFonts w:ascii="Calibri" w:cs="Calibri" w:eastAsia="Calibri" w:hAnsi="Calibri"/>
      <w:b w:val="1"/>
      <w:sz w:val="48"/>
      <w:szCs w:val="48"/>
    </w:rPr>
  </w:style>
  <w:style w:type="paragraph" w:styleId="Styl2" w:customStyle="1">
    <w:name w:val="Styl2"/>
    <w:link w:val="Styl2Znak"/>
    <w:autoRedefine w:val="1"/>
    <w:qFormat w:val="1"/>
    <w:rsid w:val="006006B6"/>
    <w:pPr>
      <w:jc w:val="center"/>
    </w:pPr>
    <w:rPr>
      <w:rFonts w:ascii="Calibri" w:hAnsi="Calibri"/>
      <w:b w:val="1"/>
    </w:rPr>
  </w:style>
  <w:style w:type="character" w:styleId="Styl1Znak" w:customStyle="1">
    <w:name w:val="Styl1 Znak"/>
    <w:basedOn w:val="Nagwek1Znak"/>
    <w:link w:val="Styl1"/>
    <w:rsid w:val="006006B6"/>
    <w:rPr>
      <w:rFonts w:asciiTheme="minorHAnsi" w:hAnsiTheme="minorHAnsi"/>
      <w:b w:val="1"/>
      <w:sz w:val="48"/>
      <w:szCs w:val="48"/>
    </w:rPr>
  </w:style>
  <w:style w:type="paragraph" w:styleId="Styl3" w:customStyle="1">
    <w:name w:val="Styl3"/>
    <w:basedOn w:val="pkt"/>
    <w:next w:val="pkt"/>
    <w:link w:val="Styl3Znak"/>
    <w:qFormat w:val="1"/>
    <w:rsid w:val="00DF6520"/>
    <w:pPr>
      <w:keepNext w:val="1"/>
      <w:spacing w:line="276" w:lineRule="auto"/>
      <w:jc w:val="center"/>
    </w:pPr>
    <w:rPr>
      <w:rFonts w:ascii="Calibri" w:cs="Calibri" w:eastAsia="Calibri" w:hAnsi="Calibri"/>
      <w:b w:val="1"/>
    </w:rPr>
  </w:style>
  <w:style w:type="character" w:styleId="Styl2Znak" w:customStyle="1">
    <w:name w:val="Styl2 Znak"/>
    <w:basedOn w:val="Nagwek1Znak"/>
    <w:link w:val="Styl2"/>
    <w:rsid w:val="006006B6"/>
    <w:rPr>
      <w:rFonts w:ascii="Calibri" w:hAnsi="Calibri"/>
      <w:b w:val="1"/>
      <w:sz w:val="48"/>
      <w:szCs w:val="48"/>
    </w:rPr>
  </w:style>
  <w:style w:type="paragraph" w:styleId="Styl4" w:customStyle="1">
    <w:name w:val="Styl4"/>
    <w:link w:val="Styl4Znak"/>
    <w:qFormat w:val="1"/>
    <w:rsid w:val="00DF6520"/>
    <w:pPr>
      <w:spacing w:before="360"/>
      <w:jc w:val="center"/>
    </w:pPr>
    <w:rPr>
      <w:rFonts w:ascii="Calibri" w:hAnsi="Calibri"/>
    </w:rPr>
  </w:style>
  <w:style w:type="character" w:styleId="Styl3Znak" w:customStyle="1">
    <w:name w:val="Styl3 Znak"/>
    <w:basedOn w:val="pktZnak"/>
    <w:link w:val="Styl3"/>
    <w:rsid w:val="00DF6520"/>
    <w:rPr>
      <w:rFonts w:ascii="Calibri" w:cs="Calibri" w:eastAsia="Calibri" w:hAnsi="Calibri"/>
      <w:b w:val="1"/>
      <w:sz w:val="24"/>
      <w:szCs w:val="20"/>
      <w:lang w:eastAsia="x-none" w:val="x-none"/>
    </w:rPr>
  </w:style>
  <w:style w:type="paragraph" w:styleId="Styl5" w:customStyle="1">
    <w:name w:val="Styl5"/>
    <w:basedOn w:val="NagwekCalibri"/>
    <w:link w:val="Styl5Znak"/>
    <w:qFormat w:val="1"/>
    <w:rsid w:val="00DF6520"/>
    <w:pPr>
      <w:spacing w:before="120"/>
      <w:contextualSpacing w:val="1"/>
    </w:pPr>
  </w:style>
  <w:style w:type="character" w:styleId="Styl4Znak" w:customStyle="1">
    <w:name w:val="Styl4 Znak"/>
    <w:basedOn w:val="Nagwek1Znak"/>
    <w:link w:val="Styl4"/>
    <w:rsid w:val="00DF6520"/>
    <w:rPr>
      <w:rFonts w:ascii="Calibri" w:hAnsi="Calibri"/>
      <w:b w:val="1"/>
      <w:sz w:val="48"/>
      <w:szCs w:val="48"/>
    </w:rPr>
  </w:style>
  <w:style w:type="character" w:styleId="Styl5Znak" w:customStyle="1">
    <w:name w:val="Styl5 Znak"/>
    <w:basedOn w:val="NagwekCalibriZnak"/>
    <w:link w:val="Styl5"/>
    <w:rsid w:val="00DF6520"/>
    <w:rPr>
      <w:rFonts w:ascii="Calibri" w:cs="Calibri" w:eastAsia="Calibri" w:hAnsi="Calibri"/>
      <w:b w:val="1"/>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bazakonkurencyjnosci.funduszeeuropejskie.gov.pl/pomoc" TargetMode="External"/><Relationship Id="rId10" Type="http://schemas.openxmlformats.org/officeDocument/2006/relationships/hyperlink" Target="https://bazakonkurencyjnosci.funduszeeuropejskie.gov.pl/regulamin" TargetMode="External"/><Relationship Id="rId13" Type="http://schemas.openxmlformats.org/officeDocument/2006/relationships/hyperlink" Target="mailto:zapytania@mostkatowice.pl" TargetMode="External"/><Relationship Id="rId12" Type="http://schemas.openxmlformats.org/officeDocument/2006/relationships/hyperlink" Target="https://bazakonkurencyjnosci.funduszeeuropejskie.gov.p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mostkatowice.pl/" TargetMode="External"/><Relationship Id="rId15" Type="http://schemas.openxmlformats.org/officeDocument/2006/relationships/hyperlink" Target="https://bazakonkurencyjnosci.funduszeeuropejskie.gov.pl/pomoc" TargetMode="External"/><Relationship Id="rId14" Type="http://schemas.openxmlformats.org/officeDocument/2006/relationships/hyperlink" Target="https://bazakonkurencyjnosci.funduszeeuropejskie.gov.pl" TargetMode="External"/><Relationship Id="rId17" Type="http://schemas.openxmlformats.org/officeDocument/2006/relationships/header" Target="header1.xml"/><Relationship Id="rId16" Type="http://schemas.openxmlformats.org/officeDocument/2006/relationships/hyperlink" Target="mailto:most@mostkatowice.pl" TargetMode="Externa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header" Target="header2.xml"/><Relationship Id="rId7" Type="http://schemas.openxmlformats.org/officeDocument/2006/relationships/customXml" Target="../customXML/item1.xml"/><Relationship Id="rId8" Type="http://schemas.openxmlformats.org/officeDocument/2006/relationships/hyperlink" Target="mailto:zapytania@mostkatowice.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mailto:zapytania@mostkatowice.pl" TargetMode="External"/><Relationship Id="rId2" Type="http://schemas.openxmlformats.org/officeDocument/2006/relationships/hyperlink" Target="https://www.mostkatowice.pl/" TargetMode="External"/><Relationship Id="rId3" Type="http://schemas.openxmlformats.org/officeDocument/2006/relationships/hyperlink" Target="https://bazakonkurencyjnosci.funduszeeuropejskie.gov.pl/regulamin" TargetMode="External"/><Relationship Id="rId4" Type="http://schemas.openxmlformats.org/officeDocument/2006/relationships/hyperlink" Target="https://bazakonkurencyjnosci.funduszeeuropejskie.gov.pl/pomoc" TargetMode="External"/><Relationship Id="rId9" Type="http://schemas.openxmlformats.org/officeDocument/2006/relationships/hyperlink" Target="mailto:most@mostkatowice.pl" TargetMode="External"/><Relationship Id="rId5" Type="http://schemas.openxmlformats.org/officeDocument/2006/relationships/hyperlink" Target="https://bazakonkurencyjnosci.funduszeeuropejskie.gov.pl" TargetMode="External"/><Relationship Id="rId6" Type="http://schemas.openxmlformats.org/officeDocument/2006/relationships/hyperlink" Target="mailto:zapytania@mostkatowice.pl" TargetMode="External"/><Relationship Id="rId7" Type="http://schemas.openxmlformats.org/officeDocument/2006/relationships/hyperlink" Target="https://bazakonkurencyjnosci.funduszeeuropejskie.gov.pl" TargetMode="External"/><Relationship Id="rId8" Type="http://schemas.openxmlformats.org/officeDocument/2006/relationships/hyperlink" Target="https://bazakonkurencyjnosci.funduszeeuropejskie.gov.pl/pomo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f3z2HtIXt/IxQH+lcBeOb+ZXcg==">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2025-06-30T11:10:00Z</dcterms:created>
  <dc:creator>MOST</dc:creator>
</cp:coreProperties>
</file>