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93F11"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p>
    <w:p w14:paraId="1BD52FD7" w14:textId="40D32F06" w:rsidR="00287F3F" w:rsidRPr="00287F3F" w:rsidRDefault="00287F3F" w:rsidP="00287F3F">
      <w:pPr>
        <w:suppressAutoHyphens/>
        <w:spacing w:after="0" w:line="259" w:lineRule="auto"/>
        <w:ind w:left="10" w:right="50" w:hanging="10"/>
        <w:jc w:val="right"/>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Załącznik nr </w:t>
      </w:r>
      <w:r w:rsidR="0050054D">
        <w:rPr>
          <w:rFonts w:ascii="Tahoma" w:eastAsia="Tahoma" w:hAnsi="Tahoma" w:cs="Tahoma"/>
          <w:b/>
          <w:color w:val="000000"/>
          <w:kern w:val="2"/>
          <w:sz w:val="20"/>
          <w:szCs w:val="24"/>
        </w:rPr>
        <w:t>5</w:t>
      </w:r>
      <w:r w:rsidRPr="00287F3F">
        <w:rPr>
          <w:rFonts w:ascii="Tahoma" w:eastAsia="Tahoma" w:hAnsi="Tahoma" w:cs="Tahoma"/>
          <w:b/>
          <w:color w:val="000000"/>
          <w:kern w:val="2"/>
          <w:sz w:val="20"/>
          <w:szCs w:val="24"/>
        </w:rPr>
        <w:t xml:space="preserve"> do Wzoru umowy </w:t>
      </w:r>
    </w:p>
    <w:p w14:paraId="5C991B94" w14:textId="77777777" w:rsidR="00287F3F" w:rsidRPr="00287F3F" w:rsidRDefault="00287F3F" w:rsidP="00287F3F">
      <w:pPr>
        <w:suppressAutoHyphens/>
        <w:spacing w:after="0" w:line="259" w:lineRule="auto"/>
        <w:ind w:left="139"/>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78C3D9C0"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WZÓR </w:t>
      </w:r>
    </w:p>
    <w:p w14:paraId="0C85848D" w14:textId="77777777" w:rsidR="00287F3F" w:rsidRPr="00287F3F" w:rsidRDefault="00287F3F" w:rsidP="00287F3F">
      <w:pPr>
        <w:keepNext/>
        <w:keepLines/>
        <w:suppressAutoHyphens/>
        <w:spacing w:after="0" w:line="259" w:lineRule="auto"/>
        <w:ind w:left="88" w:right="3"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UMOWA POWIERZENIA PRZETWARZANIA DANYCH OSOBOWYCH</w:t>
      </w:r>
      <w:r w:rsidRPr="00287F3F">
        <w:rPr>
          <w:rFonts w:ascii="Tahoma" w:eastAsia="Tahoma" w:hAnsi="Tahoma" w:cs="Tahoma"/>
          <w:color w:val="000000"/>
          <w:kern w:val="2"/>
          <w:sz w:val="20"/>
          <w:szCs w:val="24"/>
        </w:rPr>
        <w:t xml:space="preserve"> </w:t>
      </w:r>
    </w:p>
    <w:p w14:paraId="793ADAFA"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61EFAD24"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zawarta w dniu …………….. roku ………………… („</w:t>
      </w:r>
      <w:r w:rsidRPr="00287F3F">
        <w:rPr>
          <w:rFonts w:ascii="Tahoma" w:eastAsia="Tahoma" w:hAnsi="Tahoma" w:cs="Tahoma"/>
          <w:b/>
          <w:color w:val="000000"/>
          <w:kern w:val="2"/>
          <w:sz w:val="20"/>
          <w:szCs w:val="24"/>
        </w:rPr>
        <w:t>Umowa</w:t>
      </w:r>
      <w:r w:rsidRPr="00287F3F">
        <w:rPr>
          <w:rFonts w:ascii="Tahoma" w:eastAsia="Tahoma" w:hAnsi="Tahoma" w:cs="Tahoma"/>
          <w:color w:val="000000"/>
          <w:kern w:val="2"/>
          <w:sz w:val="20"/>
          <w:szCs w:val="24"/>
        </w:rPr>
        <w:t xml:space="preserve">”) pomiędzy: </w:t>
      </w:r>
    </w:p>
    <w:p w14:paraId="42D235E3"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156A3051" w14:textId="77777777" w:rsidR="00287F3F" w:rsidRPr="00287F3F" w:rsidRDefault="00287F3F" w:rsidP="00287F3F">
      <w:pPr>
        <w:numPr>
          <w:ilvl w:val="0"/>
          <w:numId w:val="13"/>
        </w:numPr>
        <w:suppressAutoHyphens/>
        <w:spacing w:after="4" w:line="247" w:lineRule="auto"/>
        <w:ind w:right="947" w:hanging="708"/>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reprezentowanym przez: </w:t>
      </w:r>
    </w:p>
    <w:p w14:paraId="25CC47A7"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28E59C4C" w14:textId="77777777" w:rsidR="00287F3F" w:rsidRPr="00287F3F" w:rsidRDefault="00287F3F" w:rsidP="00287F3F">
      <w:pPr>
        <w:suppressAutoHyphens/>
        <w:spacing w:after="4" w:line="247" w:lineRule="auto"/>
        <w:ind w:left="860"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BA9E628"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FEF3825"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67498BFA"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0B8BD9EE" w14:textId="77777777" w:rsidR="00287F3F" w:rsidRPr="00287F3F" w:rsidRDefault="00287F3F" w:rsidP="00287F3F">
      <w:pPr>
        <w:suppressAutoHyphens/>
        <w:spacing w:after="5" w:line="247" w:lineRule="auto"/>
        <w:ind w:left="862"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zwanym dalej „</w:t>
      </w:r>
      <w:r w:rsidRPr="00287F3F">
        <w:rPr>
          <w:rFonts w:ascii="Tahoma" w:eastAsia="Tahoma" w:hAnsi="Tahoma" w:cs="Tahoma"/>
          <w:b/>
          <w:color w:val="000000"/>
          <w:kern w:val="2"/>
          <w:sz w:val="20"/>
          <w:szCs w:val="24"/>
        </w:rPr>
        <w:t>Administratorem</w:t>
      </w:r>
      <w:r w:rsidRPr="00287F3F">
        <w:rPr>
          <w:rFonts w:ascii="Tahoma" w:eastAsia="Tahoma" w:hAnsi="Tahoma" w:cs="Tahoma"/>
          <w:color w:val="000000"/>
          <w:kern w:val="2"/>
          <w:sz w:val="20"/>
          <w:szCs w:val="24"/>
        </w:rPr>
        <w:t xml:space="preserve">”,  </w:t>
      </w:r>
    </w:p>
    <w:p w14:paraId="0F34265A" w14:textId="77777777" w:rsidR="00287F3F" w:rsidRPr="00287F3F" w:rsidRDefault="00287F3F" w:rsidP="00287F3F">
      <w:pPr>
        <w:suppressAutoHyphens/>
        <w:spacing w:after="0" w:line="259" w:lineRule="auto"/>
        <w:ind w:left="86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EB00896" w14:textId="77777777" w:rsidR="00287F3F" w:rsidRPr="00287F3F" w:rsidRDefault="00287F3F" w:rsidP="00287F3F">
      <w:pPr>
        <w:suppressAutoHyphens/>
        <w:spacing w:after="5" w:line="247" w:lineRule="auto"/>
        <w:ind w:left="872" w:right="48" w:hanging="10"/>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 </w:t>
      </w:r>
    </w:p>
    <w:p w14:paraId="22463DAF" w14:textId="77777777" w:rsidR="00287F3F" w:rsidRPr="00287F3F" w:rsidRDefault="00287F3F" w:rsidP="00287F3F">
      <w:pPr>
        <w:numPr>
          <w:ilvl w:val="0"/>
          <w:numId w:val="13"/>
        </w:numPr>
        <w:suppressAutoHyphens/>
        <w:spacing w:after="4" w:line="247" w:lineRule="auto"/>
        <w:ind w:right="947" w:hanging="708"/>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 </w:t>
      </w:r>
    </w:p>
    <w:p w14:paraId="7BB91838"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6E31EA6" w14:textId="77777777" w:rsidR="00287F3F" w:rsidRPr="00287F3F" w:rsidRDefault="00287F3F" w:rsidP="00287F3F">
      <w:pPr>
        <w:suppressAutoHyphens/>
        <w:spacing w:after="0" w:line="259" w:lineRule="auto"/>
        <w:ind w:left="850"/>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521B74FC"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wpisaną do Rejestru ……………………………… pod numerem ……………….… prowadzonego przez …………………………………………, której kapitał zakładowy wynosi ………………… i która posługuje się numerem NIP ……………………………. oraz numerem REGON ……………………, reprezentowanym przez:</w:t>
      </w:r>
      <w:r w:rsidRPr="00287F3F">
        <w:rPr>
          <w:rFonts w:ascii="Tahoma" w:eastAsia="Tahoma" w:hAnsi="Tahoma" w:cs="Tahoma"/>
          <w:color w:val="000000"/>
          <w:kern w:val="2"/>
          <w:sz w:val="20"/>
          <w:szCs w:val="24"/>
        </w:rPr>
        <w:t xml:space="preserve"> </w:t>
      </w:r>
    </w:p>
    <w:p w14:paraId="0263C79C" w14:textId="77777777" w:rsidR="00287F3F" w:rsidRPr="00287F3F" w:rsidRDefault="00287F3F" w:rsidP="00287F3F">
      <w:pPr>
        <w:suppressAutoHyphens/>
        <w:spacing w:after="4" w:line="247" w:lineRule="auto"/>
        <w:ind w:left="860"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48ED59E7" w14:textId="77777777" w:rsidR="00287F3F" w:rsidRPr="00287F3F" w:rsidRDefault="00287F3F" w:rsidP="00287F3F">
      <w:pPr>
        <w:suppressAutoHyphens/>
        <w:spacing w:after="4" w:line="247" w:lineRule="auto"/>
        <w:ind w:left="872"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549ECF88" w14:textId="77777777" w:rsidR="00287F3F" w:rsidRPr="00287F3F" w:rsidRDefault="00287F3F" w:rsidP="00287F3F">
      <w:pPr>
        <w:suppressAutoHyphens/>
        <w:spacing w:after="121" w:line="235" w:lineRule="auto"/>
        <w:ind w:left="850" w:right="1196" w:firstLine="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r w:rsidRPr="00287F3F">
        <w:rPr>
          <w:rFonts w:ascii="Tahoma" w:eastAsia="Tahoma" w:hAnsi="Tahoma" w:cs="Tahoma"/>
          <w:color w:val="000000"/>
          <w:kern w:val="2"/>
          <w:sz w:val="20"/>
          <w:szCs w:val="24"/>
        </w:rPr>
        <w:t xml:space="preserve">zwanym dalej </w:t>
      </w:r>
      <w:r w:rsidRPr="00287F3F">
        <w:rPr>
          <w:rFonts w:ascii="Tahoma" w:eastAsia="Tahoma" w:hAnsi="Tahoma" w:cs="Tahoma"/>
          <w:b/>
          <w:color w:val="000000"/>
          <w:kern w:val="2"/>
          <w:sz w:val="20"/>
          <w:szCs w:val="24"/>
        </w:rPr>
        <w:t>"Podmiotem przetwarzającym".</w:t>
      </w:r>
      <w:r w:rsidRPr="00287F3F">
        <w:rPr>
          <w:rFonts w:ascii="Tahoma" w:eastAsia="Tahoma" w:hAnsi="Tahoma" w:cs="Tahoma"/>
          <w:color w:val="000000"/>
          <w:kern w:val="2"/>
          <w:sz w:val="20"/>
          <w:szCs w:val="24"/>
        </w:rPr>
        <w:t xml:space="preserve"> w dalszej części Umowy zwanymi indywidualnie „</w:t>
      </w:r>
      <w:r w:rsidRPr="00287F3F">
        <w:rPr>
          <w:rFonts w:ascii="Tahoma" w:eastAsia="Tahoma" w:hAnsi="Tahoma" w:cs="Tahoma"/>
          <w:b/>
          <w:color w:val="000000"/>
          <w:kern w:val="2"/>
          <w:sz w:val="20"/>
          <w:szCs w:val="24"/>
        </w:rPr>
        <w:t>Stroną</w:t>
      </w:r>
      <w:r w:rsidRPr="00287F3F">
        <w:rPr>
          <w:rFonts w:ascii="Tahoma" w:eastAsia="Tahoma" w:hAnsi="Tahoma" w:cs="Tahoma"/>
          <w:color w:val="000000"/>
          <w:kern w:val="2"/>
          <w:sz w:val="20"/>
          <w:szCs w:val="24"/>
        </w:rPr>
        <w:t>” lub łącznie „</w:t>
      </w:r>
      <w:r w:rsidRPr="00287F3F">
        <w:rPr>
          <w:rFonts w:ascii="Tahoma" w:eastAsia="Tahoma" w:hAnsi="Tahoma" w:cs="Tahoma"/>
          <w:b/>
          <w:color w:val="000000"/>
          <w:kern w:val="2"/>
          <w:sz w:val="20"/>
          <w:szCs w:val="24"/>
        </w:rPr>
        <w:t>Stronami</w:t>
      </w:r>
      <w:r w:rsidRPr="00287F3F">
        <w:rPr>
          <w:rFonts w:ascii="Tahoma" w:eastAsia="Tahoma" w:hAnsi="Tahoma" w:cs="Tahoma"/>
          <w:color w:val="000000"/>
          <w:kern w:val="2"/>
          <w:sz w:val="20"/>
          <w:szCs w:val="24"/>
        </w:rPr>
        <w:t>”</w:t>
      </w:r>
      <w:r w:rsidRPr="00287F3F">
        <w:rPr>
          <w:rFonts w:ascii="Tahoma" w:eastAsia="Tahoma" w:hAnsi="Tahoma" w:cs="Tahoma"/>
          <w:b/>
          <w:color w:val="000000"/>
          <w:kern w:val="2"/>
          <w:sz w:val="20"/>
          <w:szCs w:val="24"/>
        </w:rPr>
        <w:t xml:space="preserve"> </w:t>
      </w:r>
    </w:p>
    <w:p w14:paraId="6B8C725D"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60C5173" w14:textId="77777777"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ZWAŻYWSZY, ŻE: </w:t>
      </w:r>
    </w:p>
    <w:p w14:paraId="219D5F67"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Od dnia 25 maja 2018 r. znajduje zastosowanie Rozporządzenie Parlamentu Europejskiego i Rady 2016/679 z dnia 27 kwietnia 2016r. w sprawie ochrony osób fizycznych w związku z przetwarzaniem danych osobowych i w sprawie swobodnego przepływu takich danych oraz uchylenia dyrektywy 95/46/WE (ogólne rozporządzenie o ochronie danych) („</w:t>
      </w:r>
      <w:r w:rsidRPr="00287F3F">
        <w:rPr>
          <w:rFonts w:ascii="Tahoma" w:eastAsia="Tahoma" w:hAnsi="Tahoma" w:cs="Tahoma"/>
          <w:b/>
          <w:color w:val="000000"/>
          <w:kern w:val="2"/>
          <w:sz w:val="20"/>
          <w:szCs w:val="24"/>
        </w:rPr>
        <w:t>RODO</w:t>
      </w:r>
      <w:r w:rsidRPr="00287F3F">
        <w:rPr>
          <w:rFonts w:ascii="Tahoma" w:eastAsia="Tahoma" w:hAnsi="Tahoma" w:cs="Tahoma"/>
          <w:color w:val="000000"/>
          <w:kern w:val="2"/>
          <w:sz w:val="20"/>
          <w:szCs w:val="24"/>
        </w:rPr>
        <w:t xml:space="preserve">”); </w:t>
      </w:r>
    </w:p>
    <w:p w14:paraId="2D61B5DB"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RODO wprowadza nowe obowiązki w zakresie powierzenia przetwarzania danych osobowych; </w:t>
      </w:r>
    </w:p>
    <w:p w14:paraId="188A5852"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Podmiot Przetwarzający świadczy na podstawie umowy nr ………. z dnia ……….. („</w:t>
      </w:r>
      <w:r w:rsidRPr="00287F3F">
        <w:rPr>
          <w:rFonts w:ascii="Tahoma" w:eastAsia="Tahoma" w:hAnsi="Tahoma" w:cs="Tahoma"/>
          <w:b/>
          <w:color w:val="000000"/>
          <w:kern w:val="2"/>
          <w:sz w:val="20"/>
          <w:szCs w:val="24"/>
        </w:rPr>
        <w:t>Umowy Właściwej”</w:t>
      </w:r>
      <w:r w:rsidRPr="00287F3F">
        <w:rPr>
          <w:rFonts w:ascii="Tahoma" w:eastAsia="Tahoma" w:hAnsi="Tahoma" w:cs="Tahoma"/>
          <w:color w:val="000000"/>
          <w:kern w:val="2"/>
          <w:sz w:val="20"/>
          <w:szCs w:val="24"/>
        </w:rPr>
        <w:t xml:space="preserve">)  usługi  na rzecz Administratora, które mogą być powiązane z przetwarzaniem w imieniu Administratora danych osobowych, w tym danych szczególnej kategorii;  </w:t>
      </w:r>
    </w:p>
    <w:p w14:paraId="0E6AF964" w14:textId="77777777" w:rsidR="00287F3F" w:rsidRPr="00287F3F" w:rsidRDefault="00287F3F" w:rsidP="00287F3F">
      <w:pPr>
        <w:numPr>
          <w:ilvl w:val="0"/>
          <w:numId w:val="14"/>
        </w:numPr>
        <w:suppressAutoHyphens/>
        <w:spacing w:after="5" w:line="247" w:lineRule="auto"/>
        <w:ind w:right="57" w:hanging="42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Strony postanowiły niniejszą Umową określić zasady powierzenia Podmiotowi Przetwarzającemu danych osobowych do przetwarzania, w tym wzajemne prawa i zobowiązania w trakcie współpracy w zakresie przetwarzania danych osobowych, spełniając przy tym wymogi obowiązującego prawa. </w:t>
      </w:r>
    </w:p>
    <w:p w14:paraId="38EE1C43"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21BF1341" w14:textId="77777777"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STRONY POSTANOWIŁY, CO NASTĘPUJE: </w:t>
      </w:r>
    </w:p>
    <w:p w14:paraId="3A526115"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5632C83"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1 </w:t>
      </w:r>
    </w:p>
    <w:p w14:paraId="48AF54D0" w14:textId="77777777" w:rsidR="00287F3F" w:rsidRPr="00287F3F" w:rsidRDefault="00287F3F" w:rsidP="00287F3F">
      <w:pPr>
        <w:keepNext/>
        <w:keepLines/>
        <w:suppressAutoHyphens/>
        <w:spacing w:after="0" w:line="259" w:lineRule="auto"/>
        <w:ind w:left="88" w:right="2"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Przedmiot Umowy</w:t>
      </w:r>
      <w:r w:rsidRPr="00287F3F">
        <w:rPr>
          <w:rFonts w:ascii="Tahoma" w:eastAsia="Tahoma" w:hAnsi="Tahoma" w:cs="Tahoma"/>
          <w:color w:val="000000"/>
          <w:kern w:val="2"/>
          <w:sz w:val="20"/>
          <w:szCs w:val="24"/>
        </w:rPr>
        <w:t xml:space="preserve"> </w:t>
      </w:r>
    </w:p>
    <w:p w14:paraId="09558463" w14:textId="77777777" w:rsidR="00287F3F" w:rsidRPr="00287F3F" w:rsidRDefault="00287F3F" w:rsidP="00287F3F">
      <w:pPr>
        <w:numPr>
          <w:ilvl w:val="0"/>
          <w:numId w:val="15"/>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reguluje kwestię powierzenia i ochrony danych osobowych przetwarzanych przez Podmiot przetwarzający w związku z realizacją Umowy Właściwej zawartej pomiędzy stronami. </w:t>
      </w:r>
    </w:p>
    <w:p w14:paraId="30C46EC2" w14:textId="77777777" w:rsidR="00287F3F" w:rsidRPr="00287F3F" w:rsidRDefault="00287F3F" w:rsidP="00287F3F">
      <w:pPr>
        <w:numPr>
          <w:ilvl w:val="0"/>
          <w:numId w:val="15"/>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reguluje również zasady zachowania w poufności przez Podmiot przetwarzający wszelkich informacji uzyskanych w toku świadczenia na podstawie Umowy Właściwej, w szczególności wszelkich informacji stanowiących tajemnicę prawnie chronioną, w tym tajemnicę ustawową lub zawodową Administratora lub osób działających w imieniu lub na rzecz Administratora. </w:t>
      </w:r>
      <w:r w:rsidRPr="00287F3F">
        <w:rPr>
          <w:rFonts w:ascii="Tahoma" w:eastAsia="Tahoma" w:hAnsi="Tahoma" w:cs="Tahoma"/>
          <w:b/>
          <w:color w:val="000000"/>
          <w:kern w:val="2"/>
          <w:sz w:val="20"/>
          <w:szCs w:val="24"/>
        </w:rPr>
        <w:t xml:space="preserve"> </w:t>
      </w:r>
    </w:p>
    <w:p w14:paraId="7AD9C311"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0F1D6508"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2 </w:t>
      </w:r>
    </w:p>
    <w:p w14:paraId="75B98F23" w14:textId="77777777" w:rsidR="00287F3F" w:rsidRPr="00287F3F" w:rsidRDefault="00287F3F" w:rsidP="00287F3F">
      <w:pPr>
        <w:keepNext/>
        <w:keepLines/>
        <w:suppressAutoHyphens/>
        <w:spacing w:after="0" w:line="259" w:lineRule="auto"/>
        <w:ind w:left="88"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lastRenderedPageBreak/>
        <w:t xml:space="preserve">Powierzenie przetwarzania danych </w:t>
      </w:r>
    </w:p>
    <w:p w14:paraId="6AB52A7F"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Dla potrzeb realizacji usług, opisanych w Umowie Właściwej lub zleconych do realizacji w innej formie, Administrator powierza Podmiotowi przetwarzającemu przetwarzanie danych osobowych w zakresie niezbędnym do realizacji ww. usług.  </w:t>
      </w:r>
    </w:p>
    <w:p w14:paraId="432C42D9"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Niniejsza Umowa stanowi polecenie przetwarzania w rozumieniu art. 28 ust. 3 lit. a) RODO. </w:t>
      </w:r>
    </w:p>
    <w:p w14:paraId="140D4A37"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Rodzaj danych osobowych, kategorie osób, których dane dotyczą, jak również przedmiot, czas trwania oraz charakter i cel przetwarzania danych osobowych są wskazane w załącznikach do Umowy Właściwej (Szczegółowy opis przedmiotu zamówienia): </w:t>
      </w:r>
    </w:p>
    <w:p w14:paraId="5CE4C91D" w14:textId="77777777" w:rsidR="00287F3F" w:rsidRPr="00287F3F" w:rsidRDefault="00287F3F" w:rsidP="00287F3F">
      <w:pPr>
        <w:numPr>
          <w:ilvl w:val="0"/>
          <w:numId w:val="16"/>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Administratorem danych powierzanych w związku z realizacją Umowy Właściwej jest Administrator. Podmiot przetwarzający przetwarza powierzone dane osobowe wyłącznie na rzecz Administratora i w celu wskazanym przez Administratora. </w:t>
      </w:r>
    </w:p>
    <w:p w14:paraId="50045306"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0F1DFD3"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3 </w:t>
      </w:r>
    </w:p>
    <w:p w14:paraId="6A2488E7" w14:textId="77777777" w:rsidR="00287F3F" w:rsidRPr="00287F3F" w:rsidRDefault="00287F3F" w:rsidP="00287F3F">
      <w:pPr>
        <w:suppressAutoHyphens/>
        <w:spacing w:after="3" w:line="259" w:lineRule="auto"/>
        <w:ind w:left="515" w:right="429"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Bezpieczeństwo danych osobowych</w:t>
      </w:r>
      <w:r w:rsidRPr="00287F3F">
        <w:rPr>
          <w:rFonts w:ascii="Tahoma" w:eastAsia="Tahoma" w:hAnsi="Tahoma" w:cs="Tahoma"/>
          <w:color w:val="000000"/>
          <w:kern w:val="2"/>
          <w:sz w:val="20"/>
          <w:szCs w:val="24"/>
        </w:rPr>
        <w:t xml:space="preserve"> </w:t>
      </w:r>
    </w:p>
    <w:p w14:paraId="16A4EB4C" w14:textId="77777777" w:rsidR="00287F3F" w:rsidRPr="00287F3F" w:rsidRDefault="00287F3F" w:rsidP="00287F3F">
      <w:pPr>
        <w:numPr>
          <w:ilvl w:val="0"/>
          <w:numId w:val="17"/>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zapewnia, że osoby upoważnione przez niego do przetwarzania powierzonych danych osobowych nie będą przetwarzały danych osobowych w jakimkolwiek innym zakresie lub celu niż wynika to z potrzeb realizacji usług serwisowych, a także, że takie osoby zobowiążą się do zachowania ich w bezwzględnej tajemnicy w trakcie trwania Umowy oraz po jej zakończeniu, zgodnie z zasadami określonymi w § 7 Umowy. </w:t>
      </w:r>
    </w:p>
    <w:p w14:paraId="4FE3933B" w14:textId="77777777" w:rsidR="00287F3F" w:rsidRPr="00287F3F" w:rsidRDefault="00287F3F" w:rsidP="00287F3F">
      <w:pPr>
        <w:numPr>
          <w:ilvl w:val="0"/>
          <w:numId w:val="17"/>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do spełnienia wszelkich wymogów w zakresie przetwarzania danych osobowych nałożonych na podmioty przetwarzające, wynikających z powszechnie obowiązujących przepisów prawa, w tym RODO, a w szczególności w zakresie wdrożenia odpowiednich środków technicznych i organizacyjnych określonych w art. 32 RODO. Podmiot przetwarzający zobowiązuje się do podjęcia środków zabezpieczenia określonych w Załączniku nr 1 do niniejszej Umowy. </w:t>
      </w:r>
    </w:p>
    <w:p w14:paraId="6894295B"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1703699E"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4 </w:t>
      </w:r>
    </w:p>
    <w:p w14:paraId="78F798E7" w14:textId="77777777" w:rsidR="00287F3F" w:rsidRPr="00287F3F" w:rsidRDefault="00287F3F" w:rsidP="00287F3F">
      <w:pPr>
        <w:keepNext/>
        <w:keepLines/>
        <w:suppressAutoHyphens/>
        <w:spacing w:after="0" w:line="259" w:lineRule="auto"/>
        <w:ind w:left="88" w:right="1" w:hanging="10"/>
        <w:jc w:val="center"/>
        <w:outlineLvl w:val="0"/>
        <w:rPr>
          <w:rFonts w:ascii="Tahoma" w:eastAsia="Tahoma" w:hAnsi="Tahoma" w:cs="Tahoma"/>
          <w:b/>
          <w:color w:val="000000"/>
          <w:kern w:val="2"/>
          <w:sz w:val="20"/>
          <w:szCs w:val="24"/>
        </w:rPr>
      </w:pPr>
      <w:r w:rsidRPr="00287F3F">
        <w:rPr>
          <w:rFonts w:ascii="Tahoma" w:eastAsia="Tahoma" w:hAnsi="Tahoma" w:cs="Tahoma"/>
          <w:b/>
          <w:color w:val="000000"/>
          <w:kern w:val="2"/>
          <w:sz w:val="20"/>
          <w:szCs w:val="24"/>
        </w:rPr>
        <w:t>Zakaz dalszego powierzania przetwarzania danych</w:t>
      </w:r>
      <w:r w:rsidRPr="00287F3F">
        <w:rPr>
          <w:rFonts w:ascii="Tahoma" w:eastAsia="Tahoma" w:hAnsi="Tahoma" w:cs="Tahoma"/>
          <w:color w:val="000000"/>
          <w:kern w:val="2"/>
          <w:sz w:val="20"/>
          <w:szCs w:val="24"/>
        </w:rPr>
        <w:t xml:space="preserve"> </w:t>
      </w:r>
    </w:p>
    <w:p w14:paraId="4DB1D333"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nie będzie korzystać z usług innych podmiotów przy przetwarzaniu powierzonych danych, bez uzyskania uprzedniej pisemnej zgody Administratora. Korzystania z dalszych podwykonawców w zakresie realizacji usług, opisanych w Umowie Właściwej, nie może być powiązane z dalszym powierzeniem przetwarzania danych osobowych, bez uzyskania uprzedniej pisemnej zgody Administratora.  </w:t>
      </w:r>
    </w:p>
    <w:p w14:paraId="3A0019FA"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30F16C7B"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5 </w:t>
      </w:r>
    </w:p>
    <w:p w14:paraId="38DB6A4C" w14:textId="77777777" w:rsidR="00287F3F" w:rsidRPr="00287F3F" w:rsidRDefault="00287F3F" w:rsidP="00287F3F">
      <w:pPr>
        <w:suppressAutoHyphens/>
        <w:spacing w:after="3" w:line="259" w:lineRule="auto"/>
        <w:ind w:left="515" w:right="426"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Współpraca Stron</w:t>
      </w:r>
      <w:r w:rsidRPr="00287F3F">
        <w:rPr>
          <w:rFonts w:ascii="Tahoma" w:eastAsia="Tahoma" w:hAnsi="Tahoma" w:cs="Tahoma"/>
          <w:color w:val="000000"/>
          <w:kern w:val="2"/>
          <w:sz w:val="20"/>
          <w:szCs w:val="24"/>
        </w:rPr>
        <w:t xml:space="preserve"> </w:t>
      </w:r>
    </w:p>
    <w:p w14:paraId="5489C79D"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w miarę możliwości pomagać Administratorowi, poprzez odpowiednie środki techniczne i organizacyjne, w realizacji obowiązków wobec podmiotów danych wskazanych w rozdziale III RODO. Jednocześnie Podmiot przetwarzający wspiera Administratora, uwzględniając charakter przetwarzania oraz dostępne mu informacje, w realizacji obowiązków wymienionych w art. 32- 36 RODO.  </w:t>
      </w:r>
    </w:p>
    <w:p w14:paraId="44BBC25A"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Na polecenie Administratora, Podmiot przetwarzający podejmuje wszelkie działania, jakie Administrator uzna za niezbędne do realizacji obowiązków, o których mowa w ustępie 1. </w:t>
      </w:r>
    </w:p>
    <w:p w14:paraId="721BDB3F" w14:textId="77777777" w:rsidR="00287F3F" w:rsidRPr="00287F3F" w:rsidRDefault="00287F3F" w:rsidP="00287F3F">
      <w:pPr>
        <w:numPr>
          <w:ilvl w:val="0"/>
          <w:numId w:val="18"/>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Na żądanie Administratora, w terminie wskazanym przez Administratora, Podmiot przetwarzający udostępni Administratorowi wszelkie informacje niezbędne do wykazania, że Podmiot przetwarzający spełnia obowiązki wynikające z Umowy, a także inne obowiązki podmiotu przetwarzającego wynikające z przepisów o ochronie danych osobowych, w szczególności RODO. Podmiot przetwarzający umożliwi Administratorowi lub upoważnionemu przez Administrator audytorowi przeprowadzenie audytów, w tym inspekcji w terminie uzgodnionym przez Strony w celu weryfikacji realizacji obowiązków, o których mowa powyżej i zobowiązuje się do współpracy z Administratorem w tym zakresie. Jeżeli w ocenie Podmiotu przetwarzającego polecenie otrzymane od Administratora jest niezgodne z RODO lub innymi powszechnie obowiązującymi przepisami o ochronie danych osobowych niezwłocznie informuje o tym Administratora.  </w:t>
      </w:r>
    </w:p>
    <w:p w14:paraId="31B6F6F3"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532C93E1"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70320324"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6 </w:t>
      </w:r>
    </w:p>
    <w:p w14:paraId="49AF6534" w14:textId="77777777" w:rsidR="00287F3F" w:rsidRPr="00287F3F" w:rsidRDefault="00287F3F" w:rsidP="00287F3F">
      <w:pPr>
        <w:suppressAutoHyphens/>
        <w:spacing w:after="3" w:line="259" w:lineRule="auto"/>
        <w:ind w:left="515" w:right="428"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Zgłaszanie naruszeń ochrony danych osobowych</w:t>
      </w:r>
      <w:r w:rsidRPr="00287F3F">
        <w:rPr>
          <w:rFonts w:ascii="Tahoma" w:eastAsia="Tahoma" w:hAnsi="Tahoma" w:cs="Tahoma"/>
          <w:color w:val="000000"/>
          <w:kern w:val="2"/>
          <w:sz w:val="20"/>
          <w:szCs w:val="24"/>
        </w:rPr>
        <w:t xml:space="preserve"> </w:t>
      </w:r>
    </w:p>
    <w:p w14:paraId="68CA4FBC"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lastRenderedPageBreak/>
        <w:t xml:space="preserve">Podmiot przetwarzający jest zobowiązany do opracowania i wdrożenia procedury stwierdzania naruszeń ochrony danych osobowych w rozumieniu art. 4 pkt 12 RODO. </w:t>
      </w:r>
    </w:p>
    <w:p w14:paraId="3461C2F4"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jest zobowiązany zgłosić Administratorowi każde stwierdzone naruszenie ochrony danych osobowych w ciągu 24 godzin od stwierdzenia. Zgłoszenie stwierdzonego naruszenia ochrony danych powinno zawierać: (i) opis naruszenia, w tym kategorie i przybliżoną liczbę osób, których dane dotyczą, oraz kategorie i przybliżoną liczbę wpisów danych osobowych, których dotyczy naruszenie; (ii) wskazywać imię i nazwisko osoby, od której Administrator może niezwłocznie uzyskać więcej informacji; (iii) opisywać możliwe konsekwencje naruszenia ochrony danych dla osób, których dane dotyczą; (iv) opisywać środki zastosowane lub proponowane przez Podmiot przetwarzający w celu zaradzenia naruszeniu ochrony danych, w tym w stosownych przypadkach środki w celu zminimalizowania jego ewentualnych negatywnych skutków.  </w:t>
      </w:r>
    </w:p>
    <w:p w14:paraId="2580D472" w14:textId="77777777" w:rsidR="00287F3F" w:rsidRPr="00287F3F" w:rsidRDefault="00287F3F" w:rsidP="00287F3F">
      <w:pPr>
        <w:numPr>
          <w:ilvl w:val="0"/>
          <w:numId w:val="19"/>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Administrator ma prawo żądać od Podmiotu przetwarzającego informacji o incydentach lub podejrzeniach naruszeń ochrony danych osobowych, innych niż określone w ustępie 2.</w:t>
      </w:r>
      <w:r w:rsidRPr="00287F3F">
        <w:rPr>
          <w:rFonts w:ascii="Tahoma" w:eastAsia="Tahoma" w:hAnsi="Tahoma" w:cs="Tahoma"/>
          <w:b/>
          <w:color w:val="000000"/>
          <w:kern w:val="2"/>
          <w:sz w:val="20"/>
          <w:szCs w:val="24"/>
        </w:rPr>
        <w:t xml:space="preserve"> </w:t>
      </w:r>
    </w:p>
    <w:p w14:paraId="5A62F008"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w:t>
      </w:r>
    </w:p>
    <w:p w14:paraId="209F3BD9"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7 </w:t>
      </w:r>
    </w:p>
    <w:p w14:paraId="17C7BE9D"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Obowiązek zachowania poufności</w:t>
      </w:r>
      <w:r w:rsidRPr="00287F3F">
        <w:rPr>
          <w:rFonts w:ascii="Tahoma" w:eastAsia="Tahoma" w:hAnsi="Tahoma" w:cs="Tahoma"/>
          <w:color w:val="000000"/>
          <w:kern w:val="2"/>
          <w:sz w:val="20"/>
          <w:szCs w:val="24"/>
        </w:rPr>
        <w:t xml:space="preserve"> </w:t>
      </w:r>
    </w:p>
    <w:p w14:paraId="64E84B26"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rozumieniu Umowy informacjami poufnymi Administratora (dalej: „Informacje Poufne”) są: </w:t>
      </w:r>
    </w:p>
    <w:p w14:paraId="3E97E0E6"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Wszelkie informacje techniczne, technologiczne, organizacyjne Administratora lub inne informacje posiadające wartość gospodarczą, które jako całość lub w szczególnym zestawieniu i zbiorze ich elementów nie są powszechnie znane osobom zwykle zajmującym się tym rodzajem informacji albo nie są łatwo dostępne dla takich osób, oraz wobec których Administrator podjął rozsądne w danych okolicznościach działania w celu utrzymania ich w poufności, chociażby poprzez umowne zastrzeżenie ich poufności; </w:t>
      </w:r>
    </w:p>
    <w:p w14:paraId="639BA734"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Wszelkie informacje i dane osobowe lub nieosobowe, w tym dane osobowe szczególnej kategorii, których obowiązek utrzymania w tajemnicy obciąża Administratora lub osoby działające w imieniu lub z upoważnienia Administratora na podstawie bezwzględnie obowiązujących przepisów prawa, w szczególności ustawy z dnia 5 grudnia 1996 r. o zawodach lekarza i lekarza dentysty, ustawy z dnia 15 kwietnia 2011 r. o działalności leczniczej, ustawy z 19 sierpnia 1994 r. o ochronie zdrowia psychicznego, ustawy z dnia 7 stycznia 1993 r. o planowaniu rodziny, ochronie płodu ludzkiego i warunkach dopuszczalności przerywania ciąży, ustawy z dnia 1 lipca 2005 r. o pobieraniu, przechowywaniu i przeszczepianiu komórek, tkanek i narządów, a także RODO. </w:t>
      </w:r>
    </w:p>
    <w:p w14:paraId="656A52F3"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zobowiązuje się do zachowania ścisłej poufności polegającej na tym, że nie ujawni jakiejkolwiek nieuprawnionej osobie trzeciej jakichkolwiek Informacji Poufnych Administratora oraz będzie wykorzystywać Informacji Poufnych wyłącznie do celów świadczenia usług na podstawie Umowy Właściwej. Obowiązek zachowania ścisłej poufności ma zastosowanie niezależnie od formy udostępnienia lub przetwarzania Informacji Poufnych (w tym w formie przekazu ustnego, dokumentu, zapisu na komputerowym nośniku informacji). </w:t>
      </w:r>
    </w:p>
    <w:p w14:paraId="3AFD250C"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gwarantuje i zapewnia, że stosowane przez niego środki ostrożności i zabezpieczenia zapewniają odpowiednią ochroną Informacji Poufnych przed nieupoważnionym ujawnieniem, pozyskaniem, skopiowaniem, zniszczeniem, przekazaniem, zabraniem lub wykorzystaniem. </w:t>
      </w:r>
    </w:p>
    <w:p w14:paraId="1C82FF00"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Obowiązek zachowania poufności, o którym mowa w niniejszym § 7 Umowy, nie dotyczy informacji: </w:t>
      </w:r>
    </w:p>
    <w:p w14:paraId="687D5AF8"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które są powszechnie dostępne lub znane lub też zostały podane do publicznej wiadomości przez Administratora lub za jego zezwoleniem;  </w:t>
      </w:r>
    </w:p>
    <w:p w14:paraId="2C17D03C"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ujawnienie jest wymagane przez bezwzględnie obowiązujący przepis prawa; </w:t>
      </w:r>
    </w:p>
    <w:p w14:paraId="289C561B"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ujawnienie lub przekazanie następuje za pisemną zgodą Administratora; </w:t>
      </w:r>
    </w:p>
    <w:p w14:paraId="10A00827"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których przekazanie następuje w niezbędnym i uzasadnionym okolicznościami zakresie na żądanie podmiotu prowadzącego audyt, pod warunkiem, że podmiot ten zobowiązany jest do zachowania poufności i został uprzednio poinformowany przez Podmiot przetwarzający o poufnym charakterze informacji; </w:t>
      </w:r>
    </w:p>
    <w:p w14:paraId="66657870"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przekazanych profesjonalnym doradcom (takim jak adwokaci, radcowie prawni, doradcy podatkowi, notariusze), w zakresie niezbędnym do skorzystania przez Podmiot przetwarzający z ich pomocy, pod warunkiem, że są oni z mocy ustawy zobowiązani do zachowania poufności i zostali uprzednio poinformowani przez Podmiot przetwarzający o poufnym charakterze informacji. </w:t>
      </w:r>
    </w:p>
    <w:p w14:paraId="5DCA4A56" w14:textId="77777777" w:rsidR="00287F3F" w:rsidRPr="00287F3F" w:rsidRDefault="00287F3F" w:rsidP="00287F3F">
      <w:pPr>
        <w:numPr>
          <w:ilvl w:val="0"/>
          <w:numId w:val="20"/>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lastRenderedPageBreak/>
        <w:t xml:space="preserve">W każdym przypadku, gdy Podmiot przetwarzający zamierza ujawnić lub udostępnić dane osobowe na podstawie ust. 4 powyżej, w szczególności w wypadku, gdy zostanie zobowiązany nakazem sądu bądź innego organu władzy publicznej do ujawnienia lub udostępnienia Informacji Poufnych, </w:t>
      </w:r>
    </w:p>
    <w:p w14:paraId="3492A36E" w14:textId="77777777" w:rsidR="00287F3F" w:rsidRPr="00287F3F" w:rsidRDefault="00287F3F" w:rsidP="00287F3F">
      <w:pPr>
        <w:numPr>
          <w:ilvl w:val="1"/>
          <w:numId w:val="20"/>
        </w:numPr>
        <w:suppressAutoHyphens/>
        <w:spacing w:after="5" w:line="247" w:lineRule="auto"/>
        <w:ind w:right="57" w:hanging="281"/>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konieczność ich ujawnienia lub udostępnienia będzie wynikała z bezwzględnie obowiązującego prawa, powinien poinformować o tym Administratora. </w:t>
      </w:r>
    </w:p>
    <w:p w14:paraId="789472CC"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7204F305"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8 </w:t>
      </w:r>
    </w:p>
    <w:p w14:paraId="42EBEAD9" w14:textId="77777777" w:rsidR="00287F3F" w:rsidRPr="00287F3F" w:rsidRDefault="00287F3F" w:rsidP="00287F3F">
      <w:pPr>
        <w:suppressAutoHyphens/>
        <w:spacing w:after="3" w:line="259" w:lineRule="auto"/>
        <w:ind w:left="515" w:right="430"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Obowiązki po zakończeniu Umowy</w:t>
      </w:r>
      <w:r w:rsidRPr="00287F3F">
        <w:rPr>
          <w:rFonts w:ascii="Tahoma" w:eastAsia="Tahoma" w:hAnsi="Tahoma" w:cs="Tahoma"/>
          <w:color w:val="000000"/>
          <w:kern w:val="2"/>
          <w:sz w:val="20"/>
          <w:szCs w:val="24"/>
        </w:rPr>
        <w:t xml:space="preserve"> </w:t>
      </w:r>
    </w:p>
    <w:p w14:paraId="6F9D4D30"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Administrator powierza Podmiotowi przetwarzającemu przetwarzanie danych osobowych wyłącznie na czas niezbędny do realizacji Umowy Właściwej. Po zakończeniu Umowy Podmiot przetwarzający jest jednocześnie zobowiązany do zakończenia czynności przetwarzania danych na zlecenie Administratora i w zależności od decyzji Administratora usuwa lub zwraca Administratorowi powierzone dane osobowe, a także usuwa wszelkie ich istniejące kopie, chyba że przepisy powszechnie obowiązującego prawa nakazują przechowywanie całości lub części tych danych. </w:t>
      </w:r>
    </w:p>
    <w:p w14:paraId="00A719C9" w14:textId="77777777" w:rsidR="00287F3F" w:rsidRPr="00287F3F" w:rsidRDefault="00287F3F" w:rsidP="00287F3F">
      <w:pPr>
        <w:suppressAutoHyphens/>
        <w:spacing w:after="0"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2594E480" w14:textId="77777777" w:rsidR="00287F3F" w:rsidRPr="00287F3F" w:rsidRDefault="00287F3F" w:rsidP="00287F3F">
      <w:pPr>
        <w:suppressAutoHyphens/>
        <w:spacing w:after="3" w:line="259" w:lineRule="auto"/>
        <w:ind w:left="515" w:right="424"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9 </w:t>
      </w:r>
    </w:p>
    <w:p w14:paraId="5C0EC9FB" w14:textId="77777777" w:rsidR="00287F3F" w:rsidRPr="00287F3F" w:rsidRDefault="00287F3F" w:rsidP="00287F3F">
      <w:pPr>
        <w:suppressAutoHyphens/>
        <w:spacing w:after="3" w:line="259" w:lineRule="auto"/>
        <w:ind w:left="515" w:right="428"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Odpowiedzialność Stron</w:t>
      </w:r>
      <w:r w:rsidRPr="00287F3F">
        <w:rPr>
          <w:rFonts w:ascii="Tahoma" w:eastAsia="Tahoma" w:hAnsi="Tahoma" w:cs="Tahoma"/>
          <w:color w:val="000000"/>
          <w:kern w:val="2"/>
          <w:sz w:val="20"/>
          <w:szCs w:val="24"/>
        </w:rPr>
        <w:t xml:space="preserve"> </w:t>
      </w:r>
    </w:p>
    <w:p w14:paraId="3E679277" w14:textId="77777777" w:rsidR="00287F3F" w:rsidRPr="00287F3F" w:rsidRDefault="00287F3F" w:rsidP="00287F3F">
      <w:pPr>
        <w:numPr>
          <w:ilvl w:val="0"/>
          <w:numId w:val="21"/>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ponosi pełną odpowiedzialność odszkodowawczą wobec Administratora w odniesieniu do naruszeń postanowień Umowy lub przepisów obowiązującego prawa, w tym RODO, oraz do naruszeń tajemnicy prawnie chronionej, w tym także zobowiązuje się zwrócić Administratorowi kwoty będące karami nakładanymi przez właściwe organy władzy publicznej lub roszczeniami odszkodowawczymi osób trzecich (w tym wniesionymi przez osoby, których dane dotyczą), które mogą zostać nałożone na albo wniesione przeciwko Administratorowi w wyniku niewykonania lub nienależytego wykonania przez Podmiot Przetwarzający lub inne osoby działające w imieniu, na rzecz lub z upoważnienia Podmiotu przetwarzającego niniejszej Umowy w całości lub w części.  </w:t>
      </w:r>
    </w:p>
    <w:p w14:paraId="266AAD28" w14:textId="77777777" w:rsidR="00287F3F" w:rsidRPr="00287F3F" w:rsidRDefault="00287F3F" w:rsidP="00287F3F">
      <w:pPr>
        <w:numPr>
          <w:ilvl w:val="0"/>
          <w:numId w:val="21"/>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przypadku naruszenia Umowy przez Podmiot przetwarzający lub inne osoby działające w imieniu, na rzecz lub z upoważnienia Podmiotu przetwarzającego, domniemywa się działanie zawinione w przypadku każdego z tych podmiotów. W odniesieniu do niniejszej Umowy nie stosuje się ograniczeń odpowiedzialności uzgodnionych przez Strony w innych umowach lub dokumentach. </w:t>
      </w:r>
    </w:p>
    <w:p w14:paraId="6581ADC6" w14:textId="77777777" w:rsidR="00287F3F" w:rsidRPr="00287F3F" w:rsidRDefault="00287F3F" w:rsidP="00287F3F">
      <w:pPr>
        <w:suppressAutoHyphens/>
        <w:spacing w:after="0" w:line="259" w:lineRule="auto"/>
        <w:ind w:left="569"/>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p>
    <w:p w14:paraId="3AF46164" w14:textId="77777777" w:rsidR="00287F3F" w:rsidRPr="00287F3F" w:rsidRDefault="00287F3F" w:rsidP="00287F3F">
      <w:pPr>
        <w:suppressAutoHyphens/>
        <w:spacing w:after="3" w:line="259" w:lineRule="auto"/>
        <w:ind w:left="515" w:right="427"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 xml:space="preserve">§ 10 </w:t>
      </w:r>
    </w:p>
    <w:p w14:paraId="4C4918B6" w14:textId="77777777" w:rsidR="00287F3F" w:rsidRPr="00287F3F" w:rsidRDefault="00287F3F" w:rsidP="00287F3F">
      <w:pPr>
        <w:suppressAutoHyphens/>
        <w:spacing w:after="3" w:line="259" w:lineRule="auto"/>
        <w:ind w:left="515" w:right="429" w:hanging="10"/>
        <w:jc w:val="center"/>
        <w:rPr>
          <w:rFonts w:ascii="Tahoma" w:eastAsia="Tahoma" w:hAnsi="Tahoma" w:cs="Tahoma"/>
          <w:color w:val="000000"/>
          <w:kern w:val="2"/>
          <w:sz w:val="20"/>
          <w:szCs w:val="24"/>
        </w:rPr>
      </w:pPr>
      <w:r w:rsidRPr="00287F3F">
        <w:rPr>
          <w:rFonts w:ascii="Tahoma" w:eastAsia="Tahoma" w:hAnsi="Tahoma" w:cs="Tahoma"/>
          <w:b/>
          <w:color w:val="000000"/>
          <w:kern w:val="2"/>
          <w:sz w:val="20"/>
          <w:szCs w:val="24"/>
        </w:rPr>
        <w:t>Postanowienia końcowe</w:t>
      </w:r>
      <w:r w:rsidRPr="00287F3F">
        <w:rPr>
          <w:rFonts w:ascii="Tahoma" w:eastAsia="Tahoma" w:hAnsi="Tahoma" w:cs="Tahoma"/>
          <w:color w:val="000000"/>
          <w:kern w:val="2"/>
          <w:sz w:val="20"/>
          <w:szCs w:val="24"/>
        </w:rPr>
        <w:t xml:space="preserve"> </w:t>
      </w:r>
    </w:p>
    <w:p w14:paraId="2B45E0B9"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Niniejsza Umowa obowiązuje Strony przez okres trwania Umowy Właściwej, a w zakresie obowiązku zachowania poufności – przez okres trwania Umowy Właściwej, a także przez okres 2 (dwóch) lat liczonych do daty rozwiązania Umowy Właściwej. </w:t>
      </w:r>
    </w:p>
    <w:p w14:paraId="32CAF48C"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Do wszelkich praw i obowiązków wynikających z niniejszej Umowy stosuje się prawo właściwe dla Umowy Właściwej. W przypadku, gdy prawem właściwym dla Umowy Właściwej jest prawo państwa nienależącego do Europejskiego Obszaru Gospodarczego, do postanowień Umowy dotyczących powierzenia przetwarzania danych osobowych stosuje się w danym wypadku prawo polskie.  </w:t>
      </w:r>
    </w:p>
    <w:p w14:paraId="2F146272"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Dotychczasowe postanowienia odrębnych umów odnoszące się do powierzenia i ochrony danych osobowych przetwarzanych w związku z wykonywaniem Umowy Serwisowej oraz dotychczasowe postanowienia odnośnie do zachowania w poufności informacji uzyskanych na podstawie Umowy lub Umowy Serwisowej pozostają w mocy, o ile nie są sprzeczne z postanowieniami niniejszej Umowy. W przypadku, gdy którekolwiek z postanowień niniejszej Umowy zostanie uznane za nieważne, nieskuteczne lub z innych względów niewykonalne, zostanie ono uzgodnione przez Strony i zastąpione w ciągu 30 dni kalendarzowych od daty stwierdzenia takiej nieważności, nieskuteczności lub niewykonalności postanowieniem najbliżej odpowiadającym pierwotnemu postanowieniu, które jest zastępowane. </w:t>
      </w:r>
    </w:p>
    <w:p w14:paraId="3C11831C"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Wszystkie zmiany Umowy wymagają zachowania formy pisemnej pod rygorem nieważności. </w:t>
      </w:r>
    </w:p>
    <w:p w14:paraId="06DF9EE5" w14:textId="77777777" w:rsidR="00287F3F" w:rsidRPr="00287F3F" w:rsidRDefault="00287F3F" w:rsidP="00287F3F">
      <w:pPr>
        <w:numPr>
          <w:ilvl w:val="0"/>
          <w:numId w:val="22"/>
        </w:numPr>
        <w:suppressAutoHyphens/>
        <w:spacing w:after="5"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Umowę sporządzono w 2 egzemplarzach, po jednym dla każdej ze Stron. </w:t>
      </w:r>
    </w:p>
    <w:p w14:paraId="4BDF62E0" w14:textId="77777777" w:rsidR="00287F3F" w:rsidRPr="00287F3F" w:rsidRDefault="00287F3F" w:rsidP="00287F3F">
      <w:pPr>
        <w:numPr>
          <w:ilvl w:val="0"/>
          <w:numId w:val="22"/>
        </w:numPr>
        <w:suppressAutoHyphens/>
        <w:spacing w:after="121" w:line="247" w:lineRule="auto"/>
        <w:ind w:right="57" w:hanging="283"/>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Umowa wchodzi w życie z dniem [                    ] r. </w:t>
      </w:r>
    </w:p>
    <w:p w14:paraId="53E1013E" w14:textId="77777777" w:rsidR="00287F3F" w:rsidRPr="00287F3F" w:rsidRDefault="00287F3F" w:rsidP="00287F3F">
      <w:pPr>
        <w:suppressAutoHyphens/>
        <w:spacing w:after="118"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9F98781" w14:textId="77777777" w:rsidR="00287F3F" w:rsidRPr="00287F3F" w:rsidRDefault="00287F3F" w:rsidP="00287F3F">
      <w:pPr>
        <w:suppressAutoHyphens/>
        <w:spacing w:after="116"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4D053D9" w14:textId="77777777" w:rsidR="00287F3F" w:rsidRPr="00287F3F" w:rsidRDefault="00287F3F" w:rsidP="00287F3F">
      <w:pPr>
        <w:suppressAutoHyphens/>
        <w:spacing w:after="108" w:line="259" w:lineRule="auto"/>
        <w:ind w:left="142"/>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 </w:t>
      </w:r>
      <w:r w:rsidRPr="00287F3F">
        <w:rPr>
          <w:rFonts w:ascii="Tahoma" w:eastAsia="Tahoma" w:hAnsi="Tahoma" w:cs="Tahoma"/>
          <w:color w:val="000000"/>
          <w:kern w:val="2"/>
          <w:sz w:val="20"/>
          <w:szCs w:val="24"/>
        </w:rPr>
        <w:tab/>
        <w:t xml:space="preserve"> </w:t>
      </w:r>
    </w:p>
    <w:p w14:paraId="772DB2ED" w14:textId="77777777" w:rsidR="00287F3F" w:rsidRPr="00287F3F" w:rsidRDefault="00287F3F" w:rsidP="00287F3F">
      <w:pPr>
        <w:suppressAutoHyphens/>
        <w:spacing w:after="117" w:line="247" w:lineRule="auto"/>
        <w:ind w:left="137" w:right="48" w:hanging="10"/>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lastRenderedPageBreak/>
        <w:t xml:space="preserve">......................................................................... ......................................................................... </w:t>
      </w:r>
    </w:p>
    <w:p w14:paraId="2F361B1F" w14:textId="77777777" w:rsidR="00287F3F" w:rsidRPr="00287F3F" w:rsidRDefault="00287F3F" w:rsidP="00287F3F">
      <w:pPr>
        <w:tabs>
          <w:tab w:val="center" w:pos="2352"/>
          <w:tab w:val="center" w:pos="6991"/>
        </w:tabs>
        <w:suppressAutoHyphens/>
        <w:spacing w:after="4" w:line="247" w:lineRule="auto"/>
        <w:rPr>
          <w:rFonts w:ascii="Tahoma" w:eastAsia="Tahoma" w:hAnsi="Tahoma" w:cs="Tahoma"/>
          <w:color w:val="000000"/>
          <w:kern w:val="2"/>
          <w:sz w:val="20"/>
          <w:szCs w:val="24"/>
        </w:rPr>
      </w:pPr>
      <w:r w:rsidRPr="00287F3F">
        <w:rPr>
          <w:rFonts w:ascii="Calibri" w:eastAsia="Calibri" w:hAnsi="Calibri" w:cs="Calibri"/>
          <w:color w:val="000000"/>
          <w:kern w:val="2"/>
          <w:szCs w:val="24"/>
        </w:rPr>
        <w:tab/>
      </w:r>
      <w:r w:rsidRPr="00287F3F">
        <w:rPr>
          <w:rFonts w:ascii="Tahoma" w:eastAsia="Tahoma" w:hAnsi="Tahoma" w:cs="Tahoma"/>
          <w:b/>
          <w:color w:val="000000"/>
          <w:kern w:val="2"/>
          <w:sz w:val="20"/>
          <w:szCs w:val="24"/>
        </w:rPr>
        <w:t xml:space="preserve">Administrator </w:t>
      </w:r>
      <w:r w:rsidRPr="00287F3F">
        <w:rPr>
          <w:rFonts w:ascii="Tahoma" w:eastAsia="Tahoma" w:hAnsi="Tahoma" w:cs="Tahoma"/>
          <w:b/>
          <w:color w:val="000000"/>
          <w:kern w:val="2"/>
          <w:sz w:val="20"/>
          <w:szCs w:val="24"/>
        </w:rPr>
        <w:tab/>
        <w:t>Podmiot przetwarzający</w:t>
      </w:r>
      <w:r w:rsidRPr="00287F3F">
        <w:rPr>
          <w:rFonts w:ascii="Tahoma" w:eastAsia="Tahoma" w:hAnsi="Tahoma" w:cs="Tahoma"/>
          <w:color w:val="000000"/>
          <w:kern w:val="2"/>
          <w:sz w:val="20"/>
          <w:szCs w:val="24"/>
        </w:rPr>
        <w:t xml:space="preserve"> </w:t>
      </w:r>
    </w:p>
    <w:p w14:paraId="5F6CFBD5" w14:textId="77777777" w:rsidR="00287F3F" w:rsidRDefault="00287F3F">
      <w:pPr>
        <w:rPr>
          <w:rFonts w:ascii="Tahoma" w:eastAsia="Tahoma" w:hAnsi="Tahoma" w:cs="Tahoma"/>
          <w:b/>
          <w:color w:val="000000"/>
          <w:kern w:val="2"/>
          <w:sz w:val="20"/>
          <w:szCs w:val="24"/>
        </w:rPr>
      </w:pPr>
      <w:r>
        <w:rPr>
          <w:rFonts w:ascii="Tahoma" w:eastAsia="Tahoma" w:hAnsi="Tahoma" w:cs="Tahoma"/>
          <w:b/>
          <w:color w:val="000000"/>
          <w:kern w:val="2"/>
          <w:sz w:val="20"/>
          <w:szCs w:val="24"/>
        </w:rPr>
        <w:br w:type="page"/>
      </w:r>
    </w:p>
    <w:p w14:paraId="49BB32D4" w14:textId="702BE7EA" w:rsidR="00287F3F" w:rsidRPr="00287F3F" w:rsidRDefault="00287F3F" w:rsidP="00287F3F">
      <w:pPr>
        <w:suppressAutoHyphens/>
        <w:spacing w:after="4" w:line="247" w:lineRule="auto"/>
        <w:ind w:left="137" w:right="51" w:hanging="10"/>
        <w:jc w:val="both"/>
        <w:rPr>
          <w:rFonts w:ascii="Tahoma" w:eastAsia="Tahoma" w:hAnsi="Tahoma" w:cs="Tahoma"/>
          <w:color w:val="000000"/>
          <w:kern w:val="2"/>
          <w:sz w:val="20"/>
          <w:szCs w:val="24"/>
        </w:rPr>
      </w:pPr>
      <w:r w:rsidRPr="00287F3F">
        <w:rPr>
          <w:rFonts w:ascii="Tahoma" w:eastAsia="Tahoma" w:hAnsi="Tahoma" w:cs="Tahoma"/>
          <w:b/>
          <w:color w:val="000000"/>
          <w:kern w:val="2"/>
          <w:sz w:val="20"/>
          <w:szCs w:val="24"/>
        </w:rPr>
        <w:lastRenderedPageBreak/>
        <w:t>Wymogi w zakresie bezpieczeństwa danych osobowych</w:t>
      </w:r>
      <w:r w:rsidRPr="00287F3F">
        <w:rPr>
          <w:rFonts w:ascii="Tahoma" w:eastAsia="Tahoma" w:hAnsi="Tahoma" w:cs="Tahoma"/>
          <w:color w:val="000000"/>
          <w:kern w:val="2"/>
          <w:sz w:val="20"/>
          <w:szCs w:val="24"/>
        </w:rPr>
        <w:t xml:space="preserve"> </w:t>
      </w:r>
    </w:p>
    <w:p w14:paraId="2D99BC31" w14:textId="77777777" w:rsidR="00287F3F" w:rsidRPr="00287F3F" w:rsidRDefault="00287F3F" w:rsidP="00287F3F">
      <w:pPr>
        <w:suppressAutoHyphens/>
        <w:spacing w:after="5" w:line="247" w:lineRule="auto"/>
        <w:ind w:left="127" w:right="57"/>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Podmiot przetwarzający zobowiązany jest zapewnić, aby poufność, dostępność ani treść powierzonych mu danych osobowych nie zostały naruszone w nieautoryzowany sposób, w szczególności poprzez: </w:t>
      </w:r>
    </w:p>
    <w:p w14:paraId="7DD58115"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Zabezpieczenie komputerów osobistych oraz innych urządzeń przetwarzających dane przed dostępem osób niepowołanych, w tym z wykorzystaniem automatycznego blokowania ekranu po okresie bezczynności użytkownika; </w:t>
      </w:r>
    </w:p>
    <w:p w14:paraId="02C6084E"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Stosowanie oprogramowania antywirusowego (o ile jakiekolwiek urządzenia , np. laptopy, będą wykorzystywane do naprawy); </w:t>
      </w:r>
    </w:p>
    <w:p w14:paraId="02394D9D"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Niezwłoczne usuwanie danych osobowych, których przetwarzanie nie jest już niezbędne; </w:t>
      </w:r>
    </w:p>
    <w:p w14:paraId="6B633921"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Ograniczenie liczby komputerów osobistych oraz innych urządzeń przetwarzających dane do niezbędnego minimum; </w:t>
      </w:r>
    </w:p>
    <w:p w14:paraId="5893A78F"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Zwracanie szczególnej uwagi czy dane osobowe przekazywane przez dostawcę osobom fizycznym są kierowane do właściwych osób; </w:t>
      </w:r>
    </w:p>
    <w:p w14:paraId="339005F9" w14:textId="77777777" w:rsidR="00287F3F" w:rsidRPr="00287F3F" w:rsidRDefault="00287F3F" w:rsidP="00287F3F">
      <w:pPr>
        <w:numPr>
          <w:ilvl w:val="1"/>
          <w:numId w:val="22"/>
        </w:numPr>
        <w:suppressAutoHyphens/>
        <w:spacing w:after="5"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W przypadku bezpośredniej korespondencji z osobami fizycznymi za pośrednictwem poczty elektronicznej, wprowadzanie adresu odbiorcy w polu „do ukrytej wiadomości” (BCC/DWW) </w:t>
      </w:r>
    </w:p>
    <w:p w14:paraId="3741DFF3" w14:textId="77777777" w:rsidR="00287F3F" w:rsidRPr="00287F3F" w:rsidRDefault="00287F3F" w:rsidP="00287F3F">
      <w:pPr>
        <w:numPr>
          <w:ilvl w:val="1"/>
          <w:numId w:val="22"/>
        </w:numPr>
        <w:suppressAutoHyphens/>
        <w:spacing w:after="113" w:line="247" w:lineRule="auto"/>
        <w:ind w:right="57" w:hanging="348"/>
        <w:jc w:val="both"/>
        <w:rPr>
          <w:rFonts w:ascii="Tahoma" w:eastAsia="Tahoma" w:hAnsi="Tahoma" w:cs="Tahoma"/>
          <w:color w:val="000000"/>
          <w:kern w:val="2"/>
          <w:sz w:val="20"/>
          <w:szCs w:val="24"/>
        </w:rPr>
      </w:pPr>
      <w:r w:rsidRPr="00287F3F">
        <w:rPr>
          <w:rFonts w:ascii="Tahoma" w:eastAsia="Tahoma" w:hAnsi="Tahoma" w:cs="Tahoma"/>
          <w:color w:val="000000"/>
          <w:kern w:val="2"/>
          <w:sz w:val="20"/>
          <w:szCs w:val="24"/>
        </w:rPr>
        <w:t xml:space="preserve">Niekopiowania danych przechowywanych na serwisowanym urządzeniu (chyba, że jest to niezbędne w celu realizacji zlecenia serwisowego), jak również niewykorzystywania danych w jakimkolwiek innym celu niż realizacja zlecenia serwisowego. </w:t>
      </w:r>
    </w:p>
    <w:p w14:paraId="19068952" w14:textId="77777777" w:rsidR="00EB3977" w:rsidRPr="003C4480" w:rsidRDefault="00EB3977" w:rsidP="003C4480"/>
    <w:sectPr w:rsidR="00EB3977" w:rsidRPr="003C4480" w:rsidSect="00047124">
      <w:headerReference w:type="default" r:id="rId8"/>
      <w:footerReference w:type="default" r:id="rId9"/>
      <w:pgSz w:w="11906" w:h="16838"/>
      <w:pgMar w:top="1021" w:right="1021" w:bottom="1021" w:left="1021"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2FE1" w14:textId="77777777" w:rsidR="00E31AAE" w:rsidRDefault="00E31AAE" w:rsidP="008677F1">
      <w:pPr>
        <w:spacing w:after="0" w:line="240" w:lineRule="auto"/>
      </w:pPr>
      <w:r>
        <w:separator/>
      </w:r>
    </w:p>
  </w:endnote>
  <w:endnote w:type="continuationSeparator" w:id="0">
    <w:p w14:paraId="7FFC9249" w14:textId="77777777" w:rsidR="00E31AAE" w:rsidRDefault="00E31AAE" w:rsidP="00867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7F7A4" w14:textId="77777777" w:rsidR="0022234B" w:rsidRDefault="0022234B" w:rsidP="0022234B">
    <w:pPr>
      <w:pStyle w:val="Stopka"/>
      <w:spacing w:before="240"/>
      <w:jc w:val="center"/>
      <w:rPr>
        <w:sz w:val="16"/>
        <w:szCs w:val="16"/>
      </w:rPr>
    </w:pPr>
    <w:r w:rsidRPr="00B55D0B">
      <w:rPr>
        <w:sz w:val="16"/>
        <w:szCs w:val="16"/>
      </w:rPr>
      <w:t>Projekt finansowany ze środków 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p w14:paraId="38141AEE" w14:textId="77777777" w:rsidR="0022234B" w:rsidRDefault="0022234B" w:rsidP="0022234B">
    <w:pPr>
      <w:pStyle w:val="Stopka"/>
      <w:jc w:val="center"/>
      <w:rPr>
        <w:rFonts w:ascii="Times New Roman" w:hAnsi="Times New Roman"/>
        <w:snapToGrid w:val="0"/>
        <w:sz w:val="16"/>
      </w:rPr>
    </w:pPr>
  </w:p>
  <w:p w14:paraId="7659F9D2" w14:textId="77777777" w:rsidR="0022234B" w:rsidRDefault="0022234B" w:rsidP="0022234B">
    <w:pPr>
      <w:pStyle w:val="Stopka"/>
      <w:jc w:val="center"/>
      <w:rPr>
        <w:rFonts w:ascii="Times New Roman" w:hAnsi="Times New Roman"/>
        <w:sz w:val="16"/>
      </w:rPr>
    </w:pPr>
    <w:r>
      <w:rPr>
        <w:rFonts w:ascii="Times New Roman" w:hAnsi="Times New Roman"/>
        <w:snapToGrid w:val="0"/>
        <w:sz w:val="16"/>
      </w:rPr>
      <w:t xml:space="preserve">Strona </w:t>
    </w:r>
    <w:r>
      <w:rPr>
        <w:rFonts w:ascii="Times New Roman" w:hAnsi="Times New Roman"/>
        <w:snapToGrid w:val="0"/>
        <w:sz w:val="16"/>
      </w:rPr>
      <w:fldChar w:fldCharType="begin"/>
    </w:r>
    <w:r>
      <w:rPr>
        <w:rFonts w:ascii="Times New Roman" w:hAnsi="Times New Roman"/>
        <w:snapToGrid w:val="0"/>
        <w:sz w:val="16"/>
      </w:rPr>
      <w:instrText xml:space="preserve"> PAGE </w:instrText>
    </w:r>
    <w:r>
      <w:rPr>
        <w:rFonts w:ascii="Times New Roman" w:hAnsi="Times New Roman"/>
        <w:snapToGrid w:val="0"/>
        <w:sz w:val="16"/>
      </w:rPr>
      <w:fldChar w:fldCharType="separate"/>
    </w:r>
    <w:r>
      <w:rPr>
        <w:snapToGrid w:val="0"/>
        <w:sz w:val="16"/>
      </w:rPr>
      <w:t>5</w:t>
    </w:r>
    <w:r>
      <w:rPr>
        <w:rFonts w:ascii="Times New Roman" w:hAnsi="Times New Roman"/>
        <w:snapToGrid w:val="0"/>
        <w:sz w:val="16"/>
      </w:rPr>
      <w:fldChar w:fldCharType="end"/>
    </w:r>
    <w:r>
      <w:rPr>
        <w:rFonts w:ascii="Times New Roman" w:hAnsi="Times New Roman"/>
        <w:snapToGrid w:val="0"/>
        <w:sz w:val="16"/>
      </w:rPr>
      <w:t xml:space="preserve"> z </w:t>
    </w:r>
    <w:r>
      <w:rPr>
        <w:rFonts w:ascii="Times New Roman" w:hAnsi="Times New Roman"/>
        <w:snapToGrid w:val="0"/>
        <w:sz w:val="16"/>
      </w:rPr>
      <w:fldChar w:fldCharType="begin"/>
    </w:r>
    <w:r>
      <w:rPr>
        <w:rFonts w:ascii="Times New Roman" w:hAnsi="Times New Roman"/>
        <w:snapToGrid w:val="0"/>
        <w:sz w:val="16"/>
      </w:rPr>
      <w:instrText xml:space="preserve"> NUMPAGES </w:instrText>
    </w:r>
    <w:r>
      <w:rPr>
        <w:rFonts w:ascii="Times New Roman" w:hAnsi="Times New Roman"/>
        <w:snapToGrid w:val="0"/>
        <w:sz w:val="16"/>
      </w:rPr>
      <w:fldChar w:fldCharType="separate"/>
    </w:r>
    <w:r>
      <w:rPr>
        <w:snapToGrid w:val="0"/>
        <w:sz w:val="16"/>
      </w:rPr>
      <w:t>5</w:t>
    </w:r>
    <w:r>
      <w:rPr>
        <w:rFonts w:ascii="Times New Roman" w:hAnsi="Times New Roman"/>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3493" w14:textId="77777777" w:rsidR="00E31AAE" w:rsidRDefault="00E31AAE" w:rsidP="008677F1">
      <w:pPr>
        <w:spacing w:after="0" w:line="240" w:lineRule="auto"/>
      </w:pPr>
      <w:r>
        <w:separator/>
      </w:r>
    </w:p>
  </w:footnote>
  <w:footnote w:type="continuationSeparator" w:id="0">
    <w:p w14:paraId="396D0F99" w14:textId="77777777" w:rsidR="00E31AAE" w:rsidRDefault="00E31AAE" w:rsidP="00867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97FD" w14:textId="44B62E25" w:rsidR="00EB3977" w:rsidRDefault="00EB3977">
    <w:pPr>
      <w:pStyle w:val="Nagwek"/>
    </w:pPr>
    <w:r>
      <w:rPr>
        <w:noProof/>
      </w:rPr>
      <w:drawing>
        <wp:inline distT="0" distB="0" distL="0" distR="0" wp14:anchorId="1C1527DF" wp14:editId="72A75519">
          <wp:extent cx="5761905" cy="580952"/>
          <wp:effectExtent l="0" t="0" r="0" b="0"/>
          <wp:docPr id="14948842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884212" name=""/>
                  <pic:cNvPicPr/>
                </pic:nvPicPr>
                <pic:blipFill>
                  <a:blip r:embed="rId1"/>
                  <a:stretch>
                    <a:fillRect/>
                  </a:stretch>
                </pic:blipFill>
                <pic:spPr>
                  <a:xfrm>
                    <a:off x="0" y="0"/>
                    <a:ext cx="5761905" cy="5809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Num12"/>
    <w:lvl w:ilvl="0">
      <w:start w:val="1"/>
      <w:numFmt w:val="decimal"/>
      <w:lvlText w:val="%1."/>
      <w:lvlJc w:val="left"/>
      <w:pPr>
        <w:tabs>
          <w:tab w:val="num" w:pos="0"/>
        </w:tabs>
        <w:ind w:left="835"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abstractNum>
  <w:abstractNum w:abstractNumId="1" w15:restartNumberingAfterBreak="0">
    <w:nsid w:val="0000000D"/>
    <w:multiLevelType w:val="multilevel"/>
    <w:tmpl w:val="0000000D"/>
    <w:name w:val="WWNum13"/>
    <w:lvl w:ilvl="0">
      <w:start w:val="1"/>
      <w:numFmt w:val="lowerLetter"/>
      <w:lvlText w:val="%1)"/>
      <w:lvlJc w:val="left"/>
      <w:pPr>
        <w:tabs>
          <w:tab w:val="num" w:pos="0"/>
        </w:tabs>
        <w:ind w:left="5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E"/>
    <w:multiLevelType w:val="multilevel"/>
    <w:tmpl w:val="0000000E"/>
    <w:name w:val="WWNum14"/>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F"/>
    <w:multiLevelType w:val="multilevel"/>
    <w:tmpl w:val="0000000F"/>
    <w:name w:val="WWNum15"/>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10"/>
    <w:multiLevelType w:val="multilevel"/>
    <w:tmpl w:val="00000010"/>
    <w:name w:val="WWNum16"/>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11"/>
    <w:multiLevelType w:val="multilevel"/>
    <w:tmpl w:val="00000011"/>
    <w:name w:val="WWNum17"/>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12"/>
    <w:multiLevelType w:val="multilevel"/>
    <w:tmpl w:val="00000012"/>
    <w:name w:val="WWNum18"/>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13"/>
    <w:multiLevelType w:val="multilevel"/>
    <w:tmpl w:val="00000013"/>
    <w:name w:val="WWNum19"/>
    <w:lvl w:ilvl="0">
      <w:start w:val="1"/>
      <w:numFmt w:val="decimal"/>
      <w:lvlText w:val="%1."/>
      <w:lvlJc w:val="left"/>
      <w:pPr>
        <w:tabs>
          <w:tab w:val="num" w:pos="0"/>
        </w:tabs>
        <w:ind w:left="410" w:firstLine="0"/>
      </w:pPr>
      <w:rPr>
        <w:rFonts w:ascii="Tahoma" w:eastAsia="Tahoma" w:hAnsi="Tahoma" w:cs="Tahoma"/>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850"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2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4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6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8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0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27" w:firstLine="0"/>
      </w:pPr>
      <w:rPr>
        <w:rFonts w:ascii="Georgia" w:eastAsia="Georgia" w:hAnsi="Georgia" w:cs="Georg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14"/>
    <w:multiLevelType w:val="multilevel"/>
    <w:tmpl w:val="00000014"/>
    <w:name w:val="WWNum20"/>
    <w:lvl w:ilvl="0">
      <w:start w:val="1"/>
      <w:numFmt w:val="decimal"/>
      <w:lvlText w:val="%1."/>
      <w:lvlJc w:val="left"/>
      <w:pPr>
        <w:tabs>
          <w:tab w:val="num" w:pos="0"/>
        </w:tabs>
        <w:ind w:left="41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6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8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0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2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15"/>
    <w:multiLevelType w:val="multilevel"/>
    <w:tmpl w:val="00000015"/>
    <w:name w:val="WWNum21"/>
    <w:lvl w:ilvl="0">
      <w:start w:val="1"/>
      <w:numFmt w:val="decimal"/>
      <w:lvlText w:val="%1."/>
      <w:lvlJc w:val="left"/>
      <w:pPr>
        <w:tabs>
          <w:tab w:val="num" w:pos="0"/>
        </w:tabs>
        <w:ind w:left="2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85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82535F9"/>
    <w:multiLevelType w:val="hybridMultilevel"/>
    <w:tmpl w:val="E1DAEDBA"/>
    <w:lvl w:ilvl="0" w:tplc="0415000F">
      <w:start w:val="1"/>
      <w:numFmt w:val="decimal"/>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11" w15:restartNumberingAfterBreak="0">
    <w:nsid w:val="14220433"/>
    <w:multiLevelType w:val="hybridMultilevel"/>
    <w:tmpl w:val="5A5ABFC4"/>
    <w:lvl w:ilvl="0" w:tplc="9732E330">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7E5B60"/>
    <w:multiLevelType w:val="hybridMultilevel"/>
    <w:tmpl w:val="7110D61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EBB32B3"/>
    <w:multiLevelType w:val="hybridMultilevel"/>
    <w:tmpl w:val="6BEA4E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4137566"/>
    <w:multiLevelType w:val="multilevel"/>
    <w:tmpl w:val="1360BC86"/>
    <w:lvl w:ilvl="0">
      <w:start w:val="1"/>
      <w:numFmt w:val="decimal"/>
      <w:lvlText w:val="%1."/>
      <w:lvlJc w:val="left"/>
      <w:pPr>
        <w:tabs>
          <w:tab w:val="num" w:pos="-1832"/>
        </w:tabs>
        <w:ind w:left="-1832" w:hanging="360"/>
      </w:pPr>
    </w:lvl>
    <w:lvl w:ilvl="1" w:tentative="1">
      <w:start w:val="1"/>
      <w:numFmt w:val="decimal"/>
      <w:lvlText w:val="%2."/>
      <w:lvlJc w:val="left"/>
      <w:pPr>
        <w:tabs>
          <w:tab w:val="num" w:pos="-1112"/>
        </w:tabs>
        <w:ind w:left="-1112" w:hanging="360"/>
      </w:pPr>
    </w:lvl>
    <w:lvl w:ilvl="2" w:tentative="1">
      <w:start w:val="1"/>
      <w:numFmt w:val="decimal"/>
      <w:lvlText w:val="%3."/>
      <w:lvlJc w:val="left"/>
      <w:pPr>
        <w:tabs>
          <w:tab w:val="num" w:pos="-392"/>
        </w:tabs>
        <w:ind w:left="-392" w:hanging="360"/>
      </w:pPr>
    </w:lvl>
    <w:lvl w:ilvl="3" w:tentative="1">
      <w:start w:val="1"/>
      <w:numFmt w:val="decimal"/>
      <w:lvlText w:val="%4."/>
      <w:lvlJc w:val="left"/>
      <w:pPr>
        <w:tabs>
          <w:tab w:val="num" w:pos="328"/>
        </w:tabs>
        <w:ind w:left="328" w:hanging="360"/>
      </w:pPr>
    </w:lvl>
    <w:lvl w:ilvl="4" w:tentative="1">
      <w:start w:val="1"/>
      <w:numFmt w:val="decimal"/>
      <w:lvlText w:val="%5."/>
      <w:lvlJc w:val="left"/>
      <w:pPr>
        <w:tabs>
          <w:tab w:val="num" w:pos="1048"/>
        </w:tabs>
        <w:ind w:left="1048" w:hanging="360"/>
      </w:pPr>
    </w:lvl>
    <w:lvl w:ilvl="5" w:tentative="1">
      <w:start w:val="1"/>
      <w:numFmt w:val="decimal"/>
      <w:lvlText w:val="%6."/>
      <w:lvlJc w:val="left"/>
      <w:pPr>
        <w:tabs>
          <w:tab w:val="num" w:pos="1768"/>
        </w:tabs>
        <w:ind w:left="1768" w:hanging="360"/>
      </w:pPr>
    </w:lvl>
    <w:lvl w:ilvl="6" w:tentative="1">
      <w:start w:val="1"/>
      <w:numFmt w:val="decimal"/>
      <w:lvlText w:val="%7."/>
      <w:lvlJc w:val="left"/>
      <w:pPr>
        <w:tabs>
          <w:tab w:val="num" w:pos="2488"/>
        </w:tabs>
        <w:ind w:left="2488" w:hanging="360"/>
      </w:pPr>
    </w:lvl>
    <w:lvl w:ilvl="7" w:tentative="1">
      <w:start w:val="1"/>
      <w:numFmt w:val="decimal"/>
      <w:lvlText w:val="%8."/>
      <w:lvlJc w:val="left"/>
      <w:pPr>
        <w:tabs>
          <w:tab w:val="num" w:pos="3208"/>
        </w:tabs>
        <w:ind w:left="3208" w:hanging="360"/>
      </w:pPr>
    </w:lvl>
    <w:lvl w:ilvl="8" w:tentative="1">
      <w:start w:val="1"/>
      <w:numFmt w:val="decimal"/>
      <w:lvlText w:val="%9."/>
      <w:lvlJc w:val="left"/>
      <w:pPr>
        <w:tabs>
          <w:tab w:val="num" w:pos="3928"/>
        </w:tabs>
        <w:ind w:left="3928" w:hanging="360"/>
      </w:pPr>
    </w:lvl>
  </w:abstractNum>
  <w:abstractNum w:abstractNumId="15" w15:restartNumberingAfterBreak="0">
    <w:nsid w:val="3DF6503F"/>
    <w:multiLevelType w:val="hybridMultilevel"/>
    <w:tmpl w:val="7CC88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FE73441"/>
    <w:multiLevelType w:val="hybridMultilevel"/>
    <w:tmpl w:val="A39866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5155CDD"/>
    <w:multiLevelType w:val="hybridMultilevel"/>
    <w:tmpl w:val="972CE9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CC6D57"/>
    <w:multiLevelType w:val="hybridMultilevel"/>
    <w:tmpl w:val="EE62C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796338"/>
    <w:multiLevelType w:val="hybridMultilevel"/>
    <w:tmpl w:val="2C60AAAC"/>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0" w15:restartNumberingAfterBreak="0">
    <w:nsid w:val="71DE19C7"/>
    <w:multiLevelType w:val="hybridMultilevel"/>
    <w:tmpl w:val="3F783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1E3582"/>
    <w:multiLevelType w:val="hybridMultilevel"/>
    <w:tmpl w:val="E066553E"/>
    <w:lvl w:ilvl="0" w:tplc="9732E330">
      <w:numFmt w:val="bullet"/>
      <w:lvlText w:val="•"/>
      <w:lvlJc w:val="left"/>
      <w:pPr>
        <w:ind w:left="768" w:hanging="360"/>
      </w:pPr>
      <w:rPr>
        <w:rFonts w:ascii="Calibri" w:eastAsia="Times New Roman" w:hAnsi="Calibri" w:cs="Times New Roman"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num w:numId="1" w16cid:durableId="949701039">
    <w:abstractNumId w:val="14"/>
  </w:num>
  <w:num w:numId="2" w16cid:durableId="939529670">
    <w:abstractNumId w:val="16"/>
  </w:num>
  <w:num w:numId="3" w16cid:durableId="1990136233">
    <w:abstractNumId w:val="15"/>
  </w:num>
  <w:num w:numId="4" w16cid:durableId="568619703">
    <w:abstractNumId w:val="19"/>
  </w:num>
  <w:num w:numId="5" w16cid:durableId="156654305">
    <w:abstractNumId w:val="20"/>
  </w:num>
  <w:num w:numId="6" w16cid:durableId="1734431003">
    <w:abstractNumId w:val="17"/>
  </w:num>
  <w:num w:numId="7" w16cid:durableId="82607183">
    <w:abstractNumId w:val="11"/>
  </w:num>
  <w:num w:numId="8" w16cid:durableId="1317683921">
    <w:abstractNumId w:val="21"/>
  </w:num>
  <w:num w:numId="9" w16cid:durableId="833761409">
    <w:abstractNumId w:val="12"/>
  </w:num>
  <w:num w:numId="10" w16cid:durableId="1401639874">
    <w:abstractNumId w:val="13"/>
  </w:num>
  <w:num w:numId="11" w16cid:durableId="1351032661">
    <w:abstractNumId w:val="10"/>
  </w:num>
  <w:num w:numId="12" w16cid:durableId="430710813">
    <w:abstractNumId w:val="18"/>
  </w:num>
  <w:num w:numId="13" w16cid:durableId="690959746">
    <w:abstractNumId w:val="0"/>
  </w:num>
  <w:num w:numId="14" w16cid:durableId="2071340646">
    <w:abstractNumId w:val="1"/>
  </w:num>
  <w:num w:numId="15" w16cid:durableId="1192645832">
    <w:abstractNumId w:val="2"/>
  </w:num>
  <w:num w:numId="16" w16cid:durableId="1188643149">
    <w:abstractNumId w:val="3"/>
  </w:num>
  <w:num w:numId="17" w16cid:durableId="1904364675">
    <w:abstractNumId w:val="4"/>
  </w:num>
  <w:num w:numId="18" w16cid:durableId="342635117">
    <w:abstractNumId w:val="5"/>
  </w:num>
  <w:num w:numId="19" w16cid:durableId="996961598">
    <w:abstractNumId w:val="6"/>
  </w:num>
  <w:num w:numId="20" w16cid:durableId="892809148">
    <w:abstractNumId w:val="7"/>
  </w:num>
  <w:num w:numId="21" w16cid:durableId="1782265935">
    <w:abstractNumId w:val="8"/>
  </w:num>
  <w:num w:numId="22" w16cid:durableId="17452952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631"/>
    <w:rsid w:val="000363C5"/>
    <w:rsid w:val="00047124"/>
    <w:rsid w:val="00062D01"/>
    <w:rsid w:val="00092C22"/>
    <w:rsid w:val="000B3802"/>
    <w:rsid w:val="000C2E8A"/>
    <w:rsid w:val="001316DE"/>
    <w:rsid w:val="001623C9"/>
    <w:rsid w:val="001755A8"/>
    <w:rsid w:val="00181834"/>
    <w:rsid w:val="001B2875"/>
    <w:rsid w:val="001C2D29"/>
    <w:rsid w:val="001C5125"/>
    <w:rsid w:val="001E5526"/>
    <w:rsid w:val="001F616A"/>
    <w:rsid w:val="002050AD"/>
    <w:rsid w:val="00221735"/>
    <w:rsid w:val="0022234B"/>
    <w:rsid w:val="00225F6A"/>
    <w:rsid w:val="00240E3E"/>
    <w:rsid w:val="00245AE1"/>
    <w:rsid w:val="00266448"/>
    <w:rsid w:val="00266AAB"/>
    <w:rsid w:val="00266BDF"/>
    <w:rsid w:val="00287F3F"/>
    <w:rsid w:val="002D0E7C"/>
    <w:rsid w:val="002D10EF"/>
    <w:rsid w:val="002E3275"/>
    <w:rsid w:val="002F5F02"/>
    <w:rsid w:val="00331067"/>
    <w:rsid w:val="003471FB"/>
    <w:rsid w:val="00377636"/>
    <w:rsid w:val="00385A4B"/>
    <w:rsid w:val="003C4480"/>
    <w:rsid w:val="004041D9"/>
    <w:rsid w:val="00447568"/>
    <w:rsid w:val="00450AF9"/>
    <w:rsid w:val="00456144"/>
    <w:rsid w:val="00470204"/>
    <w:rsid w:val="004A2789"/>
    <w:rsid w:val="004C6FA8"/>
    <w:rsid w:val="004E7D39"/>
    <w:rsid w:val="004F62D0"/>
    <w:rsid w:val="0050054D"/>
    <w:rsid w:val="00530B3D"/>
    <w:rsid w:val="00541D85"/>
    <w:rsid w:val="00571FB0"/>
    <w:rsid w:val="00573708"/>
    <w:rsid w:val="00583F97"/>
    <w:rsid w:val="005951A0"/>
    <w:rsid w:val="005967F7"/>
    <w:rsid w:val="005E32E0"/>
    <w:rsid w:val="005F35AC"/>
    <w:rsid w:val="0061712B"/>
    <w:rsid w:val="00624E65"/>
    <w:rsid w:val="0065700D"/>
    <w:rsid w:val="006649C8"/>
    <w:rsid w:val="00676631"/>
    <w:rsid w:val="006E754A"/>
    <w:rsid w:val="006E768E"/>
    <w:rsid w:val="006F678D"/>
    <w:rsid w:val="007222C6"/>
    <w:rsid w:val="00732A79"/>
    <w:rsid w:val="0074633D"/>
    <w:rsid w:val="00756DCA"/>
    <w:rsid w:val="00767EB3"/>
    <w:rsid w:val="007960FE"/>
    <w:rsid w:val="007B44EF"/>
    <w:rsid w:val="007D7593"/>
    <w:rsid w:val="007E00CD"/>
    <w:rsid w:val="007E23B1"/>
    <w:rsid w:val="0080793B"/>
    <w:rsid w:val="00831FC4"/>
    <w:rsid w:val="008677F1"/>
    <w:rsid w:val="00877B00"/>
    <w:rsid w:val="00881798"/>
    <w:rsid w:val="00896431"/>
    <w:rsid w:val="008B12CD"/>
    <w:rsid w:val="008B57DA"/>
    <w:rsid w:val="008C1903"/>
    <w:rsid w:val="009001D3"/>
    <w:rsid w:val="00900C36"/>
    <w:rsid w:val="00901A84"/>
    <w:rsid w:val="009252C5"/>
    <w:rsid w:val="009362B7"/>
    <w:rsid w:val="0094023E"/>
    <w:rsid w:val="00943DE3"/>
    <w:rsid w:val="0095082D"/>
    <w:rsid w:val="00973048"/>
    <w:rsid w:val="009A1B94"/>
    <w:rsid w:val="009E1BF9"/>
    <w:rsid w:val="00A030AC"/>
    <w:rsid w:val="00A1155C"/>
    <w:rsid w:val="00A40F7B"/>
    <w:rsid w:val="00A83706"/>
    <w:rsid w:val="00A93ADD"/>
    <w:rsid w:val="00AD5950"/>
    <w:rsid w:val="00AF26BC"/>
    <w:rsid w:val="00B1754C"/>
    <w:rsid w:val="00B21E1B"/>
    <w:rsid w:val="00B35AD3"/>
    <w:rsid w:val="00B421D3"/>
    <w:rsid w:val="00B60D06"/>
    <w:rsid w:val="00B60FC7"/>
    <w:rsid w:val="00B664C8"/>
    <w:rsid w:val="00B70F91"/>
    <w:rsid w:val="00B85493"/>
    <w:rsid w:val="00BA2971"/>
    <w:rsid w:val="00BB01AB"/>
    <w:rsid w:val="00BC3EBC"/>
    <w:rsid w:val="00BD712E"/>
    <w:rsid w:val="00C267BF"/>
    <w:rsid w:val="00C53431"/>
    <w:rsid w:val="00C57150"/>
    <w:rsid w:val="00C76A4A"/>
    <w:rsid w:val="00CB128F"/>
    <w:rsid w:val="00CB2E4E"/>
    <w:rsid w:val="00CD75DE"/>
    <w:rsid w:val="00CF3208"/>
    <w:rsid w:val="00D258B0"/>
    <w:rsid w:val="00D25B4E"/>
    <w:rsid w:val="00D42F29"/>
    <w:rsid w:val="00D53DE8"/>
    <w:rsid w:val="00D55B55"/>
    <w:rsid w:val="00D670C1"/>
    <w:rsid w:val="00D872C8"/>
    <w:rsid w:val="00DB5BBC"/>
    <w:rsid w:val="00E00BA7"/>
    <w:rsid w:val="00E05C5D"/>
    <w:rsid w:val="00E1341A"/>
    <w:rsid w:val="00E16BDA"/>
    <w:rsid w:val="00E31AAE"/>
    <w:rsid w:val="00E611D9"/>
    <w:rsid w:val="00E615EB"/>
    <w:rsid w:val="00E75D21"/>
    <w:rsid w:val="00EA6047"/>
    <w:rsid w:val="00EB3977"/>
    <w:rsid w:val="00F13CD7"/>
    <w:rsid w:val="00F25F00"/>
    <w:rsid w:val="00F57390"/>
    <w:rsid w:val="00F80B85"/>
    <w:rsid w:val="00F8543F"/>
    <w:rsid w:val="00FA64CF"/>
    <w:rsid w:val="00FA72EA"/>
    <w:rsid w:val="00FB6FA6"/>
    <w:rsid w:val="00FB7523"/>
    <w:rsid w:val="00FE3D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851D9"/>
  <w15:docId w15:val="{0A918AD8-0C99-442E-AEA4-23B1995B7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5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676631"/>
    <w:pPr>
      <w:spacing w:before="120" w:after="120" w:line="240" w:lineRule="atLeast"/>
      <w:jc w:val="center"/>
    </w:pPr>
    <w:rPr>
      <w:rFonts w:ascii="Times New Roman" w:eastAsia="Times New Roman" w:hAnsi="Times New Roman" w:cs="Times New Roman"/>
      <w:b/>
      <w:sz w:val="28"/>
      <w:szCs w:val="28"/>
    </w:rPr>
  </w:style>
  <w:style w:type="character" w:customStyle="1" w:styleId="TytuZnak">
    <w:name w:val="Tytuł Znak"/>
    <w:basedOn w:val="Domylnaczcionkaakapitu"/>
    <w:link w:val="Tytu"/>
    <w:uiPriority w:val="10"/>
    <w:rsid w:val="00676631"/>
    <w:rPr>
      <w:rFonts w:ascii="Times New Roman" w:eastAsia="Times New Roman" w:hAnsi="Times New Roman" w:cs="Times New Roman"/>
      <w:b/>
      <w:sz w:val="28"/>
      <w:szCs w:val="28"/>
    </w:rPr>
  </w:style>
  <w:style w:type="table" w:styleId="Tabela-Siatka">
    <w:name w:val="Table Grid"/>
    <w:basedOn w:val="Standardowy"/>
    <w:uiPriority w:val="59"/>
    <w:rsid w:val="00676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76631"/>
    <w:rPr>
      <w:color w:val="0000FF" w:themeColor="hyperlink"/>
      <w:u w:val="single"/>
    </w:rPr>
  </w:style>
  <w:style w:type="character" w:styleId="Odwoaniedokomentarza">
    <w:name w:val="annotation reference"/>
    <w:basedOn w:val="Domylnaczcionkaakapitu"/>
    <w:uiPriority w:val="99"/>
    <w:semiHidden/>
    <w:unhideWhenUsed/>
    <w:rsid w:val="00C53431"/>
    <w:rPr>
      <w:sz w:val="16"/>
      <w:szCs w:val="16"/>
    </w:rPr>
  </w:style>
  <w:style w:type="paragraph" w:styleId="Tekstkomentarza">
    <w:name w:val="annotation text"/>
    <w:basedOn w:val="Normalny"/>
    <w:link w:val="TekstkomentarzaZnak"/>
    <w:uiPriority w:val="99"/>
    <w:semiHidden/>
    <w:unhideWhenUsed/>
    <w:rsid w:val="00C5343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53431"/>
    <w:rPr>
      <w:sz w:val="20"/>
      <w:szCs w:val="20"/>
    </w:rPr>
  </w:style>
  <w:style w:type="paragraph" w:styleId="Tekstdymka">
    <w:name w:val="Balloon Text"/>
    <w:basedOn w:val="Normalny"/>
    <w:link w:val="TekstdymkaZnak"/>
    <w:uiPriority w:val="99"/>
    <w:semiHidden/>
    <w:unhideWhenUsed/>
    <w:rsid w:val="00C5343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53431"/>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9A1B94"/>
    <w:rPr>
      <w:b/>
      <w:bCs/>
    </w:rPr>
  </w:style>
  <w:style w:type="character" w:customStyle="1" w:styleId="TematkomentarzaZnak">
    <w:name w:val="Temat komentarza Znak"/>
    <w:basedOn w:val="TekstkomentarzaZnak"/>
    <w:link w:val="Tematkomentarza"/>
    <w:uiPriority w:val="99"/>
    <w:semiHidden/>
    <w:rsid w:val="009A1B94"/>
    <w:rPr>
      <w:b/>
      <w:bCs/>
      <w:sz w:val="20"/>
      <w:szCs w:val="20"/>
    </w:rPr>
  </w:style>
  <w:style w:type="table" w:customStyle="1" w:styleId="redniasiatka11">
    <w:name w:val="Średnia siatka 11"/>
    <w:basedOn w:val="Standardowy"/>
    <w:uiPriority w:val="67"/>
    <w:rsid w:val="00F25F0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Jasnasiatka1">
    <w:name w:val="Jasna siatka1"/>
    <w:basedOn w:val="Standardowy"/>
    <w:uiPriority w:val="62"/>
    <w:rsid w:val="00B854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vAlign w:val="cente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Akapitzlist">
    <w:name w:val="List Paragraph"/>
    <w:basedOn w:val="Normalny"/>
    <w:uiPriority w:val="34"/>
    <w:qFormat/>
    <w:rsid w:val="00900C36"/>
    <w:pPr>
      <w:ind w:left="720"/>
      <w:contextualSpacing/>
    </w:pPr>
  </w:style>
  <w:style w:type="character" w:styleId="Pogrubienie">
    <w:name w:val="Strong"/>
    <w:basedOn w:val="Domylnaczcionkaakapitu"/>
    <w:uiPriority w:val="22"/>
    <w:qFormat/>
    <w:rsid w:val="00C57150"/>
    <w:rPr>
      <w:b/>
      <w:bCs/>
    </w:rPr>
  </w:style>
  <w:style w:type="paragraph" w:styleId="Tekstprzypisukocowego">
    <w:name w:val="endnote text"/>
    <w:basedOn w:val="Normalny"/>
    <w:link w:val="TekstprzypisukocowegoZnak"/>
    <w:uiPriority w:val="99"/>
    <w:semiHidden/>
    <w:unhideWhenUsed/>
    <w:rsid w:val="008677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677F1"/>
    <w:rPr>
      <w:sz w:val="20"/>
      <w:szCs w:val="20"/>
    </w:rPr>
  </w:style>
  <w:style w:type="character" w:styleId="Odwoanieprzypisukocowego">
    <w:name w:val="endnote reference"/>
    <w:basedOn w:val="Domylnaczcionkaakapitu"/>
    <w:uiPriority w:val="99"/>
    <w:semiHidden/>
    <w:unhideWhenUsed/>
    <w:rsid w:val="008677F1"/>
    <w:rPr>
      <w:vertAlign w:val="superscript"/>
    </w:rPr>
  </w:style>
  <w:style w:type="paragraph" w:styleId="Nagwek">
    <w:name w:val="header"/>
    <w:basedOn w:val="Normalny"/>
    <w:link w:val="NagwekZnak"/>
    <w:uiPriority w:val="99"/>
    <w:unhideWhenUsed/>
    <w:rsid w:val="00831FC4"/>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831FC4"/>
  </w:style>
  <w:style w:type="paragraph" w:styleId="Stopka">
    <w:name w:val="footer"/>
    <w:basedOn w:val="Normalny"/>
    <w:link w:val="StopkaZnak"/>
    <w:uiPriority w:val="99"/>
    <w:unhideWhenUsed/>
    <w:rsid w:val="00831FC4"/>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83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07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4762B-7F2C-4639-8709-97302778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2238</Words>
  <Characters>13434</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Romuald Gacka</cp:lastModifiedBy>
  <cp:revision>7</cp:revision>
  <cp:lastPrinted>2021-12-03T10:03:00Z</cp:lastPrinted>
  <dcterms:created xsi:type="dcterms:W3CDTF">2025-12-05T21:23:00Z</dcterms:created>
  <dcterms:modified xsi:type="dcterms:W3CDTF">2026-04-26T20:53:00Z</dcterms:modified>
</cp:coreProperties>
</file>