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jc w:val="center"/>
        <w:rPr>
          <w:sz w:val="22"/>
          <w:szCs w:val="22"/>
        </w:rPr>
      </w:pPr>
      <w:r>
        <w:rPr>
          <w:b/>
          <w:bCs/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UMOWA</w:t>
      </w:r>
    </w:p>
    <w:p>
      <w:pPr>
        <w:pStyle w:val="normal1"/>
        <w:jc w:val="center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zawarta w dniu …………………….. r., w Lublinie pomiędzy: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Endocrine Protect Sp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ółką z ograniczoną odpowiedzialnością z siedzibą w Lublinie przy ul. Aleje Racławickie 28A/</w:t>
      </w:r>
      <w:r>
        <w:rPr>
          <w:rFonts w:eastAsia="Arial Unicode MS" w:cs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color w:val="000000"/>
          <w:spacing w:val="0"/>
          <w:kern w:val="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U7,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 wpisaną do rejestru przedsiębiorc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Krajowego Rejestru Sądowego pod numerem KRS: 0001108052, NIP: 7123475974, reprezentowaną przez Mateusza 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reckiego - Prezesa Zarządu, zwaną dalej „Zamawiającym”,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a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....................... z siedzibą w ......... przy ul. ..................., wpisaną do rejestru przedsiębiorc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Krajowego Rejestru Sądowego pod numerem KRS: ..................., NIP: ................., reprezentowaną przez .................. - ........................, zwaną dalej „Wykonawcą”,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zwanymi dalej łącznie „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Stronami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”, a każdą z osobna „Stroną”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Umowa niniejsza zostaje zawarta w związku z realizacją projektu „Opracowanie aplikacji mobilnej, wraz z autorską bazą wiedzy, do skanowania produkt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i wykrywania w składzie szkodliwych związk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w EDC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”, współfinansowanego ze środk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Unii Europejskiej w ramach Programu Fundusze Europejskie dla Polski Wschodniej 2021-2027, Priorytet Przedsiębiorczość i Innowacje, Działanie Platformy startowe dla nowych pomysłó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 xml:space="preserve">w - Komponent II a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– Wsparcie rozwoju działalności gospodarczej startupu. Numer umowy o dofinansowanie projektu nr FEPW.01.01-IP.01-0183/25.</w:t>
      </w:r>
    </w:p>
    <w:p>
      <w:pPr>
        <w:pStyle w:val="normal1"/>
        <w:numPr>
          <w:ilvl w:val="0"/>
          <w:numId w:val="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Zawarcie niniejszej umowy jest następstwem wyboru przez Zamawiającego oferty Wykonawcy w ramach postępowania o udzielenie zam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wienia prowadzonego zgodnie z Wytycznymi dotyczącymi kwalifikowalności wydatk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na lata 2021–2027.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 w:end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Zamawiający zleca, a Wykonawca przyjmuje wykonanie usługi przeprowadzenia kampanii reklamowej w kanałach cyfrowych dla nowej aplikacji,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ra będzie dostępna w sklepach Google play i App-store.</w:t>
      </w:r>
    </w:p>
    <w:p>
      <w:pPr>
        <w:pStyle w:val="normal1"/>
        <w:numPr>
          <w:ilvl w:val="0"/>
          <w:numId w:val="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Szczegółowy opis przedmiotu umowy, w tym terminy wykonania umowy, zasady płatności, określa załącznik nr 1 do niniejszej umowy.</w:t>
      </w:r>
    </w:p>
    <w:p>
      <w:pPr>
        <w:pStyle w:val="normal1"/>
        <w:numPr>
          <w:ilvl w:val="0"/>
          <w:numId w:val="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zapewni wykonywanie przedmiotu umowy przez co najmniej:</w:t>
      </w:r>
    </w:p>
    <w:p>
      <w:pPr>
        <w:pStyle w:val="normal1"/>
        <w:numPr>
          <w:ilvl w:val="0"/>
          <w:numId w:val="4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jedną osobą posiadającą 3-letnie doświadczenie w zakresie tworzenia i realizacji strategii kampanii w Google Ads;</w:t>
      </w:r>
    </w:p>
    <w:p>
      <w:pPr>
        <w:pStyle w:val="normal1"/>
        <w:numPr>
          <w:ilvl w:val="0"/>
          <w:numId w:val="4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jedną osobą posiadającą 3-letnie doświadczenie na stanowisku Paid social/ Performance Marketing (Facebook, Instagram, TikTok) obejmującym budowaniem strategii, wdrożenie, optymalizację i analizę działań.</w:t>
      </w:r>
    </w:p>
    <w:p>
      <w:pPr>
        <w:pStyle w:val="normal1"/>
        <w:numPr>
          <w:ilvl w:val="0"/>
          <w:numId w:val="36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jest zobowiązany do znakowania wszystkich wytwor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sporządzonych w ramach realizacji niniejszej umowy zgodnie z wytycznymi dotyczącymi projekt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współfinansowanych ze środk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Unii Europejskiej.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6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Do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Zamawiającego należy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 xml:space="preserve">ci: 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wykonanie przedmiotu umowy zgodnie z obowiązującymi przepisami i normami, aktualnym poziomem wiedzy, należytą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staranno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ścią;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realizacja przedmiotu umowy zgodnie z wymogami Zamawiającego oraz ustaleniami podjętymi wsp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lnie z Zamawiającym w trakcie przygotowań do realizacji umowy;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ścisła współpraca z Zamawiającym w celu właściwej realizacji przedmiotu umowy;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uwzględnianie uwag i sugestii zgłaszanych przez Zamawiającego oraz Instytucję Pośredniczącą w trakcie realizacji umowy; Wykonawca zobowiązuje się do dokonywania wszelkich poprawek bez prawa do odrębnego wynagrodzenia;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informowanie na wniosek Zamawiającego o postępie i zaawansowaniu prac;</w:t>
      </w:r>
    </w:p>
    <w:p>
      <w:pPr>
        <w:pStyle w:val="normal1"/>
        <w:numPr>
          <w:ilvl w:val="0"/>
          <w:numId w:val="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informowanie Zamawiającego o braku możliwości wykonania umowy zgodnie z wytycznymi Zamawiającego i w takiej sytuacji sugerowanie własnych rozwiązań. </w:t>
      </w:r>
    </w:p>
    <w:p>
      <w:pPr>
        <w:pStyle w:val="normal1"/>
        <w:numPr>
          <w:ilvl w:val="0"/>
          <w:numId w:val="37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Do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Zamawiającego należy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ci:</w:t>
      </w:r>
    </w:p>
    <w:p>
      <w:pPr>
        <w:pStyle w:val="normal1"/>
        <w:numPr>
          <w:ilvl w:val="0"/>
          <w:numId w:val="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przekazanie Wykonawcy niezbędnych do wykonania umowy informacji, materiałów oraz informacji, jeżeli potrzeba ich przekazania ujawni się w trakcie wykonania przedmiotu umowy lub na wezwanie Wykonawcy,</w:t>
      </w:r>
    </w:p>
    <w:p>
      <w:pPr>
        <w:pStyle w:val="normal1"/>
        <w:numPr>
          <w:ilvl w:val="0"/>
          <w:numId w:val="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zawiadomienie Wykonawcy o zauważonych wadach, brakach lub uchybieniach na etapie konsultacji z Wykonawcą, dotyczącej przedmiotu umowy niezwłocznie po ich wykryciu.</w:t>
      </w:r>
    </w:p>
    <w:p>
      <w:pPr>
        <w:pStyle w:val="normal1"/>
        <w:numPr>
          <w:ilvl w:val="0"/>
          <w:numId w:val="38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Obowiązkiem Stron jest współdziałanie w celu uzyskania przedmiotu umowy spełniającego cele określone w umowie, jak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wnież współdziałanie na każdym etapie wykonywania prac. 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Niezależnie od innych postanowień umowy, w czasie wykonywania usług objętych niniejszą umową Wykonawca zobowiązuje się uzyskać możliwie najlepsze efekty - z punktu najwyższych standard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 obowiązujących w danej dziedzinie wykonywania tych usług. </w:t>
      </w:r>
    </w:p>
    <w:p>
      <w:pPr>
        <w:pStyle w:val="normal1"/>
        <w:numPr>
          <w:ilvl w:val="0"/>
          <w:numId w:val="1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odpowiada wobec Zamawiającego za wady fizyczne i prawne przedmiotu umowy lub jej części zmniejszające jej wartość lub użyteczność ze względu na cel oznaczony w umowie albo wynikający z okoliczności lub przeznaczenia.</w:t>
      </w:r>
    </w:p>
    <w:p>
      <w:pPr>
        <w:pStyle w:val="normal1"/>
        <w:numPr>
          <w:ilvl w:val="0"/>
          <w:numId w:val="1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oświadcza i zapewnia, że przysługują mu uprawnienia do zawarcia niniejszej umowy i wykonania przedmiotu umowy zgodnie z przepisami prawa, z poszanowaniem praw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trzecich z jakiegokolwiek tytułu.</w:t>
      </w:r>
    </w:p>
    <w:p>
      <w:pPr>
        <w:pStyle w:val="normal1"/>
        <w:numPr>
          <w:ilvl w:val="0"/>
          <w:numId w:val="1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złożenia przez Wykonawcę niezgodnego z rzeczywistością zapewnienia, zawartego w ust. 3, Wykonawca zobowiązuje się do naprawienia wszelkich szk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 poniesionych w związku z tym przez Zamawiającego lub osoby trzecie.</w:t>
      </w:r>
    </w:p>
    <w:p>
      <w:pPr>
        <w:pStyle w:val="normal1"/>
        <w:numPr>
          <w:ilvl w:val="0"/>
          <w:numId w:val="1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niniejszym zwalnia Zamawiającego od wszelkich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świadczenia na rzecz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trzecich, mogących powstać w przypadku określonym w ust. 4.</w:t>
      </w:r>
    </w:p>
    <w:p>
      <w:pPr>
        <w:pStyle w:val="normal1"/>
        <w:ind w:hanging="0" w:start="360" w:end="0"/>
        <w:jc w:val="center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2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może powierzyć wykonanie części zam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wienia będącego przedmiotem niniejszej umowy podwykonawcom.</w:t>
      </w:r>
    </w:p>
    <w:p>
      <w:pPr>
        <w:pStyle w:val="normal1"/>
        <w:numPr>
          <w:ilvl w:val="0"/>
          <w:numId w:val="12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ponosi pełną odpowiedzialność za prace,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 wykonuje przy pomocy podwykonawc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w.</w:t>
      </w:r>
    </w:p>
    <w:p>
      <w:pPr>
        <w:pStyle w:val="normal1"/>
        <w:numPr>
          <w:ilvl w:val="0"/>
          <w:numId w:val="12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ponosi odpowiedzialność na zasadach og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lnych za jakość i terminowość prac,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 realizuje przy pomocy podwykonawc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zobowiązuje się wykonać przedmiot umowy w terminach określonych w załączniku nr 1 do niniejszej umowy.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 datę wykonania umowy (poszczeg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lnych etap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w) przez Wykonawcę Strony uznają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nl-NL"/>
        </w:rPr>
        <w:t>dat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ę podpisania bez zastrzeżeń protokołu odbioru (protokołów odbioru etapu),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rego wz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 stanowi załącznik nr 2 do niniejszej umowy.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Miejscem odbioru przedmiotu umowy będzie siedziba Zamawiającego. Strony mogą ustalić inne miejsce odbioru umowy.   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Wykonawca w trakcie odbioru dostarczy Zamawiającemu wszystkie dokumenty sporządzone w ramach realizacji niniejszej umowy zgodnie z wymaganiami wskazanymi w załączniku nr 1 do niniejszej umowy. 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Zamawiający zastrzega sobie prawo do dopuszczenia do udziału w czynnościach odbiorczych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trzecich, w tym ekspert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i specjalist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w. Zamawiający poinformuje Wykonawcę o zaangażowaniu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b zewnętrznych co najmniej na 7 dni przed planowaną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nl-NL"/>
        </w:rPr>
        <w:t>dat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ą prowadzenia czynności odbiorczych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stwierdzenia, że przedmiot umowy jest niezgodny z opisem lub nie jest kompletny, Zamawiający odm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wi odbioru części lub całości przedmiotu umowy, sporządzając protokół zawierający przyczyny odmowy odbioru. </w:t>
      </w:r>
    </w:p>
    <w:p>
      <w:pPr>
        <w:pStyle w:val="normal1"/>
        <w:numPr>
          <w:ilvl w:val="0"/>
          <w:numId w:val="1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jest zobowiązany do usunięcia wszelkich wad i usterek stwierdzonych w protokole odbioru w terminie wskazanym przez Zamawiającego, nie kr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tszym niż 7 dni od ich stwierdzenia.</w:t>
      </w:r>
    </w:p>
    <w:p>
      <w:pPr>
        <w:pStyle w:val="normal1"/>
        <w:ind w:firstLine="360" w:start="0" w:end="0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ind w:firstLine="360" w:start="0" w:end="0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4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Wynagrodzenie za usługi stanowiące przedmiot umowy Strony ustalają na łączną kwotę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brutto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 xml:space="preserve">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……………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de-DE"/>
        </w:rPr>
        <w:t>.. z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łotych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(netto ……………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de-DE"/>
        </w:rPr>
        <w:t>.. z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łotych)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.</w:t>
      </w:r>
    </w:p>
    <w:p>
      <w:pPr>
        <w:pStyle w:val="normal1"/>
        <w:numPr>
          <w:ilvl w:val="0"/>
          <w:numId w:val="14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ustalają płatności częściowe na zasadach określonych w załączniku nr 1 do niniejszej umowy.</w:t>
      </w:r>
    </w:p>
    <w:p>
      <w:pPr>
        <w:pStyle w:val="normal1"/>
        <w:numPr>
          <w:ilvl w:val="0"/>
          <w:numId w:val="14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Wynagrodzenie,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mowa w ust. 1 ma charakter ryczałtowy, obejmuje wszystkie koszty, składniki i podatki związane z realizacją umowy niezbędne do jej wykonania, w tym koszty związane z zakupem potrzebnych materiałów, a także wynagrodzenie Wykonawcy z tytułu przeniesienia na Zamawiającego majątkowych praw autorskich do utwor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opracowanych w ramach wykonania umowy.</w:t>
      </w:r>
    </w:p>
    <w:p>
      <w:pPr>
        <w:pStyle w:val="normal1"/>
        <w:numPr>
          <w:ilvl w:val="0"/>
          <w:numId w:val="14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Wynagrodzenie zostanie zapłacone Wykonawcy przez Zamawiającego na rachunek bankowy Wykonawcy wskazany na fakturze wystawionej przez Wykonawcę. Płatność zostanie dokonana w terminie 14 dni od dnia dostarczenia Zamawiającemu poprawnie wystawionej faktury. Z tytułu nieterminowej zapłaty Wykonawcy przysługują odsetki ustawowe. Za dzień zapłaty Wynagrodzenia Strony uznają dzień obciążenia rachunku bankowego Zamawiającego.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5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 chwilą podpisania przez Strony protokołu odbioru przedmiotu umowy zgodnie z postanowieniami § 5 ust. 2 umowy, Wykonawca przenosi na Zamawiającego całość autorskich praw majątkowych i praw pokrewnych oraz praw zależnych, związanych z wykonanym przedmiotem umowy (utw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r), na następujących polach eksploatacji: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zakresie utrwalania i zwielokrotniania - utrwalanie na jakichkolwiek nośnikach, w tym informatycznych nośnikach danych, i w jakichkolwiek formatach zapisu, sporządzanie i wytwarzanie egzemplarzy dowolną techniką, w tym drukarską, reprograficzną, zapisu magnetycznego oraz cyfrową,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wprowadzanie do pamięci komputera,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wprowadzanie oryginału lub egzemplarzy do obrotu utworu, ich najem lub użyczenie,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rozpowszechnianie utworu w jakikolwiek inny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niż określony powyżej, w tym poprzez wyświetlanie, wystawianie, odtwarzanie, odczytywanie, nadawanie, reemitowanie, webcasting, simulcasting, jak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poprzez wprowadzanie do sieci informatycznych, teleinformatycznych oraz telekomunikacyjnych i udostępnianie w taki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b, aby każdy m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gł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mie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ć do niego dostęp w miejscu i czasie przez siebie wybranym,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wykorzystanie do tworzenia innych utwor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w tym włączenia jako części innych utwor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korzystanie w celach reklamowych, marketingowych i merchandisingowych,</w:t>
      </w:r>
    </w:p>
    <w:p>
      <w:pPr>
        <w:pStyle w:val="normal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dokonywanie opracowań, w tym tłumaczeń, przer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bek, skr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kompilacji, zestawień i adaptacji utwor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i korzystanie z tak powstałych utwor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zależnych na polach eksploatacji określonych powyżej.</w:t>
      </w:r>
    </w:p>
    <w:p>
      <w:pPr>
        <w:pStyle w:val="normal1"/>
        <w:numPr>
          <w:ilvl w:val="0"/>
          <w:numId w:val="39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Zamawiającemu przysługuje prawo do korzystania i rozporządzania autorskimi prawami majątkowymi określonymi powyżej przez czas nieograniczony oraz na obszarze całego świata (prawa nieograniczone terytorialnie).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Zamawiającemu przysługuje prawo przeniesienia nabytego prawa na osoby trzecie.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Prawo zezwalania na wykonywanie zależnych praw autorskich przysługuje wyłącznie Zamawiającemu, w tym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lności przysługuje Zamawiającemu prawo do dokonania modyfikacji, w tym istotnych, każdego z element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przedmiotu praw autorskich zar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wno we własnym zakresie, jak i zlecania dokonywania takich modyfikacji podmiotom trzecim bez zgody Wykonawcy oraz prawo do osobnego korzystania z każdego z element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przedmiotu praw autorskich na znanych w chwili zawarcia umowy polach eksploatacji.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Wraz z przeniesieniem praw autorskich majątkowych Zamawiający nabywa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własność każdego z wydanych mu przez Wykonawcę nośnik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(elektronicznego i papierowego), na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przedmiot praw autorskich został utrwalony.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powstania nowych p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 eksploatacji Wykonawca zobowiązuje się rozszerzyć na żądanie Zamawiającego pola eksploatacji określone umową za wynagrodzeniem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wnym 1,00 zł (słownie: jeden 00/100 ). 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Umowa rozszerzająca przeniesienie praw majątkowych na nowe pola eksploatacji powinna być podpisana w terminie 7 dni od dat zgłoszenia żądania przez Zamawiającego. 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Do chwili podpisania umowy,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mowa w ust. 7, Zamawiającemu będzie przysługiwać prawo korzystania z utworu oraz jego opracowań na nowym polu eksploatacji na zasadzie licencji wyłącznej w ramach wynagrodzenia określonego niniejszą umową.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części nieuregulowanej wyżej wskazanymi postanowieniami umowy mają zastosowanie ustawa o prawie autorskim i prawach pokrewnych oraz kodeks cywilny.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przypadku, gdy jedna ze Stron zostanie pozwana przez strony trzecie za naruszenie jej praw autorskich przy wykonywaniu przedmiotu niniejszej umowy, Strona niezwłocznie poinformuje drugą Stronę o zaistniał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de-DE"/>
        </w:rPr>
        <w:t>ej sytuacji. W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wczas Strony uzgodnią wsp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lną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strategi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ę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post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ępowania. Tyczy się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to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sytuacji, w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Strony stwierdzą naruszenie ich praw własności intelektualnej w związku z wykonaniem niniejszej umowy.</w:t>
      </w:r>
    </w:p>
    <w:p>
      <w:pPr>
        <w:pStyle w:val="normal1"/>
        <w:numPr>
          <w:ilvl w:val="0"/>
          <w:numId w:val="15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zobowiązuje się, że przy realizacji jakiegokolwiek rodzaju usług na rzecz konkurent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Zamawiającego, nie będzie wykorzystywał wynik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prac powstałych na mocy niniejszej umowy.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1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zobowiązane są do nie ujawniania jakiejkolwiek osobie trzeciej (z zastrzeżeniem właściwego wykonywania swoich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wobec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przekazanie takich informacji lub tajemnic jest niezbędne w związku z wykonaniem niniejszej umowy,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lności swoich pracownik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w) i w jakiejkolwiek formie informacji dotyczących Stron niniejszej umowy, oraz przedmiotu umowy („Informacje Poufne”), uzyskanych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lności w toku realizacji niniejszej umowy. Informacje poufne oznaczają wszelkie materiały i/lub informacje handlowe, finansowe, techniczne, technologiczne i inne,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 mogą być uznane za poufne a zostały ujawnione przez jedną ze Stron w związku z wykonywaniem przedmiotu niniejszej umowy w formie ustnej, pisemnej lub w jakikolwiek inny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b, zapisane w jakiejkolwiek formie (w tym między innymi w formie prezentacji, rysunk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film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dokument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w formie elektronicznej). Prawo wykorzystania przez Strony jakichkolwiek informacji poufnych ograniczone jest wyłącznie do realizacji przedmiotu umowy.</w:t>
      </w:r>
    </w:p>
    <w:p>
      <w:pPr>
        <w:pStyle w:val="normal1"/>
        <w:numPr>
          <w:ilvl w:val="0"/>
          <w:numId w:val="1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Obowiązek ochrony Informacji Poufnych nie będzie mieć zastosowania do informacji, w odniesieniu do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odbiorca informacji może wykazać, iż: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były one publicznie znane w momencie ich ujawnienia bądź stały się publicznie znane w inny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niż w wyniku naruszenia umowy przez odbiorcę;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były znane odbiorcy w momencie ich ujawnienia, bez obowiązku zachowania poufnoś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ci;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zostały ujawnione odbiorcy ze źr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deł innych niż Strona ujawniająca informacje, o ile taka osoba miała prawo do ujawnienia informacji;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zostały niezależnie opracowane przez odbiorcę bez korzystania z Informacji Poufnych;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zostały ujawnione na podstawie zezwalającej na takie ujawnienie pisemnej zgody Strony ujawniającej;</w:t>
      </w:r>
    </w:p>
    <w:p>
      <w:pPr>
        <w:pStyle w:val="normal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muszą zostać ujawnione przez odbiorcę w celu zastosowania się do odpowiednich przepis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 prawa bądź decyzji uprawnionego organu, pod warunkiem, iż odbiorca zawiadomi Stronę ujawniającą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na pi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śmie o obowiązku takiego ujawnienia, chyba że będzie to zabronione przez przepisy prawa.</w:t>
      </w:r>
    </w:p>
    <w:p>
      <w:pPr>
        <w:pStyle w:val="normal1"/>
        <w:numPr>
          <w:ilvl w:val="0"/>
          <w:numId w:val="40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Odbiorca jest zobowiązany zapewnić (przed ujawnieniem Informacji Poufnych), by wszelkie osoby i organy,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mowa w ust. 2 pkt 6, były świadome poufnego charakteru informacji Strony ujawniającej.</w:t>
      </w:r>
    </w:p>
    <w:p>
      <w:pPr>
        <w:pStyle w:val="normal1"/>
        <w:numPr>
          <w:ilvl w:val="0"/>
          <w:numId w:val="18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uprawnione są do ujawnienia Informacji Poufnych:</w:t>
      </w:r>
    </w:p>
    <w:p>
      <w:pPr>
        <w:pStyle w:val="normal1"/>
        <w:numPr>
          <w:ilvl w:val="0"/>
          <w:numId w:val="21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tym spośr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 swoich pracownik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i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współpracujących,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lności podwykonawcom, członkom organ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Strony, dyrektorom i członkom kierownictwa oraz dyrektorom, członkom kierownictwa i pracownikom oraz osobom współpracującym tej samej grupy kapitałowej, do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Strona należy, lub spółek powiązanych,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ujawnienie tych Informacji Poufnych jest konieczne dla realizacji czynności związanych z realizacją umowy;</w:t>
      </w:r>
    </w:p>
    <w:p>
      <w:pPr>
        <w:pStyle w:val="normal1"/>
        <w:numPr>
          <w:ilvl w:val="0"/>
          <w:numId w:val="21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osobom przeprowadzającym audyt w zakresie niezbędnym do przeprowadzenia audytu, jak 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wszelkim innym podmiotom uprawnionym lub zobowiązanym do posiadania dostępu  do Informacji Poufnych w związku z działalnością Strony;</w:t>
      </w:r>
    </w:p>
    <w:p>
      <w:pPr>
        <w:pStyle w:val="normal1"/>
        <w:numPr>
          <w:ilvl w:val="0"/>
          <w:numId w:val="21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doradcom Strony (w tym doradcom prawnym, księgowym, ubezpieczeniowym i innym) w celu uzyskania porady, jak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ubezpieczycielowi i brokerowi ubezpieczeniowemu w zakresie odpowiedzialności cywilnej z tytułu prowadzenia działalności zawodowej, z zastrzeżeniem, że Strona zapewni, że wszelkie osoby,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informacje te zostaną ujawnione zgodnie z niniejszym postanowieniem, zostaną zapoznane z treścią zobowiązania do zachowania poufności określonego w umowie oraz zobowiązane do jego przestrzegania na warunkach nie mniej rygorystycznych niż określone w umowie;</w:t>
      </w:r>
    </w:p>
    <w:p>
      <w:pPr>
        <w:pStyle w:val="normal1"/>
        <w:numPr>
          <w:ilvl w:val="0"/>
          <w:numId w:val="21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na potrzeby dochodzenia roszczeń Strony przeciwko drugiej Stronie (w zależności od sytuacji)  lub przeciwko osobom trzecim w związku z umową;</w:t>
      </w:r>
    </w:p>
    <w:p>
      <w:pPr>
        <w:pStyle w:val="normal1"/>
        <w:numPr>
          <w:ilvl w:val="0"/>
          <w:numId w:val="21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innym osobom wspomagającym zarządzanie działalnością Strony lub dostarczającym jej wsparcia infrastrukturalnego w celu lub w związku z wykonywaniem niniejszej umowy.</w:t>
      </w:r>
    </w:p>
    <w:p>
      <w:pPr>
        <w:pStyle w:val="normal1"/>
        <w:numPr>
          <w:ilvl w:val="0"/>
          <w:numId w:val="41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zobowiązują się do zapewnienia przestrzegania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mowa w umowie, przez osoby,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mowa w powyższym ustępie. Strona ponosi odpowiedzialność za zachowanie poufności w przypadku przekazania Informacji Poufnych lub umożliwienia dostępu do Informacji Poufnych przez osoby, lub podmioty wskazane w ust 4 niniejszego paragrafu. Udostępnienie Informacji Poufnych powinno być kontrolowane i ograniczone wyłącznie do przypadk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gdy udostępnienie tych Informacji Poufnych jest konieczne dla wykonania zadań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lub podmiot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wskazanych powyżej.</w:t>
      </w:r>
    </w:p>
    <w:p>
      <w:pPr>
        <w:pStyle w:val="normal1"/>
        <w:numPr>
          <w:ilvl w:val="0"/>
          <w:numId w:val="1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 zastrzeżeniem ust. 2 i ust. 3, Strony są uprawnione do ujawniania Informacji Poufnych osobom trzecim po uzyskaniu pisemnej zgody drugiej Strony.</w:t>
      </w:r>
    </w:p>
    <w:p>
      <w:pPr>
        <w:pStyle w:val="normal1"/>
        <w:numPr>
          <w:ilvl w:val="0"/>
          <w:numId w:val="1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Wszelkie działania lub zaniechania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mowa w ust. 3, traktowane będą jak działania lub zaniechania danej Strony. Strona ponosi odpowiedzialność za działania i zaniechania tych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związane z wykonywaniem umowy jak za własne działania i zaniechania.</w:t>
      </w:r>
    </w:p>
    <w:p>
      <w:pPr>
        <w:pStyle w:val="normal1"/>
        <w:numPr>
          <w:ilvl w:val="0"/>
          <w:numId w:val="1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naruszenia zapis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niniejszego paragrafu Strona naruszająca zobowiązana będzie jest do zapłaty na rzecz drugiej Strony kary umownej za każdy przypadek naruszenia w wysokości 2 % wynagrodzenia ustalonego w § 7 ust. 1 niniejszej umowy, łącznie nie więcej jednak niż 20% wynagrodzenia ustalonego w § 6 ust. 1 niniejszej umowy. Każda ze Stron może dochodzić odszkodowania na zasadach og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lnych, w przypadku gdy wysokość szkody jest wyższa niż kara umowna.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23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przewidują możliwość zmian postanowień niniejszej umowy w stosunku do treści oferty, na podstawie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dokonano wyboru Wykonawcy, w przypadku wystąpienia co najmniej jednej z okoliczności wymienionych poniżej, z uwzględnieniem warunk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ich wprowadzenia:</w:t>
      </w:r>
    </w:p>
    <w:p>
      <w:pPr>
        <w:pStyle w:val="normal1"/>
        <w:numPr>
          <w:ilvl w:val="0"/>
          <w:numId w:val="24"/>
        </w:numPr>
        <w:bidi w:val="0"/>
        <w:spacing w:before="0" w:after="0"/>
        <w:ind w:hanging="393" w:start="753" w:end="0"/>
        <w:jc w:val="both"/>
        <w:rPr>
          <w:sz w:val="22"/>
          <w:szCs w:val="22"/>
        </w:rPr>
      </w:pPr>
      <w:r>
        <w:rPr>
          <w:outline w:val="false"/>
          <w:color w:val="000000"/>
          <w:sz w:val="22"/>
          <w:szCs w:val="22"/>
          <w:u w:val="none" w:color="000000"/>
          <w:shd w:fill="auto" w:val="clear"/>
        </w:rPr>
        <w:t>zwiększenie lub zmniejszenie budżetu mediowego w zależności od potrzeb projektu</w:t>
      </w:r>
      <w:r>
        <w:rPr>
          <w:sz w:val="22"/>
          <w:szCs w:val="22"/>
          <w:shd w:fill="auto" w:val="clear"/>
        </w:rPr>
        <w:t>;</w:t>
      </w:r>
    </w:p>
    <w:p>
      <w:pPr>
        <w:pStyle w:val="normal1"/>
        <w:numPr>
          <w:ilvl w:val="0"/>
          <w:numId w:val="24"/>
        </w:numPr>
        <w:bidi w:val="0"/>
        <w:spacing w:before="0" w:after="0"/>
        <w:ind w:hanging="393" w:start="753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zmiana terminu realizacji przedmiotu umowy, w przypadku:</w:t>
      </w:r>
    </w:p>
    <w:p>
      <w:pPr>
        <w:pStyle w:val="normal1"/>
        <w:numPr>
          <w:ilvl w:val="0"/>
          <w:numId w:val="25"/>
        </w:numPr>
        <w:bidi w:val="0"/>
        <w:spacing w:before="0" w:after="0"/>
        <w:ind w:hanging="360" w:start="1068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zmiany termin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realizacji projektu, tj. wydłużenie termin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realizacji umowy odpowiednio do wydłużonego terminu realizacji poszczeg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lnych zadań lub całego projektu;</w:t>
      </w:r>
    </w:p>
    <w:p>
      <w:pPr>
        <w:pStyle w:val="normal1"/>
        <w:numPr>
          <w:ilvl w:val="0"/>
          <w:numId w:val="25"/>
        </w:numPr>
        <w:bidi w:val="0"/>
        <w:spacing w:before="0" w:after="0"/>
        <w:ind w:hanging="360" w:start="1068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działania siły wyższej w zakresie mającym wpływ na realizację umowy,</w:t>
      </w:r>
    </w:p>
    <w:p>
      <w:pPr>
        <w:pStyle w:val="normal1"/>
        <w:numPr>
          <w:ilvl w:val="0"/>
          <w:numId w:val="25"/>
        </w:numPr>
        <w:bidi w:val="0"/>
        <w:spacing w:before="0" w:after="0"/>
        <w:ind w:hanging="360" w:start="1068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opóźnień spowodowanych przez zamawiającego, o okres tego opóźnienia;</w:t>
      </w:r>
    </w:p>
    <w:p>
      <w:pPr>
        <w:pStyle w:val="normal1"/>
        <w:numPr>
          <w:ilvl w:val="0"/>
          <w:numId w:val="25"/>
        </w:numPr>
        <w:bidi w:val="0"/>
        <w:spacing w:before="0" w:after="0"/>
        <w:ind w:hanging="360" w:start="1068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zmian obowiązujących przepis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prawa wpływających na termin i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wykonania przedmiotu umowy, wchodzących w życie po dniu zawarcia umowy;</w:t>
      </w:r>
    </w:p>
    <w:p>
      <w:pPr>
        <w:pStyle w:val="normal1"/>
        <w:numPr>
          <w:ilvl w:val="0"/>
          <w:numId w:val="25"/>
        </w:numPr>
        <w:bidi w:val="0"/>
        <w:spacing w:before="0" w:after="0"/>
        <w:ind w:hanging="360" w:start="1068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innych niemożliwych do przewidzenia okoliczności, mających wpływ na termin realizacji umowy,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strony nie wiedziały w momencie zawarcia umowy;</w:t>
      </w:r>
    </w:p>
    <w:p>
      <w:pPr>
        <w:pStyle w:val="normal1"/>
        <w:numPr>
          <w:ilvl w:val="0"/>
          <w:numId w:val="42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zmiana sposobu rozliczania umowy lub dokonywania płatności na rzecz wykonawcy – na skutek zmian zawartej przez zamawiającego umowy o dofinansowanie projektu lub zmian wytycznych dotyczących realizacji projektu;</w:t>
      </w:r>
    </w:p>
    <w:p>
      <w:pPr>
        <w:pStyle w:val="normal1"/>
        <w:numPr>
          <w:ilvl w:val="0"/>
          <w:numId w:val="43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wystąpienia siły wyższej – jako „siły wyższe” uznaje się klęski żywiołowe, huragan, pow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dź, katastrofy transportowe, pożar, eksplozje, wojna i inne nadzwyczajne wydarzenia,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zaistnienie leży poza zasięgiem i kontrolą stron umowy, tj. zdarzeń zewnętrznych, niemożliwych lub prawie niemożliwych do przewidzenia,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skutkom nie można zapobiec;</w:t>
      </w:r>
    </w:p>
    <w:p>
      <w:pPr>
        <w:pStyle w:val="normal1"/>
        <w:numPr>
          <w:ilvl w:val="0"/>
          <w:numId w:val="44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otrzymania stanowiska instytucji zarządzającej projektem, dotyczącego zmiany zakresu zadań, kosztorys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w, termin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realizacji czy też ustalającego dodatkowe postanowienia, do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zamawiający zostanie zobowiązany;</w:t>
      </w:r>
    </w:p>
    <w:p>
      <w:pPr>
        <w:pStyle w:val="normal1"/>
        <w:numPr>
          <w:ilvl w:val="0"/>
          <w:numId w:val="45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zmian regulacji prawnych w stosunku do stanu obowiązującego w dniu zawarcia umowy;</w:t>
      </w:r>
    </w:p>
    <w:p>
      <w:pPr>
        <w:pStyle w:val="normal1"/>
        <w:numPr>
          <w:ilvl w:val="0"/>
          <w:numId w:val="46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każdym przypadku, gdy zmiana jest korzystna dla zamawiającego;</w:t>
      </w:r>
    </w:p>
    <w:p>
      <w:pPr>
        <w:pStyle w:val="normal1"/>
        <w:numPr>
          <w:ilvl w:val="0"/>
          <w:numId w:val="47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obiektywnych przyczyn niezależnych od zamawiającego lub wykonawcy.</w:t>
      </w:r>
    </w:p>
    <w:p>
      <w:pPr>
        <w:pStyle w:val="normal1"/>
        <w:numPr>
          <w:ilvl w:val="0"/>
          <w:numId w:val="48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Zmiany postanowień zawartej umowy wymagają dla swej ważności formy pisemnej w postaci aneksu, pod rygorem nieważności, podpisanego przez obie Strony. 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28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Zamawiającemu przysługuje prawo odstąpienia od umowy w następujących sytuacjach:</w:t>
      </w:r>
    </w:p>
    <w:p>
      <w:pPr>
        <w:pStyle w:val="normal1"/>
        <w:numPr>
          <w:ilvl w:val="0"/>
          <w:numId w:val="2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przypadku, gdy przedmiot umowy posiada wady i mimo upływu wyznaczonego przez Zamawiającego terminu Wykonawca nie dokona ich naprawienia lub zamiany na wolny od wad,</w:t>
      </w:r>
    </w:p>
    <w:p>
      <w:pPr>
        <w:pStyle w:val="normal1"/>
        <w:numPr>
          <w:ilvl w:val="0"/>
          <w:numId w:val="2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przypadku, gdy Wykonawca jest w zwłoce z realizacją umowy ponad 14 dni wzglę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pt-PT"/>
        </w:rPr>
        <w:t>dem termin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określonych w załączniku nr 1 do niniejszej umowy,</w:t>
      </w:r>
    </w:p>
    <w:p>
      <w:pPr>
        <w:pStyle w:val="normal1"/>
        <w:numPr>
          <w:ilvl w:val="0"/>
          <w:numId w:val="29"/>
        </w:numPr>
        <w:bidi w:val="0"/>
        <w:spacing w:before="0" w:after="0"/>
        <w:ind w:hanging="360" w:start="72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rozwiązania umowy o dofinansowanie projektu.</w:t>
      </w:r>
    </w:p>
    <w:p>
      <w:pPr>
        <w:pStyle w:val="normal1"/>
        <w:numPr>
          <w:ilvl w:val="0"/>
          <w:numId w:val="49"/>
        </w:numPr>
        <w:bidi w:val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Odstąpienie od umowy,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mowa w ust. 1 pkt 1 - 2 musi być poprzedzone wezwaniem, przesłanym na adres e-mail Wykonawcy, do wykonania obowiązku,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ry zdaniem Zamawiającego nie jest wykonywany i wyznaczeniem Wykonawcy dodatkowego terminu do jego wykonania nie dłuższego niż 2 dni. Dopiero po upływie wyznaczonego terminu Zamawiający może odstąpić od umowy, z zachowaniem formy pisemnej. </w:t>
      </w:r>
    </w:p>
    <w:p>
      <w:pPr>
        <w:pStyle w:val="normal1"/>
        <w:numPr>
          <w:ilvl w:val="0"/>
          <w:numId w:val="2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Zamawiający jest uprawniony do skorzystania z prawa odstąpienia w terminie 30 dni od spełnienia przesłanek, o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mowa w ust. 1. W przypadku konwalidacji przesłanek z ust 1, przed skorzystaniem z prawa odstąpienia, Zamawiający traci to uprawnienie</w:t>
      </w:r>
    </w:p>
    <w:p>
      <w:pPr>
        <w:pStyle w:val="normal1"/>
        <w:numPr>
          <w:ilvl w:val="0"/>
          <w:numId w:val="2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Rozwiązanie umowy powinno nastąpić pod rygorem nieważności na piśmie.</w:t>
      </w:r>
    </w:p>
    <w:p>
      <w:pPr>
        <w:pStyle w:val="normal1"/>
        <w:numPr>
          <w:ilvl w:val="0"/>
          <w:numId w:val="2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Odstąpienie od umowy we wszystkich przypadkach określonych w ust. 1 pozostaje bez wpływu na obowiązek zapłaty przez Stronę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nale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żnych drugiej Stronie kar umownych oraz odszkodowań.</w:t>
      </w:r>
    </w:p>
    <w:p>
      <w:pPr>
        <w:pStyle w:val="normal1"/>
        <w:numPr>
          <w:ilvl w:val="0"/>
          <w:numId w:val="2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Rozwiązanie umowy bez wzajemnych roszczeń finansowych może nastąpić w każdym czasie za pisemną zgodą obu Stron.</w:t>
      </w:r>
    </w:p>
    <w:p>
      <w:pPr>
        <w:pStyle w:val="normal1"/>
        <w:numPr>
          <w:ilvl w:val="0"/>
          <w:numId w:val="28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odstąpienia przez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rąkolwiek ze Stron od Umowy (zar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wno na podstawie przepis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prawa, jak r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wnież postanowień Umowy), Zleceniodawca zachowa wszystkie świadczenia odebrane od Wykonawcy do dnia złożenia przez Stronę oświadczenia o odstąpieniu od Umowy, a Wykonawca zachowuje prawo do Wynagrodzenia należnego za odebrane przez siebie świadczenia.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 wypadku odstąpienia od umowy przez Zamawiającego z przyczyn leżących po stronie Wykonawcy, Wykonawca zobowiązana jest do zapłaty na rzecz Zamawiającego kary umownej w wysokości 30 % wynagrodzenia wymienionego w § 6 ust. 1 niniejszej umowy.  </w:t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W wypadku odstąpienia od umowy przez Wykonawcę z przyczyn leżących po stronie Zamawiającego, Zamawiający zobowiązana jest do zapłaty na rzecz Wykonawcy kary umownej w wysokości 30 % wynagrodzenia wymienionego w § 6 ust. 1 niniejszej umowy.  </w:t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Wykonawca zobowiązany jest do zapłaty na rzecz Zamawiającego kar umownych za zwłokę w wykonaniu umowy lub zadania, w wysokości 0,1 % wynagrodzenia ustalonego w § 6 ust. 1 niniejszej umowy, za każdy dzień, w stosunku do termin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wynikających z § 5 niniejszej umowy.</w:t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Kary umowne mogą być naliczane z różnych tytułów łącznie, o ile spełnione zostały w tym zakresie przesłanki ich naliczania.</w:t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ustalają, że łączna maksymalna wysokość kar nie przekroczy 40 % wynagrodzenia wymienionego w § 6 ust. 1 niniejszej umowy.</w:t>
      </w:r>
    </w:p>
    <w:p>
      <w:pPr>
        <w:pStyle w:val="normal1"/>
        <w:numPr>
          <w:ilvl w:val="0"/>
          <w:numId w:val="31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Stronom przysługuje prawo dochodzenia odszkodowania przewyższającego wysokość kar umownych na zasadach og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lnych.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32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Jeżeli w związku z realizacją niniejszej umowy niezbędne będzie przetwarzanie danych osobowych,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Wykonawca będzie administratorem, wdroży on odpowiednie środki techniczne i organizacyjne, zaprojektowane w celu skutecznej realizacji zasad ochrony danych oraz w celu nadania przetwarzaniu niezbędnych zabezpieczeń, tak by spełnić wymogi obowiązującego prawa oraz chronić prawa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rych dane dotyczą.</w:t>
      </w:r>
    </w:p>
    <w:p>
      <w:pPr>
        <w:pStyle w:val="normal1"/>
        <w:numPr>
          <w:ilvl w:val="0"/>
          <w:numId w:val="32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Jeżeli Wykonawca w celu realizacji niniejszej umowy pozyska dane 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fizycznych, zobowiązany będzie do przekazania im informacji wymaganych przepisami prawa, podawanych w przypadku zbierania danych osobowych od osoby,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dane dotyczą oraz w przypadku pozyskiwania danych osobowych w spos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b inny niż od osoby,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rej dane dotyczą.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Od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wynikających z umowy Strony mogą być zwolnione w przypadku zaistnienia okoliczności nieprzewidzianych, niezależnych od woli Stron,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rym Strona nie mogła zapobiec przy dołożeniu należytej starannoś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it-IT"/>
        </w:rPr>
        <w:t>ci (si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ła wyższa), i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re nastąpiły po zawarciu umowy, uniemożliwiając jej wykonanie w całości lub części. O zaistnieniu okoliczności uznanych za siłę wyższą Strony są zobowiązane niezwłocznie się powiadomić w formie pisemnej. Gdyby te okoliczności trwał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y d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łużej niż 30 dni, każda ze Stron ma prawo do rozwiązania umowy w formie pisemnej ze skutkiem natychmiastowym bez obowiązku zapłaty odszkodowania drugiej Stronie.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Żadna ze Stron nie może bez zgody drugiej Strony przenieść na osobę trzecią żadnych praw i obowiązk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wynikających z niniejszej umowy.</w:t>
      </w:r>
    </w:p>
    <w:p>
      <w:pPr>
        <w:pStyle w:val="normal1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sprawach nie uregulowanych niniejszą umową mają zastosowanie przepisy obowiązującego prawa, w szczeg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lności Kodeksu cywilnego.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numPr>
          <w:ilvl w:val="0"/>
          <w:numId w:val="3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Strony postanawiają wszelkie spory wynikłe z niniejszej umowy rozstrzygać polubownie.</w:t>
      </w:r>
    </w:p>
    <w:p>
      <w:pPr>
        <w:pStyle w:val="normal1"/>
        <w:numPr>
          <w:ilvl w:val="0"/>
          <w:numId w:val="33"/>
        </w:numPr>
        <w:bidi w:val="0"/>
        <w:spacing w:before="0" w:after="0"/>
        <w:ind w:hanging="360" w:start="360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przypadku nierozwiązania sporu polubownie, zostanie on poddany rozstrzygnięciu sądowi powszechnemu, właściwemu ze względu na siedzibę Zamawiającego.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numPr>
          <w:ilvl w:val="0"/>
          <w:numId w:val="2"/>
        </w:numPr>
        <w:ind w:hanging="360" w:start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Umowę niniejszą sporządzono w dw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ch jednobrzmiących egzemplarzach, jeden dla Wykonawcy i jeden dla Zamawiającego.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Zamawiający </w:t>
        <w:tab/>
        <w:tab/>
        <w:tab/>
        <w:tab/>
        <w:tab/>
        <w:tab/>
        <w:tab/>
        <w:tab/>
        <w:tab/>
        <w:tab/>
        <w:tab/>
        <w:tab/>
        <w:t xml:space="preserve"> Wykonawca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…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........................ </w:t>
        <w:tab/>
        <w:tab/>
        <w:tab/>
        <w:tab/>
        <w:tab/>
        <w:tab/>
        <w:tab/>
        <w:tab/>
        <w:tab/>
        <w:t xml:space="preserve">   </w:t>
        <w:tab/>
        <w:t xml:space="preserve">         …....................…</w:t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76" w:before="0" w:after="140"/>
        <w:jc w:val="end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Załącznik nr 2 do umowy</w:t>
      </w:r>
    </w:p>
    <w:p>
      <w:pPr>
        <w:pStyle w:val="normal1"/>
        <w:spacing w:lineRule="auto" w:line="276" w:before="0" w:after="140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center"/>
        <w:rPr>
          <w:sz w:val="22"/>
          <w:szCs w:val="22"/>
        </w:rPr>
      </w:pPr>
      <w:r>
        <w:rPr>
          <w:b/>
          <w:bCs/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>PROTOK</w:t>
      </w:r>
      <w:r>
        <w:rPr>
          <w:b/>
          <w:bCs/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ÓŁ </w:t>
      </w:r>
      <w:r>
        <w:rPr>
          <w:b/>
          <w:bCs/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da-DK"/>
        </w:rPr>
        <w:t>ODBIORU</w:t>
      </w:r>
    </w:p>
    <w:p>
      <w:pPr>
        <w:pStyle w:val="normal1"/>
        <w:spacing w:lineRule="auto" w:line="288"/>
        <w:jc w:val="center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przedmiotu umowy z dnia .......  r. sporządzony w dniu ............. w .............</w:t>
      </w:r>
    </w:p>
    <w:p>
      <w:pPr>
        <w:pStyle w:val="normal1"/>
        <w:spacing w:lineRule="auto" w:line="276" w:before="0" w:after="140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Przedmiotem umowy była przeprowadzenie kampanii reklamowej w kanałach cyfrowych dla nowej aplikacji, kt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ra będzie dostępna w sklepach Google play i App-store, współfinansowane ze środk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 Unii Europejskiej w ramach Programu Fundusze Europejskie dla Polski Wschodniej 2021-2027, Priorytet Przedsiębiorczość i Innowacje, Działanie Platformy startowe dla nowych pomysłó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n-US"/>
        </w:rPr>
        <w:t xml:space="preserve">w - Komponent II a 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– Wsparcie rozwoju działalności gospodarczej startupu. Numer umowy o dofinansowanie projektu nr FEPW.01.01-IP.01-0183/25.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Przedstawiciele stron, tj:</w:t>
      </w:r>
    </w:p>
    <w:p>
      <w:pPr>
        <w:pStyle w:val="normal1"/>
        <w:numPr>
          <w:ilvl w:val="0"/>
          <w:numId w:val="34"/>
        </w:numPr>
        <w:bidi w:val="0"/>
        <w:spacing w:lineRule="auto" w:line="288" w:before="0" w:after="0"/>
        <w:ind w:hanging="283" w:start="709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Zamawiającego: ..................................;</w:t>
      </w:r>
    </w:p>
    <w:p>
      <w:pPr>
        <w:pStyle w:val="normal1"/>
        <w:numPr>
          <w:ilvl w:val="0"/>
          <w:numId w:val="34"/>
        </w:numPr>
        <w:bidi w:val="0"/>
        <w:spacing w:lineRule="auto" w:line="288" w:before="0" w:after="0"/>
        <w:ind w:hanging="283" w:start="709" w:end="0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Wykonawcy: ..................................;</w:t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stwierdzają, że: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Przedmiot umowy został wykonany zgodnie z jej postanowieniami i Zamawiający przyjmuje go bez zastrzeżeń.*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Przedmiot umowy został wykonany z niżej opisanymi wadami i Zamawiający odmawia jego przyjęcia do czasu ich usunięcia:* 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* – wybrać właściwe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spacing w:lineRule="auto" w:line="288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Protokół niniejszy sporządzono w dw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  <w:lang w:val="es-ES_tradnl"/>
        </w:rPr>
        <w:t>ó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ch jednobrzmiących egzemplarzach, jeden dla Wykonawcy i jeden dla Zamawiającego.</w:t>
      </w:r>
    </w:p>
    <w:p>
      <w:pPr>
        <w:pStyle w:val="normal1"/>
        <w:spacing w:lineRule="auto" w:line="288"/>
        <w:jc w:val="both"/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Zamawiający </w:t>
        <w:tab/>
        <w:tab/>
        <w:tab/>
        <w:tab/>
        <w:tab/>
        <w:tab/>
        <w:tab/>
        <w:tab/>
        <w:tab/>
        <w:tab/>
        <w:tab/>
        <w:tab/>
        <w:t xml:space="preserve"> Wykonawca</w:t>
      </w:r>
    </w:p>
    <w:p>
      <w:pPr>
        <w:pStyle w:val="normal1"/>
        <w:jc w:val="both"/>
        <w:rPr>
          <w:sz w:val="22"/>
          <w:szCs w:val="22"/>
        </w:rPr>
      </w:pP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>…</w:t>
      </w:r>
      <w:r>
        <w:rPr>
          <w:caps w:val="false"/>
          <w:smallCaps w:val="false"/>
          <w:strike w:val="false"/>
          <w:dstrike w:val="false"/>
          <w:outline w:val="false"/>
          <w:color w:val="000000"/>
          <w:position w:val="0"/>
          <w:sz w:val="22"/>
          <w:sz w:val="22"/>
          <w:szCs w:val="22"/>
          <w:u w:val="none" w:color="000000"/>
          <w:shd w:fill="auto" w:val="clear"/>
          <w:vertAlign w:val="baseline"/>
        </w:rPr>
        <w:t xml:space="preserve">........................ </w:t>
        <w:tab/>
        <w:tab/>
        <w:tab/>
        <w:tab/>
        <w:tab/>
        <w:tab/>
        <w:tab/>
        <w:tab/>
        <w:tab/>
        <w:t xml:space="preserve">   </w:t>
        <w:tab/>
        <w:t xml:space="preserve">         …....................…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680" w:right="680" w:gutter="0" w:header="709" w:top="1701" w:footer="709" w:bottom="1701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Helvetica Neue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tabs>
        <w:tab w:val="clear" w:pos="720"/>
        <w:tab w:val="center" w:pos="4536" w:leader="none"/>
        <w:tab w:val="right" w:pos="9072" w:leader="none"/>
      </w:tabs>
      <w:jc w:val="center"/>
      <w:rPr/>
    </w:pP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0"/>
        <w:sz w:val="20"/>
        <w:szCs w:val="20"/>
        <w:u w:val="none" w:color="000000"/>
        <w:shd w:fill="auto" w:val="clear"/>
        <w:vertAlign w:val="baseline"/>
        <w:lang w:val="it-IT"/>
      </w:rPr>
      <w:t xml:space="preserve">Strona </w:t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2"/>
        <w:sz w:val="22"/>
        <w:szCs w:val="22"/>
        <w:u w:val="none" w:color="000000"/>
        <w:shd w:fill="auto" w:val="clear"/>
        <w:vertAlign w:val="baseline"/>
      </w:rPr>
      <w:fldChar w:fldCharType="begin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instrText xml:space="preserve"> PAGE </w:instrTex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separate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t>7</w: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end"/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0"/>
        <w:sz w:val="20"/>
        <w:szCs w:val="20"/>
        <w:u w:val="none" w:color="000000"/>
        <w:shd w:fill="auto" w:val="clear"/>
        <w:vertAlign w:val="baseline"/>
      </w:rPr>
      <w:t xml:space="preserve"> z </w:t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2"/>
        <w:sz w:val="22"/>
        <w:szCs w:val="22"/>
        <w:u w:val="none" w:color="000000"/>
        <w:shd w:fill="auto" w:val="clear"/>
        <w:vertAlign w:val="baseline"/>
      </w:rPr>
      <w:fldChar w:fldCharType="begin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instrText xml:space="preserve"> NUMPAGES </w:instrTex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separate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t>8</w: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tabs>
        <w:tab w:val="clear" w:pos="720"/>
        <w:tab w:val="center" w:pos="4536" w:leader="none"/>
        <w:tab w:val="right" w:pos="9072" w:leader="none"/>
      </w:tabs>
      <w:jc w:val="center"/>
      <w:rPr/>
    </w:pP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0"/>
        <w:sz w:val="20"/>
        <w:szCs w:val="20"/>
        <w:u w:val="none" w:color="000000"/>
        <w:shd w:fill="auto" w:val="clear"/>
        <w:vertAlign w:val="baseline"/>
        <w:lang w:val="it-IT"/>
      </w:rPr>
      <w:t xml:space="preserve">Strona </w:t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2"/>
        <w:sz w:val="22"/>
        <w:szCs w:val="22"/>
        <w:u w:val="none" w:color="000000"/>
        <w:shd w:fill="auto" w:val="clear"/>
        <w:vertAlign w:val="baseline"/>
      </w:rPr>
      <w:fldChar w:fldCharType="begin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instrText xml:space="preserve"> PAGE </w:instrTex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separate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t>7</w: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end"/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0"/>
        <w:sz w:val="20"/>
        <w:szCs w:val="20"/>
        <w:u w:val="none" w:color="000000"/>
        <w:shd w:fill="auto" w:val="clear"/>
        <w:vertAlign w:val="baseline"/>
      </w:rPr>
      <w:t xml:space="preserve"> z </w:t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2"/>
        <w:sz w:val="22"/>
        <w:szCs w:val="22"/>
        <w:u w:val="none" w:color="000000"/>
        <w:shd w:fill="auto" w:val="clear"/>
        <w:vertAlign w:val="baseline"/>
      </w:rPr>
      <w:fldChar w:fldCharType="begin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instrText xml:space="preserve"> NUMPAGES </w:instrTex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separate"/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t>8</w:t>
    </w:r>
    <w: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u w:val="none" w:color="000000"/>
        <w:shd w:fill="auto" w:val="clear"/>
        <w:szCs w:val="22"/>
        <w:color w:val="00000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2657475" cy="552450"/>
          <wp:effectExtent l="0" t="0" r="0" b="0"/>
          <wp:docPr id="1" name="officeArt object" descr="Obraz zawierający tekst, Czcionka, biały, zrzut ekranu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Obraz zawierający tekst, Czcionka, biały, zrzut ekranu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4"/>
        <w:u w:val="none" w:color="000000"/>
        <w:shd w:fill="auto" w:val="clear"/>
        <w:vertAlign w:val="baseli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2657475" cy="552450"/>
          <wp:effectExtent l="0" t="0" r="0" b="0"/>
          <wp:docPr id="2" name="officeArt object" descr="Obraz zawierający tekst, Czcionka, biały, zrzut ekranu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fficeArt object" descr="Obraz zawierający tekst, Czcionka, biały, zrzut ekranu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aps w:val="false"/>
        <w:smallCaps w:val="false"/>
        <w:strike w:val="false"/>
        <w:dstrike w:val="false"/>
        <w:outline w:val="false"/>
        <w:color w:val="000000"/>
        <w:position w:val="0"/>
        <w:sz w:val="24"/>
        <w:u w:val="none" w:color="000000"/>
        <w:shd w:fill="auto" w:val="clear"/>
        <w:vertAlign w:val="baseline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">
    <w:lvl w:ilvl="0">
      <w:start w:val="1"/>
      <w:numFmt w:val="decimal"/>
      <w:lvlText w:val="§ %1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."/>
      <w:lvlJc w:val="start"/>
      <w:pPr>
        <w:tabs>
          <w:tab w:val="num" w:pos="0"/>
        </w:tabs>
        <w:ind w:start="1800" w:hanging="18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%6."/>
      <w:lvlJc w:val="start"/>
      <w:pPr>
        <w:tabs>
          <w:tab w:val="num" w:pos="0"/>
        </w:tabs>
        <w:ind w:start="3960" w:hanging="18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6120" w:hanging="18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9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Times New Roman" w:hAnsi="Times New Roman" w:eastAsia="Times New Roman" w:cs="Times New Roman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6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19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0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4">
    <w:lvl w:ilvl="0">
      <w:start w:val="1"/>
      <w:numFmt w:val="decimal"/>
      <w:lvlText w:val="%1)"/>
      <w:lvlJc w:val="start"/>
      <w:pPr>
        <w:tabs>
          <w:tab w:val="num" w:pos="0"/>
        </w:tabs>
        <w:ind w:start="75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11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7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3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9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5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91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7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33" w:hanging="39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5">
    <w:lvl w:ilvl="0">
      <w:start w:val="1"/>
      <w:numFmt w:val="lowerLetter"/>
      <w:lvlText w:val="%1)"/>
      <w:lvlJc w:val="start"/>
      <w:pPr>
        <w:tabs>
          <w:tab w:val="num" w:pos="0"/>
        </w:tabs>
        <w:ind w:start="106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42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78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214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50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86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322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58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948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6">
    <w:lvl w:ilvl="0">
      <w:start w:val="3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kern w:val="0"/>
        <w:szCs w:val="24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7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8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29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0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4">
    <w:lvl w:ilvl="0">
      <w:start w:val="1"/>
      <w:numFmt w:val="decimal"/>
      <w:lvlText w:val="%1)"/>
      <w:lvlJc w:val="start"/>
      <w:pPr>
        <w:tabs>
          <w:tab w:val="num" w:pos="0"/>
        </w:tabs>
        <w:ind w:start="709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418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2127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36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3545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4254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4963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5672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6381" w:hanging="283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kern w:val="0"/>
        <w:w w:val="100"/>
        <w:emboss w:val="false"/>
        <w:imprint w:val="false"/>
      </w:rPr>
    </w:lvl>
  </w:abstractNum>
  <w:abstractNum w:abstractNumId="3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"/>
    <w:lvlOverride w:ilvl="0">
      <w:startOverride w:val="4"/>
    </w:lvlOverride>
  </w:num>
  <w:num w:numId="37">
    <w:abstractNumId w:val="6"/>
    <w:lvlOverride w:ilvl="0">
      <w:startOverride w:val="2"/>
    </w:lvlOverride>
  </w:num>
  <w:num w:numId="38">
    <w:abstractNumId w:val="6"/>
    <w:lvlOverride w:ilvl="0">
      <w:startOverride w:val="3"/>
    </w:lvlOverride>
  </w:num>
  <w:num w:numId="39">
    <w:abstractNumId w:val="15"/>
    <w:lvlOverride w:ilvl="0">
      <w:startOverride w:val="2"/>
    </w:lvlOverride>
  </w:num>
  <w:num w:numId="40">
    <w:abstractNumId w:val="18"/>
    <w:lvlOverride w:ilvl="0">
      <w:startOverride w:val="3"/>
    </w:lvlOverride>
  </w:num>
  <w:num w:numId="41">
    <w:abstractNumId w:val="18"/>
    <w:lvlOverride w:ilvl="0">
      <w:startOverride w:val="5"/>
    </w:lvlOverride>
  </w:num>
  <w:num w:numId="42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  <w:startOverride w:val="3"/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3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4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5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6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7">
    <w:abstractNumId w:val="24"/>
    <w:lvlOverride w:ilvl="0">
      <w:lvl w:ilvl="0">
        <w:start w:val="3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0"/>
          <w:spacing w:val="0"/>
          <w:i w:val="false"/>
          <w:b w:val="false"/>
          <w:kern w:val="0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0">
      <w:startOverride w:val="3"/>
    </w:lvlOverride>
    <w:lvlOverride w:ilvl="1">
      <w:lvl w:ilvl="1">
        <w:start w:val="1"/>
        <w:numFmt w:val="lowerLetter"/>
        <w:lvlText w:val="%2)"/>
        <w:lvlJc w:val="start"/>
        <w:pPr>
          <w:tabs>
            <w:tab w:val="num" w:pos="0"/>
          </w:tabs>
          <w:ind w:start="10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)"/>
        <w:lvlJc w:val="start"/>
        <w:pPr>
          <w:tabs>
            <w:tab w:val="num" w:pos="0"/>
          </w:tabs>
          <w:ind w:start="14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(%4)"/>
        <w:lvlJc w:val="start"/>
        <w:pPr>
          <w:tabs>
            <w:tab w:val="num" w:pos="0"/>
          </w:tabs>
          <w:ind w:start="18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(%5)"/>
        <w:lvlJc w:val="start"/>
        <w:pPr>
          <w:tabs>
            <w:tab w:val="num" w:pos="0"/>
          </w:tabs>
          <w:ind w:start="216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(%6)"/>
        <w:lvlJc w:val="start"/>
        <w:pPr>
          <w:tabs>
            <w:tab w:val="num" w:pos="0"/>
          </w:tabs>
          <w:ind w:start="252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0"/>
          </w:tabs>
          <w:ind w:start="288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start"/>
        <w:pPr>
          <w:tabs>
            <w:tab w:val="num" w:pos="0"/>
          </w:tabs>
          <w:ind w:start="324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start"/>
        <w:pPr>
          <w:tabs>
            <w:tab w:val="num" w:pos="0"/>
          </w:tabs>
          <w:ind w:start="3600" w:hanging="360"/>
        </w:pPr>
        <w:rPr>
          <w:smallCaps w:val="false"/>
          <w:caps w:val="false"/>
          <w:outline w:val="false"/>
          <w:dstrike w:val="false"/>
          <w:strike w:val="false"/>
          <w:vertAlign w:val="baseline"/>
          <w:position w:val="0"/>
          <w:sz w:val="24"/>
          <w:sz w:val="24"/>
          <w:spacing w:val="0"/>
          <w:i w:val="false"/>
          <w:b w:val="false"/>
          <w:kern w:val="0"/>
          <w:szCs w:val="24"/>
          <w:iCs w:val="false"/>
          <w:bCs w:val="false"/>
          <w:w w:val="100"/>
          <w:emboss w:val="false"/>
          <w:imprint w:val="false"/>
          <w:rFonts w:ascii="Calibri" w:hAnsi="Calibri" w:eastAsia="Calibri" w:cs="Calibri"/>
        </w:rPr>
      </w:lvl>
    </w:lvlOverride>
  </w:num>
  <w:num w:numId="48">
    <w:abstractNumId w:val="23"/>
    <w:lvlOverride w:ilvl="0">
      <w:startOverride w:val="2"/>
    </w:lvlOverride>
  </w:num>
  <w:num w:numId="49">
    <w:abstractNumId w:val="28"/>
    <w:lvlOverride w:ilvl="0">
      <w:startOverride w:val="2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hanging="0" w:start="0" w:end="0"/>
      <w:jc w:val="star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Hyperlink">
    <w:name w:val="Hyperlink"/>
    <w:rPr>
      <w:u w:val="single" w:color="FFFFFF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1">
    <w:name w:val="normal1"/>
    <w:qFormat/>
    <w:pPr>
      <w:keepNext w:val="false"/>
      <w:keepLines w:val="false"/>
      <w:pageBreakBefore w:val="false"/>
      <w:widowControl/>
      <w:pBdr/>
      <w:shd w:val="clear" w:color="auto" w:fill="auto"/>
      <w:suppressAutoHyphens w:val="true"/>
      <w:bidi w:val="0"/>
      <w:spacing w:lineRule="auto" w:line="240" w:beforeAutospacing="0" w:before="0" w:afterAutospacing="0" w:after="0"/>
      <w:ind w:hanging="0" w:start="0" w:end="0"/>
      <w:jc w:val="start"/>
    </w:pPr>
    <w:rPr>
      <w:rFonts w:ascii="Calibri" w:hAnsi="Calibri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pl-PL" w:eastAsia="zh-CN" w:bidi="hi-IN"/>
    </w:rPr>
  </w:style>
  <w:style w:type="paragraph" w:styleId="Domylne">
    <w:name w:val="Domyślne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88" w:beforeAutospacing="0" w:before="160" w:afterAutospacing="0" w:after="0"/>
      <w:ind w:hanging="0" w:start="0" w:end="0"/>
      <w:jc w:val="start"/>
    </w:pPr>
    <w:rPr>
      <w:rFonts w:ascii="Helvetica Neue" w:hAnsi="Helvetica Neue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pl-PL" w:eastAsia="zh-CN" w:bidi="hi-IN"/>
      <w14:textOutline>
        <w14:noFill/>
      </w14:textOutline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"/>
    <w:pPr/>
    <w:rPr/>
  </w:style>
  <w:style w:type="paragraph" w:styleId="Footer">
    <w:name w:val="footer"/>
    <w:basedOn w:val="Gwkaistopka"/>
    <w:pPr/>
    <w:rPr/>
  </w:style>
  <w:style w:type="numbering" w:styleId="Bezlisty" w:default="1">
    <w:name w:val="Bez listy"/>
    <w:qFormat/>
  </w:style>
  <w:style w:type="numbering" w:styleId="Zaimportowanystyl1">
    <w:name w:val="Zaimportowany styl 1"/>
    <w:qFormat/>
  </w:style>
  <w:style w:type="numbering" w:styleId="Zaimportowanystyl2">
    <w:name w:val="Zaimportowany styl 2"/>
    <w:qFormat/>
  </w:style>
  <w:style w:type="numbering" w:styleId="Zaimportowanystyl3">
    <w:name w:val="Zaimportowany styl 3"/>
    <w:qFormat/>
  </w:style>
  <w:style w:type="numbering" w:styleId="Zaimportowanystyl4">
    <w:name w:val="Zaimportowany styl 4"/>
    <w:qFormat/>
  </w:style>
  <w:style w:type="numbering" w:styleId="Zaimportowanystyl5">
    <w:name w:val="Zaimportowany styl 5"/>
    <w:qFormat/>
  </w:style>
  <w:style w:type="numbering" w:styleId="Zaimportowanystyl6">
    <w:name w:val="Zaimportowany styl 6"/>
    <w:qFormat/>
  </w:style>
  <w:style w:type="numbering" w:styleId="Zaimportowanystyl7">
    <w:name w:val="Zaimportowany styl 7"/>
    <w:qFormat/>
  </w:style>
  <w:style w:type="numbering" w:styleId="Zaimportowanystyl8">
    <w:name w:val="Zaimportowany styl 8"/>
    <w:qFormat/>
  </w:style>
  <w:style w:type="numbering" w:styleId="Zaimportowanystyl9">
    <w:name w:val="Zaimportowany styl 9"/>
    <w:qFormat/>
  </w:style>
  <w:style w:type="numbering" w:styleId="Zaimportowanystyl10">
    <w:name w:val="Zaimportowany styl 10"/>
    <w:qFormat/>
  </w:style>
  <w:style w:type="numbering" w:styleId="Zaimportowanystyl11">
    <w:name w:val="Zaimportowany styl 11"/>
    <w:qFormat/>
  </w:style>
  <w:style w:type="numbering" w:styleId="Zaimportowanystyl12">
    <w:name w:val="Zaimportowany styl 12"/>
    <w:qFormat/>
  </w:style>
  <w:style w:type="numbering" w:styleId="Zaimportowanystyl13">
    <w:name w:val="Zaimportowany styl 13"/>
    <w:qFormat/>
  </w:style>
  <w:style w:type="numbering" w:styleId="Zaimportowanystyl14">
    <w:name w:val="Zaimportowany styl 14"/>
    <w:qFormat/>
  </w:style>
  <w:style w:type="numbering" w:styleId="Zaimportowanystyl15">
    <w:name w:val="Zaimportowany styl 15"/>
    <w:qFormat/>
  </w:style>
  <w:style w:type="numbering" w:styleId="Zaimportowanystyl16">
    <w:name w:val="Zaimportowany styl 16"/>
    <w:qFormat/>
  </w:style>
  <w:style w:type="numbering" w:styleId="Zaimportowanystyl17">
    <w:name w:val="Zaimportowany styl 17"/>
    <w:qFormat/>
  </w:style>
  <w:style w:type="numbering" w:styleId="Zaimportowanystyl18">
    <w:name w:val="Zaimportowany styl 18"/>
    <w:qFormat/>
  </w:style>
  <w:style w:type="numbering" w:styleId="Zaimportowanystyl19">
    <w:name w:val="Zaimportowany styl 19"/>
    <w:qFormat/>
  </w:style>
  <w:style w:type="numbering" w:styleId="Zaimportowanystyl20">
    <w:name w:val="Zaimportowany styl 20"/>
    <w:qFormat/>
  </w:style>
  <w:style w:type="numbering" w:styleId="Zaimportowanystyl21">
    <w:name w:val="Zaimportowany styl 21"/>
    <w:qFormat/>
  </w:style>
  <w:style w:type="numbering" w:styleId="Zaimportowanystyl22">
    <w:name w:val="Zaimportowany styl 22"/>
    <w:qFormat/>
  </w:style>
  <w:style w:type="numbering" w:styleId="Zaimportowanystyl23">
    <w:name w:val="Zaimportowany styl 23"/>
    <w:qFormat/>
  </w:style>
  <w:style w:type="numbering" w:styleId="Zaimportowanystyl24">
    <w:name w:val="Zaimportowany styl 24"/>
    <w:qFormat/>
  </w:style>
  <w:style w:type="numbering" w:styleId="Zaimportowanystyl25">
    <w:name w:val="Zaimportowany styl 25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 pitchFamily="0" charset="1"/>
        <a:ea typeface="Helvetica Neue" pitchFamily="0" charset="1"/>
        <a:cs typeface="Helvetica Neue" pitchFamily="0" charset="1"/>
      </a:majorFont>
      <a:minorFont>
        <a:latin typeface="Helvetica Neue" pitchFamily="0" charset="1"/>
        <a:ea typeface="Helvetica Neue" pitchFamily="0" charset="1"/>
        <a:cs typeface="Helvetica Neue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LibreOffice/25.8.0.4$Windows_X86_64 LibreOffice_project/48f00303701489684e67c38c28aff00cd5929e67</Application>
  <AppVersion>15.0000</AppVersion>
  <Pages>8</Pages>
  <Words>3367</Words>
  <Characters>22145</Characters>
  <CharactersWithSpaces>25342</CharactersWithSpaces>
  <Paragraphs>155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2026-03-30T10:14:45Z</dcterms:modified>
  <cp:revision>6</cp:revision>
  <dc:subject/>
  <dc:title/>
</cp:coreProperties>
</file>