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2780" w14:textId="2D4C35C9" w:rsidR="00231018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1</w:t>
      </w:r>
      <w:r w:rsidR="0087435A">
        <w:rPr>
          <w:rFonts w:ascii="Times New Roman" w:hAnsi="Times New Roman" w:cs="Times New Roman"/>
          <w:sz w:val="22"/>
          <w:szCs w:val="22"/>
        </w:rPr>
        <w:t>.3.</w:t>
      </w:r>
    </w:p>
    <w:p w14:paraId="341324F4" w14:textId="77777777" w:rsidR="00231018" w:rsidRDefault="00000000">
      <w:pPr>
        <w:suppressAutoHyphens w:val="0"/>
        <w:jc w:val="center"/>
      </w:pPr>
      <w:r>
        <w:rPr>
          <w:rFonts w:ascii="Times New Roman" w:hAnsi="Times New Roman" w:cs="Times New Roman"/>
          <w:sz w:val="22"/>
          <w:szCs w:val="22"/>
        </w:rPr>
        <w:t xml:space="preserve">Opis przedmiotu zamówienia dla części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Wyposażenie do zajęć - Zajęcia rozwijające kompetencje kluczowe – robotyka</w:t>
      </w:r>
    </w:p>
    <w:p w14:paraId="5D7D7B1B" w14:textId="1B7D709B" w:rsidR="00231018" w:rsidRPr="000D44D3" w:rsidRDefault="000D44D3">
      <w:pPr>
        <w:pStyle w:val="Standard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0D44D3">
        <w:rPr>
          <w:rFonts w:ascii="Times New Roman" w:hAnsi="Times New Roman" w:cs="Times New Roman"/>
          <w:color w:val="FF0000"/>
          <w:sz w:val="22"/>
          <w:szCs w:val="22"/>
        </w:rPr>
        <w:t>(08-07-2025 r.)</w:t>
      </w:r>
    </w:p>
    <w:p w14:paraId="31E8AC2D" w14:textId="77777777" w:rsidR="00231018" w:rsidRDefault="00231018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231018" w14:paraId="5B198B4E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20D5E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7B2E1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63282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9E17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231018" w14:paraId="6AE3A180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21CF4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B2E1" w14:textId="77777777" w:rsidR="00231018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Szafka z klockami edukacyjnymi</w:t>
            </w:r>
          </w:p>
          <w:p w14:paraId="38642D57" w14:textId="77777777" w:rsidR="00231018" w:rsidRDefault="00231018">
            <w:pPr>
              <w:widowControl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4702" w14:textId="77777777" w:rsidR="00231018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zestaw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D00DA" w14:textId="77777777" w:rsidR="00231018" w:rsidRDefault="00000000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Minimalne wymagania zestawu:</w:t>
            </w:r>
          </w:p>
          <w:p w14:paraId="57067F0A" w14:textId="77777777" w:rsidR="00231018" w:rsidRDefault="00231018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F44864A" w14:textId="723DE7C2" w:rsidR="00231018" w:rsidRDefault="0087435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klocków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zawierające co najmniej: </w:t>
            </w:r>
          </w:p>
          <w:p w14:paraId="72E08EAF" w14:textId="1F6A6291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element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Pudełko do przechowywania z tackami, </w:t>
            </w:r>
          </w:p>
          <w:p w14:paraId="2BCECC8E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Zestaw części zamiennych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drukowane instrukcje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378A3C87" w14:textId="77777777" w:rsidR="00231018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oraz dodatkowo</w:t>
            </w:r>
          </w:p>
          <w:p w14:paraId="4D40D1D2" w14:textId="521A98A4" w:rsidR="00231018" w:rsidRDefault="00000000"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zestaw klocków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8743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zawierające co najmniej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4ABE49C4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min. 440 elementów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Pudełko do przechowywania z tackami</w:t>
            </w:r>
          </w:p>
          <w:p w14:paraId="0120D44D" w14:textId="77777777" w:rsidR="00231018" w:rsidRDefault="00000000"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Zestaw części zamiennych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- 2 drukowane instrukcje</w:t>
            </w:r>
          </w:p>
          <w:p w14:paraId="637D3742" w14:textId="77777777" w:rsidR="00231018" w:rsidRDefault="0023101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5BDBC0A" w14:textId="77777777" w:rsidR="00231018" w:rsidRDefault="0000000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Szafka na pojemniki - z przegrodą, na kółkach, w tonacji klonu jasnego oraz białej.</w:t>
            </w:r>
          </w:p>
        </w:tc>
      </w:tr>
      <w:tr w:rsidR="00231018" w14:paraId="58BE1A65" w14:textId="77777777"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8B7C" w14:textId="77777777" w:rsidR="00231018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EE1BF" w14:textId="77777777" w:rsidR="00231018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Zestaw robotów z puzzlami</w:t>
            </w:r>
          </w:p>
          <w:p w14:paraId="25D74417" w14:textId="77777777" w:rsidR="00231018" w:rsidRDefault="00231018">
            <w:pPr>
              <w:widowControl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E8D1" w14:textId="77777777" w:rsidR="00231018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zestawy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73C12" w14:textId="1E307A03" w:rsidR="000D44D3" w:rsidRPr="001A2D46" w:rsidRDefault="000D44D3" w:rsidP="000D44D3">
            <w:pPr>
              <w:rPr>
                <w:rFonts w:cs="Calibri"/>
                <w:b/>
                <w:bCs/>
                <w:color w:val="FF0000"/>
                <w:u w:val="single"/>
              </w:rPr>
            </w:pPr>
            <w:r w:rsidRPr="000D44D3">
              <w:rPr>
                <w:rFonts w:cs="Calibri"/>
                <w:b/>
                <w:bCs/>
                <w:color w:val="FF0000"/>
                <w:u w:val="single"/>
              </w:rPr>
              <w:t>Z</w:t>
            </w:r>
            <w:r w:rsidRPr="001A2D46">
              <w:rPr>
                <w:rFonts w:cs="Calibri"/>
                <w:b/>
                <w:bCs/>
                <w:color w:val="FF0000"/>
                <w:u w:val="single"/>
              </w:rPr>
              <w:t>estaw powinien zawierać co najmniej:</w:t>
            </w:r>
          </w:p>
          <w:p w14:paraId="21E82521" w14:textId="51B8DB62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 xml:space="preserve">Min. </w:t>
            </w:r>
            <w:r>
              <w:rPr>
                <w:rFonts w:cs="Calibri"/>
                <w:color w:val="FF0000"/>
              </w:rPr>
              <w:t>6</w:t>
            </w:r>
            <w:r w:rsidRPr="001A2D46">
              <w:rPr>
                <w:rFonts w:cs="Calibri"/>
                <w:color w:val="FF0000"/>
              </w:rPr>
              <w:t xml:space="preserve"> x robot edukacyjny z flamastrami w etui</w:t>
            </w:r>
          </w:p>
          <w:p w14:paraId="61E52B5E" w14:textId="1EF679E9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>kabel USB do ładowania</w:t>
            </w:r>
            <w:r>
              <w:rPr>
                <w:rFonts w:cs="Calibri"/>
                <w:color w:val="FF0000"/>
              </w:rPr>
              <w:t xml:space="preserve"> każdego robota</w:t>
            </w:r>
          </w:p>
          <w:p w14:paraId="2FBDAC53" w14:textId="77777777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>min. 6 x kompletów puzzli (każdy zawierający co najmniej komendy podstawowe, prędkości i ruchy specjalne)</w:t>
            </w:r>
          </w:p>
          <w:p w14:paraId="1A88AEFE" w14:textId="1B38B799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 xml:space="preserve">min. </w:t>
            </w:r>
            <w:r>
              <w:rPr>
                <w:rFonts w:cs="Calibri"/>
                <w:color w:val="FF0000"/>
              </w:rPr>
              <w:t>6</w:t>
            </w:r>
            <w:r w:rsidRPr="001A2D46">
              <w:rPr>
                <w:rFonts w:cs="Calibri"/>
                <w:color w:val="FF0000"/>
              </w:rPr>
              <w:t xml:space="preserve"> x plansze edukacyjne </w:t>
            </w:r>
          </w:p>
          <w:p w14:paraId="08ADFAA7" w14:textId="77777777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>Książki edukacyjne dla edukacji przedszkolnej i wczesnoszkolnej</w:t>
            </w:r>
          </w:p>
          <w:p w14:paraId="15758ADF" w14:textId="77777777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 xml:space="preserve">kurs kodowania na bazie dostarczonych robotów </w:t>
            </w:r>
          </w:p>
          <w:p w14:paraId="595D5B50" w14:textId="77777777" w:rsidR="000D44D3" w:rsidRPr="001A2D46" w:rsidRDefault="000D44D3" w:rsidP="000D44D3">
            <w:pPr>
              <w:rPr>
                <w:rFonts w:cs="Calibri"/>
                <w:color w:val="FF0000"/>
              </w:rPr>
            </w:pPr>
            <w:r w:rsidRPr="001A2D46">
              <w:rPr>
                <w:rFonts w:cs="Calibri"/>
                <w:color w:val="FF0000"/>
              </w:rPr>
              <w:t>kartę kodów dla każdego dostarczanego robota</w:t>
            </w:r>
          </w:p>
          <w:p w14:paraId="3A548D50" w14:textId="6D84DEC8" w:rsidR="00231018" w:rsidRDefault="000D44D3" w:rsidP="000D44D3">
            <w:r w:rsidRPr="001A2D46">
              <w:rPr>
                <w:rFonts w:cs="Calibri"/>
                <w:color w:val="FF0000"/>
              </w:rPr>
              <w:t>instrukcję dla każdego dostarczanego robota</w:t>
            </w:r>
          </w:p>
        </w:tc>
      </w:tr>
    </w:tbl>
    <w:p w14:paraId="1007677E" w14:textId="77777777" w:rsidR="00231018" w:rsidRDefault="00231018">
      <w:pPr>
        <w:rPr>
          <w:rFonts w:ascii="Times New Roman" w:hAnsi="Times New Roman" w:cs="Times New Roman"/>
          <w:sz w:val="22"/>
          <w:szCs w:val="22"/>
        </w:rPr>
      </w:pPr>
    </w:p>
    <w:p w14:paraId="0719F53D" w14:textId="77777777" w:rsidR="00231018" w:rsidRDefault="00231018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231018">
      <w:headerReference w:type="even" r:id="rId6"/>
      <w:headerReference w:type="default" r:id="rId7"/>
      <w:pgSz w:w="11906" w:h="16838"/>
      <w:pgMar w:top="426" w:right="1077" w:bottom="0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11A5D" w14:textId="77777777" w:rsidR="003673A3" w:rsidRDefault="003673A3">
      <w:r>
        <w:separator/>
      </w:r>
    </w:p>
  </w:endnote>
  <w:endnote w:type="continuationSeparator" w:id="0">
    <w:p w14:paraId="5C4D1BD0" w14:textId="77777777" w:rsidR="003673A3" w:rsidRDefault="0036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C2F2A" w14:textId="77777777" w:rsidR="003673A3" w:rsidRDefault="003673A3">
      <w:r>
        <w:rPr>
          <w:color w:val="000000"/>
        </w:rPr>
        <w:separator/>
      </w:r>
    </w:p>
  </w:footnote>
  <w:footnote w:type="continuationSeparator" w:id="0">
    <w:p w14:paraId="59E8DE98" w14:textId="77777777" w:rsidR="003673A3" w:rsidRDefault="0036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47313" w14:textId="77777777" w:rsidR="00AF7833" w:rsidRDefault="00AF78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BD1C" w14:textId="77777777" w:rsidR="00AF7833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FF86C09" wp14:editId="48554EE4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68411176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DDEAEDD" w14:textId="77777777" w:rsidR="00AF7833" w:rsidRDefault="00AF78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018"/>
    <w:rsid w:val="000D44D3"/>
    <w:rsid w:val="00231018"/>
    <w:rsid w:val="003673A3"/>
    <w:rsid w:val="00612F96"/>
    <w:rsid w:val="00837FCA"/>
    <w:rsid w:val="0087435A"/>
    <w:rsid w:val="00A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E98DF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Poprawka">
    <w:name w:val="Revision"/>
    <w:pPr>
      <w:widowControl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dcterms:created xsi:type="dcterms:W3CDTF">2025-07-08T19:43:00Z</dcterms:created>
  <dcterms:modified xsi:type="dcterms:W3CDTF">2025-07-08T19:43:00Z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