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57922" w14:textId="77777777" w:rsidR="00123D0B" w:rsidRDefault="00123D0B" w:rsidP="00901DBF">
      <w:pPr>
        <w:spacing w:after="0" w:line="276" w:lineRule="auto"/>
      </w:pPr>
    </w:p>
    <w:p w14:paraId="444219A4" w14:textId="2D736FAC" w:rsidR="00901DBF" w:rsidRDefault="00543DE9" w:rsidP="00F05012">
      <w:pPr>
        <w:spacing w:after="0" w:line="276" w:lineRule="auto"/>
      </w:pPr>
      <w:r>
        <w:t>W</w:t>
      </w:r>
      <w:r w:rsidR="00901DBF">
        <w:t xml:space="preserve"> związku z realizacją przez Ministerstwo Cyfryzacji projekt</w:t>
      </w:r>
      <w:r w:rsidR="00786CE5">
        <w:t>u</w:t>
      </w:r>
      <w:r w:rsidR="00F05012">
        <w:t xml:space="preserve"> </w:t>
      </w:r>
      <w:bookmarkStart w:id="0" w:name="_Hlk195178429"/>
      <w:r w:rsidR="00F05012">
        <w:t>pn.: „</w:t>
      </w:r>
      <w:r w:rsidR="00F05012" w:rsidRPr="00F05012">
        <w:t xml:space="preserve">Rozbudowa ekosystemu aplikacji </w:t>
      </w:r>
      <w:proofErr w:type="spellStart"/>
      <w:r w:rsidR="00F05012" w:rsidRPr="00F05012">
        <w:t>mObywatel</w:t>
      </w:r>
      <w:proofErr w:type="spellEnd"/>
      <w:r w:rsidR="00F05012">
        <w:t>” oraz</w:t>
      </w:r>
      <w:r w:rsidR="00E42AE3">
        <w:t xml:space="preserve"> </w:t>
      </w:r>
      <w:r w:rsidR="00786CE5">
        <w:t xml:space="preserve">projektu </w:t>
      </w:r>
      <w:r w:rsidR="004A2A37">
        <w:t>„</w:t>
      </w:r>
      <w:r w:rsidR="00E21896" w:rsidRPr="00E21896">
        <w:t>Wsparcie dla powszechnego stosowania elektronicznego zarządzania dokumentacją poprzez rozwój i udostępnienie nieodpłatnego systemu klasy EZD, udostępnienie chmury SaaS2 EZD RP oraz wdrożenia systemu EZD w administracji publicznej RP</w:t>
      </w:r>
      <w:bookmarkStart w:id="1" w:name="_Hlk200700945"/>
      <w:r w:rsidR="00F817B5">
        <w:t>”</w:t>
      </w:r>
      <w:r w:rsidR="00E21896" w:rsidRPr="00E21896">
        <w:t xml:space="preserve"> </w:t>
      </w:r>
      <w:bookmarkEnd w:id="0"/>
      <w:r w:rsidR="00F05012">
        <w:t xml:space="preserve">w ramach Inwestycji C2.1.1: „E-usługi publiczne, rozwiązania IT usprawniające funkcjonowanie administracji </w:t>
      </w:r>
      <w:r w:rsidR="00117153">
        <w:br/>
      </w:r>
      <w:r w:rsidR="00F05012">
        <w:t>i sektorów gospodarki</w:t>
      </w:r>
      <w:r w:rsidR="004A2A37">
        <w:t>”</w:t>
      </w:r>
      <w:r w:rsidR="00F05012">
        <w:t xml:space="preserve"> ze środków Instrumentu na Rzecz Odbudowy i Zwiększania Odporności</w:t>
      </w:r>
      <w:bookmarkEnd w:id="1"/>
      <w:r w:rsidR="00901DBF">
        <w:t xml:space="preserve">, </w:t>
      </w:r>
      <w:r w:rsidR="00117153">
        <w:t>zachęcamy</w:t>
      </w:r>
      <w:r w:rsidR="00901DBF">
        <w:t xml:space="preserve"> Pa</w:t>
      </w:r>
      <w:r w:rsidR="00E42AE3">
        <w:t>ństwa</w:t>
      </w:r>
      <w:r w:rsidR="00901DBF">
        <w:t xml:space="preserve"> </w:t>
      </w:r>
      <w:r w:rsidR="00117153">
        <w:t xml:space="preserve">do złożenia </w:t>
      </w:r>
      <w:r w:rsidR="00901DBF">
        <w:t>ofertow</w:t>
      </w:r>
      <w:r w:rsidR="00117153">
        <w:t>y na</w:t>
      </w:r>
      <w:r w:rsidR="00901DBF">
        <w:t xml:space="preserve"> </w:t>
      </w:r>
      <w:r w:rsidR="00F41805" w:rsidRPr="003B3BDE">
        <w:t>świadczeni</w:t>
      </w:r>
      <w:r w:rsidR="00117153">
        <w:t>e</w:t>
      </w:r>
      <w:r w:rsidR="00F41805" w:rsidRPr="003B3BDE">
        <w:t xml:space="preserve"> usług eksperckich</w:t>
      </w:r>
      <w:r w:rsidR="00F41805">
        <w:t xml:space="preserve"> </w:t>
      </w:r>
      <w:r w:rsidR="00901DBF">
        <w:t>w ww. projek</w:t>
      </w:r>
      <w:r w:rsidR="00E42AE3">
        <w:t>tach</w:t>
      </w:r>
      <w:r w:rsidR="00901DBF">
        <w:t>.</w:t>
      </w:r>
    </w:p>
    <w:p w14:paraId="36DE8198" w14:textId="77777777" w:rsidR="00901DBF" w:rsidRDefault="00901DBF" w:rsidP="00901DBF">
      <w:pPr>
        <w:spacing w:after="0" w:line="276" w:lineRule="auto"/>
      </w:pPr>
    </w:p>
    <w:p w14:paraId="111E75F8" w14:textId="59B6D255" w:rsidR="00901DBF" w:rsidRPr="00AA796E" w:rsidRDefault="00901DBF" w:rsidP="00117153">
      <w:pPr>
        <w:pStyle w:val="Akapitzlist"/>
        <w:numPr>
          <w:ilvl w:val="0"/>
          <w:numId w:val="8"/>
        </w:numPr>
        <w:spacing w:after="0" w:line="276" w:lineRule="auto"/>
        <w:ind w:left="284" w:hanging="284"/>
        <w:rPr>
          <w:b/>
          <w:bCs/>
        </w:rPr>
      </w:pPr>
      <w:r w:rsidRPr="00AA796E">
        <w:rPr>
          <w:b/>
          <w:bCs/>
        </w:rPr>
        <w:t>Opis przedmiotu zamówienia</w:t>
      </w:r>
    </w:p>
    <w:p w14:paraId="1FD79B68" w14:textId="6D157862" w:rsidR="00123D0B" w:rsidRPr="00AA796E" w:rsidRDefault="00901DBF" w:rsidP="00AA796E">
      <w:pPr>
        <w:pStyle w:val="Akapitzlist"/>
        <w:spacing w:after="0" w:line="276" w:lineRule="auto"/>
        <w:ind w:left="360" w:hanging="76"/>
        <w:rPr>
          <w:bCs/>
        </w:rPr>
      </w:pPr>
      <w:r w:rsidRPr="00AA796E">
        <w:rPr>
          <w:bCs/>
        </w:rPr>
        <w:t>Przedmiotem umowy są usługi eksperckie (ekspertyza)</w:t>
      </w:r>
      <w:r w:rsidR="005249A8" w:rsidRPr="00AA796E">
        <w:rPr>
          <w:bCs/>
        </w:rPr>
        <w:t>:</w:t>
      </w:r>
    </w:p>
    <w:p w14:paraId="58A06516" w14:textId="10A8B15F" w:rsidR="003F7AA4" w:rsidRDefault="00123D0B" w:rsidP="00AA796E">
      <w:pPr>
        <w:pStyle w:val="Akapitzlist"/>
        <w:spacing w:before="120" w:after="0" w:line="276" w:lineRule="auto"/>
        <w:ind w:left="357"/>
        <w:rPr>
          <w:b/>
        </w:rPr>
      </w:pPr>
      <w:r w:rsidRPr="00AA796E">
        <w:rPr>
          <w:b/>
        </w:rPr>
        <w:t>1.</w:t>
      </w:r>
      <w:r w:rsidR="00901DBF" w:rsidRPr="00AA796E">
        <w:rPr>
          <w:bCs/>
        </w:rPr>
        <w:t xml:space="preserve"> </w:t>
      </w:r>
      <w:r w:rsidR="00CF0B94" w:rsidRPr="00AA796E">
        <w:rPr>
          <w:bCs/>
        </w:rPr>
        <w:t>w zakresie p</w:t>
      </w:r>
      <w:r w:rsidRPr="00AA796E">
        <w:rPr>
          <w:bCs/>
        </w:rPr>
        <w:t>rojektu</w:t>
      </w:r>
      <w:r w:rsidR="00BA2CCA" w:rsidRPr="00AA796E">
        <w:rPr>
          <w:bCs/>
        </w:rPr>
        <w:t xml:space="preserve"> </w:t>
      </w:r>
      <w:r w:rsidRPr="00AA796E">
        <w:rPr>
          <w:bCs/>
        </w:rPr>
        <w:t xml:space="preserve">„Rozbudowa ekosystemu aplikacji </w:t>
      </w:r>
      <w:proofErr w:type="spellStart"/>
      <w:r w:rsidRPr="00AA796E">
        <w:rPr>
          <w:bCs/>
        </w:rPr>
        <w:t>mObywatel</w:t>
      </w:r>
      <w:proofErr w:type="spellEnd"/>
      <w:r w:rsidRPr="00AA796E">
        <w:rPr>
          <w:bCs/>
        </w:rPr>
        <w:t>”, zwan</w:t>
      </w:r>
      <w:r w:rsidR="00791ED7" w:rsidRPr="00AA796E">
        <w:rPr>
          <w:bCs/>
        </w:rPr>
        <w:t>ego</w:t>
      </w:r>
      <w:r w:rsidRPr="00AA796E">
        <w:rPr>
          <w:bCs/>
        </w:rPr>
        <w:t xml:space="preserve"> dalej  MOB,</w:t>
      </w:r>
      <w:r>
        <w:rPr>
          <w:b/>
        </w:rPr>
        <w:t xml:space="preserve"> </w:t>
      </w:r>
      <w:r w:rsidR="00901DBF" w:rsidRPr="00A50DCC">
        <w:rPr>
          <w:bCs/>
        </w:rPr>
        <w:t>które składają się z:</w:t>
      </w:r>
    </w:p>
    <w:p w14:paraId="1C52ED76" w14:textId="1A4FC91D" w:rsidR="00901DBF" w:rsidRPr="00AA796E" w:rsidRDefault="005249A8" w:rsidP="003F7AA4">
      <w:pPr>
        <w:pStyle w:val="Akapitzlist"/>
        <w:numPr>
          <w:ilvl w:val="1"/>
          <w:numId w:val="2"/>
        </w:numPr>
        <w:spacing w:after="0" w:line="276" w:lineRule="auto"/>
      </w:pPr>
      <w:r w:rsidRPr="00AA796E">
        <w:t>p</w:t>
      </w:r>
      <w:r w:rsidR="00901DBF" w:rsidRPr="00AA796E">
        <w:t>rzeprowadzeni</w:t>
      </w:r>
      <w:r w:rsidRPr="00AA796E">
        <w:t>a</w:t>
      </w:r>
      <w:r w:rsidR="00901DBF" w:rsidRPr="00AA796E">
        <w:t xml:space="preserve"> niezależnej wyceny pracochłonności realizacji poszczególnych, konkretnych zleceń w ramach projekt</w:t>
      </w:r>
      <w:r w:rsidR="00123D0B" w:rsidRPr="00AA796E">
        <w:t>u</w:t>
      </w:r>
      <w:r w:rsidR="00901DBF" w:rsidRPr="00AA796E">
        <w:t xml:space="preserve"> informatyczn</w:t>
      </w:r>
      <w:r w:rsidR="00123D0B" w:rsidRPr="00AA796E">
        <w:t>ego</w:t>
      </w:r>
      <w:r w:rsidR="00901DBF" w:rsidRPr="00AA796E">
        <w:t xml:space="preserve"> </w:t>
      </w:r>
      <w:r w:rsidR="00123D0B" w:rsidRPr="00AA796E">
        <w:t>MOB</w:t>
      </w:r>
      <w:r w:rsidR="004A2A37" w:rsidRPr="00AA796E">
        <w:t xml:space="preserve"> </w:t>
      </w:r>
      <w:r w:rsidR="00901DBF" w:rsidRPr="00AA796E">
        <w:t>w obszarach wskazanych przez Zamawiającego.</w:t>
      </w:r>
    </w:p>
    <w:p w14:paraId="346C93FF" w14:textId="5C2CE844" w:rsidR="00901DBF" w:rsidRPr="00AA796E" w:rsidRDefault="005249A8" w:rsidP="003F7AA4">
      <w:pPr>
        <w:pStyle w:val="Akapitzlist"/>
        <w:numPr>
          <w:ilvl w:val="1"/>
          <w:numId w:val="2"/>
        </w:numPr>
        <w:spacing w:after="0" w:line="276" w:lineRule="auto"/>
      </w:pPr>
      <w:r w:rsidRPr="00AA796E">
        <w:t>p</w:t>
      </w:r>
      <w:r w:rsidR="00901DBF" w:rsidRPr="00AA796E">
        <w:t>rzeprowadzeni</w:t>
      </w:r>
      <w:r w:rsidRPr="00AA796E">
        <w:t>a</w:t>
      </w:r>
      <w:r w:rsidR="00901DBF" w:rsidRPr="00AA796E">
        <w:t xml:space="preserve"> weryfikacji kosztów realizacji poszczególnych zleceń w ramach </w:t>
      </w:r>
      <w:r w:rsidR="00E42AE3" w:rsidRPr="00AA796E">
        <w:t>p</w:t>
      </w:r>
      <w:r w:rsidR="00901DBF" w:rsidRPr="00AA796E">
        <w:t>rojekt</w:t>
      </w:r>
      <w:r w:rsidR="00123D0B" w:rsidRPr="00AA796E">
        <w:t>u</w:t>
      </w:r>
      <w:r w:rsidR="00901DBF" w:rsidRPr="00AA796E">
        <w:t xml:space="preserve"> </w:t>
      </w:r>
      <w:r w:rsidR="005A5875" w:rsidRPr="00AA796E">
        <w:t xml:space="preserve">MOB </w:t>
      </w:r>
      <w:r w:rsidRPr="00AA796E">
        <w:t xml:space="preserve">realizowanego </w:t>
      </w:r>
      <w:r w:rsidR="00901DBF" w:rsidRPr="00AA796E">
        <w:t>przez Instytucję Gospodarki Budżetowej (IGB), w tym metodologii szacowania i pracochłonności prac projektowych.</w:t>
      </w:r>
    </w:p>
    <w:p w14:paraId="0D377300" w14:textId="5FC845C1" w:rsidR="00901DBF" w:rsidRDefault="005249A8" w:rsidP="00AA796E">
      <w:pPr>
        <w:pStyle w:val="Akapitzlist"/>
        <w:numPr>
          <w:ilvl w:val="1"/>
          <w:numId w:val="2"/>
        </w:numPr>
        <w:spacing w:after="0" w:line="276" w:lineRule="auto"/>
      </w:pPr>
      <w:r w:rsidRPr="00AA796E">
        <w:t>p</w:t>
      </w:r>
      <w:r w:rsidR="00901DBF" w:rsidRPr="00AA796E">
        <w:t>rzeprowadzeni</w:t>
      </w:r>
      <w:r w:rsidRPr="00AA796E">
        <w:t>a</w:t>
      </w:r>
      <w:r w:rsidR="00901DBF" w:rsidRPr="00AA796E">
        <w:t xml:space="preserve"> analizy porównawczej wyceny pracochłonności (punkt 1.1 powyżej) </w:t>
      </w:r>
      <w:r w:rsidR="00AA796E">
        <w:br/>
      </w:r>
      <w:r w:rsidR="00901DBF" w:rsidRPr="00AA796E">
        <w:t>ze</w:t>
      </w:r>
      <w:r w:rsidR="00901DBF">
        <w:t xml:space="preserve"> zweryfikowanymi kosztami poszczególnych zleceń w ramach realizacji </w:t>
      </w:r>
      <w:r w:rsidR="00E42AE3">
        <w:t>p</w:t>
      </w:r>
      <w:r w:rsidR="00901DBF">
        <w:t>rojekt</w:t>
      </w:r>
      <w:r w:rsidR="00123D0B">
        <w:t>u</w:t>
      </w:r>
      <w:r w:rsidR="00901DBF" w:rsidRPr="005A5875">
        <w:t xml:space="preserve"> </w:t>
      </w:r>
      <w:r w:rsidR="005A5875" w:rsidRPr="005A5875">
        <w:t xml:space="preserve">MOB </w:t>
      </w:r>
      <w:r w:rsidR="00901DBF">
        <w:t xml:space="preserve">przedstawionymi przez IGB (punkt 1.2 powyżej), w zakresie oceny poprawności, konkurencyjności i efektywności kosztowej </w:t>
      </w:r>
      <w:bookmarkStart w:id="2" w:name="_Hlk195692224"/>
      <w:r w:rsidR="00901DBF">
        <w:t>w szczególności w wymienionych niżej obszarach</w:t>
      </w:r>
      <w:r w:rsidR="00CF0B94">
        <w:t>:</w:t>
      </w:r>
    </w:p>
    <w:bookmarkEnd w:id="2"/>
    <w:p w14:paraId="6E3A31F0" w14:textId="4DEC2B2B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wykonani</w:t>
      </w:r>
      <w:r w:rsidR="00B34206">
        <w:t>a</w:t>
      </w:r>
      <w:r>
        <w:t xml:space="preserve"> analizy </w:t>
      </w:r>
      <w:r w:rsidR="00B34206">
        <w:t xml:space="preserve">systemowej i biznesowej </w:t>
      </w:r>
      <w:r>
        <w:t>uwzględniającej U</w:t>
      </w:r>
      <w:r w:rsidR="00B34206">
        <w:t>X i WCAG</w:t>
      </w:r>
      <w:r>
        <w:t>,</w:t>
      </w:r>
    </w:p>
    <w:p w14:paraId="499AC1B1" w14:textId="72EE5956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opracowani</w:t>
      </w:r>
      <w:r w:rsidR="00B34206">
        <w:t>a</w:t>
      </w:r>
      <w:r>
        <w:t xml:space="preserve"> architektury logicznej,</w:t>
      </w:r>
    </w:p>
    <w:p w14:paraId="510586BB" w14:textId="647DFCD9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wykonani</w:t>
      </w:r>
      <w:r w:rsidR="00B34206">
        <w:t>a</w:t>
      </w:r>
      <w:r>
        <w:t xml:space="preserve"> projektu technicznego,</w:t>
      </w:r>
    </w:p>
    <w:p w14:paraId="35985425" w14:textId="2A047B2D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wytworzeni</w:t>
      </w:r>
      <w:r w:rsidR="00B34206">
        <w:t>a</w:t>
      </w:r>
      <w:r>
        <w:t xml:space="preserve"> oprogramowania,</w:t>
      </w:r>
    </w:p>
    <w:p w14:paraId="2FE0E742" w14:textId="38BEE14E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test</w:t>
      </w:r>
      <w:r w:rsidR="00B34206">
        <w:t>ów</w:t>
      </w:r>
      <w:r>
        <w:t xml:space="preserve"> akceptacyjn</w:t>
      </w:r>
      <w:r w:rsidR="00B34206">
        <w:t>ych</w:t>
      </w:r>
      <w:r>
        <w:t>, w uwzględnieniem testów funkcjonalnych, wydajnościowych, bezpieczeństwa,</w:t>
      </w:r>
    </w:p>
    <w:p w14:paraId="1CDE8342" w14:textId="7CA27FD2" w:rsidR="00B34206" w:rsidRDefault="00B34206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 xml:space="preserve">prac integracyjnych </w:t>
      </w:r>
      <w:r w:rsidR="00791ED7">
        <w:t>związanych</w:t>
      </w:r>
      <w:r>
        <w:t xml:space="preserve"> z innymi usługami,</w:t>
      </w:r>
    </w:p>
    <w:p w14:paraId="6214A451" w14:textId="6FF9C094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wdrożeni</w:t>
      </w:r>
      <w:r w:rsidR="00B34206">
        <w:t>a,</w:t>
      </w:r>
      <w:r>
        <w:t xml:space="preserve"> </w:t>
      </w:r>
    </w:p>
    <w:p w14:paraId="4CF0B35B" w14:textId="3B3D4EE9" w:rsidR="00901DBF" w:rsidRDefault="00901DBF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zarządzani</w:t>
      </w:r>
      <w:r w:rsidR="00B34206">
        <w:t>a</w:t>
      </w:r>
      <w:r>
        <w:t xml:space="preserve"> projektem przez cały okres prowadzenia projektu,</w:t>
      </w:r>
    </w:p>
    <w:p w14:paraId="6F992229" w14:textId="389FAB3C" w:rsidR="00B34206" w:rsidRDefault="00B34206" w:rsidP="00AA796E">
      <w:pPr>
        <w:pStyle w:val="Akapitzlist"/>
        <w:numPr>
          <w:ilvl w:val="0"/>
          <w:numId w:val="3"/>
        </w:numPr>
        <w:tabs>
          <w:tab w:val="left" w:pos="1134"/>
        </w:tabs>
        <w:spacing w:after="0" w:line="276" w:lineRule="auto"/>
        <w:ind w:left="1134" w:hanging="283"/>
      </w:pPr>
      <w:r>
        <w:t>p</w:t>
      </w:r>
      <w:r w:rsidRPr="00B34206">
        <w:t>rzeprowadzeni</w:t>
      </w:r>
      <w:r>
        <w:t>a</w:t>
      </w:r>
      <w:r w:rsidRPr="00B34206">
        <w:t xml:space="preserve"> postępowań o zamówienie publiczne w celu zapewnienia zasobów niezbędnych do realizacji Produktów oraz uruchomienie infrastruktury</w:t>
      </w:r>
      <w:r w:rsidR="00AA796E">
        <w:t>;</w:t>
      </w:r>
    </w:p>
    <w:p w14:paraId="47A939BA" w14:textId="6E48EC39" w:rsidR="001B766F" w:rsidRPr="001B766F" w:rsidRDefault="00A50DCC" w:rsidP="00AA796E">
      <w:pPr>
        <w:pStyle w:val="Akapitzlist"/>
        <w:numPr>
          <w:ilvl w:val="0"/>
          <w:numId w:val="2"/>
        </w:numPr>
        <w:spacing w:before="120" w:after="0" w:line="276" w:lineRule="auto"/>
        <w:ind w:left="567" w:hanging="283"/>
        <w:rPr>
          <w:b/>
        </w:rPr>
      </w:pPr>
      <w:r w:rsidRPr="00AA796E">
        <w:t>w</w:t>
      </w:r>
      <w:r w:rsidR="00123D0B" w:rsidRPr="00AA796E">
        <w:t xml:space="preserve"> zakresie projektu pn. „Wsparcie dla powszechnego stosowania elektronicznego zarządzania dokumentacją poprzez rozwój i udostępnienie nieodpłatnego systemu klasy EZD, udostępnienie chmury SaaS2 EZD RP oraz wdrożenia systemu EZD w administracji publicznej RP”</w:t>
      </w:r>
      <w:r w:rsidR="001B766F" w:rsidRPr="00AA796E">
        <w:t>, zwan</w:t>
      </w:r>
      <w:r w:rsidR="00791ED7" w:rsidRPr="00AA796E">
        <w:t>ego</w:t>
      </w:r>
      <w:r w:rsidR="001B766F" w:rsidRPr="00AA796E">
        <w:t xml:space="preserve"> dalej </w:t>
      </w:r>
      <w:r w:rsidR="00123D0B" w:rsidRPr="00AA796E">
        <w:t>EZD</w:t>
      </w:r>
      <w:r w:rsidRPr="00AA796E">
        <w:t xml:space="preserve"> RP</w:t>
      </w:r>
      <w:r w:rsidR="00123D0B" w:rsidRPr="00AA796E">
        <w:t>,</w:t>
      </w:r>
      <w:r w:rsidR="00123D0B">
        <w:t xml:space="preserve"> na które składa się w</w:t>
      </w:r>
      <w:r w:rsidR="00CF0B94" w:rsidRPr="00CF0B94">
        <w:t xml:space="preserve">ykonanie analizy pracochłonności oraz kosztów zawartych w umowie produktowej </w:t>
      </w:r>
      <w:r w:rsidR="001B766F" w:rsidRPr="001B766F">
        <w:t>w szczególności w wymienionych niżej obszarach:</w:t>
      </w:r>
    </w:p>
    <w:p w14:paraId="15ECDC28" w14:textId="77777777" w:rsidR="001B766F" w:rsidRDefault="001B766F" w:rsidP="001B766F">
      <w:pPr>
        <w:pStyle w:val="Akapitzlist"/>
        <w:numPr>
          <w:ilvl w:val="0"/>
          <w:numId w:val="4"/>
        </w:numPr>
        <w:spacing w:after="0" w:line="276" w:lineRule="auto"/>
        <w:ind w:left="851" w:hanging="284"/>
      </w:pPr>
      <w:r>
        <w:t>przygotowanie koncepcji biznesowo-technicznej Rozwiązania wraz z przygotowaniem Dokumentacji Rozwiązania,</w:t>
      </w:r>
    </w:p>
    <w:p w14:paraId="3AC6AD4B" w14:textId="77777777" w:rsidR="001B766F" w:rsidRDefault="001B766F" w:rsidP="001B766F">
      <w:pPr>
        <w:pStyle w:val="Akapitzlist"/>
        <w:numPr>
          <w:ilvl w:val="0"/>
          <w:numId w:val="4"/>
        </w:numPr>
        <w:spacing w:after="0" w:line="276" w:lineRule="auto"/>
        <w:ind w:left="851" w:hanging="284"/>
      </w:pPr>
      <w:r>
        <w:t>zaprojektowanie Rozwiązania,</w:t>
      </w:r>
    </w:p>
    <w:p w14:paraId="72F2EA03" w14:textId="77777777" w:rsidR="001B766F" w:rsidRDefault="001B766F" w:rsidP="001B766F">
      <w:pPr>
        <w:pStyle w:val="Akapitzlist"/>
        <w:numPr>
          <w:ilvl w:val="0"/>
          <w:numId w:val="4"/>
        </w:numPr>
        <w:spacing w:after="0" w:line="276" w:lineRule="auto"/>
        <w:ind w:left="851" w:hanging="284"/>
      </w:pPr>
      <w:r>
        <w:lastRenderedPageBreak/>
        <w:t>wdrożenie Rozwiązania,</w:t>
      </w:r>
    </w:p>
    <w:p w14:paraId="6C087823" w14:textId="77777777" w:rsidR="001B766F" w:rsidRDefault="001B766F" w:rsidP="001B766F">
      <w:pPr>
        <w:pStyle w:val="Akapitzlist"/>
        <w:numPr>
          <w:ilvl w:val="0"/>
          <w:numId w:val="4"/>
        </w:numPr>
        <w:spacing w:after="0" w:line="276" w:lineRule="auto"/>
        <w:ind w:left="851" w:hanging="284"/>
      </w:pPr>
      <w:r>
        <w:t>świadczenie, w okresie Stabilizacji, usług SaaS EZD RP,</w:t>
      </w:r>
    </w:p>
    <w:p w14:paraId="3F79FB69" w14:textId="1BF5CB15" w:rsidR="001B766F" w:rsidRDefault="001B766F" w:rsidP="001B766F">
      <w:pPr>
        <w:pStyle w:val="Akapitzlist"/>
        <w:numPr>
          <w:ilvl w:val="0"/>
          <w:numId w:val="4"/>
        </w:numPr>
        <w:spacing w:after="0" w:line="276" w:lineRule="auto"/>
        <w:ind w:left="851" w:hanging="284"/>
      </w:pPr>
      <w:r>
        <w:t>świadczenie Usług Zewnętrznych poprzez zapewnienie zasobów dla budowy Rozwiązania.</w:t>
      </w:r>
    </w:p>
    <w:p w14:paraId="681C99AB" w14:textId="77777777" w:rsidR="00117153" w:rsidRDefault="00117153" w:rsidP="00117153">
      <w:pPr>
        <w:spacing w:after="0" w:line="276" w:lineRule="auto"/>
      </w:pPr>
    </w:p>
    <w:p w14:paraId="457EFEA0" w14:textId="31B2D7B8" w:rsidR="00117153" w:rsidRPr="00117153" w:rsidRDefault="00117153" w:rsidP="00117153">
      <w:pPr>
        <w:pStyle w:val="Akapitzlist"/>
        <w:numPr>
          <w:ilvl w:val="0"/>
          <w:numId w:val="8"/>
        </w:numPr>
        <w:spacing w:after="0" w:line="276" w:lineRule="auto"/>
        <w:ind w:left="284" w:hanging="284"/>
        <w:rPr>
          <w:b/>
          <w:bCs/>
        </w:rPr>
      </w:pPr>
      <w:r w:rsidRPr="00117153">
        <w:rPr>
          <w:b/>
          <w:bCs/>
        </w:rPr>
        <w:t>Kody CPV</w:t>
      </w:r>
    </w:p>
    <w:p w14:paraId="33FB28BA" w14:textId="77777777" w:rsidR="00117153" w:rsidRDefault="00117153" w:rsidP="00117153">
      <w:pPr>
        <w:spacing w:after="0" w:line="276" w:lineRule="auto"/>
      </w:pPr>
      <w:r>
        <w:t>72220000-3 - Usługi doradcze w zakresie systemów i doradztwo techniczne</w:t>
      </w:r>
    </w:p>
    <w:p w14:paraId="455630ED" w14:textId="77777777" w:rsidR="00117153" w:rsidRDefault="00117153" w:rsidP="00117153">
      <w:pPr>
        <w:spacing w:after="0" w:line="276" w:lineRule="auto"/>
      </w:pPr>
    </w:p>
    <w:p w14:paraId="169FC745" w14:textId="329C1F4C" w:rsidR="00117153" w:rsidRPr="00117153" w:rsidRDefault="00117153" w:rsidP="00117153">
      <w:pPr>
        <w:pStyle w:val="Akapitzlist"/>
        <w:numPr>
          <w:ilvl w:val="0"/>
          <w:numId w:val="8"/>
        </w:numPr>
        <w:spacing w:after="0" w:line="276" w:lineRule="auto"/>
        <w:ind w:left="284" w:hanging="284"/>
        <w:rPr>
          <w:b/>
          <w:bCs/>
        </w:rPr>
      </w:pPr>
      <w:r w:rsidRPr="00117153">
        <w:rPr>
          <w:b/>
          <w:bCs/>
        </w:rPr>
        <w:t>Termin realizacji umowy</w:t>
      </w:r>
    </w:p>
    <w:p w14:paraId="765C06AC" w14:textId="77777777" w:rsidR="00117153" w:rsidRDefault="00117153" w:rsidP="00117153">
      <w:pPr>
        <w:spacing w:after="0" w:line="276" w:lineRule="auto"/>
      </w:pPr>
      <w:r>
        <w:t>Termin realizacji umowy do 30 czerwca 2026 r.</w:t>
      </w:r>
    </w:p>
    <w:p w14:paraId="13EC9E0C" w14:textId="77777777" w:rsidR="00117153" w:rsidRDefault="00117153" w:rsidP="00117153">
      <w:pPr>
        <w:spacing w:after="0" w:line="276" w:lineRule="auto"/>
      </w:pPr>
    </w:p>
    <w:p w14:paraId="43EDC0D0" w14:textId="0B581E69" w:rsidR="00117153" w:rsidRPr="00117153" w:rsidRDefault="00117153" w:rsidP="00117153">
      <w:pPr>
        <w:pStyle w:val="Akapitzlist"/>
        <w:numPr>
          <w:ilvl w:val="0"/>
          <w:numId w:val="8"/>
        </w:numPr>
        <w:spacing w:after="0" w:line="276" w:lineRule="auto"/>
        <w:ind w:left="284" w:hanging="284"/>
        <w:rPr>
          <w:b/>
          <w:bCs/>
        </w:rPr>
      </w:pPr>
      <w:r w:rsidRPr="00117153">
        <w:rPr>
          <w:b/>
          <w:bCs/>
        </w:rPr>
        <w:t>Warunki udziału w postępowaniu</w:t>
      </w:r>
    </w:p>
    <w:p w14:paraId="130AD43E" w14:textId="59B15EE4" w:rsidR="00117153" w:rsidRPr="00117153" w:rsidRDefault="00694661" w:rsidP="00B17B1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694661">
        <w:rPr>
          <w:rFonts w:eastAsia="Times New Roman" w:cstheme="minorHAnsi"/>
          <w:color w:val="000000"/>
          <w:lang w:eastAsia="pl-PL"/>
        </w:rPr>
        <w:t>O udzielenie zamówienia mo</w:t>
      </w:r>
      <w:r>
        <w:rPr>
          <w:rFonts w:eastAsia="Times New Roman" w:cstheme="minorHAnsi"/>
          <w:color w:val="000000"/>
          <w:lang w:eastAsia="pl-PL"/>
        </w:rPr>
        <w:t>że</w:t>
      </w:r>
      <w:r w:rsidRPr="00694661">
        <w:rPr>
          <w:rFonts w:eastAsia="Times New Roman" w:cstheme="minorHAnsi"/>
          <w:color w:val="000000"/>
          <w:lang w:eastAsia="pl-PL"/>
        </w:rPr>
        <w:t xml:space="preserve"> ubiegać się Wykonawc</w:t>
      </w:r>
      <w:r>
        <w:rPr>
          <w:rFonts w:eastAsia="Times New Roman" w:cstheme="minorHAnsi"/>
          <w:color w:val="000000"/>
          <w:lang w:eastAsia="pl-PL"/>
        </w:rPr>
        <w:t>a</w:t>
      </w:r>
      <w:r w:rsidRPr="00694661">
        <w:rPr>
          <w:rFonts w:eastAsia="Times New Roman" w:cstheme="minorHAnsi"/>
          <w:color w:val="000000"/>
          <w:lang w:eastAsia="pl-PL"/>
        </w:rPr>
        <w:t xml:space="preserve">, </w:t>
      </w:r>
      <w:r w:rsidR="00641415" w:rsidRPr="00117153">
        <w:rPr>
          <w:rFonts w:eastAsia="Times New Roman" w:cstheme="minorHAnsi"/>
          <w:color w:val="000000"/>
          <w:lang w:eastAsia="pl-PL"/>
        </w:rPr>
        <w:t>któr</w:t>
      </w:r>
      <w:r w:rsidR="00641415">
        <w:rPr>
          <w:rFonts w:eastAsia="Times New Roman" w:cstheme="minorHAnsi"/>
          <w:color w:val="000000"/>
          <w:lang w:eastAsia="pl-PL"/>
        </w:rPr>
        <w:t>y</w:t>
      </w:r>
      <w:r w:rsidR="00641415" w:rsidRPr="00117153">
        <w:rPr>
          <w:rFonts w:eastAsia="Times New Roman" w:cstheme="minorHAnsi"/>
          <w:color w:val="000000"/>
          <w:lang w:eastAsia="pl-PL"/>
        </w:rPr>
        <w:t xml:space="preserve"> </w:t>
      </w:r>
      <w:r w:rsidR="00117153" w:rsidRPr="00117153">
        <w:rPr>
          <w:rFonts w:eastAsia="Times New Roman" w:cstheme="minorHAnsi"/>
          <w:color w:val="000000"/>
          <w:lang w:eastAsia="pl-PL"/>
        </w:rPr>
        <w:t>spełnia poniższe warunki ogólne:</w:t>
      </w:r>
    </w:p>
    <w:p w14:paraId="217CF87C" w14:textId="0B60B586" w:rsidR="00117153" w:rsidRPr="00117153" w:rsidRDefault="00117153" w:rsidP="00AA796E">
      <w:pPr>
        <w:numPr>
          <w:ilvl w:val="1"/>
          <w:numId w:val="9"/>
        </w:numPr>
        <w:shd w:val="clear" w:color="auto" w:fill="FFFFFF"/>
        <w:tabs>
          <w:tab w:val="clear" w:pos="1440"/>
          <w:tab w:val="num" w:pos="720"/>
          <w:tab w:val="num" w:pos="993"/>
        </w:tabs>
        <w:spacing w:after="0" w:line="240" w:lineRule="auto"/>
        <w:ind w:left="993" w:hanging="284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złożył</w:t>
      </w:r>
      <w:r w:rsidR="00694661">
        <w:rPr>
          <w:rFonts w:eastAsia="Times New Roman" w:cstheme="minorHAnsi"/>
          <w:color w:val="000000"/>
          <w:lang w:eastAsia="pl-PL"/>
        </w:rPr>
        <w:t xml:space="preserve"> </w:t>
      </w:r>
      <w:r w:rsidRPr="00117153">
        <w:rPr>
          <w:rFonts w:eastAsia="Times New Roman" w:cstheme="minorHAnsi"/>
          <w:color w:val="000000"/>
          <w:lang w:eastAsia="pl-PL"/>
        </w:rPr>
        <w:t>oświadczenie pod rygorem odpowiedzialności karnej za składanie fałszywych zeznań:</w:t>
      </w:r>
    </w:p>
    <w:p w14:paraId="52557C18" w14:textId="77777777" w:rsidR="00117153" w:rsidRPr="00117153" w:rsidRDefault="00117153" w:rsidP="00AA796E">
      <w:pPr>
        <w:numPr>
          <w:ilvl w:val="2"/>
          <w:numId w:val="10"/>
        </w:numPr>
        <w:shd w:val="clear" w:color="auto" w:fill="FFFFFF"/>
        <w:tabs>
          <w:tab w:val="num" w:pos="1134"/>
        </w:tabs>
        <w:spacing w:after="0" w:line="240" w:lineRule="auto"/>
        <w:ind w:left="1134" w:hanging="142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korzystaniu z pełni praw publicznych,</w:t>
      </w:r>
    </w:p>
    <w:p w14:paraId="348696C3" w14:textId="77777777" w:rsidR="00117153" w:rsidRPr="00117153" w:rsidRDefault="00117153" w:rsidP="00AA796E">
      <w:pPr>
        <w:numPr>
          <w:ilvl w:val="2"/>
          <w:numId w:val="10"/>
        </w:numPr>
        <w:shd w:val="clear" w:color="auto" w:fill="FFFFFF"/>
        <w:tabs>
          <w:tab w:val="num" w:pos="1134"/>
        </w:tabs>
        <w:spacing w:before="100" w:beforeAutospacing="1" w:after="100" w:afterAutospacing="1" w:line="240" w:lineRule="auto"/>
        <w:ind w:left="1134" w:hanging="141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posiadaniu pełnej zdolności do czynności prawnych,</w:t>
      </w:r>
    </w:p>
    <w:p w14:paraId="2A527BDA" w14:textId="7831CBFA" w:rsidR="00117153" w:rsidRPr="00117153" w:rsidRDefault="00117153" w:rsidP="00AA796E">
      <w:pPr>
        <w:numPr>
          <w:ilvl w:val="2"/>
          <w:numId w:val="10"/>
        </w:numPr>
        <w:shd w:val="clear" w:color="auto" w:fill="FFFFFF"/>
        <w:spacing w:after="0" w:line="240" w:lineRule="auto"/>
        <w:ind w:left="1134" w:hanging="141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potwierdzające, iż nie była skazana prawomocnym wyrokiem za przestępstwo umyślne</w:t>
      </w:r>
      <w:r w:rsidR="00B17B13">
        <w:rPr>
          <w:rFonts w:eastAsia="Times New Roman" w:cstheme="minorHAnsi"/>
          <w:color w:val="000000"/>
          <w:lang w:eastAsia="pl-PL"/>
        </w:rPr>
        <w:t xml:space="preserve"> </w:t>
      </w:r>
      <w:r w:rsidRPr="00117153">
        <w:rPr>
          <w:rFonts w:eastAsia="Times New Roman" w:cstheme="minorHAnsi"/>
          <w:color w:val="000000"/>
          <w:lang w:eastAsia="pl-PL"/>
        </w:rPr>
        <w:t>lub umyślne przestępstwo skarbowe;</w:t>
      </w:r>
    </w:p>
    <w:p w14:paraId="396618D6" w14:textId="6303A491" w:rsidR="00117153" w:rsidRPr="00117153" w:rsidRDefault="00117153" w:rsidP="00AA796E">
      <w:pPr>
        <w:numPr>
          <w:ilvl w:val="1"/>
          <w:numId w:val="9"/>
        </w:numPr>
        <w:shd w:val="clear" w:color="auto" w:fill="FFFFFF"/>
        <w:tabs>
          <w:tab w:val="clear" w:pos="1440"/>
          <w:tab w:val="num" w:pos="720"/>
          <w:tab w:val="num" w:pos="993"/>
        </w:tabs>
        <w:spacing w:after="0" w:line="240" w:lineRule="auto"/>
        <w:ind w:left="993" w:hanging="284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 xml:space="preserve">nie pozostaje w stosunku pracy z Ministerstwem Cyfryzacji, </w:t>
      </w:r>
      <w:r w:rsidR="00AA796E">
        <w:rPr>
          <w:rFonts w:eastAsia="Times New Roman" w:cstheme="minorHAnsi"/>
          <w:color w:val="000000"/>
          <w:lang w:eastAsia="pl-PL"/>
        </w:rPr>
        <w:t>Naukową i Akademicką Siecią Komputerową Państwowym Instytutem Badawczym</w:t>
      </w:r>
      <w:r w:rsidRPr="00117153">
        <w:rPr>
          <w:rFonts w:eastAsia="Times New Roman" w:cstheme="minorHAnsi"/>
          <w:color w:val="000000"/>
          <w:lang w:eastAsia="pl-PL"/>
        </w:rPr>
        <w:t>, Centralnym Ośrodkiem Informatyki;</w:t>
      </w:r>
    </w:p>
    <w:p w14:paraId="1CD39DE4" w14:textId="1DCD3A63" w:rsidR="00117153" w:rsidRPr="00117153" w:rsidRDefault="00117153" w:rsidP="00B17B13">
      <w:pPr>
        <w:numPr>
          <w:ilvl w:val="1"/>
          <w:numId w:val="9"/>
        </w:numPr>
        <w:shd w:val="clear" w:color="auto" w:fill="FFFFFF"/>
        <w:tabs>
          <w:tab w:val="clear" w:pos="1440"/>
          <w:tab w:val="num" w:pos="720"/>
          <w:tab w:val="num" w:pos="993"/>
        </w:tabs>
        <w:spacing w:before="100" w:beforeAutospacing="1" w:after="100" w:afterAutospacing="1" w:line="240" w:lineRule="auto"/>
        <w:ind w:left="993" w:hanging="284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posiada wiedzę, umiejętności, doświadczenie lub wymagane uprawnienia w dziedzinie przestawionej w szczegółowym opisie przedmiotu zamówienia;</w:t>
      </w:r>
    </w:p>
    <w:p w14:paraId="7D5CE6A0" w14:textId="6545B2BE" w:rsidR="00117153" w:rsidRPr="00117153" w:rsidRDefault="00117153" w:rsidP="00B17B13">
      <w:pPr>
        <w:numPr>
          <w:ilvl w:val="1"/>
          <w:numId w:val="9"/>
        </w:numPr>
        <w:shd w:val="clear" w:color="auto" w:fill="FFFFFF"/>
        <w:tabs>
          <w:tab w:val="clear" w:pos="1440"/>
          <w:tab w:val="num" w:pos="720"/>
          <w:tab w:val="num" w:pos="993"/>
        </w:tabs>
        <w:spacing w:before="100" w:beforeAutospacing="1" w:after="100" w:afterAutospacing="1" w:line="240" w:lineRule="auto"/>
        <w:ind w:left="993" w:hanging="284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posiada wiedzę w zakresie zagadnień i uregulowań związanych z obszarem będącym przedmiotem usługi eksperckiej.</w:t>
      </w:r>
    </w:p>
    <w:p w14:paraId="39B23285" w14:textId="193C4234" w:rsidR="00204774" w:rsidRDefault="00694661" w:rsidP="00B17B1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694661">
        <w:rPr>
          <w:rFonts w:eastAsia="Times New Roman" w:cstheme="minorHAnsi"/>
          <w:color w:val="000000"/>
          <w:lang w:eastAsia="pl-PL"/>
        </w:rPr>
        <w:t xml:space="preserve">O udzielenie zamówienia </w:t>
      </w:r>
      <w:r>
        <w:rPr>
          <w:rFonts w:eastAsia="Times New Roman" w:cstheme="minorHAnsi"/>
          <w:color w:val="000000"/>
          <w:lang w:eastAsia="pl-PL"/>
        </w:rPr>
        <w:t>może</w:t>
      </w:r>
      <w:r w:rsidRPr="00694661">
        <w:rPr>
          <w:rFonts w:eastAsia="Times New Roman" w:cstheme="minorHAnsi"/>
          <w:color w:val="000000"/>
          <w:lang w:eastAsia="pl-PL"/>
        </w:rPr>
        <w:t xml:space="preserve"> ubiegać się Wykonawc</w:t>
      </w:r>
      <w:r>
        <w:rPr>
          <w:rFonts w:eastAsia="Times New Roman" w:cstheme="minorHAnsi"/>
          <w:color w:val="000000"/>
          <w:lang w:eastAsia="pl-PL"/>
        </w:rPr>
        <w:t>a</w:t>
      </w:r>
      <w:r w:rsidRPr="00694661">
        <w:rPr>
          <w:rFonts w:eastAsia="Times New Roman" w:cstheme="minorHAnsi"/>
          <w:color w:val="000000"/>
          <w:lang w:eastAsia="pl-PL"/>
        </w:rPr>
        <w:t xml:space="preserve">, </w:t>
      </w:r>
      <w:r w:rsidR="00641415" w:rsidRPr="00117153">
        <w:rPr>
          <w:rFonts w:eastAsia="Times New Roman" w:cstheme="minorHAnsi"/>
          <w:color w:val="000000"/>
          <w:lang w:eastAsia="pl-PL"/>
        </w:rPr>
        <w:t>któr</w:t>
      </w:r>
      <w:r w:rsidR="00641415">
        <w:rPr>
          <w:rFonts w:eastAsia="Times New Roman" w:cstheme="minorHAnsi"/>
          <w:color w:val="000000"/>
          <w:lang w:eastAsia="pl-PL"/>
        </w:rPr>
        <w:t>y</w:t>
      </w:r>
      <w:r w:rsidR="00641415" w:rsidRPr="00117153">
        <w:rPr>
          <w:rFonts w:eastAsia="Times New Roman" w:cstheme="minorHAnsi"/>
          <w:color w:val="000000"/>
          <w:lang w:eastAsia="pl-PL"/>
        </w:rPr>
        <w:t xml:space="preserve"> </w:t>
      </w:r>
      <w:r w:rsidR="00117153" w:rsidRPr="00117153">
        <w:rPr>
          <w:rFonts w:eastAsia="Times New Roman" w:cstheme="minorHAnsi"/>
          <w:color w:val="000000"/>
          <w:lang w:eastAsia="pl-PL"/>
        </w:rPr>
        <w:t>spełnia poniższe warunki szczególne.</w:t>
      </w:r>
    </w:p>
    <w:p w14:paraId="1343062E" w14:textId="619C067F" w:rsidR="00117153" w:rsidRPr="00117153" w:rsidRDefault="00117153" w:rsidP="00B17B13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>Wykaże się należytym wykonaniem:</w:t>
      </w:r>
    </w:p>
    <w:p w14:paraId="0D50BE3F" w14:textId="3B04C4FB" w:rsidR="00117153" w:rsidRDefault="00117153" w:rsidP="00B17B13">
      <w:pPr>
        <w:pStyle w:val="Akapitzlist"/>
        <w:numPr>
          <w:ilvl w:val="3"/>
          <w:numId w:val="9"/>
        </w:numPr>
        <w:shd w:val="clear" w:color="auto" w:fill="FFFFFF"/>
        <w:spacing w:after="0" w:line="240" w:lineRule="auto"/>
        <w:ind w:left="993" w:hanging="284"/>
        <w:rPr>
          <w:rFonts w:eastAsia="Times New Roman" w:cstheme="minorHAnsi"/>
          <w:color w:val="000000"/>
          <w:lang w:eastAsia="pl-PL"/>
        </w:rPr>
      </w:pPr>
      <w:r w:rsidRPr="00204774">
        <w:rPr>
          <w:rFonts w:eastAsia="Times New Roman" w:cstheme="minorHAnsi"/>
          <w:color w:val="000000"/>
          <w:lang w:eastAsia="pl-PL"/>
        </w:rPr>
        <w:t>co najmniej 2 (dwóch) wycen pracochłonności w następujących obszarach: budowa, wdrożenie i rozwój systemu teleinformatycznego lub informatycznego dotyczących realizacji projektów informatycznych, o wartości każdego projektu 5 000 000,00 zł brutto.</w:t>
      </w:r>
    </w:p>
    <w:p w14:paraId="6C238227" w14:textId="7CF35C59" w:rsidR="00204774" w:rsidRDefault="00117153" w:rsidP="00B17B13">
      <w:pPr>
        <w:pStyle w:val="Akapitzlist"/>
        <w:numPr>
          <w:ilvl w:val="3"/>
          <w:numId w:val="9"/>
        </w:numPr>
        <w:shd w:val="clear" w:color="auto" w:fill="FFFFFF"/>
        <w:spacing w:before="120" w:after="0" w:line="240" w:lineRule="auto"/>
        <w:ind w:left="993" w:hanging="284"/>
        <w:rPr>
          <w:rFonts w:eastAsia="Times New Roman" w:cstheme="minorHAnsi"/>
          <w:color w:val="000000"/>
          <w:lang w:eastAsia="pl-PL"/>
        </w:rPr>
      </w:pPr>
      <w:r w:rsidRPr="00204774">
        <w:rPr>
          <w:rFonts w:eastAsia="Times New Roman" w:cstheme="minorHAnsi"/>
          <w:color w:val="000000"/>
          <w:lang w:eastAsia="pl-PL"/>
        </w:rPr>
        <w:t>co najmniej 2 (dwóch) analiz lub ekspertyz lub audytów wycen pracochłonności prac projektowych w projektach informatycznych.</w:t>
      </w:r>
    </w:p>
    <w:p w14:paraId="726D710C" w14:textId="0013D7A3" w:rsidR="002A1AA0" w:rsidRPr="002A1AA0" w:rsidRDefault="002A1AA0" w:rsidP="002A1AA0">
      <w:pPr>
        <w:shd w:val="clear" w:color="auto" w:fill="FFFFFF"/>
        <w:spacing w:before="120" w:after="0" w:line="240" w:lineRule="auto"/>
        <w:ind w:left="709"/>
        <w:rPr>
          <w:rFonts w:eastAsia="Times New Roman" w:cstheme="minorHAnsi"/>
          <w:color w:val="000000"/>
          <w:lang w:eastAsia="pl-PL"/>
        </w:rPr>
      </w:pPr>
      <w:r w:rsidRPr="002A1AA0">
        <w:rPr>
          <w:rFonts w:eastAsia="Times New Roman" w:cstheme="minorHAnsi"/>
          <w:color w:val="000000"/>
          <w:lang w:eastAsia="pl-PL"/>
        </w:rPr>
        <w:t xml:space="preserve">Zamawiający wymaga, aby Wykonawca złożył </w:t>
      </w:r>
      <w:r w:rsidR="002F13F4">
        <w:rPr>
          <w:rFonts w:eastAsia="Times New Roman" w:cstheme="minorHAnsi"/>
          <w:color w:val="000000"/>
          <w:lang w:eastAsia="pl-PL"/>
        </w:rPr>
        <w:t>dokumenty</w:t>
      </w:r>
      <w:r w:rsidRPr="002A1AA0">
        <w:rPr>
          <w:rFonts w:eastAsia="Times New Roman" w:cstheme="minorHAnsi"/>
          <w:color w:val="000000"/>
          <w:lang w:eastAsia="pl-PL"/>
        </w:rPr>
        <w:t xml:space="preserve"> potwierdzając</w:t>
      </w:r>
      <w:r>
        <w:rPr>
          <w:rFonts w:eastAsia="Times New Roman" w:cstheme="minorHAnsi"/>
          <w:color w:val="000000"/>
          <w:lang w:eastAsia="pl-PL"/>
        </w:rPr>
        <w:t xml:space="preserve">e </w:t>
      </w:r>
      <w:r w:rsidRPr="002A1AA0">
        <w:rPr>
          <w:rFonts w:eastAsia="Times New Roman" w:cstheme="minorHAnsi"/>
          <w:color w:val="000000"/>
          <w:lang w:eastAsia="pl-PL"/>
        </w:rPr>
        <w:t xml:space="preserve">należyte wykonanie </w:t>
      </w:r>
      <w:r w:rsidR="00694661">
        <w:rPr>
          <w:rFonts w:eastAsia="Times New Roman" w:cstheme="minorHAnsi"/>
          <w:color w:val="000000"/>
          <w:lang w:eastAsia="pl-PL"/>
        </w:rPr>
        <w:t xml:space="preserve">ww. </w:t>
      </w:r>
      <w:r w:rsidRPr="002A1AA0">
        <w:rPr>
          <w:rFonts w:eastAsia="Times New Roman" w:cstheme="minorHAnsi"/>
          <w:color w:val="000000"/>
          <w:lang w:eastAsia="pl-PL"/>
        </w:rPr>
        <w:t>usług.</w:t>
      </w:r>
    </w:p>
    <w:p w14:paraId="7080DD42" w14:textId="2A39187E" w:rsidR="00694661" w:rsidRDefault="00694661" w:rsidP="00B17B13">
      <w:pPr>
        <w:numPr>
          <w:ilvl w:val="0"/>
          <w:numId w:val="9"/>
        </w:numPr>
        <w:shd w:val="clear" w:color="auto" w:fill="FFFFFF"/>
        <w:spacing w:before="120" w:after="100" w:afterAutospacing="1" w:line="240" w:lineRule="auto"/>
        <w:ind w:left="714" w:hanging="357"/>
        <w:rPr>
          <w:rFonts w:eastAsia="Times New Roman" w:cstheme="minorHAnsi"/>
          <w:color w:val="000000"/>
          <w:lang w:eastAsia="pl-PL"/>
        </w:rPr>
      </w:pPr>
      <w:r w:rsidRPr="00694661">
        <w:rPr>
          <w:rFonts w:eastAsia="Times New Roman" w:cstheme="minorHAnsi"/>
          <w:color w:val="000000"/>
          <w:lang w:eastAsia="pl-PL"/>
        </w:rPr>
        <w:t>O udzielenie zamówienia mogą ubiegać się Wykonawcy, niepodlegający wykluczeniu w związku z art. 7 ust. 1 ustawy o szczególnych rozwiązaniach w zakresie przeciwdziałania wspieraniu agresji na Ukrainę oraz służących ochronie bezpieczeństwa narodowego z dnia 13 kwietnia 2022 r. (Dz.U z 2022 r. poz. 835).</w:t>
      </w:r>
    </w:p>
    <w:p w14:paraId="1139C027" w14:textId="15AFB395" w:rsidR="00117153" w:rsidRPr="00117153" w:rsidRDefault="00117153" w:rsidP="00B17B13">
      <w:pPr>
        <w:numPr>
          <w:ilvl w:val="0"/>
          <w:numId w:val="9"/>
        </w:numPr>
        <w:shd w:val="clear" w:color="auto" w:fill="FFFFFF"/>
        <w:spacing w:before="120" w:after="100" w:afterAutospacing="1" w:line="240" w:lineRule="auto"/>
        <w:ind w:left="714" w:hanging="357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t xml:space="preserve">Na potwierdzenie oczekiwań </w:t>
      </w:r>
      <w:r w:rsidR="00694661">
        <w:rPr>
          <w:rFonts w:eastAsia="Times New Roman" w:cstheme="minorHAnsi"/>
          <w:color w:val="000000"/>
          <w:lang w:eastAsia="pl-PL"/>
        </w:rPr>
        <w:t>Z</w:t>
      </w:r>
      <w:r w:rsidRPr="00117153">
        <w:rPr>
          <w:rFonts w:eastAsia="Times New Roman" w:cstheme="minorHAnsi"/>
          <w:color w:val="000000"/>
          <w:lang w:eastAsia="pl-PL"/>
        </w:rPr>
        <w:t xml:space="preserve">amawiającego </w:t>
      </w:r>
      <w:r w:rsidR="00694661">
        <w:rPr>
          <w:rFonts w:eastAsia="Times New Roman" w:cstheme="minorHAnsi"/>
          <w:color w:val="000000"/>
          <w:lang w:eastAsia="pl-PL"/>
        </w:rPr>
        <w:t>W</w:t>
      </w:r>
      <w:r w:rsidRPr="00117153">
        <w:rPr>
          <w:rFonts w:eastAsia="Times New Roman" w:cstheme="minorHAnsi"/>
          <w:color w:val="000000"/>
          <w:lang w:eastAsia="pl-PL"/>
        </w:rPr>
        <w:t>ykonawca powinien przedłożyć dokumenty, które</w:t>
      </w:r>
      <w:r w:rsidR="00204774">
        <w:rPr>
          <w:rFonts w:eastAsia="Times New Roman" w:cstheme="minorHAnsi"/>
          <w:color w:val="000000"/>
          <w:lang w:eastAsia="pl-PL"/>
        </w:rPr>
        <w:t xml:space="preserve"> </w:t>
      </w:r>
      <w:r w:rsidRPr="00117153">
        <w:rPr>
          <w:rFonts w:eastAsia="Times New Roman" w:cstheme="minorHAnsi"/>
          <w:color w:val="000000"/>
          <w:lang w:eastAsia="pl-PL"/>
        </w:rPr>
        <w:t>w sposób jednoznaczny będą potwierdzały spełnienie powyższych kryteriów.</w:t>
      </w:r>
    </w:p>
    <w:p w14:paraId="6F8D651E" w14:textId="058203DA" w:rsidR="00117153" w:rsidRPr="00117153" w:rsidRDefault="00117153" w:rsidP="00117153">
      <w:pPr>
        <w:pStyle w:val="Akapitzlist"/>
        <w:numPr>
          <w:ilvl w:val="0"/>
          <w:numId w:val="8"/>
        </w:numPr>
        <w:shd w:val="clear" w:color="auto" w:fill="FFFFFF"/>
        <w:spacing w:before="150" w:after="330" w:line="348" w:lineRule="atLeast"/>
        <w:ind w:left="426" w:hanging="426"/>
        <w:textAlignment w:val="baseline"/>
        <w:outlineLvl w:val="1"/>
        <w:rPr>
          <w:rFonts w:eastAsia="Times New Roman" w:cstheme="minorHAnsi"/>
          <w:b/>
          <w:bCs/>
          <w:color w:val="000000"/>
          <w:lang w:eastAsia="pl-PL"/>
        </w:rPr>
      </w:pPr>
      <w:r w:rsidRPr="00117153">
        <w:rPr>
          <w:rFonts w:eastAsia="Times New Roman" w:cstheme="minorHAnsi"/>
          <w:b/>
          <w:bCs/>
          <w:color w:val="000000"/>
          <w:lang w:eastAsia="pl-PL"/>
        </w:rPr>
        <w:t>Współpraca z Wykonawcą:</w:t>
      </w:r>
    </w:p>
    <w:p w14:paraId="1E6D1EA5" w14:textId="77777777" w:rsidR="00117153" w:rsidRPr="00117153" w:rsidRDefault="00117153" w:rsidP="00117153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117153">
        <w:rPr>
          <w:rFonts w:eastAsia="Times New Roman" w:cstheme="minorHAnsi"/>
          <w:color w:val="000000"/>
          <w:lang w:eastAsia="pl-PL"/>
        </w:rPr>
        <w:lastRenderedPageBreak/>
        <w:t>Warunki współpracy Wykonawcy z Zamawiającym określa umowa, której projekt stanowi załącznik do Ogłoszenia.</w:t>
      </w:r>
    </w:p>
    <w:p w14:paraId="70B94B63" w14:textId="0D5F1923" w:rsidR="00F41805" w:rsidRDefault="00117153" w:rsidP="00117153">
      <w:pPr>
        <w:spacing w:after="0" w:line="276" w:lineRule="auto"/>
      </w:pPr>
      <w:r>
        <w:br/>
      </w:r>
    </w:p>
    <w:p w14:paraId="5EA36114" w14:textId="23AC6D56" w:rsidR="00FD6688" w:rsidRPr="00FD6688" w:rsidRDefault="00117153" w:rsidP="00FD6688">
      <w:pPr>
        <w:pStyle w:val="Nagwek2"/>
        <w:shd w:val="clear" w:color="auto" w:fill="FFFFFF"/>
        <w:spacing w:before="150" w:after="330" w:line="348" w:lineRule="atLeast"/>
        <w:textAlignment w:val="baseline"/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</w:t>
      </w:r>
      <w:r w:rsidR="00FD6688" w:rsidRPr="00FD6688">
        <w:rPr>
          <w:rFonts w:asciiTheme="minorHAnsi" w:hAnsiTheme="minorHAnsi" w:cstheme="minorHAnsi"/>
          <w:b/>
          <w:bCs/>
          <w:color w:val="auto"/>
          <w:sz w:val="22"/>
          <w:szCs w:val="22"/>
        </w:rPr>
        <w:t>Kryteria oceny oferty:</w:t>
      </w:r>
      <w:r w:rsidR="00FD6688" w:rsidRPr="00FD6688">
        <w:rPr>
          <w:rFonts w:asciiTheme="minorHAnsi" w:hAnsiTheme="minorHAnsi" w:cstheme="minorHAnsi"/>
          <w:b/>
          <w:bCs/>
          <w:color w:val="auto"/>
          <w:sz w:val="22"/>
          <w:szCs w:val="22"/>
        </w:rPr>
        <w:br/>
      </w:r>
      <w:r w:rsidR="00FD6688" w:rsidRPr="00FD6688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Przy wyborze oferty Zamawiający będzie kierował się nw. kryteriami oceny, przypisując im odpowiednio wagi procentowe. Przyjmuje się, że 1% wagi kryterium = 1 punkt.</w:t>
      </w:r>
    </w:p>
    <w:p w14:paraId="3CD01F52" w14:textId="77777777" w:rsidR="00FD6688" w:rsidRPr="00FD6688" w:rsidRDefault="00FD6688" w:rsidP="00FD6688">
      <w:pPr>
        <w:numPr>
          <w:ilvl w:val="0"/>
          <w:numId w:val="5"/>
        </w:numPr>
        <w:shd w:val="clear" w:color="auto" w:fill="FFFFFF"/>
        <w:spacing w:beforeAutospacing="1" w:after="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Kryterium </w:t>
      </w:r>
      <w:r w:rsidRPr="00FD668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„Cena brutto</w:t>
      </w:r>
      <w:r w:rsidRPr="00FD6688">
        <w:rPr>
          <w:rFonts w:eastAsia="Times New Roman" w:cstheme="minorHAnsi"/>
          <w:color w:val="000000"/>
          <w:lang w:eastAsia="pl-PL"/>
        </w:rPr>
        <w:t> </w:t>
      </w:r>
      <w:r w:rsidRPr="00FD668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(C)”</w:t>
      </w:r>
      <w:r w:rsidRPr="00FD6688">
        <w:rPr>
          <w:rFonts w:eastAsia="Times New Roman" w:cstheme="minorHAnsi"/>
          <w:color w:val="000000"/>
          <w:lang w:eastAsia="pl-PL"/>
        </w:rPr>
        <w:t> – </w:t>
      </w:r>
      <w:r w:rsidRPr="00FD668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waga</w:t>
      </w:r>
      <w:r w:rsidRPr="00FD6688">
        <w:rPr>
          <w:rFonts w:eastAsia="Times New Roman" w:cstheme="minorHAnsi"/>
          <w:color w:val="000000"/>
          <w:lang w:eastAsia="pl-PL"/>
        </w:rPr>
        <w:t> </w:t>
      </w:r>
      <w:r w:rsidRPr="00FD668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60%</w:t>
      </w:r>
      <w:r w:rsidRPr="00FD6688">
        <w:rPr>
          <w:rFonts w:eastAsia="Times New Roman" w:cstheme="minorHAnsi"/>
          <w:color w:val="000000"/>
          <w:lang w:eastAsia="pl-PL"/>
        </w:rPr>
        <w:t>.</w:t>
      </w:r>
    </w:p>
    <w:p w14:paraId="174E6B93" w14:textId="77777777" w:rsidR="00FD6688" w:rsidRPr="00FD6688" w:rsidRDefault="00FD6688" w:rsidP="00FD668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Przez kryterium „cena brutto” Zamawiający rozumie cenę brutto określoną przez Wykonawcę.</w:t>
      </w:r>
    </w:p>
    <w:p w14:paraId="3681B7A0" w14:textId="77777777" w:rsidR="00FD6688" w:rsidRPr="00FD6688" w:rsidRDefault="00FD6688" w:rsidP="00FD668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Punkty w tym kryterium zostaną obliczone wg następującego wzoru: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282"/>
        <w:gridCol w:w="735"/>
        <w:gridCol w:w="315"/>
        <w:gridCol w:w="900"/>
      </w:tblGrid>
      <w:tr w:rsidR="00FD6688" w:rsidRPr="00FD6688" w14:paraId="6894DC89" w14:textId="77777777" w:rsidTr="00FD6688">
        <w:trPr>
          <w:tblCellSpacing w:w="15" w:type="dxa"/>
        </w:trPr>
        <w:tc>
          <w:tcPr>
            <w:tcW w:w="225" w:type="dxa"/>
            <w:vMerge w:val="restart"/>
            <w:shd w:val="clear" w:color="auto" w:fill="FFFFFF"/>
            <w:vAlign w:val="center"/>
            <w:hideMark/>
          </w:tcPr>
          <w:p w14:paraId="296E4B12" w14:textId="77777777" w:rsidR="00FD6688" w:rsidRPr="00FD6688" w:rsidRDefault="00FD6688" w:rsidP="00FD6688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FD6688">
              <w:rPr>
                <w:rFonts w:eastAsia="Times New Roman" w:cstheme="minorHAnsi"/>
                <w:color w:val="000000"/>
                <w:lang w:eastAsia="pl-PL"/>
              </w:rPr>
              <w:t>C</w:t>
            </w:r>
          </w:p>
        </w:tc>
        <w:tc>
          <w:tcPr>
            <w:tcW w:w="225" w:type="dxa"/>
            <w:vMerge w:val="restart"/>
            <w:shd w:val="clear" w:color="auto" w:fill="FFFFFF"/>
            <w:vAlign w:val="center"/>
            <w:hideMark/>
          </w:tcPr>
          <w:p w14:paraId="0742B222" w14:textId="77777777" w:rsidR="00FD6688" w:rsidRPr="00FD6688" w:rsidRDefault="00FD6688" w:rsidP="00FD6688">
            <w:pPr>
              <w:spacing w:after="0" w:line="240" w:lineRule="auto"/>
              <w:ind w:left="142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FD6688">
              <w:rPr>
                <w:rFonts w:eastAsia="Times New Roman" w:cstheme="minorHAnsi"/>
                <w:color w:val="000000"/>
                <w:lang w:eastAsia="pl-PL"/>
              </w:rPr>
              <w:t>=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14:paraId="24B8657F" w14:textId="77777777" w:rsidR="00FD6688" w:rsidRPr="00FD6688" w:rsidRDefault="00FD6688" w:rsidP="00FD6688">
            <w:pPr>
              <w:spacing w:after="0" w:line="240" w:lineRule="auto"/>
              <w:ind w:left="142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FD6688">
              <w:rPr>
                <w:rFonts w:eastAsia="Times New Roman" w:cstheme="minorHAnsi"/>
                <w:color w:val="000000"/>
                <w:lang w:eastAsia="pl-PL"/>
              </w:rPr>
              <w:t>C</w:t>
            </w:r>
            <w:r w:rsidRPr="00FD6688">
              <w:rPr>
                <w:rFonts w:eastAsia="Times New Roman" w:cstheme="minorHAnsi"/>
                <w:color w:val="000000"/>
                <w:vertAlign w:val="subscript"/>
                <w:lang w:eastAsia="pl-PL"/>
              </w:rPr>
              <w:t>min</w:t>
            </w:r>
            <w:proofErr w:type="spellEnd"/>
          </w:p>
        </w:tc>
        <w:tc>
          <w:tcPr>
            <w:tcW w:w="285" w:type="dxa"/>
            <w:vMerge w:val="restart"/>
            <w:shd w:val="clear" w:color="auto" w:fill="FFFFFF"/>
            <w:vAlign w:val="center"/>
            <w:hideMark/>
          </w:tcPr>
          <w:p w14:paraId="511A73E1" w14:textId="77777777" w:rsidR="00FD6688" w:rsidRPr="00FD6688" w:rsidRDefault="00FD6688" w:rsidP="00FD6688">
            <w:pPr>
              <w:spacing w:after="0" w:line="240" w:lineRule="auto"/>
              <w:ind w:left="142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FD6688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855" w:type="dxa"/>
            <w:vMerge w:val="restart"/>
            <w:shd w:val="clear" w:color="auto" w:fill="FFFFFF"/>
            <w:vAlign w:val="center"/>
            <w:hideMark/>
          </w:tcPr>
          <w:p w14:paraId="7EDC6829" w14:textId="77777777" w:rsidR="00FD6688" w:rsidRPr="00FD6688" w:rsidRDefault="00FD6688" w:rsidP="00FD6688">
            <w:pPr>
              <w:spacing w:after="0" w:line="240" w:lineRule="auto"/>
              <w:ind w:left="142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r w:rsidRPr="00FD6688">
              <w:rPr>
                <w:rFonts w:eastAsia="Times New Roman" w:cstheme="minorHAnsi"/>
                <w:color w:val="000000"/>
                <w:lang w:eastAsia="pl-PL"/>
              </w:rPr>
              <w:t>60 pkt</w:t>
            </w:r>
          </w:p>
        </w:tc>
      </w:tr>
      <w:tr w:rsidR="00FD6688" w:rsidRPr="00FD6688" w14:paraId="4CE2235D" w14:textId="77777777" w:rsidTr="00FD6688">
        <w:trPr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1DD667C" w14:textId="77777777" w:rsidR="00FD6688" w:rsidRPr="00FD6688" w:rsidRDefault="00FD6688" w:rsidP="00FD668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5B18069" w14:textId="77777777" w:rsidR="00FD6688" w:rsidRPr="00FD6688" w:rsidRDefault="00FD6688" w:rsidP="00FD668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14:paraId="5597FC0F" w14:textId="77777777" w:rsidR="00FD6688" w:rsidRPr="00FD6688" w:rsidRDefault="00FD6688" w:rsidP="00FD6688">
            <w:pPr>
              <w:spacing w:after="0" w:line="240" w:lineRule="auto"/>
              <w:ind w:left="142"/>
              <w:textAlignment w:val="baseline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FD6688">
              <w:rPr>
                <w:rFonts w:eastAsia="Times New Roman" w:cstheme="minorHAnsi"/>
                <w:color w:val="000000"/>
                <w:lang w:eastAsia="pl-PL"/>
              </w:rPr>
              <w:t>C</w:t>
            </w:r>
            <w:r w:rsidRPr="00FD6688">
              <w:rPr>
                <w:rFonts w:eastAsia="Times New Roman" w:cstheme="minorHAnsi"/>
                <w:color w:val="000000"/>
                <w:vertAlign w:val="subscript"/>
                <w:lang w:eastAsia="pl-PL"/>
              </w:rPr>
              <w:t>b</w:t>
            </w:r>
            <w:proofErr w:type="spell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2ADA2F7" w14:textId="77777777" w:rsidR="00FD6688" w:rsidRPr="00FD6688" w:rsidRDefault="00FD6688" w:rsidP="00FD668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A51BD91" w14:textId="77777777" w:rsidR="00FD6688" w:rsidRPr="00FD6688" w:rsidRDefault="00FD6688" w:rsidP="00FD668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1A738FC3" w14:textId="77777777" w:rsidR="00FD6688" w:rsidRPr="00FD6688" w:rsidRDefault="00FD6688" w:rsidP="00FD6688">
      <w:pPr>
        <w:shd w:val="clear" w:color="auto" w:fill="FFFFFF"/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C – liczba punktów badanej oferty uzyskana w kryterium ceny brutto,</w:t>
      </w:r>
    </w:p>
    <w:p w14:paraId="5E5EF1AC" w14:textId="77777777" w:rsidR="00FD6688" w:rsidRPr="00FD6688" w:rsidRDefault="00FD6688" w:rsidP="00FD6688">
      <w:pPr>
        <w:shd w:val="clear" w:color="auto" w:fill="FFFFFF"/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proofErr w:type="spellStart"/>
      <w:r w:rsidRPr="00FD6688">
        <w:rPr>
          <w:rFonts w:eastAsia="Times New Roman" w:cstheme="minorHAnsi"/>
          <w:color w:val="000000"/>
          <w:lang w:eastAsia="pl-PL"/>
        </w:rPr>
        <w:t>C</w:t>
      </w:r>
      <w:r w:rsidRPr="00FD6688">
        <w:rPr>
          <w:rFonts w:eastAsia="Times New Roman" w:cstheme="minorHAnsi"/>
          <w:color w:val="000000"/>
          <w:vertAlign w:val="subscript"/>
          <w:lang w:eastAsia="pl-PL"/>
        </w:rPr>
        <w:t>min</w:t>
      </w:r>
      <w:proofErr w:type="spellEnd"/>
      <w:r w:rsidRPr="00FD6688">
        <w:rPr>
          <w:rFonts w:eastAsia="Times New Roman" w:cstheme="minorHAnsi"/>
          <w:color w:val="000000"/>
          <w:lang w:eastAsia="pl-PL"/>
        </w:rPr>
        <w:t> – cena najniższa brutto za wykonanie przedmiotu zamówienia, podana przez Wykonawców, którzy złożyli ważne oferty,</w:t>
      </w:r>
    </w:p>
    <w:p w14:paraId="7B6A3869" w14:textId="77777777" w:rsidR="00FD6688" w:rsidRPr="00FD6688" w:rsidRDefault="00FD6688" w:rsidP="00FD6688">
      <w:pPr>
        <w:shd w:val="clear" w:color="auto" w:fill="FFFFFF"/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proofErr w:type="spellStart"/>
      <w:r w:rsidRPr="00FD6688">
        <w:rPr>
          <w:rFonts w:eastAsia="Times New Roman" w:cstheme="minorHAnsi"/>
          <w:color w:val="000000"/>
          <w:lang w:eastAsia="pl-PL"/>
        </w:rPr>
        <w:t>C</w:t>
      </w:r>
      <w:r w:rsidRPr="00FD6688">
        <w:rPr>
          <w:rFonts w:eastAsia="Times New Roman" w:cstheme="minorHAnsi"/>
          <w:color w:val="000000"/>
          <w:vertAlign w:val="subscript"/>
          <w:lang w:eastAsia="pl-PL"/>
        </w:rPr>
        <w:t>b</w:t>
      </w:r>
      <w:proofErr w:type="spellEnd"/>
      <w:r w:rsidRPr="00FD6688">
        <w:rPr>
          <w:rFonts w:eastAsia="Times New Roman" w:cstheme="minorHAnsi"/>
          <w:color w:val="000000"/>
          <w:lang w:eastAsia="pl-PL"/>
        </w:rPr>
        <w:t> - cena ofertowa brutto za wykonanie przedmiotu zamówienia podana przez Wykonawcę w badanej ważnej ofercie.</w:t>
      </w:r>
    </w:p>
    <w:p w14:paraId="350307AF" w14:textId="77777777" w:rsidR="00FD6688" w:rsidRPr="00FD6688" w:rsidRDefault="00FD6688" w:rsidP="00FD6688">
      <w:pPr>
        <w:shd w:val="clear" w:color="auto" w:fill="FFFFFF"/>
        <w:spacing w:after="0" w:line="240" w:lineRule="auto"/>
        <w:ind w:left="709"/>
        <w:textAlignment w:val="baseline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 </w:t>
      </w:r>
    </w:p>
    <w:p w14:paraId="504AA202" w14:textId="5D2B807E" w:rsidR="00FD6688" w:rsidRPr="00FD6688" w:rsidRDefault="00FD6688" w:rsidP="00FD6688">
      <w:pPr>
        <w:shd w:val="clear" w:color="auto" w:fill="FFFFFF"/>
        <w:spacing w:after="0" w:line="240" w:lineRule="auto"/>
        <w:ind w:left="142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2</w:t>
      </w:r>
      <w:r w:rsidRPr="00FD6688">
        <w:rPr>
          <w:rFonts w:eastAsia="Times New Roman" w:cstheme="minorHAnsi"/>
          <w:color w:val="000000"/>
          <w:lang w:eastAsia="pl-PL"/>
        </w:rPr>
        <w:t>. Kryterium </w:t>
      </w:r>
      <w:r w:rsidR="00007FB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„</w:t>
      </w:r>
      <w:r w:rsidRPr="00FD668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Kwalifikacje zawodowe i doświadczenie (DO)</w:t>
      </w:r>
      <w:r w:rsidR="00007FB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”</w:t>
      </w:r>
      <w:r w:rsidRPr="00FD6688">
        <w:rPr>
          <w:rFonts w:eastAsia="Times New Roman" w:cstheme="minorHAnsi"/>
          <w:color w:val="000000"/>
          <w:lang w:eastAsia="pl-PL"/>
        </w:rPr>
        <w:t> </w:t>
      </w:r>
      <w:r w:rsidR="00B17B13">
        <w:rPr>
          <w:rFonts w:eastAsia="Times New Roman" w:cstheme="minorHAnsi"/>
          <w:color w:val="000000"/>
          <w:lang w:eastAsia="pl-PL"/>
        </w:rPr>
        <w:t>–</w:t>
      </w:r>
      <w:r w:rsidRPr="00FD6688">
        <w:rPr>
          <w:rFonts w:eastAsia="Times New Roman" w:cstheme="minorHAnsi"/>
          <w:color w:val="000000"/>
          <w:lang w:eastAsia="pl-PL"/>
        </w:rPr>
        <w:t xml:space="preserve"> waga </w:t>
      </w:r>
      <w:r w:rsidRPr="00FD6688">
        <w:rPr>
          <w:rFonts w:eastAsia="Times New Roman" w:cstheme="minorHAnsi"/>
          <w:b/>
          <w:bCs/>
          <w:color w:val="000000"/>
          <w:bdr w:val="none" w:sz="0" w:space="0" w:color="auto" w:frame="1"/>
          <w:lang w:eastAsia="pl-PL"/>
        </w:rPr>
        <w:t>40%</w:t>
      </w:r>
      <w:r w:rsidRPr="00FD6688">
        <w:rPr>
          <w:rFonts w:eastAsia="Times New Roman" w:cstheme="minorHAnsi"/>
          <w:color w:val="000000"/>
          <w:lang w:eastAsia="pl-PL"/>
        </w:rPr>
        <w:t>.</w:t>
      </w:r>
    </w:p>
    <w:p w14:paraId="5A3613F9" w14:textId="77777777" w:rsidR="00FD6688" w:rsidRPr="00FD6688" w:rsidRDefault="00FD6688" w:rsidP="00FD6688">
      <w:pPr>
        <w:shd w:val="clear" w:color="auto" w:fill="FFFFFF"/>
        <w:spacing w:after="0" w:line="240" w:lineRule="auto"/>
        <w:ind w:left="142"/>
        <w:textAlignment w:val="baseline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Punkty przyznane w kryterium DO będą przydzielane w następujący sposób:</w:t>
      </w:r>
    </w:p>
    <w:p w14:paraId="67A90ADA" w14:textId="7FE977E9" w:rsidR="00FD6688" w:rsidRPr="00A47E7B" w:rsidRDefault="00FD6688" w:rsidP="00FD66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 xml:space="preserve">za zrealizowanie 3 (trzech) wycen, o których mowa w </w:t>
      </w:r>
      <w:r w:rsidRPr="00A47E7B">
        <w:rPr>
          <w:rFonts w:eastAsia="Times New Roman" w:cstheme="minorHAnsi"/>
          <w:color w:val="000000"/>
          <w:lang w:eastAsia="pl-PL"/>
        </w:rPr>
        <w:t>pkt I</w:t>
      </w:r>
      <w:r w:rsidR="00A47E7B" w:rsidRPr="00A47E7B">
        <w:rPr>
          <w:rFonts w:eastAsia="Times New Roman" w:cstheme="minorHAnsi"/>
          <w:color w:val="000000"/>
          <w:lang w:eastAsia="pl-PL"/>
        </w:rPr>
        <w:t>V</w:t>
      </w:r>
      <w:r w:rsidRPr="00A47E7B">
        <w:rPr>
          <w:rFonts w:eastAsia="Times New Roman" w:cstheme="minorHAnsi"/>
          <w:color w:val="000000"/>
          <w:lang w:eastAsia="pl-PL"/>
        </w:rPr>
        <w:t xml:space="preserve"> 2 lit a)  projektów informatycznych o budżecie każdego projektu co najmniej 5 000 000,00 zł brutto – 5 pkt,</w:t>
      </w:r>
    </w:p>
    <w:p w14:paraId="5B122D67" w14:textId="75B91B95" w:rsidR="00FD6688" w:rsidRPr="00FD6688" w:rsidRDefault="00FD6688" w:rsidP="00FD66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A47E7B">
        <w:rPr>
          <w:rFonts w:eastAsia="Times New Roman" w:cstheme="minorHAnsi"/>
          <w:color w:val="000000"/>
          <w:lang w:eastAsia="pl-PL"/>
        </w:rPr>
        <w:t>za zrealizowanie 3 (trzech) analiz, o których mowa w pkt I</w:t>
      </w:r>
      <w:r w:rsidR="00A47E7B" w:rsidRPr="00A47E7B">
        <w:rPr>
          <w:rFonts w:eastAsia="Times New Roman" w:cstheme="minorHAnsi"/>
          <w:color w:val="000000"/>
          <w:lang w:eastAsia="pl-PL"/>
        </w:rPr>
        <w:t>V</w:t>
      </w:r>
      <w:r w:rsidRPr="00A47E7B">
        <w:rPr>
          <w:rFonts w:eastAsia="Times New Roman" w:cstheme="minorHAnsi"/>
          <w:color w:val="000000"/>
          <w:lang w:eastAsia="pl-PL"/>
        </w:rPr>
        <w:t xml:space="preserve"> 2</w:t>
      </w:r>
      <w:r w:rsidR="00A47E7B" w:rsidRPr="00A47E7B">
        <w:rPr>
          <w:rFonts w:eastAsia="Times New Roman" w:cstheme="minorHAnsi"/>
          <w:color w:val="000000"/>
          <w:lang w:eastAsia="pl-PL"/>
        </w:rPr>
        <w:t xml:space="preserve"> </w:t>
      </w:r>
      <w:r w:rsidRPr="00A47E7B">
        <w:rPr>
          <w:rFonts w:eastAsia="Times New Roman" w:cstheme="minorHAnsi"/>
          <w:color w:val="000000"/>
          <w:lang w:eastAsia="pl-PL"/>
        </w:rPr>
        <w:t>lit. b –</w:t>
      </w:r>
      <w:r w:rsidRPr="00FD6688">
        <w:rPr>
          <w:rFonts w:eastAsia="Times New Roman" w:cstheme="minorHAnsi"/>
          <w:color w:val="000000"/>
          <w:lang w:eastAsia="pl-PL"/>
        </w:rPr>
        <w:t xml:space="preserve"> 5 pkt;</w:t>
      </w:r>
    </w:p>
    <w:p w14:paraId="6364AAF2" w14:textId="394155F5" w:rsidR="00FD6688" w:rsidRPr="00FD6688" w:rsidRDefault="00FD6688" w:rsidP="00FD66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za zrealizowanie 4 (czterech) wycen, o których mowa w pkt I</w:t>
      </w:r>
      <w:r w:rsidR="00A47E7B">
        <w:rPr>
          <w:rFonts w:eastAsia="Times New Roman" w:cstheme="minorHAnsi"/>
          <w:color w:val="000000"/>
          <w:lang w:eastAsia="pl-PL"/>
        </w:rPr>
        <w:t>V</w:t>
      </w:r>
      <w:r w:rsidRPr="00FD6688">
        <w:rPr>
          <w:rFonts w:eastAsia="Times New Roman" w:cstheme="minorHAnsi"/>
          <w:color w:val="000000"/>
          <w:lang w:eastAsia="pl-PL"/>
        </w:rPr>
        <w:t xml:space="preserve"> 2 lit a)  projektów informatycznych o budżecie każdego projektu co najmniej 5 000 000,00 zł brutto – 10 pkt,</w:t>
      </w:r>
    </w:p>
    <w:p w14:paraId="27FF00A6" w14:textId="2EF871E4" w:rsidR="00FD6688" w:rsidRPr="00FD6688" w:rsidRDefault="00FD6688" w:rsidP="00FD66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za zrealizowanie 4 (czterech) analiz, o których mowa w pkt I</w:t>
      </w:r>
      <w:r w:rsidR="00A47E7B">
        <w:rPr>
          <w:rFonts w:eastAsia="Times New Roman" w:cstheme="minorHAnsi"/>
          <w:color w:val="000000"/>
          <w:lang w:eastAsia="pl-PL"/>
        </w:rPr>
        <w:t>V</w:t>
      </w:r>
      <w:r w:rsidRPr="00FD6688">
        <w:rPr>
          <w:rFonts w:eastAsia="Times New Roman" w:cstheme="minorHAnsi"/>
          <w:color w:val="000000"/>
          <w:lang w:eastAsia="pl-PL"/>
        </w:rPr>
        <w:t xml:space="preserve"> 2 lit. b – 10 pkt;</w:t>
      </w:r>
    </w:p>
    <w:p w14:paraId="7CC8A802" w14:textId="47614CE6" w:rsidR="00FD6688" w:rsidRPr="00FD6688" w:rsidRDefault="00FD6688" w:rsidP="00FD66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za zrealizowanie 5 (pięciu) i więcej wycen, o których mowa w pkt I</w:t>
      </w:r>
      <w:r w:rsidR="00A47E7B">
        <w:rPr>
          <w:rFonts w:eastAsia="Times New Roman" w:cstheme="minorHAnsi"/>
          <w:color w:val="000000"/>
          <w:lang w:eastAsia="pl-PL"/>
        </w:rPr>
        <w:t>V</w:t>
      </w:r>
      <w:r w:rsidRPr="00FD6688">
        <w:rPr>
          <w:rFonts w:eastAsia="Times New Roman" w:cstheme="minorHAnsi"/>
          <w:color w:val="000000"/>
          <w:lang w:eastAsia="pl-PL"/>
        </w:rPr>
        <w:t xml:space="preserve"> 2 lit a) projektów informatycznych o budżecie każdego projektu co najmniej 5 000 000,00 zł brutto – 20 pkt,</w:t>
      </w:r>
    </w:p>
    <w:p w14:paraId="38E24E69" w14:textId="52A36D52" w:rsidR="00FD6688" w:rsidRPr="00FD6688" w:rsidRDefault="00FD6688" w:rsidP="00FD668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za zrealizowanie 5 (pięciu) i więcej analiz, o których mowa w pkt I</w:t>
      </w:r>
      <w:r w:rsidR="00A47E7B">
        <w:rPr>
          <w:rFonts w:eastAsia="Times New Roman" w:cstheme="minorHAnsi"/>
          <w:color w:val="000000"/>
          <w:lang w:eastAsia="pl-PL"/>
        </w:rPr>
        <w:t>V</w:t>
      </w:r>
      <w:r w:rsidRPr="00FD6688">
        <w:rPr>
          <w:rFonts w:eastAsia="Times New Roman" w:cstheme="minorHAnsi"/>
          <w:color w:val="000000"/>
          <w:lang w:eastAsia="pl-PL"/>
        </w:rPr>
        <w:t xml:space="preserve"> 2 lit. b – 20 pkt.</w:t>
      </w:r>
    </w:p>
    <w:p w14:paraId="70B3AFC6" w14:textId="14AEB409" w:rsidR="00694661" w:rsidRDefault="00694661" w:rsidP="00FD668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694661">
        <w:rPr>
          <w:rFonts w:eastAsia="Times New Roman" w:cstheme="minorHAnsi"/>
          <w:color w:val="000000"/>
          <w:lang w:eastAsia="pl-PL"/>
        </w:rPr>
        <w:t>Zamawiający wymaga, aby Wykonawca złożył dowody potwierdzające należyte wykonanie ww. usług.</w:t>
      </w:r>
    </w:p>
    <w:p w14:paraId="0D1D5FF9" w14:textId="77777777" w:rsidR="00694661" w:rsidRDefault="00694661" w:rsidP="00FD668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</w:p>
    <w:p w14:paraId="5CE6EB62" w14:textId="030BA488" w:rsidR="00FD6688" w:rsidRPr="00FD6688" w:rsidRDefault="00FD6688" w:rsidP="00FD668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FD6688">
        <w:rPr>
          <w:rFonts w:eastAsia="Times New Roman" w:cstheme="minorHAnsi"/>
          <w:color w:val="000000"/>
          <w:lang w:eastAsia="pl-PL"/>
        </w:rPr>
        <w:t>Wartość punktowa zostanie podana z dokładnością do dwóch miejsc po przecinku, a zaokrąglenie zostanie dokonane zgodnie z ogólnie przyjętymi zasadami matematyki. W przypadku, gdy oferty Wykonawców przedstawiają taki sam bilans kryterium ceny i pozostałych kryteriów, za ofertę korzystniejszą zostanie uznana oferta Wykonawcy z zaoferowaną niższą ceną.</w:t>
      </w:r>
    </w:p>
    <w:p w14:paraId="0DAB9935" w14:textId="21E0F541" w:rsidR="00FD6688" w:rsidRDefault="00FD6688" w:rsidP="00901DBF">
      <w:pPr>
        <w:spacing w:after="0" w:line="276" w:lineRule="auto"/>
      </w:pPr>
    </w:p>
    <w:p w14:paraId="3F25CD92" w14:textId="77777777" w:rsidR="00FD6688" w:rsidRDefault="00FD6688" w:rsidP="00901DBF">
      <w:pPr>
        <w:spacing w:after="0" w:line="276" w:lineRule="auto"/>
      </w:pPr>
    </w:p>
    <w:p w14:paraId="0F8DFE2B" w14:textId="5379B88B" w:rsidR="003E6DA3" w:rsidRDefault="00117153" w:rsidP="003E6DA3">
      <w:pPr>
        <w:spacing w:after="0" w:line="276" w:lineRule="auto"/>
      </w:pPr>
      <w:r>
        <w:rPr>
          <w:b/>
          <w:bCs/>
        </w:rPr>
        <w:t xml:space="preserve">VII. </w:t>
      </w:r>
      <w:r w:rsidR="00FD6688" w:rsidRPr="00FD6688">
        <w:rPr>
          <w:b/>
          <w:bCs/>
        </w:rPr>
        <w:t>Wykluczenia</w:t>
      </w:r>
      <w:r w:rsidR="00FD6688">
        <w:br/>
      </w:r>
      <w:r w:rsidR="003E6DA3">
        <w:t xml:space="preserve">W celu uniknięcia konfliktu interesów z możliwości złożenia oferty wyłączone są podmioty i osoby, które są powiązane osobowo lub </w:t>
      </w:r>
      <w:r w:rsidR="003E6DA3" w:rsidRPr="00123D0B">
        <w:t xml:space="preserve">kapitałowo z Ministerstwem Cyfryzacji </w:t>
      </w:r>
      <w:r w:rsidR="00AA796E" w:rsidRPr="00123D0B">
        <w:t>lub z N</w:t>
      </w:r>
      <w:r w:rsidR="00AA796E">
        <w:t xml:space="preserve">aukową i </w:t>
      </w:r>
      <w:r w:rsidR="00AA796E" w:rsidRPr="00123D0B">
        <w:t>A</w:t>
      </w:r>
      <w:r w:rsidR="00AA796E">
        <w:t xml:space="preserve">kademicką </w:t>
      </w:r>
      <w:r w:rsidR="00AA796E" w:rsidRPr="00123D0B">
        <w:t>S</w:t>
      </w:r>
      <w:r w:rsidR="00AA796E">
        <w:t xml:space="preserve">iecią </w:t>
      </w:r>
      <w:r w:rsidR="00AA796E" w:rsidRPr="00123D0B">
        <w:t>K</w:t>
      </w:r>
      <w:r w:rsidR="00AA796E">
        <w:t>omputerową</w:t>
      </w:r>
      <w:r w:rsidR="00AA796E" w:rsidRPr="00123D0B">
        <w:t xml:space="preserve"> P</w:t>
      </w:r>
      <w:r w:rsidR="00AA796E">
        <w:t xml:space="preserve">aństwowym </w:t>
      </w:r>
      <w:r w:rsidR="00AA796E" w:rsidRPr="00123D0B">
        <w:t>I</w:t>
      </w:r>
      <w:r w:rsidR="00AA796E">
        <w:t xml:space="preserve">nstytutem </w:t>
      </w:r>
      <w:r w:rsidR="00AA796E" w:rsidRPr="00123D0B">
        <w:t>B</w:t>
      </w:r>
      <w:r w:rsidR="00AA796E">
        <w:t>adawczym</w:t>
      </w:r>
      <w:r w:rsidR="00AA796E" w:rsidRPr="00123D0B">
        <w:t xml:space="preserve"> </w:t>
      </w:r>
      <w:r w:rsidR="003E6DA3" w:rsidRPr="00123D0B">
        <w:t>lub z Centralnym Ośrodkiem Informatyki</w:t>
      </w:r>
      <w:r w:rsidR="003E6DA3">
        <w:t xml:space="preserve">. Przez powiązania kapitałowe lub osobowe rozumie się wzajemne powiązania między Zamawiającym </w:t>
      </w:r>
      <w:r w:rsidR="003E6DA3">
        <w:lastRenderedPageBreak/>
        <w:t>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555C6BFF" w14:textId="77777777" w:rsidR="003E6DA3" w:rsidRDefault="003E6DA3" w:rsidP="003E6DA3">
      <w:pPr>
        <w:spacing w:after="0" w:line="276" w:lineRule="auto"/>
      </w:pPr>
      <w:r>
        <w:t>a) uczestniczeniu w spółce jako wspólnik spółki cywilnej lub spółki osobowej,</w:t>
      </w:r>
    </w:p>
    <w:p w14:paraId="55A7EE33" w14:textId="77777777" w:rsidR="003E6DA3" w:rsidRDefault="003E6DA3" w:rsidP="003E6DA3">
      <w:pPr>
        <w:spacing w:after="0" w:line="276" w:lineRule="auto"/>
      </w:pPr>
      <w:r>
        <w:t>b) posiadaniu co najmniej 10% udziałów lub akcji,</w:t>
      </w:r>
    </w:p>
    <w:p w14:paraId="266A0F31" w14:textId="77777777" w:rsidR="003E6DA3" w:rsidRDefault="003E6DA3" w:rsidP="003E6DA3">
      <w:pPr>
        <w:spacing w:after="0" w:line="276" w:lineRule="auto"/>
      </w:pPr>
      <w:r>
        <w:t>c) pełnieniu funkcji członka organu nadzorczego lub zarządzającego, prokurenta, pełnomocnika,</w:t>
      </w:r>
    </w:p>
    <w:p w14:paraId="4DD59D85" w14:textId="77777777" w:rsidR="003E6DA3" w:rsidRDefault="003E6DA3" w:rsidP="003E6DA3">
      <w:pPr>
        <w:spacing w:after="0" w:line="276" w:lineRule="auto"/>
      </w:pPr>
      <w: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708E58A" w14:textId="76EF2DF5" w:rsidR="003E6DA3" w:rsidRDefault="003E6DA3" w:rsidP="00B17B13">
      <w:pPr>
        <w:spacing w:before="120" w:after="0" w:line="276" w:lineRule="auto"/>
      </w:pPr>
      <w:r>
        <w:t xml:space="preserve">Zamawiający wymaga złożenia przez Oferenta oświadczenia o braku występowania wyżej wymienionych powiązań </w:t>
      </w:r>
      <w:r w:rsidR="00717D6E">
        <w:t>zgodnie z załączonym oświadczeniem</w:t>
      </w:r>
      <w:r>
        <w:t xml:space="preserve">. </w:t>
      </w:r>
    </w:p>
    <w:p w14:paraId="2957F895" w14:textId="77777777" w:rsidR="00FD6688" w:rsidRDefault="00FD6688" w:rsidP="003E6DA3">
      <w:pPr>
        <w:spacing w:after="0" w:line="276" w:lineRule="auto"/>
      </w:pPr>
    </w:p>
    <w:p w14:paraId="1F4A3B81" w14:textId="0CA51094" w:rsidR="00FD6688" w:rsidRPr="00FD6688" w:rsidRDefault="00117153" w:rsidP="00FD6688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VIII. </w:t>
      </w:r>
      <w:r w:rsidR="00FD6688" w:rsidRPr="00FD6688">
        <w:rPr>
          <w:b/>
          <w:bCs/>
        </w:rPr>
        <w:t>Informacje o możliwości składania ofert częściowych:</w:t>
      </w:r>
    </w:p>
    <w:p w14:paraId="1D7847CC" w14:textId="7DD98220" w:rsidR="00FD6688" w:rsidRDefault="00FD6688" w:rsidP="00FD6688">
      <w:pPr>
        <w:spacing w:after="0" w:line="276" w:lineRule="auto"/>
      </w:pPr>
      <w:r>
        <w:t>Zamawiający nie dopuszcza składania ofert częściowych</w:t>
      </w:r>
    </w:p>
    <w:p w14:paraId="517ADF11" w14:textId="77777777" w:rsidR="00FD6688" w:rsidRDefault="00FD6688" w:rsidP="003E6DA3">
      <w:pPr>
        <w:spacing w:after="0" w:line="276" w:lineRule="auto"/>
      </w:pPr>
    </w:p>
    <w:p w14:paraId="6DD3CF8A" w14:textId="05A3BAFA" w:rsidR="003E6DA3" w:rsidRPr="00FD6688" w:rsidRDefault="00117153" w:rsidP="003E6DA3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IX. </w:t>
      </w:r>
      <w:r w:rsidR="00FD6688" w:rsidRPr="00FD6688">
        <w:rPr>
          <w:b/>
          <w:bCs/>
        </w:rPr>
        <w:t>Termin i sposób składania ofert:</w:t>
      </w:r>
    </w:p>
    <w:p w14:paraId="50CDA485" w14:textId="373495C2" w:rsidR="00FD6688" w:rsidRDefault="00901DBF" w:rsidP="00B17B13">
      <w:pPr>
        <w:pStyle w:val="Akapitzlist"/>
        <w:numPr>
          <w:ilvl w:val="0"/>
          <w:numId w:val="7"/>
        </w:numPr>
        <w:spacing w:after="0" w:line="276" w:lineRule="auto"/>
        <w:ind w:left="567" w:hanging="283"/>
      </w:pPr>
      <w:r w:rsidRPr="00FD6688">
        <w:t>Ofert</w:t>
      </w:r>
      <w:r w:rsidR="007701F7" w:rsidRPr="00FD6688">
        <w:t>ę</w:t>
      </w:r>
      <w:r w:rsidRPr="00FD6688">
        <w:t xml:space="preserve"> proszę złożyć </w:t>
      </w:r>
      <w:r w:rsidR="001F6238">
        <w:t xml:space="preserve">w terminie </w:t>
      </w:r>
      <w:r w:rsidR="006D7BD7">
        <w:t>do dnia 1.07.2025 r.</w:t>
      </w:r>
      <w:r w:rsidRPr="00FD6688">
        <w:t xml:space="preserve"> na adr</w:t>
      </w:r>
      <w:r w:rsidR="007701F7" w:rsidRPr="00FD6688">
        <w:t>es</w:t>
      </w:r>
      <w:r w:rsidR="00E42AE3" w:rsidRPr="00FD6688">
        <w:t>y mailowe:</w:t>
      </w:r>
      <w:r w:rsidR="007701F7" w:rsidRPr="00FD6688">
        <w:t xml:space="preserve"> </w:t>
      </w:r>
      <w:hyperlink r:id="rId10" w:history="1">
        <w:r w:rsidR="00E42AE3" w:rsidRPr="00FD6688">
          <w:rPr>
            <w:rStyle w:val="Hipercze"/>
          </w:rPr>
          <w:t>beata.karczewska@cyfra.gov.pl</w:t>
        </w:r>
      </w:hyperlink>
      <w:r w:rsidR="00F91CB0" w:rsidRPr="00FD6688">
        <w:t xml:space="preserve">, </w:t>
      </w:r>
      <w:hyperlink r:id="rId11" w:history="1">
        <w:r w:rsidR="001F6238" w:rsidRPr="00567CA6">
          <w:rPr>
            <w:rStyle w:val="Hipercze"/>
          </w:rPr>
          <w:t>beata.mierzejewska@cyfra.gov.pl</w:t>
        </w:r>
      </w:hyperlink>
      <w:r w:rsidR="00E42AE3" w:rsidRPr="00FD6688">
        <w:t xml:space="preserve"> </w:t>
      </w:r>
    </w:p>
    <w:p w14:paraId="71CDC888" w14:textId="391623C4" w:rsidR="00901DBF" w:rsidRPr="00FD6688" w:rsidRDefault="00FD6688" w:rsidP="00B17B13">
      <w:pPr>
        <w:pStyle w:val="Akapitzlist"/>
        <w:numPr>
          <w:ilvl w:val="0"/>
          <w:numId w:val="7"/>
        </w:numPr>
        <w:spacing w:after="0" w:line="276" w:lineRule="auto"/>
        <w:ind w:left="567" w:hanging="283"/>
      </w:pPr>
      <w:r>
        <w:t>W tytule maila proszę napisać</w:t>
      </w:r>
      <w:r w:rsidR="00E21896" w:rsidRPr="00FD6688">
        <w:t xml:space="preserve"> „Oferta na ekspertyzy MOB i EZD</w:t>
      </w:r>
      <w:r w:rsidR="005A5875" w:rsidRPr="00FD6688">
        <w:t xml:space="preserve"> RP</w:t>
      </w:r>
      <w:r w:rsidR="00E21896" w:rsidRPr="00FD6688">
        <w:t>”</w:t>
      </w:r>
    </w:p>
    <w:p w14:paraId="402A34C3" w14:textId="77777777" w:rsidR="00FD6688" w:rsidRDefault="00FD6688" w:rsidP="00901DBF">
      <w:pPr>
        <w:spacing w:after="0" w:line="276" w:lineRule="auto"/>
        <w:rPr>
          <w:bCs/>
        </w:rPr>
      </w:pPr>
    </w:p>
    <w:p w14:paraId="2BD6D2C1" w14:textId="50858787" w:rsidR="003E595F" w:rsidRPr="003E595F" w:rsidRDefault="00117153" w:rsidP="003E595F">
      <w:pPr>
        <w:spacing w:after="0" w:line="276" w:lineRule="auto"/>
        <w:rPr>
          <w:b/>
        </w:rPr>
      </w:pPr>
      <w:r>
        <w:rPr>
          <w:b/>
        </w:rPr>
        <w:t xml:space="preserve">X. </w:t>
      </w:r>
      <w:r w:rsidR="003E595F" w:rsidRPr="003E595F">
        <w:rPr>
          <w:b/>
        </w:rPr>
        <w:t>Finansowanie</w:t>
      </w:r>
    </w:p>
    <w:p w14:paraId="5C8DB520" w14:textId="49658EDC" w:rsidR="003E595F" w:rsidRPr="003E595F" w:rsidRDefault="003E595F" w:rsidP="003E595F">
      <w:pPr>
        <w:spacing w:after="0" w:line="276" w:lineRule="auto"/>
        <w:rPr>
          <w:bCs/>
        </w:rPr>
      </w:pPr>
      <w:r w:rsidRPr="003E595F">
        <w:rPr>
          <w:bCs/>
        </w:rPr>
        <w:t xml:space="preserve">Zamówienie finansowane jest ze środków Unii Europejskiej w ramach Inwestycji C2.1.1: „E-usługi publiczne, rozwiązania IT usprawniające funkcjonowanie administracji i sektorów gospodarki” </w:t>
      </w:r>
      <w:r w:rsidR="00B17B13">
        <w:rPr>
          <w:bCs/>
        </w:rPr>
        <w:br/>
      </w:r>
      <w:r w:rsidRPr="003E595F">
        <w:rPr>
          <w:bCs/>
        </w:rPr>
        <w:t>ze środków Instrumentu na Rzecz Odbudowy i Zwiększania Odporności</w:t>
      </w:r>
      <w:r>
        <w:rPr>
          <w:bCs/>
        </w:rPr>
        <w:t>.</w:t>
      </w:r>
    </w:p>
    <w:p w14:paraId="436A7659" w14:textId="77777777" w:rsidR="003E595F" w:rsidRPr="003E595F" w:rsidRDefault="003E595F" w:rsidP="003E595F">
      <w:pPr>
        <w:spacing w:after="0" w:line="276" w:lineRule="auto"/>
        <w:rPr>
          <w:bCs/>
        </w:rPr>
      </w:pPr>
      <w:r w:rsidRPr="003E595F">
        <w:rPr>
          <w:bCs/>
        </w:rPr>
        <w:t xml:space="preserve"> </w:t>
      </w:r>
    </w:p>
    <w:p w14:paraId="664B197C" w14:textId="77777777" w:rsidR="003E595F" w:rsidRPr="003E595F" w:rsidRDefault="003E595F" w:rsidP="003E595F">
      <w:pPr>
        <w:spacing w:after="0" w:line="276" w:lineRule="auto"/>
        <w:rPr>
          <w:bCs/>
        </w:rPr>
      </w:pPr>
    </w:p>
    <w:p w14:paraId="6A1D8C20" w14:textId="77777777" w:rsidR="003E595F" w:rsidRPr="00E74638" w:rsidRDefault="003E595F" w:rsidP="003E595F">
      <w:pPr>
        <w:spacing w:after="0" w:line="276" w:lineRule="auto"/>
        <w:rPr>
          <w:b/>
        </w:rPr>
      </w:pPr>
      <w:r w:rsidRPr="00E74638">
        <w:rPr>
          <w:b/>
        </w:rPr>
        <w:t>Załączniki:</w:t>
      </w:r>
    </w:p>
    <w:p w14:paraId="28FE3114" w14:textId="7AA916F7" w:rsidR="003E595F" w:rsidRPr="003E595F" w:rsidRDefault="003E595F" w:rsidP="003E595F">
      <w:pPr>
        <w:spacing w:after="0" w:line="276" w:lineRule="auto"/>
        <w:rPr>
          <w:bCs/>
        </w:rPr>
      </w:pPr>
      <w:r w:rsidRPr="003E595F">
        <w:rPr>
          <w:bCs/>
        </w:rPr>
        <w:t>Załącznik nr 1: Projekt umowy</w:t>
      </w:r>
    </w:p>
    <w:p w14:paraId="3179DA9D" w14:textId="43E2FFD6" w:rsidR="003E595F" w:rsidRPr="003E595F" w:rsidRDefault="003E595F" w:rsidP="003E595F">
      <w:pPr>
        <w:spacing w:after="0" w:line="276" w:lineRule="auto"/>
        <w:rPr>
          <w:bCs/>
        </w:rPr>
      </w:pPr>
      <w:r w:rsidRPr="003E595F">
        <w:rPr>
          <w:bCs/>
        </w:rPr>
        <w:t>Załącznik nr 2: Formularz ofertowy</w:t>
      </w:r>
    </w:p>
    <w:p w14:paraId="0EE71446" w14:textId="2AC481DE" w:rsidR="00FD6688" w:rsidRDefault="003E595F" w:rsidP="003E595F">
      <w:pPr>
        <w:spacing w:after="0" w:line="276" w:lineRule="auto"/>
        <w:rPr>
          <w:bCs/>
        </w:rPr>
      </w:pPr>
      <w:r w:rsidRPr="003E595F">
        <w:rPr>
          <w:bCs/>
        </w:rPr>
        <w:t>Załącznik nr 3: Oświadczenia</w:t>
      </w:r>
    </w:p>
    <w:p w14:paraId="1C1163EA" w14:textId="77777777" w:rsidR="00FD6688" w:rsidRDefault="00FD6688" w:rsidP="00901DBF">
      <w:pPr>
        <w:spacing w:after="0" w:line="276" w:lineRule="auto"/>
        <w:rPr>
          <w:bCs/>
        </w:rPr>
      </w:pPr>
    </w:p>
    <w:p w14:paraId="481ECF75" w14:textId="77777777" w:rsidR="003E595F" w:rsidRDefault="003E595F" w:rsidP="00901DBF">
      <w:pPr>
        <w:spacing w:after="0" w:line="276" w:lineRule="auto"/>
        <w:rPr>
          <w:bCs/>
        </w:rPr>
      </w:pPr>
    </w:p>
    <w:p w14:paraId="6576FF1C" w14:textId="77777777" w:rsidR="005D101A" w:rsidRDefault="005D101A" w:rsidP="00901DBF">
      <w:pPr>
        <w:spacing w:after="0" w:line="276" w:lineRule="auto"/>
        <w:rPr>
          <w:b/>
        </w:rPr>
      </w:pPr>
    </w:p>
    <w:p w14:paraId="3F191003" w14:textId="77777777" w:rsidR="00543DE9" w:rsidRDefault="00543DE9" w:rsidP="00901DBF">
      <w:pPr>
        <w:spacing w:after="0" w:line="276" w:lineRule="auto"/>
      </w:pPr>
    </w:p>
    <w:p w14:paraId="60E7E95E" w14:textId="6772652B" w:rsidR="00543DE9" w:rsidRDefault="00641415" w:rsidP="00901DBF">
      <w:pPr>
        <w:spacing w:after="0" w:line="276" w:lineRule="auto"/>
      </w:pPr>
      <w:r w:rsidRPr="00641415">
        <w:t>Złożenie oferty w odpowiedzi na niniejsze zapytanie nie stanowi oferty w rozumieniu przepisów kodeksu cywilnego. Otrzymanie przez Zamawiającego oferty nie jest równorzędne ze złożeniem przez niego zamówienia i nie stanowi podstawy do roszczenia sobie prawa ze strony Wykonawcy do zawarcia umowy.</w:t>
      </w:r>
    </w:p>
    <w:sectPr w:rsidR="00543DE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0AF80" w14:textId="77777777" w:rsidR="005A7385" w:rsidRDefault="005A7385" w:rsidP="00123D0B">
      <w:pPr>
        <w:spacing w:after="0" w:line="240" w:lineRule="auto"/>
      </w:pPr>
      <w:r>
        <w:separator/>
      </w:r>
    </w:p>
  </w:endnote>
  <w:endnote w:type="continuationSeparator" w:id="0">
    <w:p w14:paraId="2A94126D" w14:textId="77777777" w:rsidR="005A7385" w:rsidRDefault="005A7385" w:rsidP="00123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A3DA6" w14:textId="77777777" w:rsidR="005A7385" w:rsidRDefault="005A7385" w:rsidP="00123D0B">
      <w:pPr>
        <w:spacing w:after="0" w:line="240" w:lineRule="auto"/>
      </w:pPr>
      <w:r>
        <w:separator/>
      </w:r>
    </w:p>
  </w:footnote>
  <w:footnote w:type="continuationSeparator" w:id="0">
    <w:p w14:paraId="166EB41E" w14:textId="77777777" w:rsidR="005A7385" w:rsidRDefault="005A7385" w:rsidP="00123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293E0" w14:textId="5E8D8876" w:rsidR="00123D0B" w:rsidRDefault="00123D0B">
    <w:pPr>
      <w:pStyle w:val="Nagwek"/>
    </w:pPr>
    <w:r>
      <w:rPr>
        <w:noProof/>
      </w:rPr>
      <w:drawing>
        <wp:inline distT="0" distB="0" distL="0" distR="0" wp14:anchorId="17875773" wp14:editId="6B9F6FB6">
          <wp:extent cx="6071870" cy="749935"/>
          <wp:effectExtent l="0" t="0" r="5080" b="0"/>
          <wp:docPr id="25785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8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81497"/>
    <w:multiLevelType w:val="hybridMultilevel"/>
    <w:tmpl w:val="F6420842"/>
    <w:lvl w:ilvl="0" w:tplc="E968D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231B"/>
    <w:multiLevelType w:val="multilevel"/>
    <w:tmpl w:val="FF1C8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07498"/>
    <w:multiLevelType w:val="multilevel"/>
    <w:tmpl w:val="7254A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7546D1"/>
    <w:multiLevelType w:val="hybridMultilevel"/>
    <w:tmpl w:val="FFA62C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695589"/>
    <w:multiLevelType w:val="multilevel"/>
    <w:tmpl w:val="4B149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93C92"/>
    <w:multiLevelType w:val="hybridMultilevel"/>
    <w:tmpl w:val="CFD49A0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579825DF"/>
    <w:multiLevelType w:val="hybridMultilevel"/>
    <w:tmpl w:val="C52A5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6188E"/>
    <w:multiLevelType w:val="multilevel"/>
    <w:tmpl w:val="48622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1F11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D2B20A5"/>
    <w:multiLevelType w:val="multilevel"/>
    <w:tmpl w:val="1EBC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6919814">
    <w:abstractNumId w:val="8"/>
  </w:num>
  <w:num w:numId="2" w16cid:durableId="1922909276">
    <w:abstractNumId w:val="2"/>
  </w:num>
  <w:num w:numId="3" w16cid:durableId="1447431700">
    <w:abstractNumId w:val="5"/>
  </w:num>
  <w:num w:numId="4" w16cid:durableId="1154568131">
    <w:abstractNumId w:val="3"/>
  </w:num>
  <w:num w:numId="5" w16cid:durableId="2124692728">
    <w:abstractNumId w:val="1"/>
  </w:num>
  <w:num w:numId="6" w16cid:durableId="601298592">
    <w:abstractNumId w:val="7"/>
  </w:num>
  <w:num w:numId="7" w16cid:durableId="1730228903">
    <w:abstractNumId w:val="6"/>
  </w:num>
  <w:num w:numId="8" w16cid:durableId="651102304">
    <w:abstractNumId w:val="0"/>
  </w:num>
  <w:num w:numId="9" w16cid:durableId="974719794">
    <w:abstractNumId w:val="9"/>
  </w:num>
  <w:num w:numId="10" w16cid:durableId="5931326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DBF"/>
    <w:rsid w:val="00007FB8"/>
    <w:rsid w:val="00067FAD"/>
    <w:rsid w:val="000715DB"/>
    <w:rsid w:val="00106014"/>
    <w:rsid w:val="00117153"/>
    <w:rsid w:val="00123D0B"/>
    <w:rsid w:val="001264F8"/>
    <w:rsid w:val="001549A3"/>
    <w:rsid w:val="001B766F"/>
    <w:rsid w:val="001F6238"/>
    <w:rsid w:val="00204774"/>
    <w:rsid w:val="00230A4B"/>
    <w:rsid w:val="00250F11"/>
    <w:rsid w:val="002A1AA0"/>
    <w:rsid w:val="002B3CCE"/>
    <w:rsid w:val="002F13F4"/>
    <w:rsid w:val="003E595F"/>
    <w:rsid w:val="003E6DA3"/>
    <w:rsid w:val="003F7AA4"/>
    <w:rsid w:val="004001B0"/>
    <w:rsid w:val="0047650E"/>
    <w:rsid w:val="00476EAE"/>
    <w:rsid w:val="004A2A37"/>
    <w:rsid w:val="005038D9"/>
    <w:rsid w:val="005249A8"/>
    <w:rsid w:val="00543DE9"/>
    <w:rsid w:val="00595240"/>
    <w:rsid w:val="005A5875"/>
    <w:rsid w:val="005A7385"/>
    <w:rsid w:val="005D101A"/>
    <w:rsid w:val="00641415"/>
    <w:rsid w:val="0065457C"/>
    <w:rsid w:val="00694661"/>
    <w:rsid w:val="006D7BD7"/>
    <w:rsid w:val="00717D6E"/>
    <w:rsid w:val="0073344E"/>
    <w:rsid w:val="007701F7"/>
    <w:rsid w:val="00786CE5"/>
    <w:rsid w:val="00791ED7"/>
    <w:rsid w:val="007A3DFB"/>
    <w:rsid w:val="007F5475"/>
    <w:rsid w:val="00884D95"/>
    <w:rsid w:val="008B3EC6"/>
    <w:rsid w:val="008B71D2"/>
    <w:rsid w:val="00901DBF"/>
    <w:rsid w:val="00910F4D"/>
    <w:rsid w:val="00972B11"/>
    <w:rsid w:val="00A47E7B"/>
    <w:rsid w:val="00A50DCC"/>
    <w:rsid w:val="00AA796E"/>
    <w:rsid w:val="00AC6C2A"/>
    <w:rsid w:val="00B17B13"/>
    <w:rsid w:val="00B3114F"/>
    <w:rsid w:val="00B34206"/>
    <w:rsid w:val="00B60080"/>
    <w:rsid w:val="00BA2CCA"/>
    <w:rsid w:val="00C66B25"/>
    <w:rsid w:val="00CB3E91"/>
    <w:rsid w:val="00CC6795"/>
    <w:rsid w:val="00CF0B94"/>
    <w:rsid w:val="00CF59FD"/>
    <w:rsid w:val="00D20705"/>
    <w:rsid w:val="00E21896"/>
    <w:rsid w:val="00E42AE3"/>
    <w:rsid w:val="00E74638"/>
    <w:rsid w:val="00E94FB6"/>
    <w:rsid w:val="00EA18D0"/>
    <w:rsid w:val="00F05012"/>
    <w:rsid w:val="00F41805"/>
    <w:rsid w:val="00F817B5"/>
    <w:rsid w:val="00F91CB0"/>
    <w:rsid w:val="00FD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9EF7E"/>
  <w15:chartTrackingRefBased/>
  <w15:docId w15:val="{BA58715A-EE44-4608-BAAF-75D4E87C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66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01F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F7AA4"/>
    <w:pPr>
      <w:ind w:left="720"/>
      <w:contextualSpacing/>
    </w:pPr>
  </w:style>
  <w:style w:type="table" w:styleId="Tabela-Siatka">
    <w:name w:val="Table Grid"/>
    <w:basedOn w:val="Standardowy"/>
    <w:uiPriority w:val="39"/>
    <w:rsid w:val="005D1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42AE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23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D0B"/>
  </w:style>
  <w:style w:type="paragraph" w:styleId="Stopka">
    <w:name w:val="footer"/>
    <w:basedOn w:val="Normalny"/>
    <w:link w:val="StopkaZnak"/>
    <w:uiPriority w:val="99"/>
    <w:unhideWhenUsed/>
    <w:rsid w:val="00123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D0B"/>
  </w:style>
  <w:style w:type="character" w:customStyle="1" w:styleId="Nagwek2Znak">
    <w:name w:val="Nagłówek 2 Znak"/>
    <w:basedOn w:val="Domylnaczcionkaakapitu"/>
    <w:link w:val="Nagwek2"/>
    <w:uiPriority w:val="9"/>
    <w:rsid w:val="00FD66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2A1A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9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eata.mierzejewska@cyfra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beata.karczewska@cyfr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Props1.xml><?xml version="1.0" encoding="utf-8"?>
<ds:datastoreItem xmlns:ds="http://schemas.openxmlformats.org/officeDocument/2006/customXml" ds:itemID="{9FDCBFFD-FF71-4689-B806-7737B7814A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9211A-D4C6-4551-AB1B-1A9145930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D6DFC-5F68-40D6-B7DB-E58E1BF98D4A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1346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Mierzejewska Beata</dc:creator>
  <cp:keywords/>
  <dc:description/>
  <cp:lastModifiedBy>Sadura Magdalena</cp:lastModifiedBy>
  <cp:revision>5</cp:revision>
  <dcterms:created xsi:type="dcterms:W3CDTF">2025-06-18T06:37:00Z</dcterms:created>
  <dcterms:modified xsi:type="dcterms:W3CDTF">2025-06-24T12:49:00Z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