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8994F" w14:textId="77777777" w:rsidR="0012723D" w:rsidRDefault="0012723D" w:rsidP="003A39A8">
      <w:pPr>
        <w:ind w:left="720" w:hanging="360"/>
      </w:pPr>
    </w:p>
    <w:p w14:paraId="65F30ECF" w14:textId="77B88C66" w:rsidR="00541531" w:rsidRPr="002A1234" w:rsidRDefault="00541531" w:rsidP="00541531">
      <w:pPr>
        <w:tabs>
          <w:tab w:val="left" w:pos="2835"/>
        </w:tabs>
        <w:ind w:left="2835" w:hanging="2835"/>
        <w:rPr>
          <w:rFonts w:cs="Calibri"/>
          <w:sz w:val="22"/>
          <w:szCs w:val="20"/>
        </w:rPr>
      </w:pPr>
      <w:r w:rsidRPr="002A1234">
        <w:rPr>
          <w:rFonts w:cs="Calibri"/>
          <w:b/>
          <w:sz w:val="22"/>
          <w:szCs w:val="20"/>
          <w:u w:val="single"/>
        </w:rPr>
        <w:t xml:space="preserve">Załącznik nr </w:t>
      </w:r>
      <w:r w:rsidR="00E55E71">
        <w:rPr>
          <w:rFonts w:cs="Calibri"/>
          <w:b/>
          <w:sz w:val="22"/>
          <w:szCs w:val="20"/>
          <w:u w:val="single"/>
        </w:rPr>
        <w:t>2</w:t>
      </w:r>
      <w:r w:rsidRPr="002A1234">
        <w:rPr>
          <w:rFonts w:cs="Calibri"/>
          <w:b/>
          <w:sz w:val="22"/>
          <w:szCs w:val="20"/>
          <w:u w:val="single"/>
        </w:rPr>
        <w:t xml:space="preserve">  do </w:t>
      </w:r>
      <w:r w:rsidR="00E55E71">
        <w:rPr>
          <w:rFonts w:cs="Calibri"/>
          <w:b/>
          <w:sz w:val="22"/>
          <w:szCs w:val="20"/>
          <w:u w:val="single"/>
        </w:rPr>
        <w:t>Zapytania Ofertowego</w:t>
      </w:r>
      <w:r w:rsidR="009C7077">
        <w:rPr>
          <w:rFonts w:cs="Calibri"/>
          <w:b/>
          <w:sz w:val="22"/>
          <w:szCs w:val="20"/>
          <w:u w:val="single"/>
        </w:rPr>
        <w:t xml:space="preserve"> nr </w:t>
      </w:r>
      <w:r w:rsidR="009C7077" w:rsidRPr="009C7077">
        <w:rPr>
          <w:rFonts w:cs="Calibri"/>
          <w:b/>
          <w:sz w:val="22"/>
          <w:szCs w:val="20"/>
          <w:u w:val="single"/>
        </w:rPr>
        <w:t>38/25/06/2025/IT</w:t>
      </w:r>
      <w:r w:rsidRPr="002A1234">
        <w:rPr>
          <w:rFonts w:cs="Calibri"/>
          <w:b/>
          <w:sz w:val="22"/>
          <w:szCs w:val="20"/>
        </w:rPr>
        <w:t xml:space="preserve"> – </w:t>
      </w:r>
      <w:r>
        <w:rPr>
          <w:rFonts w:cs="Calibri"/>
          <w:b/>
          <w:sz w:val="22"/>
          <w:szCs w:val="20"/>
        </w:rPr>
        <w:t xml:space="preserve">OPIS PRZEDMIOTU ZAMÓWIENIA </w:t>
      </w:r>
    </w:p>
    <w:p w14:paraId="388BFD5B" w14:textId="77777777" w:rsidR="00541531" w:rsidRDefault="00541531" w:rsidP="00541531">
      <w:pPr>
        <w:rPr>
          <w:rFonts w:cs="Calibri"/>
          <w:sz w:val="22"/>
          <w:szCs w:val="20"/>
        </w:rPr>
      </w:pPr>
    </w:p>
    <w:p w14:paraId="6D8363F2" w14:textId="77777777" w:rsidR="00541531" w:rsidRDefault="00541531" w:rsidP="00541531">
      <w:pPr>
        <w:rPr>
          <w:rFonts w:cs="Calibri"/>
          <w:sz w:val="22"/>
          <w:szCs w:val="20"/>
        </w:rPr>
      </w:pPr>
    </w:p>
    <w:p w14:paraId="3C8083D9" w14:textId="77777777" w:rsidR="004510EE" w:rsidRDefault="004510EE" w:rsidP="00541531">
      <w:pPr>
        <w:rPr>
          <w:rFonts w:cs="Calibri"/>
          <w:sz w:val="22"/>
          <w:szCs w:val="20"/>
        </w:rPr>
      </w:pPr>
    </w:p>
    <w:p w14:paraId="533C8FCA" w14:textId="77777777" w:rsidR="004510EE" w:rsidRDefault="004510EE" w:rsidP="00541531">
      <w:pPr>
        <w:rPr>
          <w:rFonts w:cs="Calibri"/>
          <w:sz w:val="22"/>
          <w:szCs w:val="20"/>
        </w:rPr>
      </w:pPr>
      <w:bookmarkStart w:id="0" w:name="_GoBack"/>
      <w:bookmarkEnd w:id="0"/>
    </w:p>
    <w:p w14:paraId="203F947A" w14:textId="77777777" w:rsidR="004510EE" w:rsidRDefault="004510EE" w:rsidP="00541531">
      <w:pPr>
        <w:rPr>
          <w:rFonts w:cs="Calibri"/>
          <w:sz w:val="22"/>
          <w:szCs w:val="20"/>
        </w:rPr>
      </w:pPr>
    </w:p>
    <w:p w14:paraId="25AD9B4E" w14:textId="77777777" w:rsidR="00541531" w:rsidRPr="001F369B" w:rsidRDefault="00541531" w:rsidP="00541531">
      <w:pPr>
        <w:pStyle w:val="Standard"/>
        <w:jc w:val="right"/>
        <w:rPr>
          <w:rFonts w:ascii="Calibri" w:hAnsi="Calibri" w:cs="Calibri"/>
          <w:b/>
          <w:i/>
          <w:sz w:val="20"/>
          <w:szCs w:val="20"/>
        </w:rPr>
      </w:pPr>
    </w:p>
    <w:p w14:paraId="102BC3D3" w14:textId="77777777" w:rsidR="00541531" w:rsidRPr="001F369B" w:rsidRDefault="00541531" w:rsidP="00541531">
      <w:pPr>
        <w:pStyle w:val="Standard"/>
        <w:jc w:val="right"/>
        <w:rPr>
          <w:rFonts w:ascii="Calibri" w:hAnsi="Calibri" w:cs="Calibri"/>
          <w:b/>
          <w:i/>
          <w:sz w:val="20"/>
          <w:szCs w:val="20"/>
        </w:rPr>
      </w:pPr>
    </w:p>
    <w:p w14:paraId="7A0429E0" w14:textId="77777777" w:rsidR="00541531" w:rsidRPr="001F369B" w:rsidRDefault="00541531" w:rsidP="00541531">
      <w:pPr>
        <w:pStyle w:val="Standard"/>
        <w:jc w:val="center"/>
        <w:rPr>
          <w:rFonts w:ascii="Calibri" w:hAnsi="Calibri" w:cs="Calibri"/>
          <w:sz w:val="20"/>
          <w:szCs w:val="20"/>
        </w:rPr>
      </w:pPr>
    </w:p>
    <w:p w14:paraId="0CC7675F" w14:textId="77777777" w:rsidR="00541531" w:rsidRDefault="00541531" w:rsidP="00541531">
      <w:pPr>
        <w:pStyle w:val="Standard"/>
        <w:jc w:val="center"/>
        <w:rPr>
          <w:rFonts w:ascii="Calibri" w:hAnsi="Calibri" w:cs="Calibri"/>
          <w:b/>
          <w:bCs/>
          <w:sz w:val="32"/>
          <w:szCs w:val="32"/>
        </w:rPr>
      </w:pPr>
      <w:r w:rsidRPr="001F369B">
        <w:rPr>
          <w:rFonts w:ascii="Calibri" w:hAnsi="Calibri" w:cs="Calibri"/>
          <w:b/>
          <w:bCs/>
          <w:sz w:val="32"/>
          <w:szCs w:val="32"/>
        </w:rPr>
        <w:t>Opis Przedmiotu Zamówienia</w:t>
      </w:r>
      <w:r>
        <w:rPr>
          <w:rFonts w:ascii="Calibri" w:hAnsi="Calibri" w:cs="Calibri"/>
          <w:b/>
          <w:bCs/>
          <w:sz w:val="32"/>
          <w:szCs w:val="32"/>
        </w:rPr>
        <w:t xml:space="preserve"> </w:t>
      </w:r>
    </w:p>
    <w:p w14:paraId="58D557B0" w14:textId="17F47B6B" w:rsidR="00541531" w:rsidRPr="00BF4261" w:rsidRDefault="00541531" w:rsidP="00541531">
      <w:pPr>
        <w:pStyle w:val="Standard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6774EB">
        <w:rPr>
          <w:rFonts w:ascii="Calibri" w:hAnsi="Calibri" w:cs="Calibri"/>
          <w:b/>
          <w:bCs/>
          <w:sz w:val="32"/>
          <w:szCs w:val="32"/>
        </w:rPr>
        <w:t xml:space="preserve">Dostawa i wdrożenie </w:t>
      </w:r>
      <w:r w:rsidR="004510EE" w:rsidRPr="004510EE">
        <w:rPr>
          <w:rFonts w:ascii="Calibri" w:hAnsi="Calibri" w:cs="Calibri"/>
          <w:b/>
          <w:bCs/>
          <w:sz w:val="32"/>
          <w:szCs w:val="32"/>
        </w:rPr>
        <w:t>oprogramowania AV/EDR</w:t>
      </w:r>
    </w:p>
    <w:p w14:paraId="0B91F347" w14:textId="77777777" w:rsidR="00541531" w:rsidRPr="00BF426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792E9353" w14:textId="77777777" w:rsidR="00541531" w:rsidRPr="00BF426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0AD6E1A0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709A5E03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6D157D57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6C76744E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1758BE5D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428BAA29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030BBF77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74BCE02A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0CF0A459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06DDA2E8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7FBF5713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6A7C67F7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41AD5682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31DC82A8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738D412B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4B754429" w14:textId="77777777" w:rsidR="004510EE" w:rsidRDefault="004510EE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4EE1C0CC" w14:textId="77777777" w:rsidR="004510EE" w:rsidRDefault="004510EE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49653215" w14:textId="77777777" w:rsidR="004510EE" w:rsidRDefault="004510EE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7465EF6B" w14:textId="77777777" w:rsidR="004510EE" w:rsidRDefault="004510EE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3845AF7B" w14:textId="77777777" w:rsidR="004510EE" w:rsidRDefault="004510EE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4AE9A2EE" w14:textId="77777777" w:rsidR="004510EE" w:rsidRDefault="004510EE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5CE44FED" w14:textId="77777777" w:rsidR="004510EE" w:rsidRDefault="004510EE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19B53546" w14:textId="77777777" w:rsidR="004510EE" w:rsidRDefault="004510EE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65BF077A" w14:textId="77777777" w:rsidR="004510EE" w:rsidRDefault="004510EE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3CE2BE09" w14:textId="77777777" w:rsidR="004510EE" w:rsidRDefault="004510EE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003882EF" w14:textId="77777777" w:rsidR="004510EE" w:rsidRDefault="004510EE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13C4C956" w14:textId="77777777" w:rsidR="004510EE" w:rsidRDefault="004510EE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0595306E" w14:textId="77777777" w:rsidR="004510EE" w:rsidRDefault="004510EE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206C9B8D" w14:textId="77777777" w:rsidR="004510EE" w:rsidRDefault="004510EE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47673BA0" w14:textId="77777777" w:rsidR="004510EE" w:rsidRDefault="004510EE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0D09FC2B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531BC6AD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6BA1B881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36302F04" w14:textId="77777777" w:rsidR="00541531" w:rsidRDefault="00541531" w:rsidP="00541531">
      <w:pPr>
        <w:pStyle w:val="Standard"/>
        <w:rPr>
          <w:rFonts w:ascii="Calibri" w:hAnsi="Calibri" w:cs="Calibri"/>
          <w:b/>
          <w:sz w:val="20"/>
          <w:szCs w:val="20"/>
          <w:u w:val="single"/>
        </w:rPr>
      </w:pPr>
    </w:p>
    <w:p w14:paraId="2835BAC6" w14:textId="77777777" w:rsidR="00E5731C" w:rsidRPr="003C6068" w:rsidRDefault="00E5731C" w:rsidP="00395D85">
      <w:pPr>
        <w:pStyle w:val="Nagwek1"/>
        <w:numPr>
          <w:ilvl w:val="0"/>
          <w:numId w:val="37"/>
        </w:numPr>
        <w:tabs>
          <w:tab w:val="left" w:pos="713"/>
        </w:tabs>
        <w:suppressAutoHyphens/>
        <w:autoSpaceDN w:val="0"/>
        <w:spacing w:after="240" w:line="276" w:lineRule="auto"/>
        <w:ind w:right="40"/>
        <w:textAlignment w:val="baseline"/>
        <w:rPr>
          <w:rFonts w:ascii="Calibri" w:eastAsia="SimSun" w:hAnsi="Calibri" w:cs="Calibri"/>
          <w:b/>
          <w:color w:val="auto"/>
          <w:kern w:val="3"/>
          <w:sz w:val="28"/>
          <w:szCs w:val="28"/>
          <w:lang w:eastAsia="zh-CN" w:bidi="hi-IN"/>
          <w14:ligatures w14:val="none"/>
        </w:rPr>
      </w:pPr>
      <w:bookmarkStart w:id="1" w:name="_Toc200008097"/>
      <w:r w:rsidRPr="003C6068">
        <w:rPr>
          <w:rFonts w:ascii="Calibri" w:eastAsia="SimSun" w:hAnsi="Calibri" w:cs="Calibri"/>
          <w:b/>
          <w:color w:val="auto"/>
          <w:kern w:val="3"/>
          <w:sz w:val="28"/>
          <w:szCs w:val="28"/>
          <w:lang w:eastAsia="zh-CN" w:bidi="hi-IN"/>
          <w14:ligatures w14:val="none"/>
        </w:rPr>
        <w:t>Założenia początkowe oraz wymagania ogólne</w:t>
      </w:r>
      <w:bookmarkEnd w:id="1"/>
    </w:p>
    <w:p w14:paraId="304AF407" w14:textId="77777777" w:rsidR="00E5731C" w:rsidRDefault="00E5731C" w:rsidP="00395D85">
      <w:pPr>
        <w:pStyle w:val="Nagwek2"/>
        <w:numPr>
          <w:ilvl w:val="1"/>
          <w:numId w:val="22"/>
        </w:numPr>
        <w:tabs>
          <w:tab w:val="left" w:pos="4683"/>
        </w:tabs>
        <w:suppressAutoHyphens/>
        <w:autoSpaceDN w:val="0"/>
        <w:spacing w:before="120" w:after="240" w:line="276" w:lineRule="auto"/>
        <w:ind w:right="38"/>
        <w:textAlignment w:val="baseline"/>
      </w:pPr>
      <w:bookmarkStart w:id="2" w:name="_Toc129168078"/>
      <w:bookmarkStart w:id="3" w:name="_Toc200008098"/>
      <w:bookmarkStart w:id="4" w:name="__RefHeading__30723_814123602"/>
      <w:proofErr w:type="spellStart"/>
      <w:r w:rsidRPr="003C766E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>Wprowadzenie</w:t>
      </w:r>
      <w:bookmarkEnd w:id="2"/>
      <w:bookmarkEnd w:id="3"/>
      <w:proofErr w:type="spellEnd"/>
      <w:r w:rsidRPr="003C766E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 xml:space="preserve">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End w:id="4"/>
    </w:p>
    <w:p w14:paraId="2F279E7B" w14:textId="46EB880D" w:rsidR="00BE0828" w:rsidRPr="00BE0828" w:rsidRDefault="00E5731C" w:rsidP="00395D85">
      <w:pPr>
        <w:pStyle w:val="Akapitzlist"/>
        <w:numPr>
          <w:ilvl w:val="0"/>
          <w:numId w:val="38"/>
        </w:numPr>
        <w:tabs>
          <w:tab w:val="left" w:pos="713"/>
        </w:tabs>
        <w:suppressAutoHyphens/>
        <w:autoSpaceDN w:val="0"/>
        <w:spacing w:after="200" w:line="276" w:lineRule="auto"/>
        <w:ind w:right="38"/>
        <w:jc w:val="both"/>
        <w:textAlignment w:val="baseline"/>
        <w:rPr>
          <w:rFonts w:cstheme="minorHAnsi"/>
          <w:sz w:val="22"/>
        </w:rPr>
      </w:pPr>
      <w:r w:rsidRPr="00586A41">
        <w:rPr>
          <w:rFonts w:cstheme="minorHAnsi"/>
          <w:sz w:val="22"/>
        </w:rPr>
        <w:t xml:space="preserve">Przedmiot zamówienia jest realizowany w ramach </w:t>
      </w:r>
      <w:r w:rsidR="00BE0828">
        <w:rPr>
          <w:rFonts w:cstheme="minorHAnsi"/>
          <w:sz w:val="22"/>
        </w:rPr>
        <w:t>projektu</w:t>
      </w:r>
      <w:r w:rsidRPr="00586A41">
        <w:rPr>
          <w:rFonts w:cstheme="minorHAnsi"/>
          <w:sz w:val="22"/>
        </w:rPr>
        <w:t xml:space="preserve"> pn. „</w:t>
      </w:r>
      <w:r w:rsidR="00BE0828">
        <w:rPr>
          <w:rFonts w:cstheme="minorHAnsi"/>
          <w:sz w:val="22"/>
        </w:rPr>
        <w:t>R</w:t>
      </w:r>
      <w:r w:rsidR="00BE0828" w:rsidRPr="00BE0828">
        <w:rPr>
          <w:rFonts w:cstheme="minorHAnsi"/>
          <w:sz w:val="22"/>
        </w:rPr>
        <w:t>ozwój usług cyfrowych, poprawa bezpieczeństwa danych i integracja systemów szpitalnych w Samodzielnym</w:t>
      </w:r>
    </w:p>
    <w:p w14:paraId="46808FED" w14:textId="180625AD" w:rsidR="00E5731C" w:rsidRPr="00586A41" w:rsidRDefault="00BE0828" w:rsidP="00BE0828">
      <w:pPr>
        <w:pStyle w:val="Akapitzlist"/>
        <w:tabs>
          <w:tab w:val="left" w:pos="713"/>
        </w:tabs>
        <w:suppressAutoHyphens/>
        <w:autoSpaceDN w:val="0"/>
        <w:spacing w:after="200" w:line="276" w:lineRule="auto"/>
        <w:ind w:right="38"/>
        <w:contextualSpacing w:val="0"/>
        <w:jc w:val="both"/>
        <w:textAlignment w:val="baseline"/>
        <w:rPr>
          <w:rFonts w:cstheme="minorHAnsi"/>
          <w:sz w:val="22"/>
        </w:rPr>
      </w:pPr>
      <w:r w:rsidRPr="00BE0828">
        <w:rPr>
          <w:rFonts w:cstheme="minorHAnsi"/>
          <w:sz w:val="22"/>
        </w:rPr>
        <w:t>Publicznym Zespole Zakładów Opieki Zdrowotnej w Pruszkowie</w:t>
      </w:r>
      <w:r w:rsidR="00E5731C" w:rsidRPr="00586A41">
        <w:rPr>
          <w:rFonts w:cstheme="minorHAnsi"/>
          <w:sz w:val="22"/>
        </w:rPr>
        <w:t xml:space="preserve">” </w:t>
      </w:r>
      <w:r w:rsidR="00CC1AE8" w:rsidRPr="00CC1AE8">
        <w:rPr>
          <w:rFonts w:cstheme="minorHAnsi"/>
          <w:sz w:val="22"/>
        </w:rPr>
        <w:t>w ramach Inwestycji D1.1.2 „Przyspieszenie procesów transformacji cyfrowej ochrony zdrowia poprzez dalszy rozwój usług cyfrowych w ochronie zdrowia” będącej elementem komponentu D „Efektywność, dostępność i jakość systemu ochrony zdrowia” KPO.</w:t>
      </w:r>
    </w:p>
    <w:p w14:paraId="4D1E59B4" w14:textId="4E2CF7EE" w:rsidR="00E5731C" w:rsidRPr="0031236E" w:rsidRDefault="0031236E" w:rsidP="00395D85">
      <w:pPr>
        <w:pStyle w:val="Akapitzlist"/>
        <w:numPr>
          <w:ilvl w:val="0"/>
          <w:numId w:val="35"/>
        </w:numPr>
        <w:tabs>
          <w:tab w:val="left" w:pos="713"/>
        </w:tabs>
        <w:suppressAutoHyphens/>
        <w:autoSpaceDN w:val="0"/>
        <w:spacing w:after="200" w:line="276" w:lineRule="auto"/>
        <w:ind w:right="38"/>
        <w:jc w:val="both"/>
        <w:textAlignment w:val="baseline"/>
        <w:rPr>
          <w:rFonts w:cstheme="minorHAnsi"/>
          <w:sz w:val="22"/>
        </w:rPr>
      </w:pPr>
      <w:r w:rsidRPr="0031236E">
        <w:rPr>
          <w:rFonts w:cstheme="minorHAnsi"/>
          <w:sz w:val="22"/>
        </w:rPr>
        <w:t xml:space="preserve">Celem </w:t>
      </w:r>
      <w:r>
        <w:rPr>
          <w:rFonts w:cstheme="minorHAnsi"/>
          <w:sz w:val="22"/>
        </w:rPr>
        <w:t>projektu</w:t>
      </w:r>
      <w:r w:rsidRPr="0031236E">
        <w:rPr>
          <w:rFonts w:cstheme="minorHAnsi"/>
          <w:sz w:val="22"/>
        </w:rPr>
        <w:t xml:space="preserve"> jest kompleksowa cyfryzacja procesów medycznych i administracyjnych oraz</w:t>
      </w:r>
      <w:r>
        <w:rPr>
          <w:rFonts w:cstheme="minorHAnsi"/>
          <w:sz w:val="22"/>
        </w:rPr>
        <w:t xml:space="preserve"> </w:t>
      </w:r>
      <w:r w:rsidRPr="0031236E">
        <w:rPr>
          <w:rFonts w:cstheme="minorHAnsi"/>
          <w:sz w:val="22"/>
        </w:rPr>
        <w:t>usprawnienie funkcjonowania i poprawa jakości opieki medycznej świadczonej przez Samodzielny Publiczny</w:t>
      </w:r>
      <w:r>
        <w:rPr>
          <w:rFonts w:cstheme="minorHAnsi"/>
          <w:sz w:val="22"/>
        </w:rPr>
        <w:t xml:space="preserve"> </w:t>
      </w:r>
      <w:r w:rsidRPr="0031236E">
        <w:rPr>
          <w:rFonts w:cstheme="minorHAnsi"/>
          <w:sz w:val="22"/>
        </w:rPr>
        <w:t>Zespół Zakładów Opieki Zdrowotnej w Pruszkowie (PSZ I stopnia) poprzez wdrożenie i integrację systemu</w:t>
      </w:r>
      <w:r>
        <w:rPr>
          <w:rFonts w:cstheme="minorHAnsi"/>
          <w:sz w:val="22"/>
        </w:rPr>
        <w:t xml:space="preserve"> </w:t>
      </w:r>
      <w:r w:rsidRPr="0031236E">
        <w:rPr>
          <w:rFonts w:cstheme="minorHAnsi"/>
          <w:sz w:val="22"/>
        </w:rPr>
        <w:t>informatycznego świadczeniodawcy (HIS) oraz wdrożenie rozwiązań podnoszących pozio</w:t>
      </w:r>
      <w:r w:rsidR="00094C66">
        <w:rPr>
          <w:rFonts w:cstheme="minorHAnsi"/>
          <w:sz w:val="22"/>
        </w:rPr>
        <w:t xml:space="preserve">m </w:t>
      </w:r>
      <w:proofErr w:type="spellStart"/>
      <w:r w:rsidRPr="0031236E">
        <w:rPr>
          <w:rFonts w:cstheme="minorHAnsi"/>
          <w:sz w:val="22"/>
        </w:rPr>
        <w:t>cyberbezpieczeństwa</w:t>
      </w:r>
      <w:proofErr w:type="spellEnd"/>
      <w:r w:rsidRPr="0031236E">
        <w:rPr>
          <w:rFonts w:cstheme="minorHAnsi"/>
          <w:sz w:val="22"/>
        </w:rPr>
        <w:t>.</w:t>
      </w:r>
    </w:p>
    <w:p w14:paraId="206429BB" w14:textId="77777777" w:rsidR="00E5731C" w:rsidRPr="00094C66" w:rsidRDefault="00E5731C" w:rsidP="00395D85">
      <w:pPr>
        <w:pStyle w:val="Nagwek2"/>
        <w:numPr>
          <w:ilvl w:val="1"/>
          <w:numId w:val="22"/>
        </w:numPr>
        <w:tabs>
          <w:tab w:val="left" w:pos="4683"/>
        </w:tabs>
        <w:suppressAutoHyphens/>
        <w:autoSpaceDN w:val="0"/>
        <w:spacing w:before="120" w:after="240" w:line="276" w:lineRule="auto"/>
        <w:ind w:right="38"/>
        <w:textAlignment w:val="baseline"/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</w:pPr>
      <w:bookmarkStart w:id="5" w:name="__RefHeading__30725_814123602"/>
      <w:bookmarkStart w:id="6" w:name="_Toc129168079"/>
      <w:bookmarkStart w:id="7" w:name="_Toc200008099"/>
      <w:proofErr w:type="spellStart"/>
      <w:r w:rsidRPr="00094C66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>Ogólny</w:t>
      </w:r>
      <w:proofErr w:type="spellEnd"/>
      <w:r w:rsidRPr="00094C66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 xml:space="preserve"> </w:t>
      </w:r>
      <w:proofErr w:type="spellStart"/>
      <w:r w:rsidRPr="00094C66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>opis</w:t>
      </w:r>
      <w:proofErr w:type="spellEnd"/>
      <w:r w:rsidRPr="00094C66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 xml:space="preserve"> </w:t>
      </w:r>
      <w:proofErr w:type="spellStart"/>
      <w:r w:rsidRPr="00094C66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>przedmiotu</w:t>
      </w:r>
      <w:proofErr w:type="spellEnd"/>
      <w:r w:rsidRPr="00094C66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 xml:space="preserve"> </w:t>
      </w:r>
      <w:proofErr w:type="spellStart"/>
      <w:r w:rsidRPr="00094C66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>zamówienia</w:t>
      </w:r>
      <w:bookmarkEnd w:id="5"/>
      <w:bookmarkEnd w:id="6"/>
      <w:bookmarkEnd w:id="7"/>
      <w:proofErr w:type="spellEnd"/>
    </w:p>
    <w:p w14:paraId="3DA1AE85" w14:textId="77777777" w:rsidR="00E5731C" w:rsidRDefault="00E5731C" w:rsidP="00395D85">
      <w:pPr>
        <w:pStyle w:val="Akapitzlist"/>
        <w:numPr>
          <w:ilvl w:val="0"/>
          <w:numId w:val="39"/>
        </w:numPr>
        <w:tabs>
          <w:tab w:val="left" w:pos="713"/>
        </w:tabs>
        <w:suppressAutoHyphens/>
        <w:autoSpaceDN w:val="0"/>
        <w:spacing w:after="120" w:line="276" w:lineRule="auto"/>
        <w:ind w:right="38"/>
        <w:contextualSpacing w:val="0"/>
        <w:jc w:val="both"/>
        <w:textAlignment w:val="baseline"/>
      </w:pPr>
      <w:r>
        <w:rPr>
          <w:rFonts w:ascii="Calibri" w:hAnsi="Calibri" w:cs="Calibri"/>
          <w:sz w:val="22"/>
        </w:rPr>
        <w:t>Przedmiot zamówienia obejmuje</w:t>
      </w:r>
      <w:r>
        <w:rPr>
          <w:rFonts w:ascii="Calibri" w:hAnsi="Calibri" w:cs="Calibri"/>
          <w:b/>
          <w:sz w:val="22"/>
        </w:rPr>
        <w:t>:</w:t>
      </w:r>
    </w:p>
    <w:p w14:paraId="7EB0F802" w14:textId="77777777" w:rsidR="00E5731C" w:rsidRDefault="00E5731C" w:rsidP="00E5731C">
      <w:pPr>
        <w:pStyle w:val="Akapitzlist"/>
        <w:tabs>
          <w:tab w:val="left" w:pos="2200"/>
        </w:tabs>
        <w:spacing w:after="120"/>
        <w:ind w:left="1066"/>
        <w:rPr>
          <w:rFonts w:ascii="Calibri" w:eastAsia="Arial" w:hAnsi="Calibri" w:cs="Calibri"/>
          <w:b/>
          <w:sz w:val="22"/>
        </w:rPr>
      </w:pPr>
    </w:p>
    <w:p w14:paraId="662760CE" w14:textId="77777777" w:rsidR="00E5731C" w:rsidRDefault="00E5731C" w:rsidP="00395D85">
      <w:pPr>
        <w:pStyle w:val="Akapitzlist"/>
        <w:numPr>
          <w:ilvl w:val="1"/>
          <w:numId w:val="29"/>
        </w:numPr>
        <w:tabs>
          <w:tab w:val="left" w:pos="1854"/>
        </w:tabs>
        <w:suppressAutoHyphens/>
        <w:autoSpaceDN w:val="0"/>
        <w:spacing w:after="120" w:line="276" w:lineRule="auto"/>
        <w:ind w:left="720" w:hanging="5"/>
        <w:contextualSpacing w:val="0"/>
        <w:jc w:val="both"/>
        <w:textAlignment w:val="baseline"/>
      </w:pPr>
      <w:r>
        <w:rPr>
          <w:rFonts w:ascii="Calibri" w:eastAsia="Arial" w:hAnsi="Calibri" w:cs="Calibri"/>
          <w:b/>
          <w:sz w:val="22"/>
        </w:rPr>
        <w:t xml:space="preserve">Systemy </w:t>
      </w:r>
      <w:proofErr w:type="spellStart"/>
      <w:r>
        <w:rPr>
          <w:rFonts w:ascii="Calibri" w:eastAsia="Arial" w:hAnsi="Calibri" w:cs="Calibri"/>
          <w:b/>
          <w:sz w:val="22"/>
        </w:rPr>
        <w:t>cyberbezpieczeństwa</w:t>
      </w:r>
      <w:proofErr w:type="spellEnd"/>
      <w:r>
        <w:rPr>
          <w:rFonts w:ascii="Calibri" w:eastAsia="Arial" w:hAnsi="Calibri" w:cs="Calibri"/>
          <w:b/>
          <w:sz w:val="22"/>
        </w:rPr>
        <w:t xml:space="preserve"> w zakresie:</w:t>
      </w:r>
    </w:p>
    <w:tbl>
      <w:tblPr>
        <w:tblW w:w="8571" w:type="dxa"/>
        <w:tblInd w:w="4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8"/>
        <w:gridCol w:w="5529"/>
        <w:gridCol w:w="1844"/>
      </w:tblGrid>
      <w:tr w:rsidR="00E5731C" w14:paraId="584B31B5" w14:textId="77777777" w:rsidTr="00FA7DCA">
        <w:trPr>
          <w:trHeight w:val="30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B9B740" w14:textId="77777777" w:rsidR="00E5731C" w:rsidRDefault="00E5731C" w:rsidP="00FA7DCA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Pozycja OPZ</w:t>
            </w: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B7C1C1" w14:textId="77777777" w:rsidR="00E5731C" w:rsidRDefault="00E5731C" w:rsidP="00FA7DCA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bCs/>
                <w:caps/>
                <w:sz w:val="22"/>
              </w:rPr>
              <w:t>Opis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0E919" w14:textId="77777777" w:rsidR="00E5731C" w:rsidRDefault="00E5731C" w:rsidP="00FA7DCA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Ilość</w:t>
            </w:r>
          </w:p>
        </w:tc>
      </w:tr>
      <w:tr w:rsidR="00E5731C" w14:paraId="16C2AF3A" w14:textId="77777777" w:rsidTr="00FA7DCA">
        <w:trPr>
          <w:trHeight w:val="315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BECD7C" w14:textId="77777777" w:rsidR="00E5731C" w:rsidRDefault="00E5731C" w:rsidP="00FA7DCA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Rozdział II.1</w:t>
            </w: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DDFAFE" w14:textId="77777777" w:rsidR="00E5731C" w:rsidRDefault="00E5731C" w:rsidP="00FA7DCA">
            <w:pPr>
              <w:pStyle w:val="Standard"/>
              <w:rPr>
                <w:rFonts w:hint="eastAsia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Infrastruktura serwerowa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F2C028" w14:textId="77777777" w:rsidR="00E5731C" w:rsidRDefault="00E5731C" w:rsidP="00FA7DCA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Szt./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</w:rPr>
              <w:t>kpl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</w:rPr>
              <w:t>. </w:t>
            </w:r>
          </w:p>
        </w:tc>
      </w:tr>
      <w:tr w:rsidR="00E5731C" w14:paraId="098184CE" w14:textId="77777777" w:rsidTr="00FA7DCA">
        <w:trPr>
          <w:trHeight w:val="30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C8FEBD" w14:textId="77777777" w:rsidR="00E5731C" w:rsidRDefault="00E5731C" w:rsidP="00FA7DCA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sz w:val="22"/>
              </w:rPr>
              <w:t>II.1.</w:t>
            </w: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E17B1E" w14:textId="101B877E" w:rsidR="00E5731C" w:rsidRPr="00E376DC" w:rsidRDefault="00094C66" w:rsidP="00FA7DC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094C66">
              <w:rPr>
                <w:rFonts w:asciiTheme="minorHAnsi" w:hAnsiTheme="minorHAnsi" w:cstheme="minorHAnsi"/>
                <w:sz w:val="20"/>
                <w:szCs w:val="20"/>
              </w:rPr>
              <w:t>Dostawa i wdrożenie oprogramowania AV/EDR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3CFB4D" w14:textId="578AABE4" w:rsidR="00E5731C" w:rsidRDefault="00E5731C" w:rsidP="00FA7DCA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sz w:val="22"/>
              </w:rPr>
              <w:t xml:space="preserve">1 </w:t>
            </w:r>
            <w:proofErr w:type="spellStart"/>
            <w:r w:rsidR="00094C66">
              <w:rPr>
                <w:rFonts w:ascii="Calibri" w:hAnsi="Calibri" w:cs="Calibri"/>
                <w:sz w:val="22"/>
              </w:rPr>
              <w:t>kpl</w:t>
            </w:r>
            <w:proofErr w:type="spellEnd"/>
            <w:r w:rsidR="00094C66">
              <w:rPr>
                <w:rFonts w:ascii="Calibri" w:hAnsi="Calibri" w:cs="Calibri"/>
                <w:sz w:val="22"/>
              </w:rPr>
              <w:t>.</w:t>
            </w:r>
          </w:p>
        </w:tc>
      </w:tr>
    </w:tbl>
    <w:p w14:paraId="212808D1" w14:textId="77777777" w:rsidR="00E5731C" w:rsidRDefault="00E5731C" w:rsidP="00E5731C">
      <w:pPr>
        <w:pStyle w:val="Standard"/>
        <w:spacing w:before="120" w:after="120"/>
        <w:rPr>
          <w:rFonts w:ascii="Calibri" w:hAnsi="Calibri" w:cs="Calibri"/>
          <w:sz w:val="22"/>
        </w:rPr>
      </w:pPr>
    </w:p>
    <w:p w14:paraId="53F0B7DD" w14:textId="745C46B9" w:rsidR="00E5731C" w:rsidRPr="00B1483D" w:rsidRDefault="00E5731C" w:rsidP="00395D85">
      <w:pPr>
        <w:pStyle w:val="Akapitzlist"/>
        <w:numPr>
          <w:ilvl w:val="0"/>
          <w:numId w:val="29"/>
        </w:numPr>
        <w:tabs>
          <w:tab w:val="left" w:pos="713"/>
        </w:tabs>
        <w:suppressAutoHyphens/>
        <w:autoSpaceDN w:val="0"/>
        <w:spacing w:before="120" w:after="120" w:line="276" w:lineRule="auto"/>
        <w:ind w:right="38"/>
        <w:contextualSpacing w:val="0"/>
        <w:jc w:val="both"/>
        <w:textAlignment w:val="baseline"/>
        <w:rPr>
          <w:rFonts w:ascii="Calibri" w:hAnsi="Calibri" w:cs="Calibri"/>
          <w:sz w:val="22"/>
        </w:rPr>
      </w:pPr>
      <w:r w:rsidRPr="00B1483D">
        <w:rPr>
          <w:rFonts w:ascii="Calibri" w:hAnsi="Calibri" w:cs="Calibri"/>
          <w:sz w:val="22"/>
        </w:rPr>
        <w:t>Przedmiot zamówienia musi być dostarczony, wdrożony i zainstalowany w siedzibie Zamawiającego</w:t>
      </w:r>
      <w:r w:rsidR="00082622">
        <w:rPr>
          <w:rFonts w:ascii="Calibri" w:hAnsi="Calibri" w:cs="Calibri"/>
          <w:sz w:val="22"/>
        </w:rPr>
        <w:t>.</w:t>
      </w:r>
    </w:p>
    <w:p w14:paraId="54CA894D" w14:textId="1312223E" w:rsidR="00E5731C" w:rsidRPr="003E61B5" w:rsidRDefault="00E5731C" w:rsidP="00395D85">
      <w:pPr>
        <w:pStyle w:val="Akapitzlist"/>
        <w:numPr>
          <w:ilvl w:val="0"/>
          <w:numId w:val="29"/>
        </w:numPr>
        <w:tabs>
          <w:tab w:val="left" w:pos="713"/>
        </w:tabs>
        <w:suppressAutoHyphens/>
        <w:autoSpaceDN w:val="0"/>
        <w:spacing w:after="200" w:line="276" w:lineRule="auto"/>
        <w:ind w:right="38"/>
        <w:contextualSpacing w:val="0"/>
        <w:jc w:val="both"/>
        <w:textAlignment w:val="baseline"/>
        <w:rPr>
          <w:rFonts w:ascii="Calibri" w:hAnsi="Calibri" w:cs="Calibri"/>
          <w:sz w:val="22"/>
        </w:rPr>
      </w:pPr>
      <w:r w:rsidRPr="003E61B5">
        <w:rPr>
          <w:rFonts w:ascii="Calibri" w:hAnsi="Calibri" w:cs="Calibri"/>
          <w:sz w:val="22"/>
        </w:rPr>
        <w:t>Wszystkie dostarczane Produkty (rozumiane jako elementarny efekt działań/prac/dostaw objętych całym zakresem przedmiotu zamówienia wykonywanych przez Wykonawcę podczas realizacji Umowy w poszczególnych Etapach) oraz Komponenty (rozumiane jako integralna część dostawy i wdrożenia przedmiotu zamówienia, składający się przynajmniej z jednego Produktu lub wielu Produktów powiązanych ze sobą merytorycznie) podlegają usługom dostaw, instalacji, konfiguracji i wdrożenia.</w:t>
      </w:r>
    </w:p>
    <w:p w14:paraId="79023E03" w14:textId="341DB66D" w:rsidR="00E5731C" w:rsidRPr="00EA35C3" w:rsidRDefault="00E5731C" w:rsidP="00395D85">
      <w:pPr>
        <w:pStyle w:val="Akapitzlist"/>
        <w:numPr>
          <w:ilvl w:val="0"/>
          <w:numId w:val="29"/>
        </w:numPr>
        <w:tabs>
          <w:tab w:val="left" w:pos="713"/>
        </w:tabs>
        <w:suppressAutoHyphens/>
        <w:autoSpaceDN w:val="0"/>
        <w:spacing w:after="200" w:line="276" w:lineRule="auto"/>
        <w:ind w:right="38"/>
        <w:contextualSpacing w:val="0"/>
        <w:jc w:val="both"/>
        <w:textAlignment w:val="baseline"/>
        <w:rPr>
          <w:rFonts w:ascii="Calibri" w:hAnsi="Calibri" w:cs="Calibri"/>
          <w:sz w:val="22"/>
        </w:rPr>
      </w:pPr>
      <w:r w:rsidRPr="00EA35C3">
        <w:rPr>
          <w:rFonts w:ascii="Calibri" w:hAnsi="Calibri" w:cs="Calibri"/>
          <w:sz w:val="22"/>
        </w:rPr>
        <w:t>Usługi instalacji, konfiguracji i wdrożenia Wykonawca musi przeprowadzić zgodnie z postanowieniami niniejszego OPZ w uzgodnieniu z Zamawiającym, zgodnie z obowiązującymi przepisami, zasadami wykonywania projektów teleinformatycznych oraz najlepszymi praktykami w ich realizacji.</w:t>
      </w:r>
    </w:p>
    <w:p w14:paraId="661200A2" w14:textId="77777777" w:rsidR="00E5731C" w:rsidRPr="00CC3EF6" w:rsidRDefault="00E5731C" w:rsidP="00395D85">
      <w:pPr>
        <w:pStyle w:val="Akapitzlist"/>
        <w:numPr>
          <w:ilvl w:val="0"/>
          <w:numId w:val="29"/>
        </w:numPr>
        <w:tabs>
          <w:tab w:val="left" w:pos="713"/>
        </w:tabs>
        <w:suppressAutoHyphens/>
        <w:autoSpaceDN w:val="0"/>
        <w:spacing w:after="200" w:line="276" w:lineRule="auto"/>
        <w:ind w:right="38"/>
        <w:contextualSpacing w:val="0"/>
        <w:jc w:val="both"/>
        <w:textAlignment w:val="baseline"/>
        <w:rPr>
          <w:rFonts w:ascii="Calibri" w:hAnsi="Calibri" w:cs="Calibri"/>
          <w:sz w:val="22"/>
        </w:rPr>
      </w:pPr>
      <w:r w:rsidRPr="00CC3EF6">
        <w:rPr>
          <w:rFonts w:ascii="Calibri" w:hAnsi="Calibri" w:cs="Calibri"/>
          <w:sz w:val="22"/>
        </w:rPr>
        <w:lastRenderedPageBreak/>
        <w:t>Wykonawca jest zobowiązany do realizacji Przedmiotu Zamówienia zgodnie z zasadami i wytycznymi Zamawiającego, zapisami OPZ oraz Wzoru Umowy.</w:t>
      </w:r>
    </w:p>
    <w:p w14:paraId="6BEA10EA" w14:textId="77777777" w:rsidR="00E5731C" w:rsidRPr="00B73E5F" w:rsidRDefault="00E5731C" w:rsidP="00E5731C">
      <w:pPr>
        <w:pStyle w:val="Akapitzlist"/>
        <w:spacing w:before="120" w:after="120"/>
        <w:ind w:left="363"/>
        <w:rPr>
          <w:rFonts w:ascii="Calibri" w:hAnsi="Calibri" w:cs="Calibri"/>
          <w:sz w:val="22"/>
        </w:rPr>
      </w:pPr>
    </w:p>
    <w:p w14:paraId="0D97CFD5" w14:textId="77777777" w:rsidR="00E5731C" w:rsidRPr="00EB6D06" w:rsidRDefault="00E5731C" w:rsidP="00395D85">
      <w:pPr>
        <w:pStyle w:val="Nagwek2"/>
        <w:numPr>
          <w:ilvl w:val="1"/>
          <w:numId w:val="22"/>
        </w:numPr>
        <w:tabs>
          <w:tab w:val="left" w:pos="4683"/>
        </w:tabs>
        <w:suppressAutoHyphens/>
        <w:autoSpaceDN w:val="0"/>
        <w:spacing w:before="120" w:after="240" w:line="276" w:lineRule="auto"/>
        <w:ind w:right="38"/>
        <w:textAlignment w:val="baseline"/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</w:pPr>
      <w:bookmarkStart w:id="8" w:name="__RefHeading__30727_814123602"/>
      <w:bookmarkStart w:id="9" w:name="_Toc129168080"/>
      <w:bookmarkStart w:id="10" w:name="_Toc200008100"/>
      <w:proofErr w:type="spellStart"/>
      <w:r w:rsidRPr="00EB6D06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>Termin</w:t>
      </w:r>
      <w:proofErr w:type="spellEnd"/>
      <w:r w:rsidRPr="00EB6D06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 xml:space="preserve"> </w:t>
      </w:r>
      <w:proofErr w:type="spellStart"/>
      <w:r w:rsidRPr="00EB6D06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>realizacji</w:t>
      </w:r>
      <w:proofErr w:type="spellEnd"/>
      <w:r w:rsidRPr="00EB6D06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 xml:space="preserve"> </w:t>
      </w:r>
      <w:proofErr w:type="spellStart"/>
      <w:r w:rsidRPr="00EB6D06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>Przedmiotu</w:t>
      </w:r>
      <w:proofErr w:type="spellEnd"/>
      <w:r w:rsidRPr="00EB6D06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 xml:space="preserve"> </w:t>
      </w:r>
      <w:proofErr w:type="spellStart"/>
      <w:r w:rsidRPr="00EB6D06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>Zamówienia</w:t>
      </w:r>
      <w:bookmarkEnd w:id="8"/>
      <w:bookmarkEnd w:id="9"/>
      <w:bookmarkEnd w:id="10"/>
      <w:proofErr w:type="spellEnd"/>
    </w:p>
    <w:p w14:paraId="140CC45F" w14:textId="447A4C87" w:rsidR="00E5731C" w:rsidRPr="001F369B" w:rsidRDefault="00E5731C" w:rsidP="00E5731C">
      <w:pPr>
        <w:pStyle w:val="Standard"/>
        <w:spacing w:after="120"/>
        <w:ind w:left="6" w:right="40"/>
        <w:rPr>
          <w:rFonts w:hint="eastAsia"/>
        </w:rPr>
      </w:pPr>
      <w:bookmarkStart w:id="11" w:name="_Toc527126647"/>
      <w:bookmarkStart w:id="12" w:name="_Toc527553230"/>
      <w:bookmarkStart w:id="13" w:name="_Toc527553662"/>
      <w:bookmarkStart w:id="14" w:name="_Toc528140236"/>
      <w:bookmarkEnd w:id="11"/>
      <w:bookmarkEnd w:id="12"/>
      <w:bookmarkEnd w:id="13"/>
      <w:bookmarkEnd w:id="14"/>
      <w:r w:rsidRPr="001F369B">
        <w:rPr>
          <w:rFonts w:ascii="Calibri" w:hAnsi="Calibri" w:cs="Calibri"/>
          <w:sz w:val="22"/>
        </w:rPr>
        <w:t xml:space="preserve">Zamawiający wymaga wykonania przedmiotu zamówienia w terminie do </w:t>
      </w:r>
      <w:r w:rsidR="00EB6D06">
        <w:rPr>
          <w:rFonts w:ascii="Calibri" w:hAnsi="Calibri" w:cs="Calibri"/>
          <w:sz w:val="22"/>
        </w:rPr>
        <w:t>30</w:t>
      </w:r>
      <w:r w:rsidRPr="001F369B">
        <w:rPr>
          <w:rFonts w:ascii="Calibri" w:hAnsi="Calibri" w:cs="Calibri"/>
          <w:sz w:val="22"/>
        </w:rPr>
        <w:t xml:space="preserve"> </w:t>
      </w:r>
      <w:r w:rsidR="00EB6D06">
        <w:rPr>
          <w:rFonts w:ascii="Calibri" w:hAnsi="Calibri" w:cs="Calibri"/>
          <w:sz w:val="22"/>
        </w:rPr>
        <w:t>dni</w:t>
      </w:r>
      <w:r w:rsidRPr="001F369B">
        <w:rPr>
          <w:rFonts w:ascii="Calibri" w:hAnsi="Calibri" w:cs="Calibri"/>
          <w:sz w:val="22"/>
        </w:rPr>
        <w:t xml:space="preserve"> od daty zawarcia umowy.</w:t>
      </w:r>
    </w:p>
    <w:p w14:paraId="48D62782" w14:textId="77777777" w:rsidR="00E5731C" w:rsidRPr="001F369B" w:rsidRDefault="00E5731C" w:rsidP="00E5731C">
      <w:pPr>
        <w:pStyle w:val="Standard"/>
        <w:spacing w:after="120"/>
        <w:ind w:right="40"/>
        <w:rPr>
          <w:rFonts w:ascii="Calibri" w:hAnsi="Calibri" w:cs="Calibri"/>
          <w:sz w:val="22"/>
        </w:rPr>
      </w:pPr>
    </w:p>
    <w:p w14:paraId="5AB68C81" w14:textId="77777777" w:rsidR="00E5731C" w:rsidRPr="00EB6D06" w:rsidRDefault="00E5731C" w:rsidP="00395D85">
      <w:pPr>
        <w:pStyle w:val="Nagwek2"/>
        <w:numPr>
          <w:ilvl w:val="1"/>
          <w:numId w:val="22"/>
        </w:numPr>
        <w:tabs>
          <w:tab w:val="left" w:pos="4683"/>
        </w:tabs>
        <w:suppressAutoHyphens/>
        <w:autoSpaceDN w:val="0"/>
        <w:spacing w:before="120" w:after="240" w:line="276" w:lineRule="auto"/>
        <w:ind w:right="38"/>
        <w:textAlignment w:val="baseline"/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</w:pPr>
      <w:bookmarkStart w:id="15" w:name="_Toc13218431"/>
      <w:bookmarkStart w:id="16" w:name="_Toc13222187"/>
      <w:bookmarkStart w:id="17" w:name="_Toc5271266471"/>
      <w:bookmarkStart w:id="18" w:name="_Toc5275532301"/>
      <w:bookmarkStart w:id="19" w:name="_Toc5275536621"/>
      <w:bookmarkStart w:id="20" w:name="_Toc5281402361"/>
      <w:bookmarkStart w:id="21" w:name="_Toc200008101"/>
      <w:bookmarkStart w:id="22" w:name="__RefHeading__30729_814123602"/>
      <w:bookmarkStart w:id="23" w:name="_Toc129168081"/>
      <w:bookmarkEnd w:id="15"/>
      <w:bookmarkEnd w:id="16"/>
      <w:bookmarkEnd w:id="17"/>
      <w:bookmarkEnd w:id="18"/>
      <w:bookmarkEnd w:id="19"/>
      <w:bookmarkEnd w:id="20"/>
      <w:proofErr w:type="spellStart"/>
      <w:r w:rsidRPr="00EB6D06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>Organizacja</w:t>
      </w:r>
      <w:proofErr w:type="spellEnd"/>
      <w:r w:rsidRPr="00EB6D06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 xml:space="preserve"> </w:t>
      </w:r>
      <w:proofErr w:type="spellStart"/>
      <w:r w:rsidRPr="00EB6D06">
        <w:rPr>
          <w:rFonts w:ascii="Calibri" w:eastAsia="SimSun" w:hAnsi="Calibri" w:cs="Mangal"/>
          <w:b/>
          <w:color w:val="auto"/>
          <w:kern w:val="3"/>
          <w:sz w:val="24"/>
          <w:szCs w:val="24"/>
          <w:lang w:val="en-US" w:eastAsia="zh-CN" w:bidi="hi-IN"/>
          <w14:ligatures w14:val="none"/>
        </w:rPr>
        <w:t>wdrożenia</w:t>
      </w:r>
      <w:bookmarkEnd w:id="21"/>
      <w:proofErr w:type="spellEnd"/>
    </w:p>
    <w:p w14:paraId="28390862" w14:textId="77777777" w:rsidR="00E5731C" w:rsidRDefault="00E5731C" w:rsidP="00395D85">
      <w:pPr>
        <w:pStyle w:val="Nagwek2"/>
        <w:numPr>
          <w:ilvl w:val="2"/>
          <w:numId w:val="22"/>
        </w:numPr>
        <w:tabs>
          <w:tab w:val="num" w:pos="2160"/>
        </w:tabs>
        <w:ind w:left="1134" w:hanging="360"/>
      </w:pPr>
      <w:bookmarkStart w:id="24" w:name="__RefHeading__30731_814123602"/>
      <w:bookmarkStart w:id="25" w:name="_Toc129168082"/>
      <w:bookmarkStart w:id="26" w:name="_Toc200008102"/>
      <w:bookmarkEnd w:id="22"/>
      <w:bookmarkEnd w:id="23"/>
      <w:r w:rsidRPr="00B73E5F">
        <w:rPr>
          <w:rFonts w:cs="Calibri"/>
          <w:color w:val="00000A"/>
        </w:rPr>
        <w:t>Założenia podstawowe</w:t>
      </w:r>
      <w:bookmarkEnd w:id="24"/>
      <w:bookmarkEnd w:id="25"/>
      <w:bookmarkEnd w:id="26"/>
    </w:p>
    <w:p w14:paraId="0BC55AD5" w14:textId="1E41B605" w:rsidR="00E5731C" w:rsidRPr="0010796F" w:rsidRDefault="00E5731C" w:rsidP="00395D85">
      <w:pPr>
        <w:pStyle w:val="Akapitzlist"/>
        <w:numPr>
          <w:ilvl w:val="0"/>
          <w:numId w:val="23"/>
        </w:numPr>
        <w:tabs>
          <w:tab w:val="left" w:pos="713"/>
        </w:tabs>
        <w:suppressAutoHyphens/>
        <w:autoSpaceDN w:val="0"/>
        <w:spacing w:after="200" w:line="276" w:lineRule="auto"/>
        <w:ind w:right="38"/>
        <w:contextualSpacing w:val="0"/>
        <w:jc w:val="both"/>
        <w:textAlignment w:val="baseline"/>
        <w:rPr>
          <w:rFonts w:ascii="Calibri" w:hAnsi="Calibri" w:cs="Calibri"/>
          <w:sz w:val="22"/>
        </w:rPr>
      </w:pPr>
      <w:r w:rsidRPr="0010796F">
        <w:rPr>
          <w:rFonts w:ascii="Calibri" w:hAnsi="Calibri" w:cs="Calibri"/>
          <w:sz w:val="22"/>
        </w:rPr>
        <w:t>Wykonawca umożliwi Zamawiającemu udział we wszystkich realizowanych przez niego pracach w ramach realizacji Przedmiotu Zamówienia (m.in. w dostawach, instalacji, konfiguracji, wdrożeniu i testowaniu).</w:t>
      </w:r>
    </w:p>
    <w:p w14:paraId="33FCF38C" w14:textId="77777777" w:rsidR="00E5731C" w:rsidRPr="00E339F1" w:rsidRDefault="00E5731C" w:rsidP="00395D85">
      <w:pPr>
        <w:pStyle w:val="Akapitzlist"/>
        <w:numPr>
          <w:ilvl w:val="0"/>
          <w:numId w:val="23"/>
        </w:numPr>
        <w:tabs>
          <w:tab w:val="left" w:pos="713"/>
        </w:tabs>
        <w:suppressAutoHyphens/>
        <w:autoSpaceDN w:val="0"/>
        <w:spacing w:after="200" w:line="276" w:lineRule="auto"/>
        <w:ind w:right="38"/>
        <w:contextualSpacing w:val="0"/>
        <w:jc w:val="both"/>
        <w:textAlignment w:val="baseline"/>
        <w:rPr>
          <w:rFonts w:ascii="Calibri" w:hAnsi="Calibri" w:cs="Calibri"/>
          <w:sz w:val="22"/>
        </w:rPr>
      </w:pPr>
      <w:r w:rsidRPr="00E339F1">
        <w:rPr>
          <w:rFonts w:ascii="Calibri" w:hAnsi="Calibri" w:cs="Calibri"/>
          <w:sz w:val="22"/>
        </w:rPr>
        <w:t>Wykonawca zobowiązany jest przeprowadzić prace wdrożeniowe przedmiotu zamówienia w dokładnych terminach i godzinach uzgodnionych z Zamawiającym.</w:t>
      </w:r>
    </w:p>
    <w:p w14:paraId="0A180F0A" w14:textId="77777777" w:rsidR="00E5731C" w:rsidRPr="00393DA2" w:rsidRDefault="00E5731C" w:rsidP="00395D85">
      <w:pPr>
        <w:pStyle w:val="Akapitzlist"/>
        <w:numPr>
          <w:ilvl w:val="0"/>
          <w:numId w:val="23"/>
        </w:numPr>
        <w:tabs>
          <w:tab w:val="left" w:pos="713"/>
        </w:tabs>
        <w:suppressAutoHyphens/>
        <w:autoSpaceDN w:val="0"/>
        <w:spacing w:after="200" w:line="276" w:lineRule="auto"/>
        <w:ind w:right="38"/>
        <w:contextualSpacing w:val="0"/>
        <w:jc w:val="both"/>
        <w:textAlignment w:val="baseline"/>
        <w:rPr>
          <w:rFonts w:ascii="Calibri" w:hAnsi="Calibri" w:cs="Calibri"/>
          <w:sz w:val="22"/>
        </w:rPr>
      </w:pPr>
      <w:r w:rsidRPr="00393DA2">
        <w:rPr>
          <w:rFonts w:ascii="Calibri" w:hAnsi="Calibri" w:cs="Calibri"/>
          <w:sz w:val="22"/>
        </w:rPr>
        <w:t>Wdrożenie należy rozumieć jako szereg uporządkowanych i zorganizowanych działań mających na celu wykonanie przedmiotu zamówienia.</w:t>
      </w:r>
    </w:p>
    <w:p w14:paraId="46EF09BC" w14:textId="77777777" w:rsidR="00E5731C" w:rsidRPr="00890534" w:rsidRDefault="00E5731C" w:rsidP="00890534">
      <w:pPr>
        <w:spacing w:after="0"/>
        <w:rPr>
          <w:rFonts w:ascii="Calibri" w:hAnsi="Calibri" w:cs="Calibri"/>
          <w:sz w:val="22"/>
        </w:rPr>
      </w:pPr>
      <w:bookmarkStart w:id="27" w:name="_Toc11068169"/>
      <w:bookmarkStart w:id="28" w:name="_Toc11068253"/>
      <w:bookmarkStart w:id="29" w:name="_Toc11068469"/>
      <w:bookmarkStart w:id="30" w:name="_Toc13218462"/>
      <w:bookmarkStart w:id="31" w:name="_Toc13222218"/>
      <w:bookmarkStart w:id="32" w:name="_Toc527126040"/>
      <w:bookmarkStart w:id="33" w:name="_Toc527126401"/>
      <w:bookmarkStart w:id="34" w:name="_Toc527126650"/>
      <w:bookmarkStart w:id="35" w:name="_Toc527553233"/>
      <w:bookmarkStart w:id="36" w:name="_Toc527553665"/>
      <w:bookmarkStart w:id="37" w:name="_Toc528140239"/>
      <w:bookmarkStart w:id="38" w:name="_Toc1243273"/>
      <w:bookmarkStart w:id="39" w:name="_Toc1243509"/>
      <w:bookmarkStart w:id="40" w:name="_Toc1243748"/>
      <w:bookmarkStart w:id="41" w:name="_Toc1244216"/>
      <w:bookmarkStart w:id="42" w:name="_Toc1244460"/>
      <w:bookmarkStart w:id="43" w:name="_Toc1985996"/>
      <w:bookmarkStart w:id="44" w:name="_Toc2242069"/>
      <w:bookmarkStart w:id="45" w:name="_Toc5198198"/>
      <w:bookmarkStart w:id="46" w:name="_Toc5198527"/>
      <w:bookmarkStart w:id="47" w:name="_Toc5275718"/>
      <w:bookmarkStart w:id="48" w:name="_Toc10549915"/>
      <w:bookmarkStart w:id="49" w:name="_Toc10550087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5B55425E" w14:textId="77777777" w:rsidR="00E5731C" w:rsidRPr="003374BB" w:rsidRDefault="00E5731C" w:rsidP="00395D85">
      <w:pPr>
        <w:pStyle w:val="Nagwek2"/>
        <w:numPr>
          <w:ilvl w:val="2"/>
          <w:numId w:val="22"/>
        </w:numPr>
        <w:tabs>
          <w:tab w:val="num" w:pos="2160"/>
        </w:tabs>
        <w:ind w:left="1134" w:hanging="360"/>
        <w:rPr>
          <w:rFonts w:cs="Calibri"/>
          <w:color w:val="00000A"/>
        </w:rPr>
      </w:pPr>
      <w:bookmarkStart w:id="50" w:name="__RefHeading__30737_814123602"/>
      <w:bookmarkStart w:id="51" w:name="_Toc129168086"/>
      <w:bookmarkStart w:id="52" w:name="_Toc200008105"/>
      <w:r>
        <w:rPr>
          <w:rFonts w:cs="Calibri"/>
          <w:color w:val="00000A"/>
        </w:rPr>
        <w:t>Dokumentacja Powykonawcza</w:t>
      </w:r>
      <w:bookmarkEnd w:id="50"/>
      <w:bookmarkEnd w:id="51"/>
      <w:bookmarkEnd w:id="52"/>
    </w:p>
    <w:p w14:paraId="70E009FB" w14:textId="0A244045" w:rsidR="00E5731C" w:rsidRPr="001F369B" w:rsidRDefault="00E5731C" w:rsidP="00395D85">
      <w:pPr>
        <w:pStyle w:val="Akapitzlist"/>
        <w:numPr>
          <w:ilvl w:val="0"/>
          <w:numId w:val="40"/>
        </w:numPr>
        <w:tabs>
          <w:tab w:val="left" w:pos="713"/>
        </w:tabs>
        <w:suppressAutoHyphens/>
        <w:autoSpaceDN w:val="0"/>
        <w:spacing w:after="120" w:line="276" w:lineRule="auto"/>
        <w:ind w:left="360" w:hanging="5"/>
        <w:contextualSpacing w:val="0"/>
        <w:jc w:val="both"/>
        <w:textAlignment w:val="baseline"/>
      </w:pPr>
      <w:r w:rsidRPr="001F369B">
        <w:rPr>
          <w:rFonts w:ascii="Calibri" w:hAnsi="Calibri" w:cs="Calibri"/>
          <w:sz w:val="22"/>
        </w:rPr>
        <w:t>Warunkiem dokonania Odbioru Końcowego jest dostarczenie przez Wykonawcę Dokumentacji Powykonawczej obejmującej dokumentację użytkową</w:t>
      </w:r>
      <w:r w:rsidR="00890534">
        <w:rPr>
          <w:rFonts w:ascii="Calibri" w:hAnsi="Calibri" w:cs="Calibri"/>
          <w:sz w:val="22"/>
        </w:rPr>
        <w:t>/</w:t>
      </w:r>
      <w:r w:rsidRPr="001F369B">
        <w:rPr>
          <w:rFonts w:ascii="Calibri" w:hAnsi="Calibri" w:cs="Calibri"/>
          <w:sz w:val="22"/>
        </w:rPr>
        <w:t>eksploatacyjną. Dokumentacja Powykonawcza musi być dostarczona w języku polskim, w wersji elektronicznej w formacie edytowalnym.</w:t>
      </w:r>
    </w:p>
    <w:p w14:paraId="5DEBC95C" w14:textId="77777777" w:rsidR="00E5731C" w:rsidRPr="001F369B" w:rsidRDefault="00E5731C" w:rsidP="00395D85">
      <w:pPr>
        <w:pStyle w:val="Akapitzlist"/>
        <w:numPr>
          <w:ilvl w:val="0"/>
          <w:numId w:val="27"/>
        </w:numPr>
        <w:tabs>
          <w:tab w:val="left" w:pos="713"/>
        </w:tabs>
        <w:suppressAutoHyphens/>
        <w:autoSpaceDN w:val="0"/>
        <w:spacing w:after="120" w:line="276" w:lineRule="auto"/>
        <w:ind w:left="360" w:hanging="5"/>
        <w:contextualSpacing w:val="0"/>
        <w:jc w:val="both"/>
        <w:textAlignment w:val="baseline"/>
      </w:pPr>
      <w:r w:rsidRPr="001F369B">
        <w:rPr>
          <w:rFonts w:ascii="Calibri" w:hAnsi="Calibri" w:cs="Calibri"/>
          <w:sz w:val="22"/>
        </w:rPr>
        <w:t>W dokumentacji muszą być zawarte opisy wszelkich cech, właściwości i funkcjonalności pozwalających na poprawną z punktu widzenia technicznego eksploatację rozwiązań.</w:t>
      </w:r>
    </w:p>
    <w:p w14:paraId="24758A28" w14:textId="77777777" w:rsidR="00E5731C" w:rsidRPr="001F369B" w:rsidRDefault="00E5731C" w:rsidP="00E5731C">
      <w:pPr>
        <w:pStyle w:val="Akapitzlist"/>
        <w:spacing w:after="0"/>
        <w:ind w:left="1426" w:right="567"/>
        <w:rPr>
          <w:rFonts w:ascii="Calibri" w:hAnsi="Calibri" w:cs="Calibri"/>
          <w:sz w:val="22"/>
        </w:rPr>
      </w:pPr>
    </w:p>
    <w:p w14:paraId="4C41D8F4" w14:textId="1007F4A1" w:rsidR="00E5731C" w:rsidRPr="003374BB" w:rsidRDefault="00E5731C" w:rsidP="00395D85">
      <w:pPr>
        <w:pStyle w:val="Nagwek2"/>
        <w:numPr>
          <w:ilvl w:val="2"/>
          <w:numId w:val="22"/>
        </w:numPr>
        <w:tabs>
          <w:tab w:val="num" w:pos="2160"/>
        </w:tabs>
        <w:ind w:left="1134" w:hanging="360"/>
        <w:rPr>
          <w:rFonts w:cs="Calibri"/>
          <w:color w:val="00000A"/>
        </w:rPr>
      </w:pPr>
      <w:bookmarkStart w:id="53" w:name="__RefHeading__30739_814123602"/>
      <w:bookmarkStart w:id="54" w:name="_Toc129168087"/>
      <w:bookmarkStart w:id="55" w:name="_Toc200008106"/>
      <w:r>
        <w:rPr>
          <w:rFonts w:cs="Calibri"/>
          <w:color w:val="00000A"/>
        </w:rPr>
        <w:t>Odbiór Końcowy</w:t>
      </w:r>
      <w:bookmarkEnd w:id="53"/>
      <w:bookmarkEnd w:id="54"/>
      <w:bookmarkEnd w:id="55"/>
    </w:p>
    <w:p w14:paraId="152CD9DE" w14:textId="43961BEE" w:rsidR="00E5731C" w:rsidRPr="001F369B" w:rsidRDefault="00E5731C" w:rsidP="00395D85">
      <w:pPr>
        <w:pStyle w:val="Akapitzlist"/>
        <w:numPr>
          <w:ilvl w:val="0"/>
          <w:numId w:val="41"/>
        </w:numPr>
        <w:tabs>
          <w:tab w:val="left" w:pos="713"/>
        </w:tabs>
        <w:suppressAutoHyphens/>
        <w:autoSpaceDN w:val="0"/>
        <w:spacing w:before="28" w:after="120" w:line="276" w:lineRule="auto"/>
        <w:ind w:left="360" w:hanging="5"/>
        <w:contextualSpacing w:val="0"/>
        <w:jc w:val="both"/>
        <w:textAlignment w:val="baseline"/>
      </w:pPr>
      <w:r w:rsidRPr="001F369B">
        <w:rPr>
          <w:rFonts w:ascii="Calibri" w:hAnsi="Calibri" w:cs="Calibri"/>
          <w:color w:val="00000A"/>
          <w:sz w:val="22"/>
        </w:rPr>
        <w:t>Odbiory będą się odbywać po zakończeniu prac</w:t>
      </w:r>
      <w:r w:rsidR="00212E84">
        <w:rPr>
          <w:rFonts w:ascii="Calibri" w:hAnsi="Calibri" w:cs="Calibri"/>
          <w:color w:val="00000A"/>
          <w:sz w:val="22"/>
        </w:rPr>
        <w:t xml:space="preserve"> wdrożeniowych</w:t>
      </w:r>
      <w:r w:rsidRPr="001F369B">
        <w:rPr>
          <w:rFonts w:ascii="Calibri" w:hAnsi="Calibri" w:cs="Calibri"/>
          <w:color w:val="00000A"/>
          <w:sz w:val="22"/>
        </w:rPr>
        <w:t>.</w:t>
      </w:r>
    </w:p>
    <w:p w14:paraId="74AEC93A" w14:textId="70BA52B3" w:rsidR="00E5731C" w:rsidRPr="001F369B" w:rsidRDefault="00E5731C" w:rsidP="00395D85">
      <w:pPr>
        <w:pStyle w:val="Akapitzlist"/>
        <w:numPr>
          <w:ilvl w:val="0"/>
          <w:numId w:val="26"/>
        </w:numPr>
        <w:tabs>
          <w:tab w:val="left" w:pos="713"/>
        </w:tabs>
        <w:suppressAutoHyphens/>
        <w:autoSpaceDN w:val="0"/>
        <w:spacing w:after="120" w:line="276" w:lineRule="auto"/>
        <w:ind w:left="360" w:hanging="5"/>
        <w:contextualSpacing w:val="0"/>
        <w:jc w:val="both"/>
        <w:textAlignment w:val="baseline"/>
      </w:pPr>
      <w:r w:rsidRPr="001F369B">
        <w:rPr>
          <w:rFonts w:ascii="Calibri" w:hAnsi="Calibri" w:cs="Calibri"/>
          <w:color w:val="00000A"/>
          <w:sz w:val="22"/>
        </w:rPr>
        <w:t>Odbiór końcowy przedmiotu zamówienia ma na celu potwierdzenie wykonania wszystkich zadań wynikających z Umowy, w tym odebrania wszystkich Komponentów oraz dostarczenia wymaganej zamówieniem Dokumentacji.</w:t>
      </w:r>
    </w:p>
    <w:p w14:paraId="706A9D05" w14:textId="370383AE" w:rsidR="00E5731C" w:rsidRPr="001F369B" w:rsidRDefault="00E5731C" w:rsidP="00395D85">
      <w:pPr>
        <w:pStyle w:val="Akapitzlist"/>
        <w:numPr>
          <w:ilvl w:val="0"/>
          <w:numId w:val="26"/>
        </w:numPr>
        <w:tabs>
          <w:tab w:val="left" w:pos="713"/>
        </w:tabs>
        <w:suppressAutoHyphens/>
        <w:autoSpaceDN w:val="0"/>
        <w:spacing w:after="120" w:line="276" w:lineRule="auto"/>
        <w:ind w:left="360" w:hanging="5"/>
        <w:contextualSpacing w:val="0"/>
        <w:jc w:val="both"/>
        <w:textAlignment w:val="baseline"/>
      </w:pPr>
      <w:r w:rsidRPr="001F369B">
        <w:rPr>
          <w:rFonts w:ascii="Calibri" w:hAnsi="Calibri" w:cs="Calibri"/>
          <w:color w:val="00000A"/>
          <w:sz w:val="22"/>
        </w:rPr>
        <w:t>Odbiory będą odbywać się zgodnie z zapisami w Umowie.</w:t>
      </w:r>
    </w:p>
    <w:p w14:paraId="4516B8D6" w14:textId="77777777" w:rsidR="00E5731C" w:rsidRPr="001F369B" w:rsidRDefault="00E5731C" w:rsidP="00E5731C">
      <w:pPr>
        <w:pStyle w:val="Akapitzlist"/>
        <w:spacing w:after="120"/>
        <w:ind w:left="360"/>
        <w:rPr>
          <w:rFonts w:ascii="Calibri" w:hAnsi="Calibri" w:cs="Calibri"/>
          <w:color w:val="00000A"/>
          <w:sz w:val="22"/>
        </w:rPr>
      </w:pPr>
    </w:p>
    <w:p w14:paraId="51D45059" w14:textId="77777777" w:rsidR="00E5731C" w:rsidRPr="003374BB" w:rsidRDefault="00E5731C" w:rsidP="00395D85">
      <w:pPr>
        <w:pStyle w:val="Nagwek2"/>
        <w:numPr>
          <w:ilvl w:val="2"/>
          <w:numId w:val="22"/>
        </w:numPr>
        <w:tabs>
          <w:tab w:val="num" w:pos="2160"/>
        </w:tabs>
        <w:ind w:left="1134" w:hanging="360"/>
        <w:rPr>
          <w:rFonts w:cs="Calibri"/>
          <w:color w:val="00000A"/>
        </w:rPr>
      </w:pPr>
      <w:bookmarkStart w:id="56" w:name="_Toc28881485"/>
      <w:bookmarkStart w:id="57" w:name="_Toc28882213"/>
      <w:bookmarkStart w:id="58" w:name="_Toc33687927"/>
      <w:bookmarkStart w:id="59" w:name="_Toc28881486"/>
      <w:bookmarkStart w:id="60" w:name="_Toc28882214"/>
      <w:bookmarkStart w:id="61" w:name="_Toc33687928"/>
      <w:bookmarkStart w:id="62" w:name="_Toc527126070"/>
      <w:bookmarkStart w:id="63" w:name="_Toc527126431"/>
      <w:bookmarkStart w:id="64" w:name="_Toc527126680"/>
      <w:bookmarkStart w:id="65" w:name="_Toc527553263"/>
      <w:bookmarkStart w:id="66" w:name="_Toc527553695"/>
      <w:bookmarkStart w:id="67" w:name="_Toc528140269"/>
      <w:bookmarkStart w:id="68" w:name="_Toc1243303"/>
      <w:bookmarkStart w:id="69" w:name="_Toc1243539"/>
      <w:bookmarkStart w:id="70" w:name="_Toc1243778"/>
      <w:bookmarkStart w:id="71" w:name="_Toc1244246"/>
      <w:bookmarkStart w:id="72" w:name="_Toc1244490"/>
      <w:bookmarkStart w:id="73" w:name="_Toc1986026"/>
      <w:bookmarkStart w:id="74" w:name="_Toc2242099"/>
      <w:bookmarkStart w:id="75" w:name="_Toc5198228"/>
      <w:bookmarkStart w:id="76" w:name="_Toc5198557"/>
      <w:bookmarkStart w:id="77" w:name="_Toc5275748"/>
      <w:bookmarkStart w:id="78" w:name="_Toc10549944"/>
      <w:bookmarkStart w:id="79" w:name="_Toc10550116"/>
      <w:bookmarkStart w:id="80" w:name="_Toc527126087"/>
      <w:bookmarkStart w:id="81" w:name="_Toc527126448"/>
      <w:bookmarkStart w:id="82" w:name="_Toc527126697"/>
      <w:bookmarkStart w:id="83" w:name="_Toc527553280"/>
      <w:bookmarkStart w:id="84" w:name="_Toc527553712"/>
      <w:bookmarkStart w:id="85" w:name="_Toc528140286"/>
      <w:bookmarkStart w:id="86" w:name="_Toc1243321"/>
      <w:bookmarkStart w:id="87" w:name="_Toc1243557"/>
      <w:bookmarkStart w:id="88" w:name="_Toc1243796"/>
      <w:bookmarkStart w:id="89" w:name="_Toc1244264"/>
      <w:bookmarkStart w:id="90" w:name="_Toc1244508"/>
      <w:bookmarkStart w:id="91" w:name="_Toc1986044"/>
      <w:bookmarkStart w:id="92" w:name="_Toc2242117"/>
      <w:bookmarkStart w:id="93" w:name="_Toc5198246"/>
      <w:bookmarkStart w:id="94" w:name="_Toc5198575"/>
      <w:bookmarkStart w:id="95" w:name="_Toc5275766"/>
      <w:bookmarkStart w:id="96" w:name="_Toc10549962"/>
      <w:bookmarkStart w:id="97" w:name="_Toc10550134"/>
      <w:bookmarkStart w:id="98" w:name="_Toc527126105"/>
      <w:bookmarkStart w:id="99" w:name="_Toc527126466"/>
      <w:bookmarkStart w:id="100" w:name="_Toc527126715"/>
      <w:bookmarkStart w:id="101" w:name="_Toc527553298"/>
      <w:bookmarkStart w:id="102" w:name="_Toc527553730"/>
      <w:bookmarkStart w:id="103" w:name="_Toc528140304"/>
      <w:bookmarkStart w:id="104" w:name="_Toc1243339"/>
      <w:bookmarkStart w:id="105" w:name="_Toc1243575"/>
      <w:bookmarkStart w:id="106" w:name="_Toc1243814"/>
      <w:bookmarkStart w:id="107" w:name="_Toc1244282"/>
      <w:bookmarkStart w:id="108" w:name="_Toc1244526"/>
      <w:bookmarkStart w:id="109" w:name="_Toc1986062"/>
      <w:bookmarkStart w:id="110" w:name="_Toc2242135"/>
      <w:bookmarkStart w:id="111" w:name="_Toc5198264"/>
      <w:bookmarkStart w:id="112" w:name="_Toc5198593"/>
      <w:bookmarkStart w:id="113" w:name="_Toc5275784"/>
      <w:bookmarkStart w:id="114" w:name="_Toc10549980"/>
      <w:bookmarkStart w:id="115" w:name="_Toc10550152"/>
      <w:bookmarkStart w:id="116" w:name="__RefHeading__30745_814123602"/>
      <w:bookmarkStart w:id="117" w:name="_Toc129168090"/>
      <w:bookmarkStart w:id="118" w:name="_Toc200008108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r>
        <w:rPr>
          <w:rFonts w:cs="Calibri"/>
          <w:color w:val="00000A"/>
        </w:rPr>
        <w:lastRenderedPageBreak/>
        <w:t>Dodatkowe zobowiązania Wykonawcy</w:t>
      </w:r>
      <w:bookmarkEnd w:id="116"/>
      <w:bookmarkEnd w:id="117"/>
      <w:bookmarkEnd w:id="118"/>
    </w:p>
    <w:p w14:paraId="591B348E" w14:textId="77777777" w:rsidR="00E5731C" w:rsidRPr="00ED2630" w:rsidRDefault="00E5731C" w:rsidP="00395D85">
      <w:pPr>
        <w:pStyle w:val="Standard"/>
        <w:numPr>
          <w:ilvl w:val="0"/>
          <w:numId w:val="42"/>
        </w:numPr>
        <w:tabs>
          <w:tab w:val="left" w:pos="713"/>
        </w:tabs>
        <w:spacing w:after="120" w:line="276" w:lineRule="auto"/>
        <w:jc w:val="both"/>
        <w:rPr>
          <w:rFonts w:ascii="Calibri" w:hAnsi="Calibri" w:cs="Calibri"/>
          <w:sz w:val="22"/>
        </w:rPr>
      </w:pPr>
      <w:r w:rsidRPr="001F369B">
        <w:rPr>
          <w:rFonts w:ascii="Calibri" w:hAnsi="Calibri" w:cs="Calibri"/>
          <w:sz w:val="22"/>
        </w:rPr>
        <w:t>Wykonanie przedmiotu zamówienia z efektywnością oraz zgodnie z praktyką i wiedzą zawodową.</w:t>
      </w:r>
    </w:p>
    <w:p w14:paraId="03BC1DB5" w14:textId="77777777" w:rsidR="00E5731C" w:rsidRPr="00ED2630" w:rsidRDefault="00E5731C" w:rsidP="00395D85">
      <w:pPr>
        <w:pStyle w:val="Standard"/>
        <w:numPr>
          <w:ilvl w:val="0"/>
          <w:numId w:val="42"/>
        </w:numPr>
        <w:tabs>
          <w:tab w:val="left" w:pos="713"/>
        </w:tabs>
        <w:spacing w:after="120" w:line="276" w:lineRule="auto"/>
        <w:ind w:left="360" w:hanging="5"/>
        <w:jc w:val="both"/>
        <w:rPr>
          <w:rFonts w:ascii="Calibri" w:hAnsi="Calibri" w:cs="Calibri"/>
          <w:sz w:val="22"/>
        </w:rPr>
      </w:pPr>
      <w:r w:rsidRPr="001F369B">
        <w:rPr>
          <w:rFonts w:ascii="Calibri" w:hAnsi="Calibri" w:cs="Calibri"/>
          <w:sz w:val="22"/>
        </w:rPr>
        <w:t xml:space="preserve">Dokonanie z Zamawiającym wszelkich koniecznych ustaleń mogących wpływać na zakres </w:t>
      </w:r>
      <w:r w:rsidRPr="001F369B">
        <w:rPr>
          <w:rFonts w:ascii="Calibri" w:hAnsi="Calibri" w:cs="Calibri"/>
          <w:sz w:val="22"/>
        </w:rPr>
        <w:br/>
        <w:t>i sposób realizacji Przedmiotu Zamówienia oraz ciągła współpraca z Zamawiającymi na każdym etapie realizacji.</w:t>
      </w:r>
    </w:p>
    <w:p w14:paraId="62CC4E5E" w14:textId="77777777" w:rsidR="00E5731C" w:rsidRPr="00ED2630" w:rsidRDefault="00E5731C" w:rsidP="00395D85">
      <w:pPr>
        <w:pStyle w:val="Standard"/>
        <w:numPr>
          <w:ilvl w:val="0"/>
          <w:numId w:val="42"/>
        </w:numPr>
        <w:tabs>
          <w:tab w:val="left" w:pos="713"/>
        </w:tabs>
        <w:spacing w:after="120" w:line="276" w:lineRule="auto"/>
        <w:ind w:left="360" w:hanging="5"/>
        <w:jc w:val="both"/>
        <w:rPr>
          <w:rFonts w:ascii="Calibri" w:hAnsi="Calibri" w:cs="Calibri"/>
          <w:sz w:val="22"/>
        </w:rPr>
      </w:pPr>
      <w:r w:rsidRPr="001F369B">
        <w:rPr>
          <w:rFonts w:ascii="Calibri" w:hAnsi="Calibri" w:cs="Calibri"/>
          <w:sz w:val="22"/>
        </w:rPr>
        <w:t>Stosowanie się do wytycznych i polityk bezpieczeństwa informacji obowiązujących u Zamawiającego.</w:t>
      </w:r>
    </w:p>
    <w:p w14:paraId="52E74D08" w14:textId="77777777" w:rsidR="00E5731C" w:rsidRPr="00ED2630" w:rsidRDefault="00E5731C" w:rsidP="00395D85">
      <w:pPr>
        <w:pStyle w:val="Standard"/>
        <w:numPr>
          <w:ilvl w:val="0"/>
          <w:numId w:val="42"/>
        </w:numPr>
        <w:tabs>
          <w:tab w:val="left" w:pos="713"/>
        </w:tabs>
        <w:spacing w:after="120" w:line="276" w:lineRule="auto"/>
        <w:ind w:left="360" w:hanging="5"/>
        <w:jc w:val="both"/>
        <w:rPr>
          <w:rFonts w:ascii="Calibri" w:hAnsi="Calibri" w:cs="Calibri"/>
          <w:sz w:val="22"/>
        </w:rPr>
      </w:pPr>
      <w:r w:rsidRPr="001F369B">
        <w:rPr>
          <w:rFonts w:ascii="Calibri" w:hAnsi="Calibri" w:cs="Calibri"/>
          <w:sz w:val="22"/>
        </w:rPr>
        <w:t>Udzielanie na każde żądanie Zamawiającego pełnej informacji na temat stanu realizacji Przedmiotu Zamówienia.</w:t>
      </w:r>
    </w:p>
    <w:p w14:paraId="0E83006E" w14:textId="77777777" w:rsidR="00E5731C" w:rsidRPr="00ED2630" w:rsidRDefault="00E5731C" w:rsidP="00395D85">
      <w:pPr>
        <w:pStyle w:val="Standard"/>
        <w:numPr>
          <w:ilvl w:val="0"/>
          <w:numId w:val="42"/>
        </w:numPr>
        <w:tabs>
          <w:tab w:val="left" w:pos="713"/>
        </w:tabs>
        <w:spacing w:after="120" w:line="276" w:lineRule="auto"/>
        <w:ind w:left="360" w:hanging="5"/>
        <w:jc w:val="both"/>
        <w:rPr>
          <w:rFonts w:ascii="Calibri" w:hAnsi="Calibri" w:cs="Calibri"/>
          <w:sz w:val="22"/>
        </w:rPr>
      </w:pPr>
      <w:bookmarkStart w:id="119" w:name="_Hlk526252248"/>
      <w:r w:rsidRPr="001F369B">
        <w:rPr>
          <w:rFonts w:ascii="Calibri" w:hAnsi="Calibri" w:cs="Calibri"/>
          <w:sz w:val="22"/>
        </w:rPr>
        <w:t>Współdziałanie z osobami wskazanymi przez Zamawiającego.</w:t>
      </w:r>
      <w:bookmarkEnd w:id="119"/>
    </w:p>
    <w:p w14:paraId="52B42B3D" w14:textId="77777777" w:rsidR="00E5731C" w:rsidRPr="001F369B" w:rsidRDefault="00E5731C" w:rsidP="00E5731C">
      <w:pPr>
        <w:pStyle w:val="Standard"/>
        <w:rPr>
          <w:rFonts w:ascii="Calibri" w:hAnsi="Calibri" w:cs="Calibri"/>
          <w:sz w:val="22"/>
        </w:rPr>
      </w:pPr>
    </w:p>
    <w:p w14:paraId="64EBB49A" w14:textId="77777777" w:rsidR="00E5731C" w:rsidRPr="001F369B" w:rsidRDefault="00E5731C" w:rsidP="00E5731C">
      <w:pPr>
        <w:pStyle w:val="Standard"/>
        <w:rPr>
          <w:rFonts w:ascii="Calibri" w:hAnsi="Calibri" w:cs="Calibri"/>
          <w:sz w:val="22"/>
        </w:rPr>
      </w:pPr>
    </w:p>
    <w:p w14:paraId="417C51EF" w14:textId="77777777" w:rsidR="00E5731C" w:rsidRPr="00A203DF" w:rsidRDefault="00E5731C" w:rsidP="00395D85">
      <w:pPr>
        <w:pStyle w:val="Nagwek1"/>
        <w:numPr>
          <w:ilvl w:val="0"/>
          <w:numId w:val="37"/>
        </w:numPr>
        <w:tabs>
          <w:tab w:val="left" w:pos="713"/>
        </w:tabs>
        <w:suppressAutoHyphens/>
        <w:autoSpaceDN w:val="0"/>
        <w:spacing w:after="240" w:line="276" w:lineRule="auto"/>
        <w:ind w:right="40"/>
        <w:textAlignment w:val="baseline"/>
        <w:rPr>
          <w:rFonts w:ascii="Calibri" w:eastAsia="SimSun" w:hAnsi="Calibri" w:cs="Calibri"/>
          <w:b/>
          <w:color w:val="auto"/>
          <w:kern w:val="3"/>
          <w:sz w:val="28"/>
          <w:szCs w:val="28"/>
          <w:lang w:eastAsia="zh-CN" w:bidi="hi-IN"/>
          <w14:ligatures w14:val="none"/>
        </w:rPr>
      </w:pPr>
      <w:bookmarkStart w:id="120" w:name="__RefHeading__30747_814123602"/>
      <w:bookmarkStart w:id="121" w:name="_Toc129168091"/>
      <w:bookmarkStart w:id="122" w:name="_Toc200008109"/>
      <w:r w:rsidRPr="00A203DF">
        <w:rPr>
          <w:rFonts w:ascii="Calibri" w:eastAsia="SimSun" w:hAnsi="Calibri" w:cs="Calibri"/>
          <w:b/>
          <w:color w:val="auto"/>
          <w:kern w:val="3"/>
          <w:sz w:val="28"/>
          <w:szCs w:val="28"/>
          <w:lang w:eastAsia="zh-CN" w:bidi="hi-IN"/>
          <w14:ligatures w14:val="none"/>
        </w:rPr>
        <w:t>Szczegółowy opis przedmiotu zamówienia</w:t>
      </w:r>
      <w:bookmarkStart w:id="123" w:name="_Toc90875"/>
      <w:bookmarkStart w:id="124" w:name="_Toc118266"/>
      <w:bookmarkStart w:id="125" w:name="_Toc118360"/>
      <w:bookmarkStart w:id="126" w:name="_Toc118532"/>
      <w:bookmarkStart w:id="127" w:name="_Toc119596"/>
      <w:bookmarkStart w:id="128" w:name="_Toc279355"/>
      <w:bookmarkStart w:id="129" w:name="_Toc279442"/>
      <w:bookmarkStart w:id="130" w:name="_Toc279927"/>
      <w:bookmarkStart w:id="131" w:name="_Toc280174"/>
      <w:bookmarkStart w:id="132" w:name="_Toc280501"/>
      <w:bookmarkStart w:id="133" w:name="_Toc281895"/>
      <w:bookmarkStart w:id="134" w:name="_Toc1243359"/>
      <w:bookmarkStart w:id="135" w:name="_Toc1243595"/>
      <w:bookmarkStart w:id="136" w:name="_Toc1243834"/>
      <w:bookmarkStart w:id="137" w:name="_Toc1244302"/>
      <w:bookmarkStart w:id="138" w:name="_Toc1244546"/>
      <w:bookmarkStart w:id="139" w:name="_Toc1986082"/>
      <w:bookmarkStart w:id="140" w:name="_Toc2242155"/>
      <w:bookmarkStart w:id="141" w:name="_Toc5198284"/>
      <w:bookmarkStart w:id="142" w:name="_Toc5198613"/>
      <w:bookmarkStart w:id="143" w:name="_Toc5275804"/>
      <w:bookmarkStart w:id="144" w:name="_Toc10550000"/>
      <w:bookmarkStart w:id="145" w:name="_Toc10550172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14:paraId="71242154" w14:textId="77777777" w:rsidR="0012723D" w:rsidRPr="0012723D" w:rsidRDefault="0012723D" w:rsidP="0012723D">
      <w:pPr>
        <w:rPr>
          <w:rFonts w:ascii="Times New Roman" w:hAnsi="Times New Roman" w:cs="Times New Roman"/>
          <w:b/>
          <w:bCs/>
        </w:rPr>
      </w:pPr>
    </w:p>
    <w:p w14:paraId="2FB56B65" w14:textId="5D8F7019" w:rsidR="003A39A8" w:rsidRPr="00DC6DB7" w:rsidRDefault="0089126F" w:rsidP="0001206C">
      <w:pPr>
        <w:pStyle w:val="Nagwek2"/>
        <w:numPr>
          <w:ilvl w:val="1"/>
          <w:numId w:val="37"/>
        </w:numPr>
        <w:tabs>
          <w:tab w:val="left" w:pos="4683"/>
        </w:tabs>
        <w:suppressAutoHyphens/>
        <w:autoSpaceDN w:val="0"/>
        <w:spacing w:before="120" w:after="240" w:line="276" w:lineRule="auto"/>
        <w:ind w:right="38"/>
        <w:textAlignment w:val="baseline"/>
        <w:rPr>
          <w:rFonts w:ascii="Calibri" w:eastAsia="SimSun" w:hAnsi="Calibri" w:cs="Mangal"/>
          <w:b/>
          <w:color w:val="auto"/>
          <w:kern w:val="3"/>
          <w:sz w:val="24"/>
          <w:szCs w:val="24"/>
          <w:lang w:eastAsia="zh-CN" w:bidi="hi-IN"/>
          <w14:ligatures w14:val="none"/>
        </w:rPr>
      </w:pPr>
      <w:r w:rsidRPr="00DC6DB7">
        <w:rPr>
          <w:rFonts w:ascii="Calibri" w:eastAsia="SimSun" w:hAnsi="Calibri" w:cs="Mangal"/>
          <w:b/>
          <w:color w:val="auto"/>
          <w:kern w:val="3"/>
          <w:sz w:val="24"/>
          <w:szCs w:val="24"/>
          <w:lang w:eastAsia="zh-CN" w:bidi="hi-IN"/>
          <w14:ligatures w14:val="none"/>
        </w:rPr>
        <w:t>Dostawa i wdrożenie oprogramowania AV/EDR</w:t>
      </w:r>
    </w:p>
    <w:p w14:paraId="20C24B2C" w14:textId="16641C58" w:rsidR="007124EF" w:rsidRDefault="007124EF" w:rsidP="007124EF">
      <w:pPr>
        <w:jc w:val="both"/>
        <w:rPr>
          <w:lang w:eastAsia="zh-CN" w:bidi="hi-IN"/>
        </w:rPr>
      </w:pPr>
      <w:r>
        <w:rPr>
          <w:lang w:eastAsia="zh-CN" w:bidi="hi-IN"/>
        </w:rPr>
        <w:t>Dostawa i wdrożenia oprogramowania AV/EDR do ochrony 225 urządzeń</w:t>
      </w:r>
      <w:r w:rsidR="0089126F">
        <w:rPr>
          <w:lang w:eastAsia="zh-CN" w:bidi="hi-IN"/>
        </w:rPr>
        <w:t xml:space="preserve"> (ilość licencji)</w:t>
      </w:r>
      <w:r w:rsidR="00BC0CA6">
        <w:rPr>
          <w:lang w:eastAsia="zh-CN" w:bidi="hi-IN"/>
        </w:rPr>
        <w:t xml:space="preserve">. </w:t>
      </w:r>
      <w:r>
        <w:rPr>
          <w:lang w:eastAsia="zh-CN" w:bidi="hi-IN"/>
        </w:rPr>
        <w:t>Licencje</w:t>
      </w:r>
      <w:r w:rsidR="00F53AB7">
        <w:rPr>
          <w:lang w:eastAsia="zh-CN" w:bidi="hi-IN"/>
        </w:rPr>
        <w:t xml:space="preserve"> (</w:t>
      </w:r>
      <w:proofErr w:type="spellStart"/>
      <w:r w:rsidR="00F53AB7">
        <w:rPr>
          <w:lang w:eastAsia="zh-CN" w:bidi="hi-IN"/>
        </w:rPr>
        <w:t>subskrybcja</w:t>
      </w:r>
      <w:proofErr w:type="spellEnd"/>
      <w:r w:rsidR="00F53AB7">
        <w:rPr>
          <w:lang w:eastAsia="zh-CN" w:bidi="hi-IN"/>
        </w:rPr>
        <w:t>)</w:t>
      </w:r>
      <w:r>
        <w:rPr>
          <w:lang w:eastAsia="zh-CN" w:bidi="hi-IN"/>
        </w:rPr>
        <w:t xml:space="preserve"> objęte gwarancją i wsparciem producenta oraz umożliwiać aktualizację programu oraz definicji zagrożeń przez okres </w:t>
      </w:r>
      <w:r w:rsidR="00BC0CA6">
        <w:rPr>
          <w:lang w:eastAsia="zh-CN" w:bidi="hi-IN"/>
        </w:rPr>
        <w:t>do 31.05.2029</w:t>
      </w:r>
      <w:r>
        <w:rPr>
          <w:lang w:eastAsia="zh-CN" w:bidi="hi-IN"/>
        </w:rPr>
        <w:t>.</w:t>
      </w:r>
    </w:p>
    <w:p w14:paraId="40F90BD7" w14:textId="77777777" w:rsidR="00F53AB7" w:rsidRDefault="007124EF" w:rsidP="007124EF">
      <w:pPr>
        <w:jc w:val="both"/>
        <w:rPr>
          <w:lang w:eastAsia="zh-CN" w:bidi="hi-IN"/>
        </w:rPr>
      </w:pPr>
      <w:r>
        <w:rPr>
          <w:lang w:eastAsia="zh-CN" w:bidi="hi-IN"/>
        </w:rPr>
        <w:t xml:space="preserve">Dostarczone licencje należy zainstalować na wskazanych przez Zamawiającego serwerach w czasie wyznaczonym przez Zamawiającego (poza godzinami pracy). </w:t>
      </w:r>
    </w:p>
    <w:p w14:paraId="423D3463" w14:textId="77777777" w:rsidR="00F53AB7" w:rsidRDefault="007124EF" w:rsidP="007124EF">
      <w:pPr>
        <w:jc w:val="both"/>
        <w:rPr>
          <w:lang w:eastAsia="zh-CN" w:bidi="hi-IN"/>
        </w:rPr>
      </w:pPr>
      <w:r>
        <w:rPr>
          <w:lang w:eastAsia="zh-CN" w:bidi="hi-IN"/>
        </w:rPr>
        <w:t xml:space="preserve">Wykonawca dokona instalacji oprogramowania na wszystkich obecnie chronionych urządzeniach oraz konfiguracji konsoli zarządzającej. </w:t>
      </w:r>
    </w:p>
    <w:p w14:paraId="020D4008" w14:textId="2D481AE9" w:rsidR="007124EF" w:rsidRPr="007124EF" w:rsidRDefault="007124EF" w:rsidP="007124EF">
      <w:pPr>
        <w:jc w:val="both"/>
        <w:rPr>
          <w:lang w:eastAsia="zh-CN" w:bidi="hi-IN"/>
        </w:rPr>
      </w:pPr>
      <w:r>
        <w:rPr>
          <w:lang w:eastAsia="zh-CN" w:bidi="hi-IN"/>
        </w:rPr>
        <w:t>Oferowane oprogramowanie musi spełniać poniższe wymagania minimalne: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3A39A8" w:rsidRPr="00F53AB7" w14:paraId="7C1D0269" w14:textId="77777777" w:rsidTr="001219E9">
        <w:tc>
          <w:tcPr>
            <w:tcW w:w="2263" w:type="dxa"/>
          </w:tcPr>
          <w:p w14:paraId="5DE5CC9E" w14:textId="77777777" w:rsidR="003A39A8" w:rsidRPr="00941B67" w:rsidRDefault="003A39A8" w:rsidP="001219E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41B67">
              <w:rPr>
                <w:rFonts w:cstheme="minorHAnsi"/>
                <w:b/>
                <w:bCs/>
                <w:sz w:val="20"/>
                <w:szCs w:val="20"/>
              </w:rPr>
              <w:t>Moduł</w:t>
            </w:r>
          </w:p>
        </w:tc>
        <w:tc>
          <w:tcPr>
            <w:tcW w:w="6799" w:type="dxa"/>
          </w:tcPr>
          <w:p w14:paraId="53E7BBD0" w14:textId="77777777" w:rsidR="003A39A8" w:rsidRPr="00941B67" w:rsidRDefault="003A39A8" w:rsidP="001219E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41B67">
              <w:rPr>
                <w:rFonts w:cstheme="minorHAnsi"/>
                <w:b/>
                <w:bCs/>
                <w:sz w:val="20"/>
                <w:szCs w:val="20"/>
              </w:rPr>
              <w:t>Opis funkcjonalności</w:t>
            </w:r>
          </w:p>
        </w:tc>
      </w:tr>
      <w:tr w:rsidR="003A39A8" w:rsidRPr="00F53AB7" w14:paraId="1A52F33A" w14:textId="77777777" w:rsidTr="001219E9">
        <w:tc>
          <w:tcPr>
            <w:tcW w:w="2263" w:type="dxa"/>
          </w:tcPr>
          <w:p w14:paraId="7FF26CE7" w14:textId="77777777" w:rsidR="003A39A8" w:rsidRPr="00941B67" w:rsidRDefault="003A39A8" w:rsidP="001219E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41B67">
              <w:rPr>
                <w:rFonts w:cstheme="minorHAnsi"/>
                <w:b/>
                <w:bCs/>
                <w:sz w:val="20"/>
                <w:szCs w:val="20"/>
              </w:rPr>
              <w:t xml:space="preserve">Ochrona antywirusowa i </w:t>
            </w:r>
            <w:proofErr w:type="spellStart"/>
            <w:r w:rsidRPr="00941B67">
              <w:rPr>
                <w:rFonts w:cstheme="minorHAnsi"/>
                <w:b/>
                <w:bCs/>
                <w:sz w:val="20"/>
                <w:szCs w:val="20"/>
              </w:rPr>
              <w:t>antyspyware</w:t>
            </w:r>
            <w:proofErr w:type="spellEnd"/>
          </w:p>
          <w:p w14:paraId="1248D661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9" w:type="dxa"/>
          </w:tcPr>
          <w:p w14:paraId="0F54EF7A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Pełna ochrona przed wirusami, trojanami, robakami i innymi zagrożeniami.</w:t>
            </w:r>
          </w:p>
          <w:p w14:paraId="4873E38D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Interfejs oraz pomoc techniczna świadczona w języku polskim.</w:t>
            </w:r>
          </w:p>
          <w:p w14:paraId="20ED75F6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Wykrywanie zagrożeń i analiza procesów technikami heurystycznymi.</w:t>
            </w:r>
          </w:p>
          <w:p w14:paraId="50D31AC2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 xml:space="preserve">Wykrywanie i usuwanie niebezpiecznych aplikacji typu </w:t>
            </w:r>
            <w:proofErr w:type="spellStart"/>
            <w:r w:rsidRPr="00091111">
              <w:rPr>
                <w:rFonts w:cstheme="minorHAnsi"/>
                <w:sz w:val="20"/>
                <w:szCs w:val="20"/>
              </w:rPr>
              <w:t>adware</w:t>
            </w:r>
            <w:proofErr w:type="spellEnd"/>
            <w:r w:rsidRPr="00091111">
              <w:rPr>
                <w:rFonts w:cstheme="minorHAnsi"/>
                <w:sz w:val="20"/>
                <w:szCs w:val="20"/>
              </w:rPr>
              <w:t xml:space="preserve">, spyware, dialer, </w:t>
            </w:r>
            <w:proofErr w:type="spellStart"/>
            <w:r w:rsidRPr="00091111">
              <w:rPr>
                <w:rFonts w:cstheme="minorHAnsi"/>
                <w:sz w:val="20"/>
                <w:szCs w:val="20"/>
              </w:rPr>
              <w:t>phishing</w:t>
            </w:r>
            <w:proofErr w:type="spellEnd"/>
            <w:r w:rsidRPr="00091111">
              <w:rPr>
                <w:rFonts w:cstheme="minorHAnsi"/>
                <w:sz w:val="20"/>
                <w:szCs w:val="20"/>
              </w:rPr>
              <w:t xml:space="preserve">, narzędzi </w:t>
            </w:r>
            <w:proofErr w:type="spellStart"/>
            <w:r w:rsidRPr="00091111">
              <w:rPr>
                <w:rFonts w:cstheme="minorHAnsi"/>
                <w:sz w:val="20"/>
                <w:szCs w:val="20"/>
              </w:rPr>
              <w:t>hakerskich</w:t>
            </w:r>
            <w:proofErr w:type="spellEnd"/>
            <w:r w:rsidRPr="0009111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091111">
              <w:rPr>
                <w:rFonts w:cstheme="minorHAnsi"/>
                <w:sz w:val="20"/>
                <w:szCs w:val="20"/>
              </w:rPr>
              <w:t>backdoor</w:t>
            </w:r>
            <w:proofErr w:type="spellEnd"/>
            <w:r w:rsidRPr="00091111">
              <w:rPr>
                <w:rFonts w:cstheme="minorHAnsi"/>
                <w:sz w:val="20"/>
                <w:szCs w:val="20"/>
              </w:rPr>
              <w:t>, itp.</w:t>
            </w:r>
          </w:p>
          <w:p w14:paraId="4DB66DC0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 xml:space="preserve">Wbudowana technologia do ochrony przed </w:t>
            </w:r>
            <w:proofErr w:type="spellStart"/>
            <w:r w:rsidRPr="00091111">
              <w:rPr>
                <w:rFonts w:cstheme="minorHAnsi"/>
                <w:sz w:val="20"/>
                <w:szCs w:val="20"/>
              </w:rPr>
              <w:t>rootkitami</w:t>
            </w:r>
            <w:proofErr w:type="spellEnd"/>
            <w:r w:rsidRPr="00091111">
              <w:rPr>
                <w:rFonts w:cstheme="minorHAnsi"/>
                <w:sz w:val="20"/>
                <w:szCs w:val="20"/>
              </w:rPr>
              <w:t>.</w:t>
            </w:r>
          </w:p>
          <w:p w14:paraId="6A9D4074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Skanowanie w czasie rzeczywistym otwieranych, zapisywanych i wykonywanych plików.</w:t>
            </w:r>
          </w:p>
          <w:p w14:paraId="2DBE9CF3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Możliwość skanowania całego dysku, wybranych katalogów lub pojedynczych plików "na żądanie".</w:t>
            </w:r>
          </w:p>
          <w:p w14:paraId="0497E4F5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lastRenderedPageBreak/>
              <w:t>Skanowanie "na żądanie" pojedynczych plików lub katalogów przy pomocy skrótu w menu kontekstowym.</w:t>
            </w:r>
          </w:p>
          <w:p w14:paraId="523733D7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Możliwość ustawienia zadania skanowania z niskim priorytetem zmniejszając obciążenie systemu w trakcie wykonywania tego procesu.</w:t>
            </w:r>
          </w:p>
          <w:p w14:paraId="2ACC98B9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Możliwość skanowania dysków sieciowych i dysków przenośnych.</w:t>
            </w:r>
          </w:p>
          <w:p w14:paraId="060BADFA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Skanowanie plików spakowanych i skompresowanych.</w:t>
            </w:r>
          </w:p>
          <w:p w14:paraId="091E0F37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Ochrona krytycznych kluczy rejestru przed ich wykorzystaniem lub nieautoryzowanym dostępem do nich.</w:t>
            </w:r>
          </w:p>
          <w:p w14:paraId="613A57B7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 xml:space="preserve">Możliwość dodawania </w:t>
            </w:r>
            <w:proofErr w:type="spellStart"/>
            <w:r w:rsidRPr="00091111">
              <w:rPr>
                <w:rFonts w:cstheme="minorHAnsi"/>
                <w:sz w:val="20"/>
                <w:szCs w:val="20"/>
              </w:rPr>
              <w:t>wykluczeń</w:t>
            </w:r>
            <w:proofErr w:type="spellEnd"/>
            <w:r w:rsidRPr="00091111">
              <w:rPr>
                <w:rFonts w:cstheme="minorHAnsi"/>
                <w:sz w:val="20"/>
                <w:szCs w:val="20"/>
              </w:rPr>
              <w:t xml:space="preserve"> na podstawie:</w:t>
            </w:r>
          </w:p>
          <w:p w14:paraId="1644042A" w14:textId="77777777" w:rsidR="003A39A8" w:rsidRPr="00091111" w:rsidRDefault="003A39A8" w:rsidP="00980A3F">
            <w:pPr>
              <w:tabs>
                <w:tab w:val="num" w:pos="1080"/>
              </w:tabs>
              <w:spacing w:after="60" w:line="360" w:lineRule="auto"/>
              <w:ind w:left="904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a) Plik</w:t>
            </w:r>
          </w:p>
          <w:p w14:paraId="4A607C53" w14:textId="77777777" w:rsidR="003A39A8" w:rsidRPr="00091111" w:rsidRDefault="003A39A8" w:rsidP="00980A3F">
            <w:pPr>
              <w:tabs>
                <w:tab w:val="num" w:pos="1080"/>
              </w:tabs>
              <w:spacing w:after="60" w:line="360" w:lineRule="auto"/>
              <w:ind w:left="904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b) Folder</w:t>
            </w:r>
          </w:p>
          <w:p w14:paraId="728E576A" w14:textId="77777777" w:rsidR="003A39A8" w:rsidRPr="00091111" w:rsidRDefault="003A39A8" w:rsidP="00980A3F">
            <w:pPr>
              <w:tabs>
                <w:tab w:val="num" w:pos="1080"/>
              </w:tabs>
              <w:spacing w:after="60" w:line="360" w:lineRule="auto"/>
              <w:ind w:left="904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c) Rozszerzenie</w:t>
            </w:r>
          </w:p>
          <w:p w14:paraId="59BC607D" w14:textId="77777777" w:rsidR="003A39A8" w:rsidRPr="00DC6DB7" w:rsidRDefault="003A39A8" w:rsidP="00980A3F">
            <w:pPr>
              <w:tabs>
                <w:tab w:val="num" w:pos="1080"/>
              </w:tabs>
              <w:spacing w:after="60" w:line="360" w:lineRule="auto"/>
              <w:ind w:left="904"/>
              <w:rPr>
                <w:rFonts w:cstheme="minorHAnsi"/>
                <w:sz w:val="20"/>
                <w:szCs w:val="20"/>
                <w:lang w:val="en-US"/>
              </w:rPr>
            </w:pPr>
            <w:r w:rsidRPr="00DC6DB7">
              <w:rPr>
                <w:rFonts w:cstheme="minorHAnsi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DC6DB7">
              <w:rPr>
                <w:rFonts w:cstheme="minorHAnsi"/>
                <w:sz w:val="20"/>
                <w:szCs w:val="20"/>
                <w:lang w:val="en-US"/>
              </w:rPr>
              <w:t>Proces</w:t>
            </w:r>
            <w:proofErr w:type="spellEnd"/>
          </w:p>
          <w:p w14:paraId="2ACE734D" w14:textId="77777777" w:rsidR="003A39A8" w:rsidRPr="00DC6DB7" w:rsidRDefault="003A39A8" w:rsidP="00980A3F">
            <w:pPr>
              <w:tabs>
                <w:tab w:val="num" w:pos="1080"/>
              </w:tabs>
              <w:spacing w:after="60" w:line="360" w:lineRule="auto"/>
              <w:ind w:left="904"/>
              <w:rPr>
                <w:rFonts w:cstheme="minorHAnsi"/>
                <w:sz w:val="20"/>
                <w:szCs w:val="20"/>
                <w:lang w:val="en-US"/>
              </w:rPr>
            </w:pPr>
            <w:r w:rsidRPr="00DC6DB7">
              <w:rPr>
                <w:rFonts w:cstheme="minorHAnsi"/>
                <w:sz w:val="20"/>
                <w:szCs w:val="20"/>
                <w:lang w:val="en-US"/>
              </w:rPr>
              <w:t xml:space="preserve">e) Hash </w:t>
            </w:r>
            <w:proofErr w:type="spellStart"/>
            <w:r w:rsidRPr="00DC6DB7">
              <w:rPr>
                <w:rFonts w:cstheme="minorHAnsi"/>
                <w:sz w:val="20"/>
                <w:szCs w:val="20"/>
                <w:lang w:val="en-US"/>
              </w:rPr>
              <w:t>pliku</w:t>
            </w:r>
            <w:proofErr w:type="spellEnd"/>
          </w:p>
          <w:p w14:paraId="4D2A2D49" w14:textId="77777777" w:rsidR="003A39A8" w:rsidRPr="00DC6DB7" w:rsidRDefault="003A39A8" w:rsidP="00980A3F">
            <w:pPr>
              <w:tabs>
                <w:tab w:val="num" w:pos="1080"/>
              </w:tabs>
              <w:spacing w:after="60" w:line="360" w:lineRule="auto"/>
              <w:ind w:left="904"/>
              <w:rPr>
                <w:rFonts w:cstheme="minorHAnsi"/>
                <w:sz w:val="20"/>
                <w:szCs w:val="20"/>
                <w:lang w:val="en-US"/>
              </w:rPr>
            </w:pPr>
            <w:r w:rsidRPr="00DC6DB7">
              <w:rPr>
                <w:rFonts w:cstheme="minorHAnsi"/>
                <w:sz w:val="20"/>
                <w:szCs w:val="20"/>
                <w:lang w:val="en-US"/>
              </w:rPr>
              <w:t xml:space="preserve">f) Hash </w:t>
            </w:r>
            <w:proofErr w:type="spellStart"/>
            <w:r w:rsidRPr="00DC6DB7">
              <w:rPr>
                <w:rFonts w:cstheme="minorHAnsi"/>
                <w:sz w:val="20"/>
                <w:szCs w:val="20"/>
                <w:lang w:val="en-US"/>
              </w:rPr>
              <w:t>certyfikatu</w:t>
            </w:r>
            <w:proofErr w:type="spellEnd"/>
          </w:p>
          <w:p w14:paraId="66181AF7" w14:textId="77777777" w:rsidR="003A39A8" w:rsidRPr="00091111" w:rsidRDefault="003A39A8" w:rsidP="00980A3F">
            <w:pPr>
              <w:tabs>
                <w:tab w:val="num" w:pos="1080"/>
              </w:tabs>
              <w:spacing w:after="60" w:line="360" w:lineRule="auto"/>
              <w:ind w:left="904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g) Nazwa zagrożenia</w:t>
            </w:r>
          </w:p>
          <w:p w14:paraId="45CF6094" w14:textId="77777777" w:rsidR="003A39A8" w:rsidRPr="00091111" w:rsidRDefault="003A39A8" w:rsidP="00980A3F">
            <w:pPr>
              <w:tabs>
                <w:tab w:val="num" w:pos="1080"/>
              </w:tabs>
              <w:spacing w:after="60" w:line="360" w:lineRule="auto"/>
              <w:ind w:left="904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h) Wiersz poleceń</w:t>
            </w:r>
          </w:p>
          <w:p w14:paraId="3FB8E85B" w14:textId="77777777" w:rsidR="003A39A8" w:rsidRPr="00091111" w:rsidRDefault="003A39A8" w:rsidP="00980A3F">
            <w:pPr>
              <w:tabs>
                <w:tab w:val="num" w:pos="1080"/>
              </w:tabs>
              <w:spacing w:after="60" w:line="360" w:lineRule="auto"/>
              <w:ind w:left="904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i) IP/maska</w:t>
            </w:r>
          </w:p>
          <w:p w14:paraId="33B6B5B0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Skanowanie poczty opartej o protokoły POP3 i SMTP w czasie rzeczywistym.</w:t>
            </w:r>
          </w:p>
          <w:p w14:paraId="0364F77C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Skanowanie ruchu HTTP na poziomie stacji roboczych. Zainfekowany ruch jest automatycznie blokowany, a użytkownikowi wyświetlane jest stosowne powiadomienie w przeglądarce.</w:t>
            </w:r>
          </w:p>
          <w:p w14:paraId="5376FBA7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Blokowanie możliwości przeglądania wybranych stron internetowych. Listę blokowanych stron internetowych określa administrator. Dodatkowo zdefiniowane są grupy stron przez producenta.</w:t>
            </w:r>
          </w:p>
          <w:p w14:paraId="16A12AEF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 xml:space="preserve">Wsparcie przeglądarek Internet Explorer 8+, Mozilla </w:t>
            </w:r>
            <w:proofErr w:type="spellStart"/>
            <w:r w:rsidRPr="00091111">
              <w:rPr>
                <w:rFonts w:cstheme="minorHAnsi"/>
                <w:sz w:val="20"/>
                <w:szCs w:val="20"/>
              </w:rPr>
              <w:t>Firefox</w:t>
            </w:r>
            <w:proofErr w:type="spellEnd"/>
            <w:r w:rsidRPr="00091111">
              <w:rPr>
                <w:rFonts w:cstheme="minorHAnsi"/>
                <w:sz w:val="20"/>
                <w:szCs w:val="20"/>
              </w:rPr>
              <w:t xml:space="preserve"> 30+, Google Chrome 34+, Safari 4+, Microsoft Edge 20+ i Opera 21+ bez konieczności zmian w konfiguracji.</w:t>
            </w:r>
          </w:p>
          <w:p w14:paraId="3FF8D091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 xml:space="preserve">Program powinien umożliwiać skanowanie ruchu sieciowego wewnątrz szyfrowanych protokołów HTTPS, RDP, FTPS, SCP/SSH. </w:t>
            </w:r>
          </w:p>
          <w:p w14:paraId="476617ED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 xml:space="preserve"> Program powinien skanować ruch HTTPS transparentnie bez potrzeby konfiguracji zewnętrznych aplikacji takich jak przeglądarki Web lub programy pocztowe.</w:t>
            </w:r>
          </w:p>
          <w:p w14:paraId="32B0C35A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 xml:space="preserve">W GUI programu na punkcie końcowym z systemem Windows oraz </w:t>
            </w:r>
            <w:proofErr w:type="spellStart"/>
            <w:r w:rsidRPr="00091111">
              <w:rPr>
                <w:rFonts w:cstheme="minorHAnsi"/>
                <w:sz w:val="20"/>
                <w:szCs w:val="20"/>
              </w:rPr>
              <w:t>macOS</w:t>
            </w:r>
            <w:proofErr w:type="spellEnd"/>
            <w:r w:rsidRPr="00091111">
              <w:rPr>
                <w:rFonts w:cstheme="minorHAnsi"/>
                <w:sz w:val="20"/>
                <w:szCs w:val="20"/>
              </w:rPr>
              <w:t xml:space="preserve"> możliwość wyświetlenia aktualnej wersji produktu i aktualnej wersji silników.</w:t>
            </w:r>
          </w:p>
          <w:p w14:paraId="42432EE2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 xml:space="preserve">W GUI programu na punkcie końcowym z systemem Windows oraz </w:t>
            </w:r>
            <w:proofErr w:type="spellStart"/>
            <w:r w:rsidRPr="00091111">
              <w:rPr>
                <w:rFonts w:cstheme="minorHAnsi"/>
                <w:sz w:val="20"/>
                <w:szCs w:val="20"/>
              </w:rPr>
              <w:t>macOS</w:t>
            </w:r>
            <w:proofErr w:type="spellEnd"/>
            <w:r w:rsidRPr="00091111">
              <w:rPr>
                <w:rFonts w:cstheme="minorHAnsi"/>
                <w:sz w:val="20"/>
                <w:szCs w:val="20"/>
              </w:rPr>
              <w:t xml:space="preserve">  możliwość wyświetlenia, kiedy była przeprowadzana ostatnia aktualizacja z dokładnością co do dnia i godziny.</w:t>
            </w:r>
            <w:bookmarkStart w:id="146" w:name="_Hlk58331175"/>
            <w:bookmarkEnd w:id="146"/>
          </w:p>
          <w:p w14:paraId="266A701E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Automatyczna, inkrementacyjna aktualizacja baz wirusów i innych zagrożeń.</w:t>
            </w:r>
          </w:p>
          <w:p w14:paraId="5C5BE479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 xml:space="preserve">Obsługa pobierania aktualizacji za pośrednictwem serwera </w:t>
            </w:r>
            <w:proofErr w:type="spellStart"/>
            <w:r w:rsidRPr="00091111">
              <w:rPr>
                <w:rFonts w:cstheme="minorHAnsi"/>
                <w:sz w:val="20"/>
                <w:szCs w:val="20"/>
              </w:rPr>
              <w:t>proxy</w:t>
            </w:r>
            <w:proofErr w:type="spellEnd"/>
            <w:r w:rsidRPr="00091111">
              <w:rPr>
                <w:rFonts w:cstheme="minorHAnsi"/>
                <w:sz w:val="20"/>
                <w:szCs w:val="20"/>
              </w:rPr>
              <w:t>.</w:t>
            </w:r>
          </w:p>
          <w:p w14:paraId="4C58CAED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Administrator musi mieć możliwość ukrycia ikony oprogramowania w obszarze powiadomień systemu Windows.</w:t>
            </w:r>
          </w:p>
          <w:p w14:paraId="056DBF31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lastRenderedPageBreak/>
              <w:t xml:space="preserve">Dziennik zdarzeń rejestrujący informacje na temat znalezionych zagrożeń, dokonanych aktualizacji baz wirusów i samego oprogramowania bezpośrednio na punkcie końcowym Windows i </w:t>
            </w:r>
            <w:proofErr w:type="spellStart"/>
            <w:r w:rsidRPr="00091111">
              <w:rPr>
                <w:rFonts w:cstheme="minorHAnsi"/>
                <w:sz w:val="20"/>
                <w:szCs w:val="20"/>
              </w:rPr>
              <w:t>macOS</w:t>
            </w:r>
            <w:proofErr w:type="spellEnd"/>
            <w:r w:rsidRPr="00091111">
              <w:rPr>
                <w:rFonts w:cstheme="minorHAnsi"/>
                <w:sz w:val="20"/>
                <w:szCs w:val="20"/>
              </w:rPr>
              <w:t>.</w:t>
            </w:r>
          </w:p>
          <w:p w14:paraId="5E4C6D27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Stacje robocze mogą łączyć się do serwera administracyjnego za pośrednictwem sieci Internet.</w:t>
            </w:r>
          </w:p>
          <w:p w14:paraId="35044D68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Oprogramowanie klienckie posiada wbudowaną funkcję do komunikacji z serwerem administracyjnym, ale nie dopuszcza się osobnego agenta instalowanego na stacji roboczej.</w:t>
            </w:r>
          </w:p>
          <w:p w14:paraId="011A5944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System musi umożliwiać kontrolę dostępu do urządzeń na podstawie interfejsów, do których zostały one podłączone.</w:t>
            </w:r>
          </w:p>
          <w:p w14:paraId="6ADF27F1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 xml:space="preserve">Możliwość dodania zaufanych urządzeń bezpośrednio z konsoli administracyjnej na podstawie ich wykrycia lub wpisanych ręcznie ID urządzenia lub ID produktu. </w:t>
            </w:r>
            <w:bookmarkStart w:id="147" w:name="_Hlk58331268"/>
            <w:bookmarkEnd w:id="147"/>
          </w:p>
          <w:p w14:paraId="0E0C4922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Funkcja blokowania informacji wysyłanych przez HTTP lub SMTP jak: (adresy e-mail, Piny, Konta bankowe, hasła itp.).</w:t>
            </w:r>
          </w:p>
          <w:p w14:paraId="085E50AE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Funkcja blokowania wysyłanych informacji konfigurowana zdalnie przez administratora.</w:t>
            </w:r>
          </w:p>
          <w:p w14:paraId="2549E6F3" w14:textId="77777777" w:rsidR="003A39A8" w:rsidRPr="00F53AB7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Wbudowana zapora osobista, umożliwiająca tworzenie reguł na podstawie aplikacji oraz ruchu sieciowego.</w:t>
            </w:r>
          </w:p>
          <w:p w14:paraId="1F2DB38C" w14:textId="77777777" w:rsidR="003A39A8" w:rsidRPr="00F53AB7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Wbudowany IDS.</w:t>
            </w:r>
          </w:p>
          <w:p w14:paraId="374DCF56" w14:textId="77777777" w:rsidR="003A39A8" w:rsidRPr="00F53AB7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wykorzystania funkcji skanowania lokalnego lub hybrydowego ze sprawdzaniem reputacji plików w chmurze.</w:t>
            </w:r>
          </w:p>
          <w:p w14:paraId="3F17E90A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Możliwość tworzenia list sieci zaufanych.</w:t>
            </w:r>
          </w:p>
          <w:p w14:paraId="1353F376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Możliwość dezaktywacji funkcji zapory sieciowej.</w:t>
            </w:r>
          </w:p>
          <w:p w14:paraId="16AFACA5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bookmarkStart w:id="148" w:name="_Hlk58331446"/>
            <w:bookmarkEnd w:id="148"/>
            <w:r w:rsidRPr="00091111">
              <w:rPr>
                <w:rFonts w:cstheme="minorHAnsi"/>
                <w:sz w:val="20"/>
                <w:szCs w:val="20"/>
              </w:rPr>
              <w:t xml:space="preserve">Dodatkowa funkcja ochrony przeciwko znanym zagrożeniom typu </w:t>
            </w:r>
            <w:proofErr w:type="spellStart"/>
            <w:r w:rsidRPr="00091111">
              <w:rPr>
                <w:rFonts w:cstheme="minorHAnsi"/>
                <w:sz w:val="20"/>
                <w:szCs w:val="20"/>
              </w:rPr>
              <w:t>ransomware</w:t>
            </w:r>
            <w:proofErr w:type="spellEnd"/>
            <w:r w:rsidRPr="00091111">
              <w:rPr>
                <w:rFonts w:cstheme="minorHAnsi"/>
                <w:sz w:val="20"/>
                <w:szCs w:val="20"/>
              </w:rPr>
              <w:t>.</w:t>
            </w:r>
          </w:p>
          <w:p w14:paraId="6C7EE0F3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bookmarkStart w:id="149" w:name="_Hlk583314461"/>
            <w:bookmarkStart w:id="150" w:name="_Hlk58331560"/>
            <w:bookmarkStart w:id="151" w:name="_Hlk583315601"/>
            <w:bookmarkStart w:id="152" w:name="_Hlk58331576"/>
            <w:bookmarkEnd w:id="149"/>
            <w:bookmarkEnd w:id="150"/>
            <w:bookmarkEnd w:id="151"/>
            <w:bookmarkEnd w:id="152"/>
            <w:r w:rsidRPr="00091111">
              <w:rPr>
                <w:rFonts w:cstheme="minorHAnsi"/>
                <w:sz w:val="20"/>
                <w:szCs w:val="20"/>
              </w:rPr>
              <w:t>Użytkownik na punkcie końcowym ma możliwość opóźnienia restartu potrzebnego do zakończenia jednego lub wielu zadań (konfigurowalne w politykach bezpieczeństwa).</w:t>
            </w:r>
          </w:p>
          <w:p w14:paraId="5A88AE28" w14:textId="77777777" w:rsidR="003A39A8" w:rsidRPr="00F53AB7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bookmarkStart w:id="153" w:name="_Hlk583315761"/>
            <w:bookmarkStart w:id="154" w:name="_Hlk58331640"/>
            <w:bookmarkStart w:id="155" w:name="_Hlk583316401"/>
            <w:bookmarkStart w:id="156" w:name="_Hlk58331664"/>
            <w:bookmarkEnd w:id="153"/>
            <w:bookmarkEnd w:id="154"/>
            <w:bookmarkEnd w:id="155"/>
            <w:bookmarkEnd w:id="156"/>
            <w:r w:rsidRPr="00091111">
              <w:rPr>
                <w:rFonts w:cstheme="minorHAnsi"/>
                <w:sz w:val="20"/>
                <w:szCs w:val="20"/>
              </w:rPr>
              <w:t>Komunikacja między konsolą zarządzającą, a punktami końcowymi jest szyfrowana.</w:t>
            </w:r>
          </w:p>
          <w:p w14:paraId="488E1351" w14:textId="77777777" w:rsidR="003A39A8" w:rsidRPr="00F53AB7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bookmarkStart w:id="157" w:name="_Hlk583316641"/>
            <w:bookmarkEnd w:id="157"/>
            <w:r w:rsidRPr="00F53AB7">
              <w:rPr>
                <w:rFonts w:cstheme="minorHAnsi"/>
                <w:sz w:val="20"/>
                <w:szCs w:val="20"/>
              </w:rPr>
              <w:t xml:space="preserve">Wbudowana ochrona przed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exploitami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wyposażona w minimum 15 różnych technik wykrycia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exploitów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z możliwością włączenia lub wyłączenia każdej z nich oraz dająca możliwość dodania własnych procesów. Funkcja umożliwia również:</w:t>
            </w:r>
          </w:p>
          <w:p w14:paraId="0D87DBA7" w14:textId="77777777" w:rsidR="003A39A8" w:rsidRPr="00F53AB7" w:rsidRDefault="003A39A8" w:rsidP="00395D85">
            <w:pPr>
              <w:numPr>
                <w:ilvl w:val="0"/>
                <w:numId w:val="1"/>
              </w:numPr>
              <w:tabs>
                <w:tab w:val="num" w:pos="1080"/>
              </w:tabs>
              <w:suppressAutoHyphens/>
              <w:spacing w:after="160" w:line="360" w:lineRule="auto"/>
              <w:textAlignment w:val="baseline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wymuszenia funkcji DEP systemu Windows.</w:t>
            </w:r>
          </w:p>
          <w:p w14:paraId="30024540" w14:textId="77777777" w:rsidR="003A39A8" w:rsidRPr="00F53AB7" w:rsidRDefault="003A39A8" w:rsidP="00395D85">
            <w:pPr>
              <w:numPr>
                <w:ilvl w:val="0"/>
                <w:numId w:val="1"/>
              </w:numPr>
              <w:tabs>
                <w:tab w:val="num" w:pos="1080"/>
              </w:tabs>
              <w:suppressAutoHyphens/>
              <w:spacing w:after="160" w:line="360" w:lineRule="auto"/>
              <w:textAlignment w:val="baseline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wymuszenia relokacji modułów (ASLR) dla Windows.</w:t>
            </w:r>
          </w:p>
          <w:p w14:paraId="622768D6" w14:textId="77777777" w:rsidR="003A39A8" w:rsidRPr="00F53AB7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Ochrona przed atakami sieciowymi – Mechanizm obronny przed atakującymi próbującymi uzyskać dostęp do systemu poprzez wykorzystanie luk w sieci. Funkcja ta musi obejmować ochronę przed technikami takimi jak:</w:t>
            </w:r>
          </w:p>
          <w:p w14:paraId="1CEDC99D" w14:textId="77777777" w:rsidR="003A39A8" w:rsidRPr="00F53AB7" w:rsidRDefault="003A39A8" w:rsidP="00980A3F">
            <w:pPr>
              <w:tabs>
                <w:tab w:val="num" w:pos="1080"/>
              </w:tabs>
              <w:spacing w:line="360" w:lineRule="auto"/>
              <w:ind w:left="1264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-Pierwszy dostęp.</w:t>
            </w:r>
          </w:p>
          <w:p w14:paraId="695C46C7" w14:textId="77777777" w:rsidR="003A39A8" w:rsidRPr="00F53AB7" w:rsidRDefault="003A39A8" w:rsidP="00980A3F">
            <w:pPr>
              <w:tabs>
                <w:tab w:val="num" w:pos="1080"/>
              </w:tabs>
              <w:spacing w:line="360" w:lineRule="auto"/>
              <w:ind w:left="1264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-Dostęp do poświadczeń.</w:t>
            </w:r>
          </w:p>
          <w:p w14:paraId="141429B8" w14:textId="77777777" w:rsidR="003A39A8" w:rsidRPr="00F53AB7" w:rsidRDefault="003A39A8" w:rsidP="00980A3F">
            <w:pPr>
              <w:tabs>
                <w:tab w:val="num" w:pos="1080"/>
              </w:tabs>
              <w:spacing w:line="360" w:lineRule="auto"/>
              <w:ind w:left="1264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-Wykrycie.</w:t>
            </w:r>
          </w:p>
          <w:p w14:paraId="6491411F" w14:textId="77777777" w:rsidR="003A39A8" w:rsidRPr="00F53AB7" w:rsidRDefault="003A39A8" w:rsidP="00980A3F">
            <w:pPr>
              <w:tabs>
                <w:tab w:val="num" w:pos="1080"/>
              </w:tabs>
              <w:spacing w:line="360" w:lineRule="auto"/>
              <w:ind w:left="1264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Crimeware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337C34D4" w14:textId="77777777" w:rsidR="003A39A8" w:rsidRPr="00F53AB7" w:rsidRDefault="003A39A8" w:rsidP="00980A3F">
            <w:pPr>
              <w:tabs>
                <w:tab w:val="num" w:pos="1080"/>
              </w:tabs>
              <w:spacing w:line="360" w:lineRule="auto"/>
              <w:ind w:left="1264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-Ruch boczny.</w:t>
            </w:r>
          </w:p>
          <w:p w14:paraId="3F037871" w14:textId="77777777" w:rsidR="003A39A8" w:rsidRPr="00F53AB7" w:rsidRDefault="003A39A8" w:rsidP="00980A3F">
            <w:pPr>
              <w:tabs>
                <w:tab w:val="num" w:pos="1080"/>
              </w:tabs>
              <w:spacing w:line="360" w:lineRule="auto"/>
              <w:ind w:left="1264"/>
              <w:rPr>
                <w:rFonts w:cstheme="minorHAnsi"/>
                <w:sz w:val="20"/>
                <w:szCs w:val="20"/>
              </w:rPr>
            </w:pPr>
          </w:p>
          <w:p w14:paraId="03304F36" w14:textId="77777777" w:rsidR="003A39A8" w:rsidRPr="00F53AB7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Ochrona przed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ransomware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- możliwość wykrywania i blokowania ataków typu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ransomware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niezależnie od tego czy atak został </w:t>
            </w:r>
            <w:r w:rsidRPr="00F53AB7">
              <w:rPr>
                <w:rFonts w:cstheme="minorHAnsi"/>
                <w:sz w:val="20"/>
                <w:szCs w:val="20"/>
              </w:rPr>
              <w:lastRenderedPageBreak/>
              <w:t>przeprowadzony lokalnie lub zdalnie na punkcie końcowym oraz utworzenie kopii zapasowej plików w momencie szyfrowania, a w przypadku ataku odzyskanie i przywrócenie ich do pierwotnej lokalizacji. Oprogramowanie musi dać możliwość odzyskania plików na żądanie lub automatycznie, o następujących rozszerzeniach:</w:t>
            </w:r>
            <w:bookmarkStart w:id="158" w:name="_Hlk58331741"/>
            <w:bookmarkEnd w:id="158"/>
          </w:p>
          <w:p w14:paraId="6F5B7B05" w14:textId="77777777" w:rsidR="003A39A8" w:rsidRPr="00F53AB7" w:rsidRDefault="003A39A8" w:rsidP="00980A3F">
            <w:pPr>
              <w:tabs>
                <w:tab w:val="num" w:pos="1080"/>
              </w:tabs>
              <w:spacing w:after="160" w:line="360" w:lineRule="auto"/>
              <w:ind w:left="1264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3fr,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ai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arw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bay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cdr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cer, cr2,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crt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crw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dcr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der,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dll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dng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doc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docm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docx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dwg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dxf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dxg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eps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erf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exe,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indd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jpe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jpeg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jpg,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mdf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mef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mrw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nef,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nrw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odb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odc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odm,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odp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ods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odt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orf, p12, p7b, p7c,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pdd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pdf,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pef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pem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pfx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ppt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pptm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pptx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psd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pst,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ptx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png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r3d, raf, rtf, rw2,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rwl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sr2,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srf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srw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wb2,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wpd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wps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x3f,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xlk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xls,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xlsb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xlsm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xlsx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msg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py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ini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xml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msi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cab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tsf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dgn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log, gif,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csv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avi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mov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, mp4</w:t>
            </w:r>
          </w:p>
          <w:p w14:paraId="238B55B3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System musi wykrywać podatne sterowniki zainstalowane na punkcie końcowym z Windows i Linux.</w:t>
            </w:r>
          </w:p>
          <w:p w14:paraId="33636734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 xml:space="preserve">Agent i usługi oprogramowania antywirusowego zainstalowanego na punkcie końcowym muszą być chronione przed próbami manipulacji i naruszenia ich integralności w systemie Windows. </w:t>
            </w:r>
          </w:p>
          <w:p w14:paraId="077B120E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Oprogramowanie musi skanować nośniki USB zanim użytkownik zaloguje się do systemu Windows.</w:t>
            </w:r>
          </w:p>
          <w:p w14:paraId="17706699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System musi umożliwiać skanowanie oprogramowania układowego UEFI.</w:t>
            </w:r>
          </w:p>
          <w:p w14:paraId="4E1CC84F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 xml:space="preserve">System umożliwia przechwytywanie TLS </w:t>
            </w:r>
            <w:proofErr w:type="spellStart"/>
            <w:r w:rsidRPr="00091111">
              <w:rPr>
                <w:rFonts w:cstheme="minorHAnsi"/>
                <w:sz w:val="20"/>
                <w:szCs w:val="20"/>
              </w:rPr>
              <w:t>handshake</w:t>
            </w:r>
            <w:proofErr w:type="spellEnd"/>
            <w:r w:rsidRPr="00091111">
              <w:rPr>
                <w:rFonts w:cstheme="minorHAnsi"/>
                <w:sz w:val="20"/>
                <w:szCs w:val="20"/>
              </w:rPr>
              <w:t xml:space="preserve"> pozwalając na skanowanie ruchu sieciowego bez konieczności deszyfracji.</w:t>
            </w:r>
          </w:p>
          <w:p w14:paraId="413D588A" w14:textId="77777777" w:rsidR="003A39A8" w:rsidRPr="00091111" w:rsidRDefault="003A39A8" w:rsidP="00395D85">
            <w:pPr>
              <w:numPr>
                <w:ilvl w:val="1"/>
                <w:numId w:val="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 xml:space="preserve">Telemetria - Możliwość przesyłania nieprzetworzonych danych bezpieczeństwa z punktów końcowych z systemem operacyjnym Windows i </w:t>
            </w:r>
            <w:proofErr w:type="spellStart"/>
            <w:r w:rsidRPr="00091111">
              <w:rPr>
                <w:rFonts w:cstheme="minorHAnsi"/>
                <w:sz w:val="20"/>
                <w:szCs w:val="20"/>
              </w:rPr>
              <w:t>macOS</w:t>
            </w:r>
            <w:proofErr w:type="spellEnd"/>
            <w:r w:rsidRPr="00091111">
              <w:rPr>
                <w:rFonts w:cstheme="minorHAnsi"/>
                <w:sz w:val="20"/>
                <w:szCs w:val="20"/>
              </w:rPr>
              <w:t xml:space="preserve"> do SIEM </w:t>
            </w:r>
            <w:proofErr w:type="spellStart"/>
            <w:r w:rsidRPr="00091111">
              <w:rPr>
                <w:rFonts w:cstheme="minorHAnsi"/>
                <w:sz w:val="20"/>
                <w:szCs w:val="20"/>
              </w:rPr>
              <w:t>Splunk</w:t>
            </w:r>
            <w:proofErr w:type="spellEnd"/>
            <w:r w:rsidRPr="00091111">
              <w:rPr>
                <w:rFonts w:cstheme="minorHAnsi"/>
                <w:sz w:val="20"/>
                <w:szCs w:val="20"/>
              </w:rPr>
              <w:t xml:space="preserve"> (wymaga TLS 1.2 lub wyższy) lub z systemem Windows i Linux do serwera </w:t>
            </w:r>
            <w:proofErr w:type="spellStart"/>
            <w:r w:rsidRPr="00091111">
              <w:rPr>
                <w:rFonts w:cstheme="minorHAnsi"/>
                <w:sz w:val="20"/>
                <w:szCs w:val="20"/>
              </w:rPr>
              <w:t>Syslog</w:t>
            </w:r>
            <w:proofErr w:type="spellEnd"/>
            <w:r w:rsidRPr="00091111">
              <w:rPr>
                <w:rFonts w:cstheme="minorHAnsi"/>
                <w:sz w:val="20"/>
                <w:szCs w:val="20"/>
              </w:rPr>
              <w:t xml:space="preserve"> (JSON).</w:t>
            </w:r>
          </w:p>
          <w:p w14:paraId="697A77CD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Oprogramowanie pozwala na skanowanie punktów końcowych pod kątem wyszukiwania wskaźników naruszeń bezpieczeństwa (IOC).</w:t>
            </w:r>
          </w:p>
        </w:tc>
      </w:tr>
      <w:tr w:rsidR="003A39A8" w:rsidRPr="00F53AB7" w14:paraId="77501E8A" w14:textId="77777777" w:rsidTr="001219E9">
        <w:tc>
          <w:tcPr>
            <w:tcW w:w="2263" w:type="dxa"/>
          </w:tcPr>
          <w:p w14:paraId="7B49C64B" w14:textId="77777777" w:rsidR="003A39A8" w:rsidRPr="00091111" w:rsidRDefault="003A39A8" w:rsidP="001219E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91111">
              <w:rPr>
                <w:rFonts w:cstheme="minorHAnsi"/>
                <w:b/>
                <w:bCs/>
                <w:sz w:val="20"/>
                <w:szCs w:val="20"/>
              </w:rPr>
              <w:lastRenderedPageBreak/>
              <w:t>Stacje robocze i serwery</w:t>
            </w:r>
          </w:p>
          <w:p w14:paraId="58491D5C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9" w:type="dxa"/>
          </w:tcPr>
          <w:p w14:paraId="07F844D7" w14:textId="77777777" w:rsidR="003A39A8" w:rsidRPr="00F53AB7" w:rsidRDefault="003A39A8" w:rsidP="00395D85">
            <w:pPr>
              <w:numPr>
                <w:ilvl w:val="1"/>
                <w:numId w:val="4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Pełna ochrona przed wirusami, trojanami, robakami i innymi zagrożeniami.</w:t>
            </w:r>
          </w:p>
          <w:p w14:paraId="5A75AD97" w14:textId="77777777" w:rsidR="003A39A8" w:rsidRPr="00F53AB7" w:rsidRDefault="003A39A8" w:rsidP="00395D85">
            <w:pPr>
              <w:numPr>
                <w:ilvl w:val="1"/>
                <w:numId w:val="4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Wykrywanie i usuwanie niebezpiecznych aplikacji typu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adware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spyware, dialer,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phishing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narzędzi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hakerskich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backdoor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, itp.</w:t>
            </w:r>
          </w:p>
          <w:p w14:paraId="6F91709D" w14:textId="77777777" w:rsidR="003A39A8" w:rsidRPr="00F53AB7" w:rsidRDefault="003A39A8" w:rsidP="00395D85">
            <w:pPr>
              <w:numPr>
                <w:ilvl w:val="1"/>
                <w:numId w:val="4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Jedna wersja instalacyjna na stacje robocze i serwery plików Windows.</w:t>
            </w:r>
          </w:p>
          <w:p w14:paraId="399A336B" w14:textId="77777777" w:rsidR="003A39A8" w:rsidRPr="00F53AB7" w:rsidRDefault="003A39A8" w:rsidP="00395D85">
            <w:pPr>
              <w:numPr>
                <w:ilvl w:val="1"/>
                <w:numId w:val="4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Oprogramowanie zawiera monitor antywirusowy uruchamiany automatycznie w momencie startu systemu operacyjnego komputera, który działa nieprzerwanie do momentu zamknięcia systemu operacyjnego.</w:t>
            </w:r>
          </w:p>
          <w:p w14:paraId="6BB3576D" w14:textId="77777777" w:rsidR="003A39A8" w:rsidRPr="00F53AB7" w:rsidRDefault="003A39A8" w:rsidP="00395D85">
            <w:pPr>
              <w:numPr>
                <w:ilvl w:val="1"/>
                <w:numId w:val="4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zabezpieczenia programu przed deinstalacją przez niepowołaną osobę, nawet gdy posiada ona prawa lokalnego lub domenowego administratora, przy próbie deinstalacji program powinien pytać o hasło.</w:t>
            </w:r>
          </w:p>
          <w:p w14:paraId="5A2DDC58" w14:textId="77777777" w:rsidR="003A39A8" w:rsidRPr="00F53AB7" w:rsidRDefault="003A39A8" w:rsidP="00395D85">
            <w:pPr>
              <w:numPr>
                <w:ilvl w:val="1"/>
                <w:numId w:val="4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Produkt i zawartość zabezpieczeń powinny być aktualizowane nie rzadziej niż raz na godzinę.</w:t>
            </w:r>
          </w:p>
          <w:p w14:paraId="2C6AFD74" w14:textId="77777777" w:rsidR="003A39A8" w:rsidRPr="00F53AB7" w:rsidRDefault="003A39A8" w:rsidP="00395D85">
            <w:pPr>
              <w:numPr>
                <w:ilvl w:val="1"/>
                <w:numId w:val="4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Oprogramowanie posiada możliwość raportowania zdarzeń informacyjnych.</w:t>
            </w:r>
          </w:p>
          <w:p w14:paraId="1F8A0AAF" w14:textId="77777777" w:rsidR="003A39A8" w:rsidRPr="00F53AB7" w:rsidRDefault="003A39A8" w:rsidP="00395D85">
            <w:pPr>
              <w:numPr>
                <w:ilvl w:val="1"/>
                <w:numId w:val="4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Oprogramowanie musi posiadać możliwość włączenia/wyłączenia powiadomień określonego rodzaju.</w:t>
            </w:r>
          </w:p>
          <w:p w14:paraId="0DC89041" w14:textId="77777777" w:rsidR="003A39A8" w:rsidRPr="00F53AB7" w:rsidRDefault="003A39A8" w:rsidP="00395D85">
            <w:pPr>
              <w:numPr>
                <w:ilvl w:val="1"/>
                <w:numId w:val="4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lastRenderedPageBreak/>
              <w:t>Oprogramowanie musi posiadać możliwość skanowania jedynie nowych i zmienionych plików.</w:t>
            </w:r>
          </w:p>
          <w:p w14:paraId="6252B553" w14:textId="77777777" w:rsidR="003A39A8" w:rsidRPr="00F53AB7" w:rsidRDefault="003A39A8" w:rsidP="00395D85">
            <w:pPr>
              <w:numPr>
                <w:ilvl w:val="1"/>
                <w:numId w:val="4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Oprogramowanie posiada możliwość odblokowania ustawień lokalnych konfiguracji na systemach Windows po doinstalowaniu odpowiedniego modułu. Zmiana ustawień zabezpieczona jest hasłem. </w:t>
            </w:r>
          </w:p>
          <w:p w14:paraId="1A031556" w14:textId="77777777" w:rsidR="003A39A8" w:rsidRPr="00F53AB7" w:rsidRDefault="003A39A8" w:rsidP="00395D85">
            <w:pPr>
              <w:numPr>
                <w:ilvl w:val="1"/>
                <w:numId w:val="4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Po kliknięciu prawym klawiszem myszy na ikonie programu i wybraniu opcji „O programie”, możliwość wyświetlenia danych do pomocy technicznej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tj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: adres strony pomocy, adres e-mail do administratora ochrony, numer telefonu do administratora ochrony z wyłączeniem systemów Linux.</w:t>
            </w:r>
          </w:p>
          <w:p w14:paraId="0356321A" w14:textId="77777777" w:rsidR="003A39A8" w:rsidRPr="00F53AB7" w:rsidRDefault="003A39A8" w:rsidP="00395D85">
            <w:pPr>
              <w:numPr>
                <w:ilvl w:val="1"/>
                <w:numId w:val="4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Dla maszyn z systemem Linux możliwość wskazania katalogów, które mogą być chronione w czasie rzeczywistym.</w:t>
            </w:r>
          </w:p>
          <w:p w14:paraId="1CCCC938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A39A8" w:rsidRPr="00F53AB7" w14:paraId="3426C3F7" w14:textId="77777777" w:rsidTr="001219E9">
        <w:tc>
          <w:tcPr>
            <w:tcW w:w="2263" w:type="dxa"/>
          </w:tcPr>
          <w:p w14:paraId="57B092FC" w14:textId="77777777" w:rsidR="003A39A8" w:rsidRPr="00091111" w:rsidRDefault="003A39A8" w:rsidP="001219E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91111">
              <w:rPr>
                <w:rFonts w:cstheme="minorHAnsi"/>
                <w:b/>
                <w:bCs/>
                <w:sz w:val="20"/>
                <w:szCs w:val="20"/>
              </w:rPr>
              <w:lastRenderedPageBreak/>
              <w:t>Ochrona Exchange</w:t>
            </w:r>
          </w:p>
          <w:p w14:paraId="2C03BB52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9" w:type="dxa"/>
          </w:tcPr>
          <w:p w14:paraId="2635F03D" w14:textId="77777777" w:rsidR="003A39A8" w:rsidRPr="00F53AB7" w:rsidRDefault="003A39A8" w:rsidP="00395D85">
            <w:pPr>
              <w:numPr>
                <w:ilvl w:val="1"/>
                <w:numId w:val="4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Rozwiązanie musi zapewniać filtrowanie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antymalware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dla przychodzącego, wewnętrznego i wychodzącego ruchu mailowego.</w:t>
            </w:r>
          </w:p>
          <w:p w14:paraId="7E4E1784" w14:textId="77777777" w:rsidR="003A39A8" w:rsidRPr="00F53AB7" w:rsidRDefault="003A39A8" w:rsidP="00395D85">
            <w:pPr>
              <w:numPr>
                <w:ilvl w:val="1"/>
                <w:numId w:val="4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Rozwiązanie musi wspierać skanowanie "na życzenie" oraz skanowanie według harmonogramu dla skrzynek pocztowych i folderów publicznych, w tym możliwość zarówno wykluczenia konkretnych skrzynek bądź folderów publicznych, jak i skanowania tylko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emaili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z załącznikami bądź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emaili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otrzymanych w ciągu określonego czasu.</w:t>
            </w:r>
          </w:p>
          <w:p w14:paraId="14E92E79" w14:textId="77777777" w:rsidR="003A39A8" w:rsidRPr="00F53AB7" w:rsidRDefault="003A39A8" w:rsidP="00395D85">
            <w:pPr>
              <w:numPr>
                <w:ilvl w:val="1"/>
                <w:numId w:val="4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Zdolność konfigurowania różnych akcji wykonywanych na plikach zainfekowanych, podejrzanych oraz niemożliwych do przeskanowania.</w:t>
            </w:r>
          </w:p>
          <w:p w14:paraId="50A893AD" w14:textId="77777777" w:rsidR="003A39A8" w:rsidRPr="00F53AB7" w:rsidRDefault="003A39A8" w:rsidP="00395D85">
            <w:pPr>
              <w:numPr>
                <w:ilvl w:val="1"/>
                <w:numId w:val="4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skanowania w poszukiwaniu potencjalnie niechcianych aplikacji (PUA).</w:t>
            </w:r>
          </w:p>
          <w:p w14:paraId="6E3624C5" w14:textId="77777777" w:rsidR="003A39A8" w:rsidRPr="00F53AB7" w:rsidRDefault="003A39A8" w:rsidP="00395D85">
            <w:pPr>
              <w:numPr>
                <w:ilvl w:val="1"/>
                <w:numId w:val="4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Możliwość skanowania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malware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wewnątrz archiwów.</w:t>
            </w:r>
          </w:p>
          <w:p w14:paraId="2E2D7A00" w14:textId="77777777" w:rsidR="003A39A8" w:rsidRPr="00F53AB7" w:rsidRDefault="003A39A8" w:rsidP="00395D85">
            <w:pPr>
              <w:numPr>
                <w:ilvl w:val="1"/>
                <w:numId w:val="4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Rozwiązanie musi zapewniać filtr antyspamowy dla ruchu mailowego, z możliwością dodania do białej listy konkretnych adresów email i domen.</w:t>
            </w:r>
          </w:p>
          <w:p w14:paraId="21AE2326" w14:textId="77777777" w:rsidR="003A39A8" w:rsidRPr="00F53AB7" w:rsidRDefault="003A39A8" w:rsidP="00395D85">
            <w:pPr>
              <w:numPr>
                <w:ilvl w:val="1"/>
                <w:numId w:val="4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Możliwość odpytania serwerów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Realtime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Blackhole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List (RBL) zdefiniowanych przez administratorów i odfiltrowania wiadomości zaklasyfikowanych jako spam bazując na reputacji wysyłającego serwera.</w:t>
            </w:r>
          </w:p>
          <w:p w14:paraId="308737C8" w14:textId="77777777" w:rsidR="003A39A8" w:rsidRPr="00F53AB7" w:rsidRDefault="003A39A8" w:rsidP="00395D85">
            <w:pPr>
              <w:numPr>
                <w:ilvl w:val="1"/>
                <w:numId w:val="4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Zdolność automatycznego oznaczenia jako spam wiadomości mailowych napisanych przy użyciu alfabetów azjatyckich bądź cyrylicy.</w:t>
            </w:r>
          </w:p>
          <w:p w14:paraId="4E73B85D" w14:textId="77777777" w:rsidR="003A39A8" w:rsidRPr="00F53AB7" w:rsidRDefault="003A39A8" w:rsidP="00395D85">
            <w:pPr>
              <w:numPr>
                <w:ilvl w:val="1"/>
                <w:numId w:val="4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Zdolność do wykonania zapytań bazujących na chmurze dla udoskonalonej ochrony przeciw nowemu spamowi.</w:t>
            </w:r>
          </w:p>
          <w:p w14:paraId="4874B747" w14:textId="77777777" w:rsidR="003A39A8" w:rsidRPr="00F53AB7" w:rsidRDefault="003A39A8" w:rsidP="00395D85">
            <w:pPr>
              <w:numPr>
                <w:ilvl w:val="1"/>
                <w:numId w:val="4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Zdolność do podjęcia różnych akcji na wykrytych mailach ze spamem, takich jak poprzedzanie tematu maila konkretną etykietą, usunięcie, przeniesienie do kwarantanny bądź przekierowanie maila do konkretnej skrzynki pocztowej.</w:t>
            </w:r>
          </w:p>
          <w:p w14:paraId="40A8036C" w14:textId="77777777" w:rsidR="003A39A8" w:rsidRPr="00F53AB7" w:rsidRDefault="003A39A8" w:rsidP="00395D85">
            <w:pPr>
              <w:numPr>
                <w:ilvl w:val="1"/>
                <w:numId w:val="4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Rozwiązanie musi zapewniać funkcjonalności filtrowania zawartości dla przychodzącego, wewnętrznego i wychodzącego ruchu mailowego, bazujące na konkretnym tekście bądź wyrażeniach regularnych zgodnych z tematem maila i/lub jego zawartością.</w:t>
            </w:r>
          </w:p>
          <w:p w14:paraId="08981DE7" w14:textId="77777777" w:rsidR="003A39A8" w:rsidRPr="00F53AB7" w:rsidRDefault="003A39A8" w:rsidP="00395D85">
            <w:pPr>
              <w:numPr>
                <w:ilvl w:val="1"/>
                <w:numId w:val="4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Zdolność do podejmowania różnych akcji na emailach, pasujących do reguł filtrowania treści, takich jak dodawanie prefiksu w postaci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taga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do tematu maila, usuwanie, wysyłanie do kwarantanny bądź przekierowywanie emaila do konkretnej skrzynki.</w:t>
            </w:r>
          </w:p>
          <w:p w14:paraId="4EBFEE53" w14:textId="77777777" w:rsidR="003A39A8" w:rsidRPr="00F53AB7" w:rsidRDefault="003A39A8" w:rsidP="00980A3F">
            <w:pPr>
              <w:ind w:left="1080"/>
              <w:rPr>
                <w:rFonts w:cstheme="minorHAnsi"/>
                <w:sz w:val="20"/>
                <w:szCs w:val="20"/>
              </w:rPr>
            </w:pPr>
          </w:p>
        </w:tc>
      </w:tr>
      <w:tr w:rsidR="003A39A8" w:rsidRPr="00F53AB7" w14:paraId="4CAFFAD5" w14:textId="77777777" w:rsidTr="001219E9">
        <w:tc>
          <w:tcPr>
            <w:tcW w:w="2263" w:type="dxa"/>
          </w:tcPr>
          <w:p w14:paraId="4E389E17" w14:textId="77777777" w:rsidR="003A39A8" w:rsidRPr="00091111" w:rsidRDefault="003A39A8" w:rsidP="001219E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91111">
              <w:rPr>
                <w:rFonts w:cstheme="minorHAnsi"/>
                <w:b/>
                <w:bCs/>
                <w:sz w:val="20"/>
                <w:szCs w:val="20"/>
              </w:rPr>
              <w:lastRenderedPageBreak/>
              <w:t>Konsola zdalnej administracji</w:t>
            </w:r>
          </w:p>
          <w:p w14:paraId="6D15BD82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9" w:type="dxa"/>
          </w:tcPr>
          <w:p w14:paraId="7614064E" w14:textId="77777777" w:rsidR="003A39A8" w:rsidRPr="00091111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System musi umożliwiać centralne zarządzanie i konfigurację ochrony wspieranych stacji roboczych i serwerów.</w:t>
            </w:r>
          </w:p>
          <w:p w14:paraId="7942D5B2" w14:textId="77777777" w:rsidR="003A39A8" w:rsidRPr="00091111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Możliwość integracji wielu domen Active Directory.</w:t>
            </w:r>
          </w:p>
          <w:p w14:paraId="140CF525" w14:textId="77777777" w:rsidR="003A39A8" w:rsidRPr="00091111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Możliwość uruchomienia zdalnego skanowania wybranych punktów końcowych.</w:t>
            </w:r>
          </w:p>
          <w:p w14:paraId="50253A12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91111">
              <w:rPr>
                <w:rFonts w:cstheme="minorHAnsi"/>
                <w:sz w:val="20"/>
                <w:szCs w:val="20"/>
              </w:rPr>
              <w:t>Możliwość sprawdzenia z centralnej konsoli zarządzającej stanu ochrony punktu</w:t>
            </w:r>
            <w:r w:rsidRPr="00F53AB7">
              <w:rPr>
                <w:rFonts w:cstheme="minorHAnsi"/>
                <w:sz w:val="20"/>
                <w:szCs w:val="20"/>
              </w:rPr>
              <w:t xml:space="preserve"> końcowego (aktualnych ustawień programu, wersji programu i bazy wirusów, wyników skanowania na żądanie, zainstalowanych modułów, ostatniej aktualizacji oraz przypisanej polityki).</w:t>
            </w:r>
          </w:p>
          <w:p w14:paraId="3F31B621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utworzenia konta użytkownika z rolą administrator firmy, administrator sieci, analityk bezpieczeństwa lub z ustawieniami niestandardowymi.</w:t>
            </w:r>
          </w:p>
          <w:p w14:paraId="7124F7E9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sprawdzenia z centralnej konsoli zarządzającej podstawowych informacji dotyczących stacji roboczej: adresów IP, systemu operacyjnego.</w:t>
            </w:r>
          </w:p>
          <w:p w14:paraId="3247A360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centralnej aktualizacji punktów końcowych z serwera w sieci lokalnej lub z Internetu.</w:t>
            </w:r>
          </w:p>
          <w:p w14:paraId="01536BC7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wysłania linku instalacyjnego bezpośrednio z poziomu konsoli administracyjnej.</w:t>
            </w:r>
          </w:p>
          <w:p w14:paraId="785A52DC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uruchomienia centralnej konsoli jedynie z poziomu przeglądarki internetowej.</w:t>
            </w:r>
          </w:p>
          <w:p w14:paraId="3C29AA26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Możliwość ręcznego (na żądanie) i automatycznego generowania raportów (według ustalonego harmonogramu) oraz wyeksportowanie ich do formatu: pdf i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csv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 Również zbiorczo w formie archiwum zip.</w:t>
            </w:r>
          </w:p>
          <w:p w14:paraId="25714C26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Raport generowany według harmonogramu z możliwością automatycznego wysłania go do osób zdefiniowanych w tym raporcie.</w:t>
            </w:r>
          </w:p>
          <w:p w14:paraId="06830734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generowania raportu co godzinę.</w:t>
            </w:r>
          </w:p>
          <w:p w14:paraId="6BB80E9C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Pierwsza aktywacja modułu kontroli urządzeń nie wymaga restartu stacji docelowej.</w:t>
            </w:r>
          </w:p>
          <w:p w14:paraId="0F1563C5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dodania etykiety do stacji roboczej.</w:t>
            </w:r>
          </w:p>
          <w:p w14:paraId="42A14206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bookmarkStart w:id="159" w:name="_Hlk58332761"/>
            <w:bookmarkEnd w:id="159"/>
            <w:r w:rsidRPr="00F53AB7">
              <w:rPr>
                <w:rFonts w:cstheme="minorHAnsi"/>
                <w:sz w:val="20"/>
                <w:szCs w:val="20"/>
              </w:rPr>
              <w:t>Możliwość dezinstalacji oprogramowania antywirusowego innych firm w trakcie instalacji zdalnej.</w:t>
            </w:r>
          </w:p>
          <w:p w14:paraId="3F6EC8A1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bookmarkStart w:id="160" w:name="_Hlk583327611"/>
            <w:bookmarkStart w:id="161" w:name="_Hlk58332819"/>
            <w:bookmarkEnd w:id="160"/>
            <w:bookmarkEnd w:id="161"/>
            <w:r w:rsidRPr="00F53AB7">
              <w:rPr>
                <w:rFonts w:cstheme="minorHAnsi"/>
                <w:sz w:val="20"/>
                <w:szCs w:val="20"/>
              </w:rPr>
              <w:t>Możliwość przechowywania kwarantanny maksymalnie 180 dni.</w:t>
            </w:r>
          </w:p>
          <w:p w14:paraId="1813AA46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bookmarkStart w:id="162" w:name="_Hlk583328191"/>
            <w:bookmarkEnd w:id="162"/>
            <w:r w:rsidRPr="00F53AB7">
              <w:rPr>
                <w:rFonts w:cstheme="minorHAnsi"/>
                <w:sz w:val="20"/>
                <w:szCs w:val="20"/>
              </w:rPr>
              <w:t>Możliwość definiowania, czy pliki z kwarantanny mają być przesyłane do producenta i co ile godzin ma się ta czynność odbywać.</w:t>
            </w:r>
          </w:p>
          <w:p w14:paraId="4577F47B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Po aktualizacji zawartości bezpieczeństwa opcja automatycznego przeskanowania kwarantanny.</w:t>
            </w:r>
            <w:bookmarkStart w:id="163" w:name="_Hlk58332842"/>
            <w:bookmarkEnd w:id="163"/>
          </w:p>
          <w:p w14:paraId="25EADD3D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Wsparcie techniczne mailowe i telefoniczne w j. polskim od poniedziałku do piątku w godzinach 8:00-16:00. W pozostałych godzinach możliwość bezpośredniego kontaktu z producentem (24/7) w j. angielskim.</w:t>
            </w:r>
          </w:p>
          <w:p w14:paraId="3E363CBC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bookmarkStart w:id="164" w:name="_Hlk58332873"/>
            <w:bookmarkStart w:id="165" w:name="_Hlk583328731"/>
            <w:bookmarkStart w:id="166" w:name="_Hlk58332903"/>
            <w:bookmarkStart w:id="167" w:name="_Hlk583329031"/>
            <w:bookmarkStart w:id="168" w:name="_Hlk58332921"/>
            <w:bookmarkEnd w:id="164"/>
            <w:bookmarkEnd w:id="165"/>
            <w:bookmarkEnd w:id="166"/>
            <w:bookmarkEnd w:id="167"/>
            <w:bookmarkEnd w:id="168"/>
            <w:r w:rsidRPr="00F53AB7">
              <w:rPr>
                <w:rFonts w:cstheme="minorHAnsi"/>
                <w:sz w:val="20"/>
                <w:szCs w:val="20"/>
              </w:rPr>
              <w:t>Po integracji z lokalnym Active Directory możliwość przypisywania polityk automatycznie po zalogowaniu do systemu operacyjnego w zależności od tego jaki użytkownik domenowy się zalogował lub do jakiej grupy domenowej on należy.</w:t>
            </w:r>
          </w:p>
          <w:p w14:paraId="41C4CE64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bookmarkStart w:id="169" w:name="_Hlk583329211"/>
            <w:bookmarkEnd w:id="169"/>
            <w:r w:rsidRPr="00F53AB7">
              <w:rPr>
                <w:rFonts w:cstheme="minorHAnsi"/>
                <w:sz w:val="20"/>
                <w:szCs w:val="20"/>
              </w:rPr>
              <w:t>Możliwość automatycznego przypisywania polityk na podstawie reguły lokalizacji. Określenie lokalizacji na podstawie:</w:t>
            </w:r>
          </w:p>
          <w:p w14:paraId="362EA0DB" w14:textId="77777777" w:rsidR="003A39A8" w:rsidRPr="00F53AB7" w:rsidRDefault="003A39A8" w:rsidP="00980A3F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-Zakres adresów IP/IP.</w:t>
            </w:r>
          </w:p>
          <w:p w14:paraId="35DDB2D2" w14:textId="77777777" w:rsidR="003A39A8" w:rsidRPr="00F53AB7" w:rsidRDefault="003A39A8" w:rsidP="00980A3F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-Adres bramy.</w:t>
            </w:r>
          </w:p>
          <w:p w14:paraId="15220426" w14:textId="77777777" w:rsidR="003A39A8" w:rsidRPr="00F53AB7" w:rsidRDefault="003A39A8" w:rsidP="00980A3F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-Adres serwera WINS.</w:t>
            </w:r>
          </w:p>
          <w:p w14:paraId="5505E1D2" w14:textId="77777777" w:rsidR="003A39A8" w:rsidRPr="00F53AB7" w:rsidRDefault="003A39A8" w:rsidP="00980A3F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lastRenderedPageBreak/>
              <w:t>-Adres serwera DNS.</w:t>
            </w:r>
          </w:p>
          <w:p w14:paraId="5DB52215" w14:textId="77777777" w:rsidR="003A39A8" w:rsidRPr="00F53AB7" w:rsidRDefault="003A39A8" w:rsidP="00980A3F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-Połączenie DHCP sufiksów DNS.</w:t>
            </w:r>
          </w:p>
          <w:p w14:paraId="08E975F2" w14:textId="77777777" w:rsidR="003A39A8" w:rsidRPr="00F53AB7" w:rsidRDefault="003A39A8" w:rsidP="00980A3F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-Punkt końcowy może rozwiązać hosta.</w:t>
            </w:r>
          </w:p>
          <w:p w14:paraId="7F5E711E" w14:textId="77777777" w:rsidR="003A39A8" w:rsidRPr="00F53AB7" w:rsidRDefault="003A39A8" w:rsidP="00980A3F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-Typ sieci.</w:t>
            </w:r>
          </w:p>
          <w:p w14:paraId="13D0C813" w14:textId="4878F45A" w:rsidR="003A39A8" w:rsidRPr="00F53AB7" w:rsidRDefault="003A39A8" w:rsidP="0057346E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-Nazwa hosta</w:t>
            </w:r>
            <w:bookmarkStart w:id="170" w:name="_Hlk58332950"/>
            <w:bookmarkEnd w:id="170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4B9831C1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Uwierzytelnienie dwuskładnikowe realizowane przy pomocy aplikacji kompatybilnej ze standardem RFC6238.</w:t>
            </w:r>
          </w:p>
          <w:p w14:paraId="28B9A370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naprawy instalacji agenta z poziomu konsoli.</w:t>
            </w:r>
          </w:p>
          <w:p w14:paraId="74BFCFDC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utworzenia reguły, która będzie usuwała punkty końcowe z konsoli zarządzającej, jeżeli punkt końcowy nie połączył się z konsolą przez określoną liczbę dni. Funkcja ta pozwala również na określenie wzoru nazw maszyn, które automatycznie będą usuwane oraz na określenie godziny, o której te maszyny będą usuwane.</w:t>
            </w:r>
          </w:p>
          <w:p w14:paraId="7D961265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wyświetlania adresu MAC dołączonego do nazwy hosta.</w:t>
            </w:r>
          </w:p>
          <w:p w14:paraId="014CA70E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wyświetlenia czy punkt końcowy jest serwerem czy stacją roboczą.</w:t>
            </w:r>
          </w:p>
          <w:p w14:paraId="74B16906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Możliwość wyświetlenia informacji czy zainstalowany na punkcie końcowym system operacyjny to Windows, Linux lub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MacOS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5516FA13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filtrowania punktów końcowych, które były online w ciągu ostatnich 24 godzin, 7 lub 30 dni.</w:t>
            </w:r>
          </w:p>
          <w:p w14:paraId="6D8489AF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Menu tworzenia paczek instalacyjnych musi określać czy dany moduł jest dostępny dla stacji roboczych Windows, Serwerów Windows, Linux,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MacOS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10A2F62A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Oprogramowanie umożliwia pobranie oddzielnego pakietu instalacyjnego dla systemów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MacOS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z Intel x86 oraz oddzielnego dla Apple M oraz osobnego pakietu dla systemów Windows z Intel x86 oraz oddzielnego dla architektury ARM.</w:t>
            </w:r>
          </w:p>
          <w:p w14:paraId="56CA58D6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System umożliwia pobieranie plików poddanych kwarantannie z poziomu centralnej konsoli administracyjnej.</w:t>
            </w:r>
          </w:p>
          <w:p w14:paraId="2BBEF0B2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bookmarkStart w:id="171" w:name="_Hlk182486101"/>
            <w:r w:rsidRPr="00F53AB7">
              <w:rPr>
                <w:rFonts w:cstheme="minorHAnsi"/>
                <w:sz w:val="20"/>
                <w:szCs w:val="20"/>
              </w:rPr>
              <w:t>Możliwość wygenerowania i zapisania logów na stacji roboczej z poziomu konsoli zarządzającej.</w:t>
            </w:r>
            <w:bookmarkEnd w:id="171"/>
          </w:p>
          <w:p w14:paraId="5724A62B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zarządzania ochroną na serwerach Exchange, tworzenie polityk i konfiguracji zdalnej ochrony.</w:t>
            </w:r>
          </w:p>
          <w:p w14:paraId="3407A0BB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Znaczniki punktów końcowych – oprogramowanie musi umożliwiać przypisywanie znaczników (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tagów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) do punktów końcowych. Przypisywanie musi odbywać się ręcznie lub automatycznie. Musi istnieć możliwość filtrowania punktów końcowych na podstawie kilku wybranych znaczników w jednym czasie.</w:t>
            </w:r>
          </w:p>
          <w:p w14:paraId="23ADE8FF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Ochrona proaktywna oparta o maszynowe uczenie, która działa w fazie poprzedzającej wykonanie. Ochrona ta musi wykrywać zagrożenia takie jak:</w:t>
            </w:r>
          </w:p>
          <w:p w14:paraId="61D047EA" w14:textId="77777777" w:rsidR="003A39A8" w:rsidRPr="00F53AB7" w:rsidRDefault="003A39A8" w:rsidP="00395D85">
            <w:pPr>
              <w:numPr>
                <w:ilvl w:val="0"/>
                <w:numId w:val="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Ukierunkowane ataki.</w:t>
            </w:r>
          </w:p>
          <w:p w14:paraId="0E63CE94" w14:textId="77777777" w:rsidR="003A39A8" w:rsidRPr="00F53AB7" w:rsidRDefault="003A39A8" w:rsidP="00395D85">
            <w:pPr>
              <w:numPr>
                <w:ilvl w:val="0"/>
                <w:numId w:val="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Podejrzane pliki i ruch w sieci.</w:t>
            </w:r>
          </w:p>
          <w:p w14:paraId="25F8ACD4" w14:textId="77777777" w:rsidR="003A39A8" w:rsidRPr="00F53AB7" w:rsidRDefault="003A39A8" w:rsidP="00395D85">
            <w:pPr>
              <w:numPr>
                <w:ilvl w:val="0"/>
                <w:numId w:val="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F53AB7">
              <w:rPr>
                <w:rFonts w:cstheme="minorHAnsi"/>
                <w:sz w:val="20"/>
                <w:szCs w:val="20"/>
              </w:rPr>
              <w:t>Exploity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500B092C" w14:textId="77777777" w:rsidR="003A39A8" w:rsidRPr="00F53AB7" w:rsidRDefault="003A39A8" w:rsidP="00395D85">
            <w:pPr>
              <w:numPr>
                <w:ilvl w:val="0"/>
                <w:numId w:val="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F53AB7">
              <w:rPr>
                <w:rFonts w:cstheme="minorHAnsi"/>
                <w:sz w:val="20"/>
                <w:szCs w:val="20"/>
              </w:rPr>
              <w:t>Ransomware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526BB3C0" w14:textId="77777777" w:rsidR="003A39A8" w:rsidRPr="00F53AB7" w:rsidRDefault="003A39A8" w:rsidP="00395D85">
            <w:pPr>
              <w:numPr>
                <w:ilvl w:val="0"/>
                <w:numId w:val="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F53AB7">
              <w:rPr>
                <w:rFonts w:cstheme="minorHAnsi"/>
                <w:sz w:val="20"/>
                <w:szCs w:val="20"/>
              </w:rPr>
              <w:t>Grayware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08DBB3A1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Moduł ochrony proaktywnej musi posiadać oddzielne działania jakie będzie podejmował dla plików i oddzielne dla ruchu sieciowego.</w:t>
            </w:r>
          </w:p>
          <w:p w14:paraId="6F86EA06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Moduł ochrony proaktywnej musi działać w trybach, które administrator może dowolnie zmieniać na: </w:t>
            </w:r>
          </w:p>
          <w:p w14:paraId="25CCCD69" w14:textId="77777777" w:rsidR="003A39A8" w:rsidRPr="00F53AB7" w:rsidRDefault="003A39A8" w:rsidP="00395D85">
            <w:pPr>
              <w:numPr>
                <w:ilvl w:val="0"/>
                <w:numId w:val="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Tolerancyjny.</w:t>
            </w:r>
          </w:p>
          <w:p w14:paraId="3CF0F7E8" w14:textId="77777777" w:rsidR="003A39A8" w:rsidRPr="00F53AB7" w:rsidRDefault="003A39A8" w:rsidP="00395D85">
            <w:pPr>
              <w:numPr>
                <w:ilvl w:val="0"/>
                <w:numId w:val="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Normalny.</w:t>
            </w:r>
          </w:p>
          <w:p w14:paraId="0363530E" w14:textId="77777777" w:rsidR="003A39A8" w:rsidRPr="00F53AB7" w:rsidRDefault="003A39A8" w:rsidP="00395D85">
            <w:pPr>
              <w:numPr>
                <w:ilvl w:val="0"/>
                <w:numId w:val="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lastRenderedPageBreak/>
              <w:t>Agresywny.</w:t>
            </w:r>
          </w:p>
          <w:p w14:paraId="1475F669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Zintegrowany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sandbox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po stronie producenta, który pozwala na analizę pliku:</w:t>
            </w:r>
          </w:p>
          <w:p w14:paraId="0C7AE813" w14:textId="77777777" w:rsidR="003A39A8" w:rsidRPr="00F53AB7" w:rsidRDefault="003A39A8" w:rsidP="00395D85">
            <w:pPr>
              <w:numPr>
                <w:ilvl w:val="0"/>
                <w:numId w:val="9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Plik może zostać wysłany automatycznie ze stacji roboczej, jeżeli oprogramowanie uzna go za podejrzany lub ręcznie z poziomu konsoli przez administratora.</w:t>
            </w:r>
          </w:p>
          <w:p w14:paraId="6225D0C8" w14:textId="77777777" w:rsidR="003A39A8" w:rsidRPr="00F53AB7" w:rsidRDefault="003A39A8" w:rsidP="00395D85">
            <w:pPr>
              <w:numPr>
                <w:ilvl w:val="0"/>
                <w:numId w:val="9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ręcznego przesłania archiwum zabezpieczonego hasłem.</w:t>
            </w:r>
          </w:p>
          <w:p w14:paraId="5FC7651E" w14:textId="77777777" w:rsidR="003A39A8" w:rsidRPr="00F53AB7" w:rsidRDefault="003A39A8" w:rsidP="00395D85">
            <w:pPr>
              <w:numPr>
                <w:ilvl w:val="0"/>
                <w:numId w:val="9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ręcznego przesłania adresu URL.</w:t>
            </w:r>
          </w:p>
          <w:p w14:paraId="7F7F0F47" w14:textId="77777777" w:rsidR="003A39A8" w:rsidRPr="00F53AB7" w:rsidRDefault="003A39A8" w:rsidP="00395D85">
            <w:pPr>
              <w:numPr>
                <w:ilvl w:val="0"/>
                <w:numId w:val="9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W przypadku ręcznego przesłania wielu plików jednorazowo, możliwość detonacji próbek pojedynczo.</w:t>
            </w:r>
          </w:p>
          <w:p w14:paraId="487A1FC3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Wbudowany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sandbox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musi działać w trybie monitorowania i blokowania.</w:t>
            </w:r>
          </w:p>
          <w:p w14:paraId="1021572E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Wbudowany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sandbox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musi oferować działania naprawcze takie jak dezynfekcja, przeniesienie do kwarantanny lub tylko raportowanie.</w:t>
            </w:r>
          </w:p>
          <w:p w14:paraId="6A1A434B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Wbudowany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sandbox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musi oferować opcję wstępnego filtrowania plików z kategorii aplikacje, dokumenty, skrypty, archiwa, maile zapisane do pliku, pod kątem podejrzanego zachowania.</w:t>
            </w:r>
          </w:p>
          <w:p w14:paraId="0C948E4F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Wbudowany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sandbox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musi posiadać opcję, która pozwala na dodanie określonych rozszerzeń do wyjątków, pliki z tym rozszerzeniem nie zostaną przesłane do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sandboxa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3A241C0E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Minimalny rozmiar pliku jaki może zostać automatycznie przesłany do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sandboxa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to 1KB.</w:t>
            </w:r>
          </w:p>
          <w:p w14:paraId="16551723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Maksymalny rozmiar pliku jaki może zostać automatycznie przesłany do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sandboxa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to 50MB.</w:t>
            </w:r>
          </w:p>
          <w:p w14:paraId="59654938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System zarządzania ryzykiem</w:t>
            </w:r>
            <w:r w:rsidRPr="00980A3F">
              <w:rPr>
                <w:rFonts w:cstheme="minorHAnsi"/>
                <w:sz w:val="20"/>
                <w:szCs w:val="20"/>
              </w:rPr>
              <w:t xml:space="preserve"> </w:t>
            </w:r>
            <w:r w:rsidRPr="00F53AB7">
              <w:rPr>
                <w:rFonts w:cstheme="minorHAnsi"/>
                <w:sz w:val="20"/>
                <w:szCs w:val="20"/>
              </w:rPr>
              <w:t>– Zintegrowany z konsolą zarządzającą system, który pozwala oszacować podatność środowiska na atak na podstawie punktów ryzyka. Punkty ryzyka powinny być przydzielane od 0 do 100, gdzie liczba mniejsza stanowi mniejsze ryzyko, a liczba większa większe ryzyko. System ponadto musi posiadać:</w:t>
            </w:r>
          </w:p>
          <w:p w14:paraId="1DB6C954" w14:textId="77777777" w:rsidR="003A39A8" w:rsidRPr="00F53AB7" w:rsidRDefault="003A39A8" w:rsidP="00395D85">
            <w:pPr>
              <w:numPr>
                <w:ilvl w:val="0"/>
                <w:numId w:val="10"/>
              </w:numPr>
              <w:tabs>
                <w:tab w:val="num" w:pos="-130"/>
              </w:tabs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Funkcję, która pozwala wyszukiwać podatności ustawień punktów końcowych oraz naprawiać je lub ignorować z podziałem na typ wykrytej konfiguracji:</w:t>
            </w:r>
          </w:p>
          <w:p w14:paraId="08566925" w14:textId="77777777" w:rsidR="003A39A8" w:rsidRPr="00F53AB7" w:rsidRDefault="003A39A8" w:rsidP="00A94FE8">
            <w:pPr>
              <w:ind w:firstLine="1459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-Przeglądarka</w:t>
            </w:r>
          </w:p>
          <w:p w14:paraId="760C6ACF" w14:textId="77777777" w:rsidR="003A39A8" w:rsidRPr="00F53AB7" w:rsidRDefault="003A39A8" w:rsidP="00A94FE8">
            <w:pPr>
              <w:ind w:firstLine="1459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-Sieć</w:t>
            </w:r>
          </w:p>
          <w:p w14:paraId="556A7425" w14:textId="77777777" w:rsidR="003A39A8" w:rsidRPr="00F53AB7" w:rsidRDefault="003A39A8" w:rsidP="00A94FE8">
            <w:pPr>
              <w:ind w:firstLine="1459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-System operacyjny</w:t>
            </w:r>
          </w:p>
          <w:p w14:paraId="6FF68D53" w14:textId="77777777" w:rsidR="003A39A8" w:rsidRPr="00F53AB7" w:rsidRDefault="003A39A8" w:rsidP="00A94FE8">
            <w:pPr>
              <w:ind w:firstLine="1459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-Luki</w:t>
            </w:r>
          </w:p>
          <w:p w14:paraId="609899D8" w14:textId="77777777" w:rsidR="003A39A8" w:rsidRPr="00F53AB7" w:rsidRDefault="003A39A8" w:rsidP="008837CC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System ponadto musi określać nasilenie zagrożenia wynikłego z wykrytej podatności w oparciu o punkty procentowe oraz posiadać funkcję cofnięcia wprowadzonych zmian w ustawieniach systemów.</w:t>
            </w:r>
          </w:p>
          <w:p w14:paraId="5952D480" w14:textId="77777777" w:rsidR="003A39A8" w:rsidRPr="00F53AB7" w:rsidRDefault="003A39A8" w:rsidP="00395D85">
            <w:pPr>
              <w:numPr>
                <w:ilvl w:val="0"/>
                <w:numId w:val="10"/>
              </w:numPr>
              <w:tabs>
                <w:tab w:val="num" w:pos="-130"/>
              </w:tabs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System zarządzania ryzykiem powinien określać luki w wykrytym zainstalowanym oprogramowaniu podając przy tym numer CVE tych luk.</w:t>
            </w:r>
          </w:p>
          <w:p w14:paraId="59AF14F4" w14:textId="77777777" w:rsidR="003A39A8" w:rsidRPr="00F53AB7" w:rsidRDefault="003A39A8" w:rsidP="00395D85">
            <w:pPr>
              <w:numPr>
                <w:ilvl w:val="0"/>
                <w:numId w:val="10"/>
              </w:numPr>
              <w:tabs>
                <w:tab w:val="num" w:pos="-130"/>
              </w:tabs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System pozwala na śledzenie i wykrywanie ryzykownych działań jakie podejmuje użytkownik na punkcie końcowym wraz z poinformowaniem o liczbie użytkowników, których takie działanie dotyczy oraz jaka jest jego szkodliwość.</w:t>
            </w:r>
          </w:p>
          <w:p w14:paraId="2CC3C868" w14:textId="77777777" w:rsidR="003A39A8" w:rsidRPr="00F53AB7" w:rsidRDefault="003A39A8" w:rsidP="00395D85">
            <w:pPr>
              <w:numPr>
                <w:ilvl w:val="0"/>
                <w:numId w:val="10"/>
              </w:numPr>
              <w:tabs>
                <w:tab w:val="num" w:pos="-130"/>
              </w:tabs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System pozwala na skanowanie punktów końcowych pod kątem wykrywania ryzyka na podstawie harmonogramu lub pojedynczo utworzonego zadania.</w:t>
            </w:r>
          </w:p>
          <w:p w14:paraId="6DEC099B" w14:textId="77777777" w:rsidR="003A39A8" w:rsidRPr="00F53AB7" w:rsidRDefault="003A39A8" w:rsidP="00395D85">
            <w:pPr>
              <w:numPr>
                <w:ilvl w:val="0"/>
                <w:numId w:val="10"/>
              </w:numPr>
              <w:tabs>
                <w:tab w:val="num" w:pos="-130"/>
              </w:tabs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System pozwala na raportowanie na ilu urządzeniach wykryto błędną konfigurację i luki w aplikacjach oraz jaka jest ilość takich podatności i ich szkodliwość wyrażona w procentach.</w:t>
            </w:r>
          </w:p>
          <w:p w14:paraId="1339789F" w14:textId="77777777" w:rsidR="003A39A8" w:rsidRPr="00F53AB7" w:rsidRDefault="003A39A8" w:rsidP="00395D85">
            <w:pPr>
              <w:numPr>
                <w:ilvl w:val="0"/>
                <w:numId w:val="10"/>
              </w:numPr>
              <w:tabs>
                <w:tab w:val="num" w:pos="-130"/>
              </w:tabs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lastRenderedPageBreak/>
              <w:t>System pozwala na wykrywanie podatności w oparciu o standardy bezpieczeństwa zgodne z: CISv8, SOC 2, ISO/IEC 27001:2022, GDPR (EU), NIS2 (EU) oraz DORA (EU).</w:t>
            </w:r>
          </w:p>
          <w:p w14:paraId="1ED5223D" w14:textId="77777777" w:rsidR="003A39A8" w:rsidRPr="00F53AB7" w:rsidRDefault="003A39A8" w:rsidP="00395D85">
            <w:pPr>
              <w:numPr>
                <w:ilvl w:val="0"/>
                <w:numId w:val="10"/>
              </w:numPr>
              <w:tabs>
                <w:tab w:val="num" w:pos="-130"/>
              </w:tabs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System musi mieć możliwość określenia, które konkretnie zapisy standardów bezpieczeństwa: CISv8, SOC 2, ISO/IEC 27001:2022, GDPR (EU), NIS2 (EU) oraz DORA (EU) nie są spełnione w wyniku wykrytej błędnej konfiguracji.</w:t>
            </w:r>
          </w:p>
          <w:p w14:paraId="718F33A8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scentralizowanego podglądu wykrytych zagrożeń z wszystkich modułów ochrony w jednym miejscu i odfiltrowania ich według daty, kategorii, typu zagrożenia, działań naprawczych i innych.</w:t>
            </w:r>
          </w:p>
          <w:p w14:paraId="1DBDA866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ustawienia wymagania zmiany hasła logowania do konsoli co 90 dni.</w:t>
            </w:r>
          </w:p>
          <w:p w14:paraId="0FF207FB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zablokowania konta w konsoli, jeżeli użytkownik tego konta podejmował pięć kolejnych prób logowania nieprawidłowym hasłem.</w:t>
            </w:r>
          </w:p>
          <w:p w14:paraId="5328E121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bookmarkStart w:id="172" w:name="_Hlk183441718"/>
            <w:r w:rsidRPr="00F53AB7">
              <w:rPr>
                <w:rFonts w:cstheme="minorHAnsi"/>
                <w:sz w:val="20"/>
                <w:szCs w:val="20"/>
              </w:rPr>
              <w:t xml:space="preserve">Funkcja pojedynczego logowania – Single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Sign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-on (SSO) przy integracji z Microsoft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Azure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62518AA0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Raport podsumowujący - Możliwość podglądu raportu, który streszcza stan środowiska firmowego w ciągu ostatnich 24h, 7 dni lub 30 dni. Z rozróżnieniem na takie sekcje jak:</w:t>
            </w:r>
          </w:p>
          <w:p w14:paraId="6D3FFB95" w14:textId="77777777" w:rsidR="003A39A8" w:rsidRPr="00F53AB7" w:rsidRDefault="003A39A8" w:rsidP="00395D85">
            <w:pPr>
              <w:numPr>
                <w:ilvl w:val="0"/>
                <w:numId w:val="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Zarządzane punkty końcowe.</w:t>
            </w:r>
          </w:p>
          <w:p w14:paraId="4AA36CB4" w14:textId="77777777" w:rsidR="003A39A8" w:rsidRPr="00F53AB7" w:rsidRDefault="003A39A8" w:rsidP="00395D85">
            <w:pPr>
              <w:numPr>
                <w:ilvl w:val="0"/>
                <w:numId w:val="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Ilość zajętych miejsc w licencji z rozróżnieniem na stacje robocze Windows, serwery Windows,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macOS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Linux oraz fizyczne punkty końcowe i maszyny wirtualne. </w:t>
            </w:r>
          </w:p>
          <w:p w14:paraId="7A8E0CAE" w14:textId="77777777" w:rsidR="003A39A8" w:rsidRPr="00F53AB7" w:rsidRDefault="003A39A8" w:rsidP="00395D85">
            <w:pPr>
              <w:numPr>
                <w:ilvl w:val="0"/>
                <w:numId w:val="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Pięć rodzajów najczęściej blokowanych zagrożeń.</w:t>
            </w:r>
          </w:p>
          <w:p w14:paraId="36896081" w14:textId="77777777" w:rsidR="003A39A8" w:rsidRPr="00F53AB7" w:rsidRDefault="003A39A8" w:rsidP="00395D85">
            <w:pPr>
              <w:numPr>
                <w:ilvl w:val="0"/>
                <w:numId w:val="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Podział zagrożeń na urządzenia takie jak stacje robocze i serwery.</w:t>
            </w:r>
          </w:p>
          <w:p w14:paraId="4F4800EA" w14:textId="77777777" w:rsidR="003A39A8" w:rsidRPr="00F53AB7" w:rsidRDefault="003A39A8" w:rsidP="00395D85">
            <w:pPr>
              <w:numPr>
                <w:ilvl w:val="0"/>
                <w:numId w:val="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Status incydentów bezpieczeństwa, które wystąpiły.</w:t>
            </w:r>
          </w:p>
          <w:p w14:paraId="1857F8DC" w14:textId="77777777" w:rsidR="003A39A8" w:rsidRPr="00F53AB7" w:rsidRDefault="003A39A8" w:rsidP="00395D85">
            <w:pPr>
              <w:numPr>
                <w:ilvl w:val="0"/>
                <w:numId w:val="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Stan modułów punktów końcowych.</w:t>
            </w:r>
          </w:p>
          <w:p w14:paraId="01F2E053" w14:textId="77777777" w:rsidR="003A39A8" w:rsidRPr="00F53AB7" w:rsidRDefault="003A39A8" w:rsidP="00395D85">
            <w:pPr>
              <w:numPr>
                <w:ilvl w:val="0"/>
                <w:numId w:val="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Ocena ryzyka firmy.</w:t>
            </w:r>
          </w:p>
          <w:p w14:paraId="5D947FCE" w14:textId="77777777" w:rsidR="003A39A8" w:rsidRPr="00F53AB7" w:rsidRDefault="003A39A8" w:rsidP="00395D85">
            <w:pPr>
              <w:numPr>
                <w:ilvl w:val="0"/>
                <w:numId w:val="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Zablokowane strony WWW w oparciu o wykryte tam szkodliwe oprogramowanie,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phishing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, oszustwa. </w:t>
            </w:r>
          </w:p>
          <w:p w14:paraId="24F7EFC3" w14:textId="77777777" w:rsidR="003A39A8" w:rsidRPr="00F53AB7" w:rsidRDefault="003A39A8" w:rsidP="00395D85">
            <w:pPr>
              <w:numPr>
                <w:ilvl w:val="0"/>
                <w:numId w:val="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Zablokowane techniki ataku sieciowego z podziałem na takie jak wczesny dostęp, dostęp do poświadczeń, wykrycie, ruch boczny,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crimeware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bookmarkEnd w:id="172"/>
          <w:p w14:paraId="56B5C1DD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integracji z innymi systemami poprzez API takich elementów bądź sekcji jak:</w:t>
            </w:r>
          </w:p>
          <w:p w14:paraId="15DB13B4" w14:textId="77777777" w:rsidR="003A39A8" w:rsidRPr="00F53AB7" w:rsidRDefault="003A39A8" w:rsidP="00395D85">
            <w:pPr>
              <w:numPr>
                <w:ilvl w:val="0"/>
                <w:numId w:val="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Firmy</w:t>
            </w:r>
          </w:p>
          <w:p w14:paraId="108FA0C2" w14:textId="77777777" w:rsidR="003A39A8" w:rsidRPr="00F53AB7" w:rsidRDefault="003A39A8" w:rsidP="00395D85">
            <w:pPr>
              <w:numPr>
                <w:ilvl w:val="0"/>
                <w:numId w:val="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Raporty</w:t>
            </w:r>
          </w:p>
          <w:p w14:paraId="7116E713" w14:textId="77777777" w:rsidR="003A39A8" w:rsidRPr="00F53AB7" w:rsidRDefault="003A39A8" w:rsidP="00395D85">
            <w:pPr>
              <w:numPr>
                <w:ilvl w:val="0"/>
                <w:numId w:val="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Licencjonowanie</w:t>
            </w:r>
          </w:p>
          <w:p w14:paraId="16ABB160" w14:textId="77777777" w:rsidR="003A39A8" w:rsidRPr="00F53AB7" w:rsidRDefault="003A39A8" w:rsidP="00395D85">
            <w:pPr>
              <w:numPr>
                <w:ilvl w:val="0"/>
                <w:numId w:val="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Konta</w:t>
            </w:r>
          </w:p>
          <w:p w14:paraId="53C071E3" w14:textId="77777777" w:rsidR="003A39A8" w:rsidRPr="00F53AB7" w:rsidRDefault="003A39A8" w:rsidP="00395D85">
            <w:pPr>
              <w:numPr>
                <w:ilvl w:val="0"/>
                <w:numId w:val="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Pakiety</w:t>
            </w:r>
          </w:p>
          <w:p w14:paraId="18DDEC48" w14:textId="77777777" w:rsidR="003A39A8" w:rsidRPr="00F53AB7" w:rsidRDefault="003A39A8" w:rsidP="00395D85">
            <w:pPr>
              <w:numPr>
                <w:ilvl w:val="0"/>
                <w:numId w:val="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Incydenty</w:t>
            </w:r>
          </w:p>
          <w:p w14:paraId="14BE3F54" w14:textId="77777777" w:rsidR="003A39A8" w:rsidRPr="00F53AB7" w:rsidRDefault="003A39A8" w:rsidP="00395D85">
            <w:pPr>
              <w:numPr>
                <w:ilvl w:val="0"/>
                <w:numId w:val="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Sieć</w:t>
            </w:r>
          </w:p>
          <w:p w14:paraId="619043B1" w14:textId="77777777" w:rsidR="003A39A8" w:rsidRPr="00F53AB7" w:rsidRDefault="003A39A8" w:rsidP="00395D85">
            <w:pPr>
              <w:numPr>
                <w:ilvl w:val="0"/>
                <w:numId w:val="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Kwarantanna</w:t>
            </w:r>
          </w:p>
          <w:p w14:paraId="7681D6C2" w14:textId="77777777" w:rsidR="003A39A8" w:rsidRPr="00F53AB7" w:rsidRDefault="003A39A8" w:rsidP="00395D85">
            <w:pPr>
              <w:numPr>
                <w:ilvl w:val="0"/>
                <w:numId w:val="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Integracje</w:t>
            </w:r>
          </w:p>
          <w:p w14:paraId="6E18BB2C" w14:textId="77777777" w:rsidR="003A39A8" w:rsidRPr="00F53AB7" w:rsidRDefault="003A39A8" w:rsidP="00395D85">
            <w:pPr>
              <w:numPr>
                <w:ilvl w:val="0"/>
                <w:numId w:val="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Event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Push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Service</w:t>
            </w:r>
          </w:p>
          <w:p w14:paraId="45D17A00" w14:textId="77777777" w:rsidR="003A39A8" w:rsidRPr="00F53AB7" w:rsidRDefault="003A39A8" w:rsidP="00395D85">
            <w:pPr>
              <w:numPr>
                <w:ilvl w:val="0"/>
                <w:numId w:val="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Polityki </w:t>
            </w:r>
          </w:p>
          <w:p w14:paraId="104224F3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Early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access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– Oprogramowanie musi umożliwiać dobrowolne przystąpienie do darmowych testowych programów wczesnego dostępu. Programy wczesnego dostępu powinny umożliwiać testowanie najnowszych funkcji oprogramowania, których nie ma jeszcze w wersji końcowej produktu. Uzyskanie dostępu do programu testowego musi być natychmiastowe.</w:t>
            </w:r>
          </w:p>
          <w:p w14:paraId="549034AD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lastRenderedPageBreak/>
              <w:t xml:space="preserve">Możliwość utworzenia konsoli typu Partner, która pozwala na zarządzanie wieloma firmami z poziomu jednej scentralizowanej konsoli zarządzającej, konsola partnerska musi umożliwiać: </w:t>
            </w:r>
          </w:p>
          <w:p w14:paraId="3B41A5BE" w14:textId="77777777" w:rsidR="003A39A8" w:rsidRPr="00F53AB7" w:rsidRDefault="003A39A8" w:rsidP="00395D85">
            <w:pPr>
              <w:numPr>
                <w:ilvl w:val="0"/>
                <w:numId w:val="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Pobieranie przez partnera plików z kwarantanny podległych firm.</w:t>
            </w:r>
          </w:p>
          <w:p w14:paraId="60803C25" w14:textId="77777777" w:rsidR="003A39A8" w:rsidRPr="00F53AB7" w:rsidRDefault="003A39A8" w:rsidP="00395D85">
            <w:pPr>
              <w:numPr>
                <w:ilvl w:val="0"/>
                <w:numId w:val="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Zarządzanie systemem ochrony firm podrzędnych przez Partnera z jednej konsoli lub tworzenie bezpośrednich dostępów użytkowników dla tych firm.</w:t>
            </w:r>
          </w:p>
          <w:p w14:paraId="32903447" w14:textId="77777777" w:rsidR="003A39A8" w:rsidRPr="00F53AB7" w:rsidRDefault="003A39A8" w:rsidP="00395D85">
            <w:pPr>
              <w:numPr>
                <w:ilvl w:val="0"/>
                <w:numId w:val="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Odseparowanie przez administratora konsoli podrzędnej od konsoli partnera nadrzędnego.</w:t>
            </w:r>
          </w:p>
          <w:p w14:paraId="613263A7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Profil firmy - Możliwość określenia profilu przedsiębiorstwa w konsoli webowej. Dostępne są kategorie m.in: Lotnictwo, Budownictwo, Edukacja, Służba zdrowia, Handel i inne.</w:t>
            </w:r>
          </w:p>
          <w:p w14:paraId="6525F208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System musi umożliwiać wybór trzech poziomów obciążenia procesora dla zadań określonych w harmonogramie skanowania na systemach Linux i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macOS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7BC2FA1D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System musi posiadać funkcję wstrzymywania skanowania podczas pracy na baterii.</w:t>
            </w:r>
          </w:p>
          <w:p w14:paraId="0202293E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Konsola administracyjna umożliwia zmianę motywu dla interfejsu spośród jasnego, ciemnego lub wybranego automatycznie w oparciu o ustawienia systemowe.</w:t>
            </w:r>
          </w:p>
          <w:p w14:paraId="27F4E8FF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System umożliwia tymczasowe wyłączenie wszystkich lub wybranych modułów ochrony na określony czas, który wynosi 15 minut, 30 minut, 1 godzina, 2 godziny, 4 godziny. Po ponownym uruchomieniu ochrony możliwość przeprowadzenia pełnego skanowania.</w:t>
            </w:r>
          </w:p>
          <w:p w14:paraId="799B3E53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Wbudowany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sandbox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musi posiadać możliwość przesyłania pliku do analizy z komputera zdalnego za pomocą podanej ścieżki. Wielkość pliku nie może przekraczać 100MB.</w:t>
            </w:r>
          </w:p>
          <w:p w14:paraId="53B2F621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Filtrowanie wykrytych incydentów bezpieczeństwa m.in. na podstawie: </w:t>
            </w:r>
          </w:p>
          <w:p w14:paraId="1399331F" w14:textId="77777777" w:rsidR="003A39A8" w:rsidRPr="00F53AB7" w:rsidRDefault="003A39A8" w:rsidP="008235EB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a) ID.</w:t>
            </w:r>
          </w:p>
          <w:p w14:paraId="774AEBA6" w14:textId="77777777" w:rsidR="003A39A8" w:rsidRPr="00F53AB7" w:rsidRDefault="003A39A8" w:rsidP="008235EB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b) Ostatnia aktualizacja.</w:t>
            </w:r>
          </w:p>
          <w:p w14:paraId="103F32C6" w14:textId="77777777" w:rsidR="003A39A8" w:rsidRPr="00F53AB7" w:rsidRDefault="003A39A8" w:rsidP="008235EB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c) Status.</w:t>
            </w:r>
          </w:p>
          <w:p w14:paraId="638B85F5" w14:textId="77777777" w:rsidR="003A39A8" w:rsidRPr="00F53AB7" w:rsidRDefault="003A39A8" w:rsidP="008235EB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d) Osoba przydzielająca.</w:t>
            </w:r>
          </w:p>
          <w:p w14:paraId="7A9EF266" w14:textId="77777777" w:rsidR="003A39A8" w:rsidRPr="00F53AB7" w:rsidRDefault="003A39A8" w:rsidP="008235EB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f) Data utworzenia.</w:t>
            </w:r>
          </w:p>
          <w:p w14:paraId="3EC6308F" w14:textId="77777777" w:rsidR="003A39A8" w:rsidRPr="00F53AB7" w:rsidRDefault="003A39A8" w:rsidP="008235EB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g) Priorytet.</w:t>
            </w:r>
          </w:p>
          <w:p w14:paraId="5441C161" w14:textId="77777777" w:rsidR="003A39A8" w:rsidRPr="00F53AB7" w:rsidRDefault="003A39A8" w:rsidP="008235EB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h) Ocena szkodliwości w skali 0-100.</w:t>
            </w:r>
          </w:p>
          <w:p w14:paraId="79A4817F" w14:textId="77777777" w:rsidR="003A39A8" w:rsidRPr="00F53AB7" w:rsidRDefault="003A39A8" w:rsidP="008235EB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i) Podmioty.</w:t>
            </w:r>
          </w:p>
          <w:p w14:paraId="3708EE7B" w14:textId="77777777" w:rsidR="003A39A8" w:rsidRPr="00F53AB7" w:rsidRDefault="003A39A8" w:rsidP="008235EB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j) Zasoby.</w:t>
            </w:r>
          </w:p>
          <w:p w14:paraId="6CB1BC92" w14:textId="77777777" w:rsidR="003A39A8" w:rsidRPr="00F53AB7" w:rsidRDefault="003A39A8" w:rsidP="008235EB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k) Ostatnia faza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killchain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799C2FB6" w14:textId="77777777" w:rsidR="003A39A8" w:rsidRPr="00F53AB7" w:rsidRDefault="003A39A8" w:rsidP="008235EB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l) Wykonane czynności.</w:t>
            </w:r>
          </w:p>
          <w:p w14:paraId="77DF50ED" w14:textId="77777777" w:rsidR="003A39A8" w:rsidRPr="00F53AB7" w:rsidRDefault="003A39A8" w:rsidP="008235EB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m) Skorelowane incydenty.</w:t>
            </w:r>
          </w:p>
          <w:p w14:paraId="4D307F05" w14:textId="77777777" w:rsidR="003A39A8" w:rsidRPr="00F53AB7" w:rsidRDefault="003A39A8" w:rsidP="008235EB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n) Typ incydentu.</w:t>
            </w:r>
          </w:p>
          <w:p w14:paraId="5885C472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</w:p>
          <w:p w14:paraId="1ECE3D41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System umożliwia wygenerowanie i pobranie zestawu informacji z chronionych punktów końcowych w formie archiwum. Funkcja powinna być dostępna dla systemów Windows, Linux oraz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macOS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 Archiwum musi zawierać co najmniej informacje:</w:t>
            </w:r>
          </w:p>
          <w:p w14:paraId="6910B968" w14:textId="77777777" w:rsidR="003A39A8" w:rsidRPr="00F53AB7" w:rsidRDefault="003A39A8" w:rsidP="00395D85">
            <w:pPr>
              <w:numPr>
                <w:ilvl w:val="0"/>
                <w:numId w:val="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Windows</w:t>
            </w:r>
          </w:p>
          <w:p w14:paraId="41A5BFF8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 Logi zainstalowanego agenta.</w:t>
            </w:r>
          </w:p>
          <w:p w14:paraId="0EC26A3C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lastRenderedPageBreak/>
              <w:t>- Dziennik zdarzeń Windows.</w:t>
            </w:r>
          </w:p>
          <w:p w14:paraId="53722ACE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 Informacje o systemie.</w:t>
            </w:r>
          </w:p>
          <w:p w14:paraId="5DE104B7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DnsCache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1C7EBF31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Webcache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4579850E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 Informacje z głównych katalogów rejestru (SYSTEM, SOFTWARE, DEFAULT, DRIVERS, SAM, SECURITY).</w:t>
            </w:r>
          </w:p>
          <w:p w14:paraId="61F24426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 Harmonogram zadań.</w:t>
            </w:r>
          </w:p>
          <w:p w14:paraId="262D4C62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- Historia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Powershell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(jeśli włączono).</w:t>
            </w:r>
          </w:p>
          <w:p w14:paraId="32D818A1" w14:textId="77777777" w:rsidR="003A39A8" w:rsidRPr="00F53AB7" w:rsidRDefault="003A39A8" w:rsidP="00395D85">
            <w:pPr>
              <w:numPr>
                <w:ilvl w:val="0"/>
                <w:numId w:val="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Linux</w:t>
            </w:r>
          </w:p>
          <w:p w14:paraId="2735A7D7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 Podstawowy log pomocy technicznej zainstalowanego agenta.</w:t>
            </w:r>
          </w:p>
          <w:p w14:paraId="5074A44B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 Certyfikaty.</w:t>
            </w:r>
          </w:p>
          <w:p w14:paraId="25CFAC23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Autorun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i usługi.</w:t>
            </w:r>
          </w:p>
          <w:p w14:paraId="2B0B7ADB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 Informacje sieciowe.</w:t>
            </w:r>
          </w:p>
          <w:p w14:paraId="7274E99D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 Informacje systemowe.</w:t>
            </w:r>
          </w:p>
          <w:p w14:paraId="0A3325DF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 Zainstalowane pakiety.</w:t>
            </w:r>
          </w:p>
          <w:p w14:paraId="67409CD3" w14:textId="77777777" w:rsidR="003A39A8" w:rsidRPr="00F53AB7" w:rsidRDefault="003A39A8" w:rsidP="00395D85">
            <w:pPr>
              <w:numPr>
                <w:ilvl w:val="0"/>
                <w:numId w:val="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F53AB7">
              <w:rPr>
                <w:rFonts w:cstheme="minorHAnsi"/>
                <w:sz w:val="20"/>
                <w:szCs w:val="20"/>
              </w:rPr>
              <w:t>macOS</w:t>
            </w:r>
            <w:proofErr w:type="spellEnd"/>
          </w:p>
          <w:p w14:paraId="34CD2910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 Podstawowy log pomocy technicznej zainstalowanego agenta.</w:t>
            </w:r>
          </w:p>
          <w:p w14:paraId="3DAD1F8F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Autorun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35A07523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 Lista procesów.</w:t>
            </w:r>
          </w:p>
          <w:p w14:paraId="67BA7E6D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 Informacje sieciowe.</w:t>
            </w:r>
          </w:p>
          <w:p w14:paraId="78911D12" w14:textId="77777777" w:rsidR="003A39A8" w:rsidRPr="00F53AB7" w:rsidRDefault="003A39A8" w:rsidP="008235EB">
            <w:pPr>
              <w:ind w:left="160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- Informacje o systemie.</w:t>
            </w:r>
          </w:p>
          <w:p w14:paraId="721536F1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Oprogramowanie musi umożliwiać przegląd konfiguracji punktów końcowych w czasie rzeczywistym poprzez tworzenie zapytań pod kątem wykrywania:</w:t>
            </w:r>
          </w:p>
          <w:p w14:paraId="32E9C20C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a) historia powłoki.</w:t>
            </w:r>
          </w:p>
          <w:p w14:paraId="4CC621FF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b) wczytywanie bibliotek .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dll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z podejrzanej lokalizacji.</w:t>
            </w:r>
          </w:p>
          <w:p w14:paraId="68131318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c) Sesje logowania z użyciem jawnych danych uwierzytelniających.</w:t>
            </w:r>
          </w:p>
          <w:p w14:paraId="3ED0694B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 xml:space="preserve">d) Arp cache. </w:t>
            </w:r>
          </w:p>
          <w:p w14:paraId="5C643976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 xml:space="preserve">e) Ip forwarding. </w:t>
            </w:r>
          </w:p>
          <w:p w14:paraId="0BFD4E32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f) Lista zamontowanych nośników. </w:t>
            </w:r>
          </w:p>
          <w:p w14:paraId="0FAD7DFA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g) Konfiguracja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ip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tables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0DC6A0F0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h) Połączenia TLS które używają certyfikatów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self-signed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1818C4BF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i) Używane rozszerzenia w przeglądarce Chrome. </w:t>
            </w:r>
          </w:p>
          <w:p w14:paraId="094097A6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j) Używane rozszerzenia w przeglądarce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Firefox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0E0680FE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k) Używane rozszerzenia w przeglądarce Safari.</w:t>
            </w:r>
          </w:p>
          <w:p w14:paraId="2A8F40E7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l) Źródła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apt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w systemach Linux.</w:t>
            </w:r>
          </w:p>
          <w:p w14:paraId="54B9B356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m) Wyświetlanie zainstalowanych pakietów DEB.</w:t>
            </w:r>
          </w:p>
          <w:p w14:paraId="7321C6C7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n) Wyświetlanie zainstalowanych pakietów RPM.</w:t>
            </w:r>
          </w:p>
          <w:p w14:paraId="71D3A6A4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o) Pakiety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Python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zainstalowane w systemie.</w:t>
            </w:r>
          </w:p>
          <w:p w14:paraId="5FACE66D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p) Lista użytkowników, którzy zostali utworzeni w ciągu ostatnich 30 dni (Linux). </w:t>
            </w:r>
          </w:p>
          <w:p w14:paraId="0710BF63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q) Wykrywanie czy aplikacje zdalnego dostępu są zainstalowane w systemie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MacOS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288B0000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r) Wykrywanie czy Kontrola Kont Użytkowników (UAC) jest wyłączona. </w:t>
            </w:r>
          </w:p>
          <w:p w14:paraId="778BBAF7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s) Wykrywanie czy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SecureBoot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jest włączony.</w:t>
            </w:r>
          </w:p>
          <w:p w14:paraId="4690940F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lastRenderedPageBreak/>
              <w:t>t) Lista zapamiętanych sieci bezprzewodowych.</w:t>
            </w:r>
          </w:p>
          <w:p w14:paraId="338CE6BB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u) Wykrywa, czy zmienił się domyślny folder startowy użytkownika.</w:t>
            </w:r>
          </w:p>
          <w:p w14:paraId="3F7C6143" w14:textId="77777777" w:rsidR="003A39A8" w:rsidRPr="00F53AB7" w:rsidRDefault="003A39A8" w:rsidP="00D54ED9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w) Wykrywa, czy zmienił się domyślny folder startowy maszyny.</w:t>
            </w:r>
          </w:p>
          <w:p w14:paraId="21AC0C33" w14:textId="77777777" w:rsidR="003A39A8" w:rsidRPr="00F53AB7" w:rsidRDefault="003A39A8" w:rsidP="00395D85">
            <w:pPr>
              <w:numPr>
                <w:ilvl w:val="1"/>
                <w:numId w:val="4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Oprogramowanie musi umożliwiać tworzenie konfigurowalnych reguł, po spełnieniu których może zostać wygenerowany incydent bezpieczeństwa. Funkcja ta powinna:</w:t>
            </w:r>
          </w:p>
          <w:p w14:paraId="605CD798" w14:textId="77777777" w:rsidR="003A39A8" w:rsidRPr="00F53AB7" w:rsidRDefault="003A39A8" w:rsidP="00CF1AE3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a) Oferować opcję podjęcia automatycznych działań po spełnieniu warunków tj.: izolacja punktu końcowego, wygenerowanie archiwum diagnostycznego, przesłanie pliku do analizy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sandbox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, zakończenie procesu i innych.</w:t>
            </w:r>
          </w:p>
          <w:p w14:paraId="64C7BE9A" w14:textId="77777777" w:rsidR="003A39A8" w:rsidRPr="00F53AB7" w:rsidRDefault="003A39A8" w:rsidP="00CF1AE3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b) Automatyczne działania zapobiegawcze są zależne od wyboru kategorii.</w:t>
            </w:r>
          </w:p>
          <w:p w14:paraId="5DE818B9" w14:textId="77777777" w:rsidR="003A39A8" w:rsidRPr="00F53AB7" w:rsidRDefault="003A39A8" w:rsidP="00CF1AE3">
            <w:pPr>
              <w:ind w:left="1175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c) Tworzenie reguł musi być określone poprzez wybór operatora np. „to”, „zawiera”, „jest jednym z” itp.</w:t>
            </w:r>
          </w:p>
          <w:p w14:paraId="2C0957EF" w14:textId="77777777" w:rsidR="003A39A8" w:rsidRPr="00F53AB7" w:rsidRDefault="003A39A8" w:rsidP="00395D85">
            <w:pPr>
              <w:numPr>
                <w:ilvl w:val="0"/>
                <w:numId w:val="6"/>
              </w:numPr>
              <w:spacing w:line="240" w:lineRule="auto"/>
              <w:ind w:left="1175" w:firstLine="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Dotyczyć określonych kryteriów tj. proces, plik, rejestr, połączenia. </w:t>
            </w:r>
          </w:p>
          <w:p w14:paraId="7D7F46C9" w14:textId="77777777" w:rsidR="003A39A8" w:rsidRPr="00F53AB7" w:rsidRDefault="003A39A8" w:rsidP="00395D85">
            <w:pPr>
              <w:numPr>
                <w:ilvl w:val="0"/>
                <w:numId w:val="6"/>
              </w:numPr>
              <w:spacing w:line="240" w:lineRule="auto"/>
              <w:ind w:left="1175" w:firstLine="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Zapewniać możliwość tworzenia zapytań YARA.</w:t>
            </w:r>
          </w:p>
          <w:p w14:paraId="16CB7A7E" w14:textId="77777777" w:rsidR="003A39A8" w:rsidRPr="00F53AB7" w:rsidRDefault="003A39A8" w:rsidP="00395D85">
            <w:pPr>
              <w:numPr>
                <w:ilvl w:val="0"/>
                <w:numId w:val="6"/>
              </w:numPr>
              <w:spacing w:line="240" w:lineRule="auto"/>
              <w:ind w:left="1175" w:firstLine="0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Umożliwiać określenie priorytetu kolejności automatyzacji.</w:t>
            </w:r>
          </w:p>
          <w:p w14:paraId="1726F5CA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Administrator powinien mieć możliwość wyboru poziomu szkodliwości potencjalnie wygenerowanych incydentów (wysokie, średnie i niskie)</w:t>
            </w:r>
          </w:p>
        </w:tc>
      </w:tr>
      <w:tr w:rsidR="003A39A8" w:rsidRPr="00F53AB7" w14:paraId="21A2F1D8" w14:textId="77777777" w:rsidTr="001219E9">
        <w:tc>
          <w:tcPr>
            <w:tcW w:w="2263" w:type="dxa"/>
          </w:tcPr>
          <w:p w14:paraId="16369CEA" w14:textId="77777777" w:rsidR="003A39A8" w:rsidRPr="00395D85" w:rsidRDefault="003A39A8" w:rsidP="001219E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95D8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Komponenty EDR</w:t>
            </w:r>
          </w:p>
          <w:p w14:paraId="482E8730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9" w:type="dxa"/>
          </w:tcPr>
          <w:p w14:paraId="3C050F89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Główne elementy:</w:t>
            </w:r>
          </w:p>
          <w:p w14:paraId="2931BF1B" w14:textId="77777777" w:rsidR="003A39A8" w:rsidRPr="00F53AB7" w:rsidRDefault="003A39A8" w:rsidP="00395D85">
            <w:pPr>
              <w:numPr>
                <w:ilvl w:val="0"/>
                <w:numId w:val="11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Sensor EDR, który gromadzi i przetwarza dane dotyczące punktu końcowego i zachowania aplikacji w celu ich raportowania.</w:t>
            </w:r>
          </w:p>
          <w:p w14:paraId="747D3B75" w14:textId="77777777" w:rsidR="003A39A8" w:rsidRPr="00F53AB7" w:rsidRDefault="003A39A8" w:rsidP="00395D85">
            <w:pPr>
              <w:numPr>
                <w:ilvl w:val="0"/>
                <w:numId w:val="11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Analityka Bezpieczeństwa, komponent służący do interpretacji metadanych gromadzonych przez sensor EDR.</w:t>
            </w:r>
          </w:p>
          <w:p w14:paraId="035EF0BE" w14:textId="77777777" w:rsidR="003A39A8" w:rsidRPr="00F53AB7" w:rsidRDefault="003A39A8" w:rsidP="00395D85">
            <w:pPr>
              <w:numPr>
                <w:ilvl w:val="0"/>
                <w:numId w:val="11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instalacji dodatkowego, dedykowanego agenta z sensorem EDR dla urządzeń z systemem Windows, aby rozszerzyć już zainstalowaną równolegle ochronę świadczoną przez innego producenta oprogramowania antywirusowego.</w:t>
            </w:r>
          </w:p>
          <w:p w14:paraId="6C465873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Wykrywanie podejrzanej aktywności </w:t>
            </w:r>
          </w:p>
          <w:p w14:paraId="61BC3327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</w:p>
          <w:p w14:paraId="0C035748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Monitorowanie zdarzeń na punktach końcowych w poszukiwaniu oznak ataku i wywoływanie incydentów po wykryciu takiej aktywności.</w:t>
            </w:r>
          </w:p>
          <w:p w14:paraId="77381F26" w14:textId="77777777" w:rsidR="003A39A8" w:rsidRPr="00F53AB7" w:rsidRDefault="003A39A8" w:rsidP="00395D85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Bazowanie na systemach opartych o techniki MITRE ATT&amp;CK i własnej inteligencji.</w:t>
            </w:r>
          </w:p>
          <w:p w14:paraId="3F0FE546" w14:textId="77777777" w:rsidR="003A39A8" w:rsidRPr="00F53AB7" w:rsidRDefault="003A39A8" w:rsidP="00395D85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Zgłaszanie naruszeń jako incydent w module EDR.</w:t>
            </w:r>
          </w:p>
          <w:p w14:paraId="5FDB7AA1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Badanie incydentów i wizualizacja</w:t>
            </w:r>
          </w:p>
          <w:p w14:paraId="01FC6848" w14:textId="77777777" w:rsidR="003A39A8" w:rsidRPr="00F53AB7" w:rsidRDefault="003A39A8" w:rsidP="00395D85">
            <w:pPr>
              <w:numPr>
                <w:ilvl w:val="0"/>
                <w:numId w:val="1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Produkt zapewnia wsparcie analizy incydentów poprzez dostarczenie narzędzi, które pomagają filtrować, badać i podejmować działania dotyczące wszystkich zdarzeń bezpieczeństwa wykrytych przez czujnik EDR w określonym czasie.</w:t>
            </w:r>
          </w:p>
          <w:p w14:paraId="4B3933F3" w14:textId="77777777" w:rsidR="003A39A8" w:rsidRPr="00F53AB7" w:rsidRDefault="003A39A8" w:rsidP="00395D85">
            <w:pPr>
              <w:numPr>
                <w:ilvl w:val="0"/>
                <w:numId w:val="1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Produkt integruje się z bazą wiedzy MITRE ATT&amp;CK i odpowiednio oznacza zdarzenia bezpieczeństwa.</w:t>
            </w:r>
          </w:p>
          <w:p w14:paraId="6C8AC80B" w14:textId="77777777" w:rsidR="003A39A8" w:rsidRPr="00F53AB7" w:rsidRDefault="003A39A8" w:rsidP="00395D85">
            <w:pPr>
              <w:numPr>
                <w:ilvl w:val="0"/>
                <w:numId w:val="1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Produkt zapewnia zaawansowaną wizualizację zdarzeń bezpieczeństwa z określonymi danymi lub działaniami z następującymi informacjami:</w:t>
            </w:r>
          </w:p>
          <w:p w14:paraId="23294BE1" w14:textId="77777777" w:rsidR="003A39A8" w:rsidRPr="00F53AB7" w:rsidRDefault="003A39A8" w:rsidP="00395D85">
            <w:pPr>
              <w:numPr>
                <w:ilvl w:val="0"/>
                <w:numId w:val="1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Karta podsumowująca zawiera przegląd wpływu zdarzenia i szczegółowe informacje o każdym węźle zdarzenia.</w:t>
            </w:r>
          </w:p>
          <w:p w14:paraId="0250B036" w14:textId="77777777" w:rsidR="003A39A8" w:rsidRPr="00F53AB7" w:rsidRDefault="003A39A8" w:rsidP="00395D85">
            <w:pPr>
              <w:numPr>
                <w:ilvl w:val="0"/>
                <w:numId w:val="1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lastRenderedPageBreak/>
              <w:t>Funkcja osi czasu zbiera informacje o rozwoju zdarzenia bezpieczeństwa w kolejności chronologicznej.</w:t>
            </w:r>
          </w:p>
          <w:p w14:paraId="6C84C74E" w14:textId="77777777" w:rsidR="003A39A8" w:rsidRPr="00F53AB7" w:rsidRDefault="003A39A8" w:rsidP="00395D85">
            <w:pPr>
              <w:numPr>
                <w:ilvl w:val="0"/>
                <w:numId w:val="1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System gromadzi informacje o działaniach podejmowanych przez produkt w związku ze zdarzeniem bezpieczeństwa.</w:t>
            </w:r>
          </w:p>
          <w:p w14:paraId="3CDEE450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</w:p>
          <w:p w14:paraId="4DE9ADE6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vertAlign w:val="superscript"/>
              </w:rPr>
            </w:pPr>
            <w:r w:rsidRPr="00F53AB7">
              <w:rPr>
                <w:rFonts w:cstheme="minorHAnsi"/>
                <w:sz w:val="20"/>
                <w:szCs w:val="20"/>
              </w:rPr>
              <w:t>Incydenty</w:t>
            </w:r>
          </w:p>
          <w:p w14:paraId="18C12C6B" w14:textId="77777777" w:rsidR="003A39A8" w:rsidRPr="00F53AB7" w:rsidRDefault="003A39A8" w:rsidP="00395D85">
            <w:pPr>
              <w:numPr>
                <w:ilvl w:val="0"/>
                <w:numId w:val="1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Oprogramowanie pozwala na informowanie o zagrożeniach wykrytych i zablokowanych w formie grafu i chronologicznej linii zdarzeń oraz daje możliwość:</w:t>
            </w:r>
          </w:p>
          <w:p w14:paraId="45D1D2DF" w14:textId="77777777" w:rsidR="003A39A8" w:rsidRPr="00F53AB7" w:rsidRDefault="003A39A8" w:rsidP="00395D85">
            <w:pPr>
              <w:numPr>
                <w:ilvl w:val="0"/>
                <w:numId w:val="1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Filtrowania zdarzeń.</w:t>
            </w:r>
          </w:p>
          <w:p w14:paraId="1D93923A" w14:textId="77777777" w:rsidR="003A39A8" w:rsidRPr="00F53AB7" w:rsidRDefault="003A39A8" w:rsidP="00395D85">
            <w:pPr>
              <w:numPr>
                <w:ilvl w:val="0"/>
                <w:numId w:val="1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Zakończenia procesów.</w:t>
            </w:r>
          </w:p>
          <w:p w14:paraId="415D6D0C" w14:textId="77777777" w:rsidR="003A39A8" w:rsidRPr="00F53AB7" w:rsidRDefault="003A39A8" w:rsidP="00395D85">
            <w:pPr>
              <w:numPr>
                <w:ilvl w:val="0"/>
                <w:numId w:val="1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Dodania procesów do czarnej listy.</w:t>
            </w:r>
          </w:p>
          <w:p w14:paraId="382D451E" w14:textId="77777777" w:rsidR="003A39A8" w:rsidRPr="00F53AB7" w:rsidRDefault="003A39A8" w:rsidP="00395D85">
            <w:pPr>
              <w:numPr>
                <w:ilvl w:val="0"/>
                <w:numId w:val="1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Dodania procesów do białej listy.</w:t>
            </w:r>
          </w:p>
          <w:p w14:paraId="3BC16EFC" w14:textId="77777777" w:rsidR="003A39A8" w:rsidRPr="00F53AB7" w:rsidRDefault="003A39A8" w:rsidP="00395D85">
            <w:pPr>
              <w:numPr>
                <w:ilvl w:val="0"/>
                <w:numId w:val="1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Izolacji hosta.</w:t>
            </w:r>
          </w:p>
          <w:p w14:paraId="06CB8048" w14:textId="77777777" w:rsidR="003A39A8" w:rsidRPr="00F53AB7" w:rsidRDefault="003A39A8" w:rsidP="00395D85">
            <w:pPr>
              <w:numPr>
                <w:ilvl w:val="0"/>
                <w:numId w:val="1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Przesłania pliku do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Sandbox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48050F9D" w14:textId="77777777" w:rsidR="003A39A8" w:rsidRPr="00F53AB7" w:rsidRDefault="003A39A8" w:rsidP="00395D85">
            <w:pPr>
              <w:numPr>
                <w:ilvl w:val="0"/>
                <w:numId w:val="1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Sprawdzenia informacji o pliku w Google.</w:t>
            </w:r>
          </w:p>
          <w:p w14:paraId="0534E27D" w14:textId="77777777" w:rsidR="003A39A8" w:rsidRPr="00F53AB7" w:rsidRDefault="003A39A8" w:rsidP="00395D85">
            <w:pPr>
              <w:numPr>
                <w:ilvl w:val="0"/>
                <w:numId w:val="1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Sprawdzenia informacji o pliku w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VirusTotal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58E190D4" w14:textId="77777777" w:rsidR="003A39A8" w:rsidRPr="00F53AB7" w:rsidRDefault="003A39A8" w:rsidP="00395D85">
            <w:pPr>
              <w:numPr>
                <w:ilvl w:val="0"/>
                <w:numId w:val="1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szybkiego podglądu incydentów za pomocą spersonalizowanych widoków list lub widoku domyślnego.</w:t>
            </w:r>
          </w:p>
          <w:p w14:paraId="607DF06D" w14:textId="77777777" w:rsidR="003A39A8" w:rsidRPr="00F53AB7" w:rsidRDefault="003A39A8" w:rsidP="00395D85">
            <w:pPr>
              <w:numPr>
                <w:ilvl w:val="0"/>
                <w:numId w:val="1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wyświetlenia 10,20,30,50,100 zdarzeń na jednej stronie.</w:t>
            </w:r>
          </w:p>
          <w:p w14:paraId="5A7D7683" w14:textId="77777777" w:rsidR="003A39A8" w:rsidRPr="00F53AB7" w:rsidRDefault="003A39A8" w:rsidP="00395D85">
            <w:pPr>
              <w:numPr>
                <w:ilvl w:val="0"/>
                <w:numId w:val="1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System umożliwia blokowanie na podstawie utworzonych reguł czarnej listy przy pomocy kategorii:</w:t>
            </w:r>
          </w:p>
          <w:p w14:paraId="1A387588" w14:textId="77777777" w:rsidR="003A39A8" w:rsidRPr="00F53AB7" w:rsidRDefault="003A39A8" w:rsidP="00395D85">
            <w:pPr>
              <w:numPr>
                <w:ilvl w:val="0"/>
                <w:numId w:val="1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a)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Hash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MD5 lub SHA256.</w:t>
            </w:r>
          </w:p>
          <w:p w14:paraId="03019224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b) Pełna ścieżka do aplikacji.</w:t>
            </w:r>
          </w:p>
          <w:p w14:paraId="6E50173D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c) Reguła połączenia.</w:t>
            </w:r>
          </w:p>
          <w:p w14:paraId="119866CB" w14:textId="77777777" w:rsidR="003A39A8" w:rsidRPr="00F53AB7" w:rsidRDefault="003A39A8" w:rsidP="00395D85">
            <w:pPr>
              <w:numPr>
                <w:ilvl w:val="0"/>
                <w:numId w:val="1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Możliwość importu reguł czarnej listy dla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hash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, ścieżek do aplikacji oraz reguł połączeń z pliku CSV.</w:t>
            </w:r>
          </w:p>
          <w:p w14:paraId="1EAC25E2" w14:textId="77777777" w:rsidR="003A39A8" w:rsidRPr="00F53AB7" w:rsidRDefault="003A39A8" w:rsidP="00395D85">
            <w:pPr>
              <w:numPr>
                <w:ilvl w:val="0"/>
                <w:numId w:val="1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System musi oferować szeroki zakres filtrowania dodanych reguł blokowania minimum po nazwie pliku,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hash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pliku, typu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hash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, ścieżce, protokole porcie/zakresie portów, daty dodania.</w:t>
            </w:r>
          </w:p>
          <w:p w14:paraId="4D36020D" w14:textId="77777777" w:rsidR="003A39A8" w:rsidRPr="00F53AB7" w:rsidRDefault="003A39A8" w:rsidP="00395D85">
            <w:pPr>
              <w:numPr>
                <w:ilvl w:val="0"/>
                <w:numId w:val="1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Możliwość wygenerowania i wyeksportowania listy incydentów do pliku .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csv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.</w:t>
            </w:r>
          </w:p>
          <w:p w14:paraId="2BF99A58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A39A8" w:rsidRPr="00F53AB7" w14:paraId="3E92730E" w14:textId="77777777" w:rsidTr="001219E9">
        <w:tc>
          <w:tcPr>
            <w:tcW w:w="2263" w:type="dxa"/>
          </w:tcPr>
          <w:p w14:paraId="0324B713" w14:textId="77777777" w:rsidR="003A39A8" w:rsidRPr="00395D85" w:rsidRDefault="003A39A8" w:rsidP="001219E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95D8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Wspierane systemy operacyjne</w:t>
            </w:r>
          </w:p>
        </w:tc>
        <w:tc>
          <w:tcPr>
            <w:tcW w:w="6799" w:type="dxa"/>
          </w:tcPr>
          <w:p w14:paraId="329011F2" w14:textId="77777777" w:rsidR="003A39A8" w:rsidRPr="00F53AB7" w:rsidRDefault="003A39A8" w:rsidP="00395D85">
            <w:pPr>
              <w:numPr>
                <w:ilvl w:val="0"/>
                <w:numId w:val="1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Systemy desktopowe</w:t>
            </w:r>
          </w:p>
          <w:p w14:paraId="5C0D33AD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11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October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2024 Update (24H2)</w:t>
            </w:r>
          </w:p>
          <w:p w14:paraId="01845EA0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11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October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2023 Update (23H2)</w:t>
            </w:r>
          </w:p>
          <w:p w14:paraId="4E2ECD62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10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November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2022 Update (22H2)</w:t>
            </w:r>
          </w:p>
          <w:p w14:paraId="7489F759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11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September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2022 Update (22H2)</w:t>
            </w:r>
          </w:p>
          <w:p w14:paraId="6BE31953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Windows 11 (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initial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release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)</w:t>
            </w:r>
          </w:p>
          <w:p w14:paraId="024F7912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10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November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2021 Update (21H2)</w:t>
            </w:r>
          </w:p>
          <w:p w14:paraId="3DE45B04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Windows 10 May 2021 Update (21H1)</w:t>
            </w:r>
          </w:p>
          <w:p w14:paraId="7C847A20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10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October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2020 Update (20H2)</w:t>
            </w:r>
          </w:p>
          <w:p w14:paraId="014E0E06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Windows 10 May 2020 Update (20H1)</w:t>
            </w:r>
          </w:p>
          <w:p w14:paraId="2A7C9AFA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Windows 10 May 2019 Update (19H1)</w:t>
            </w:r>
          </w:p>
          <w:p w14:paraId="09523567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10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October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2018 Update (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Redstone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5)</w:t>
            </w:r>
          </w:p>
          <w:p w14:paraId="31D76176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10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April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2018 Update (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Redstone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4)</w:t>
            </w:r>
          </w:p>
          <w:p w14:paraId="2EC2AE11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Windows 10 Fall Creators Update (Redstone 3)</w:t>
            </w:r>
          </w:p>
          <w:p w14:paraId="7D9C9B3A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10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Creators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Update (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Redstone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2)</w:t>
            </w:r>
          </w:p>
          <w:p w14:paraId="7BFBE87B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Windows 10 Anniversary Update (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Redstone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1)</w:t>
            </w:r>
          </w:p>
          <w:p w14:paraId="0A12A834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10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November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Update (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Threshold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2)</w:t>
            </w:r>
          </w:p>
          <w:p w14:paraId="08CB8D90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Windows 10 (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initial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release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)</w:t>
            </w:r>
          </w:p>
          <w:p w14:paraId="04028969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Windows 8.1</w:t>
            </w:r>
          </w:p>
          <w:p w14:paraId="705E282E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Windows 8</w:t>
            </w:r>
          </w:p>
          <w:p w14:paraId="67385EE6" w14:textId="77777777" w:rsidR="003A39A8" w:rsidRPr="00F53AB7" w:rsidRDefault="003A39A8" w:rsidP="00395D85">
            <w:pPr>
              <w:numPr>
                <w:ilvl w:val="0"/>
                <w:numId w:val="20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lastRenderedPageBreak/>
              <w:t>Windows 7 SP1</w:t>
            </w:r>
          </w:p>
          <w:p w14:paraId="789D96DC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</w:p>
          <w:p w14:paraId="50B1790C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B. Systemy operacyjne dla serwerów:</w:t>
            </w:r>
          </w:p>
          <w:p w14:paraId="437D9641" w14:textId="77777777" w:rsidR="003A39A8" w:rsidRPr="00F53AB7" w:rsidRDefault="003A39A8" w:rsidP="00395D85">
            <w:pPr>
              <w:numPr>
                <w:ilvl w:val="0"/>
                <w:numId w:val="1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Windows Server 2025 64x</w:t>
            </w:r>
          </w:p>
          <w:p w14:paraId="43FA0DBC" w14:textId="77777777" w:rsidR="003A39A8" w:rsidRPr="00F53AB7" w:rsidRDefault="003A39A8" w:rsidP="00395D85">
            <w:pPr>
              <w:numPr>
                <w:ilvl w:val="0"/>
                <w:numId w:val="1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Server 2022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Core</w:t>
            </w:r>
            <w:proofErr w:type="spellEnd"/>
          </w:p>
          <w:p w14:paraId="6AEDC221" w14:textId="77777777" w:rsidR="003A39A8" w:rsidRPr="00F53AB7" w:rsidRDefault="003A39A8" w:rsidP="00395D85">
            <w:pPr>
              <w:numPr>
                <w:ilvl w:val="0"/>
                <w:numId w:val="1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Windows Server 2022</w:t>
            </w:r>
          </w:p>
          <w:p w14:paraId="3E3D6E37" w14:textId="77777777" w:rsidR="003A39A8" w:rsidRPr="00F53AB7" w:rsidRDefault="003A39A8" w:rsidP="00395D85">
            <w:pPr>
              <w:numPr>
                <w:ilvl w:val="0"/>
                <w:numId w:val="1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Server 2019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Core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5BA01FB" w14:textId="77777777" w:rsidR="003A39A8" w:rsidRPr="00F53AB7" w:rsidRDefault="003A39A8" w:rsidP="00395D85">
            <w:pPr>
              <w:numPr>
                <w:ilvl w:val="0"/>
                <w:numId w:val="1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Server 2019 </w:t>
            </w:r>
          </w:p>
          <w:p w14:paraId="5BEAD765" w14:textId="77777777" w:rsidR="003A39A8" w:rsidRPr="00F53AB7" w:rsidRDefault="003A39A8" w:rsidP="00395D85">
            <w:pPr>
              <w:numPr>
                <w:ilvl w:val="0"/>
                <w:numId w:val="1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Server 2016 </w:t>
            </w:r>
          </w:p>
          <w:p w14:paraId="5B561608" w14:textId="77777777" w:rsidR="003A39A8" w:rsidRPr="00F53AB7" w:rsidRDefault="003A39A8" w:rsidP="00395D85">
            <w:pPr>
              <w:numPr>
                <w:ilvl w:val="0"/>
                <w:numId w:val="1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Server 2016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Core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09810AB" w14:textId="77777777" w:rsidR="003A39A8" w:rsidRPr="00F53AB7" w:rsidRDefault="003A39A8" w:rsidP="00395D85">
            <w:pPr>
              <w:numPr>
                <w:ilvl w:val="0"/>
                <w:numId w:val="1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Server 2012 R2 </w:t>
            </w:r>
          </w:p>
          <w:p w14:paraId="34C428D8" w14:textId="77777777" w:rsidR="003A39A8" w:rsidRPr="00F53AB7" w:rsidRDefault="003A39A8" w:rsidP="00395D85">
            <w:pPr>
              <w:numPr>
                <w:ilvl w:val="0"/>
                <w:numId w:val="1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Server 2012 </w:t>
            </w:r>
          </w:p>
          <w:p w14:paraId="645FAD33" w14:textId="77777777" w:rsidR="003A39A8" w:rsidRPr="00F53AB7" w:rsidRDefault="003A39A8" w:rsidP="00395D85">
            <w:pPr>
              <w:numPr>
                <w:ilvl w:val="0"/>
                <w:numId w:val="18"/>
              </w:num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 xml:space="preserve">Windows Small Business Server (SBS) 2011 </w:t>
            </w:r>
          </w:p>
          <w:p w14:paraId="45846959" w14:textId="77777777" w:rsidR="003A39A8" w:rsidRPr="00F53AB7" w:rsidRDefault="003A39A8" w:rsidP="00395D85">
            <w:pPr>
              <w:numPr>
                <w:ilvl w:val="0"/>
                <w:numId w:val="1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Windows Server 2008 R2 </w:t>
            </w:r>
          </w:p>
          <w:p w14:paraId="03CA63C9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</w:p>
          <w:p w14:paraId="0662D171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C.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MacOS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>:</w:t>
            </w:r>
          </w:p>
          <w:p w14:paraId="1809911A" w14:textId="77777777" w:rsidR="003A39A8" w:rsidRPr="00F53AB7" w:rsidRDefault="003A39A8" w:rsidP="00395D85">
            <w:pPr>
              <w:numPr>
                <w:ilvl w:val="0"/>
                <w:numId w:val="19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F53AB7">
              <w:rPr>
                <w:rFonts w:cstheme="minorHAnsi"/>
                <w:sz w:val="20"/>
                <w:szCs w:val="20"/>
              </w:rPr>
              <w:t>macOS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Sequoia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(15.x)</w:t>
            </w:r>
          </w:p>
          <w:p w14:paraId="42105D00" w14:textId="77777777" w:rsidR="003A39A8" w:rsidRPr="00F53AB7" w:rsidRDefault="003A39A8" w:rsidP="00395D85">
            <w:pPr>
              <w:numPr>
                <w:ilvl w:val="0"/>
                <w:numId w:val="19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F53AB7">
              <w:rPr>
                <w:rFonts w:cstheme="minorHAnsi"/>
                <w:sz w:val="20"/>
                <w:szCs w:val="20"/>
              </w:rPr>
              <w:t>macOS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Sonoma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(14.x)</w:t>
            </w:r>
          </w:p>
          <w:p w14:paraId="08CC9894" w14:textId="77777777" w:rsidR="003A39A8" w:rsidRPr="00F53AB7" w:rsidRDefault="003A39A8" w:rsidP="00395D85">
            <w:pPr>
              <w:numPr>
                <w:ilvl w:val="0"/>
                <w:numId w:val="19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F53AB7">
              <w:rPr>
                <w:rFonts w:cstheme="minorHAnsi"/>
                <w:sz w:val="20"/>
                <w:szCs w:val="20"/>
              </w:rPr>
              <w:t>macOS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Ventura (13.x)</w:t>
            </w:r>
          </w:p>
          <w:p w14:paraId="2C06157F" w14:textId="77777777" w:rsidR="003A39A8" w:rsidRPr="00F53AB7" w:rsidRDefault="003A39A8" w:rsidP="00395D85">
            <w:pPr>
              <w:numPr>
                <w:ilvl w:val="0"/>
                <w:numId w:val="19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F53AB7">
              <w:rPr>
                <w:rFonts w:cstheme="minorHAnsi"/>
                <w:sz w:val="20"/>
                <w:szCs w:val="20"/>
              </w:rPr>
              <w:t>macOS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Monterey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(12.x)</w:t>
            </w:r>
          </w:p>
          <w:p w14:paraId="007377AA" w14:textId="77777777" w:rsidR="003A39A8" w:rsidRPr="00F53AB7" w:rsidRDefault="003A39A8" w:rsidP="00395D85">
            <w:pPr>
              <w:numPr>
                <w:ilvl w:val="0"/>
                <w:numId w:val="19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F53AB7">
              <w:rPr>
                <w:rFonts w:cstheme="minorHAnsi"/>
                <w:sz w:val="20"/>
                <w:szCs w:val="20"/>
              </w:rPr>
              <w:t>macOS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Big Sur (11.x)</w:t>
            </w:r>
          </w:p>
          <w:p w14:paraId="68C27605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</w:p>
          <w:p w14:paraId="07367FAD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D. Linux</w:t>
            </w:r>
          </w:p>
          <w:p w14:paraId="50CCD754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Oparte o RPM</w:t>
            </w:r>
          </w:p>
          <w:p w14:paraId="5D6D964B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</w:p>
          <w:p w14:paraId="502BA0D9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RHEL 7.x - 3.10.0 (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build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957) 64-bit</w:t>
            </w:r>
          </w:p>
          <w:p w14:paraId="34C68A5C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RHEL 8.x - 4.18.0 64-bit</w:t>
            </w:r>
          </w:p>
          <w:p w14:paraId="3FB6C9FB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RHEL 9.x - 5.14.0 64-bit</w:t>
            </w:r>
          </w:p>
          <w:p w14:paraId="626F84DD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r w:rsidRPr="00F53AB7">
              <w:rPr>
                <w:rFonts w:cstheme="minorHAnsi"/>
                <w:sz w:val="20"/>
                <w:szCs w:val="20"/>
              </w:rPr>
              <w:t>Oracle Linux 7.x (UEK) - 4.18.0 64-bit</w:t>
            </w:r>
          </w:p>
          <w:p w14:paraId="6B48F497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Oracle Linux 7.x (RHCK) - 3.10.0 build 957 64-bit</w:t>
            </w:r>
          </w:p>
          <w:p w14:paraId="68DC2AAE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Oracle Linux 8.x (UEK) - 5.4.17 / 5.15.0 64-bit</w:t>
            </w:r>
          </w:p>
          <w:p w14:paraId="615E4FB8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Oracle Linux 8.x (RHCK) – 4.18.0 64-bit</w:t>
            </w:r>
          </w:p>
          <w:p w14:paraId="7A251F01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Oracle Linux 9.x (UEK) – 5.15.0 64-bit</w:t>
            </w:r>
          </w:p>
          <w:p w14:paraId="7D236F68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Oracle Linux 9.x (RHCK) – 5.14.0 64-bit</w:t>
            </w:r>
          </w:p>
          <w:p w14:paraId="5375E756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CentOS 7.x - 3.10.0 (build 957) 32-bit/64-bit</w:t>
            </w:r>
          </w:p>
          <w:p w14:paraId="6D38A023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CentOS 8 Stream - 4.18.0 64-bit</w:t>
            </w:r>
          </w:p>
          <w:p w14:paraId="30644D03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F53AB7">
              <w:rPr>
                <w:rFonts w:cstheme="minorHAnsi"/>
                <w:sz w:val="20"/>
                <w:szCs w:val="20"/>
              </w:rPr>
              <w:t>CentOS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9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Stream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- 5.14.0 64-bit</w:t>
            </w:r>
          </w:p>
          <w:p w14:paraId="12EB2DF4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</w:rPr>
              <w:t xml:space="preserve">Fedora 37 – 40 – wsparcie do wygaśnięcia. </w:t>
            </w:r>
            <w:r w:rsidRPr="00F53AB7">
              <w:rPr>
                <w:rFonts w:cstheme="minorHAnsi"/>
                <w:sz w:val="20"/>
                <w:szCs w:val="20"/>
                <w:lang w:val="en-US"/>
              </w:rPr>
              <w:t>64-bit</w:t>
            </w:r>
          </w:p>
          <w:p w14:paraId="634EB684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F53AB7">
              <w:rPr>
                <w:rFonts w:cstheme="minorHAnsi"/>
                <w:sz w:val="20"/>
                <w:szCs w:val="20"/>
                <w:lang w:val="en-US"/>
              </w:rPr>
              <w:t>AlmaLinux</w:t>
            </w:r>
            <w:proofErr w:type="spellEnd"/>
            <w:r w:rsidRPr="00F53AB7">
              <w:rPr>
                <w:rFonts w:cstheme="minorHAnsi"/>
                <w:sz w:val="20"/>
                <w:szCs w:val="20"/>
                <w:lang w:val="en-US"/>
              </w:rPr>
              <w:t xml:space="preserve"> 8.x - 4.18.0 64-bit</w:t>
            </w:r>
          </w:p>
          <w:p w14:paraId="5DBCCDBA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F53AB7">
              <w:rPr>
                <w:rFonts w:cstheme="minorHAnsi"/>
                <w:sz w:val="20"/>
                <w:szCs w:val="20"/>
                <w:lang w:val="en-US"/>
              </w:rPr>
              <w:t>AlmaLinux</w:t>
            </w:r>
            <w:proofErr w:type="spellEnd"/>
            <w:r w:rsidRPr="00F53AB7">
              <w:rPr>
                <w:rFonts w:cstheme="minorHAnsi"/>
                <w:sz w:val="20"/>
                <w:szCs w:val="20"/>
                <w:lang w:val="en-US"/>
              </w:rPr>
              <w:t xml:space="preserve"> 9.x - 5.14.0 64-bit</w:t>
            </w:r>
          </w:p>
          <w:p w14:paraId="2F2D485D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Rocky Linux 8.x - 4.18.0 64-bit</w:t>
            </w:r>
          </w:p>
          <w:p w14:paraId="773DF1EC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Rocky Linux 9.x - 5.14.0 64-bit</w:t>
            </w:r>
          </w:p>
          <w:p w14:paraId="1E76D848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F53AB7">
              <w:rPr>
                <w:rFonts w:cstheme="minorHAnsi"/>
                <w:sz w:val="20"/>
                <w:szCs w:val="20"/>
                <w:lang w:val="en-US"/>
              </w:rPr>
              <w:t>CloudLinux</w:t>
            </w:r>
            <w:proofErr w:type="spellEnd"/>
            <w:r w:rsidRPr="00F53AB7">
              <w:rPr>
                <w:rFonts w:cstheme="minorHAnsi"/>
                <w:sz w:val="20"/>
                <w:szCs w:val="20"/>
                <w:lang w:val="en-US"/>
              </w:rPr>
              <w:t xml:space="preserve"> 7.x - 3.10 (build 957) 64-bit</w:t>
            </w:r>
          </w:p>
          <w:p w14:paraId="50540B10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F53AB7">
              <w:rPr>
                <w:rFonts w:cstheme="minorHAnsi"/>
                <w:sz w:val="20"/>
                <w:szCs w:val="20"/>
                <w:lang w:val="en-US"/>
              </w:rPr>
              <w:t>CloudLinux</w:t>
            </w:r>
            <w:proofErr w:type="spellEnd"/>
            <w:r w:rsidRPr="00F53AB7">
              <w:rPr>
                <w:rFonts w:cstheme="minorHAnsi"/>
                <w:sz w:val="20"/>
                <w:szCs w:val="20"/>
                <w:lang w:val="en-US"/>
              </w:rPr>
              <w:t xml:space="preserve"> 8.x - 4.18.0 64-bit</w:t>
            </w:r>
          </w:p>
          <w:p w14:paraId="43393489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Miracle Linux 8.x - 4.18.0 64-bit</w:t>
            </w:r>
          </w:p>
          <w:p w14:paraId="04A14FCE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Kylinv10 RHEL - 4.19.90 64-bit</w:t>
            </w:r>
          </w:p>
          <w:p w14:paraId="3B7F31C2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19A4A17E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Oparte o Debian</w:t>
            </w:r>
          </w:p>
          <w:p w14:paraId="5BD41339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71F2513D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lastRenderedPageBreak/>
              <w:t>Debian 9 - 4.9.0 32-bit/64-bit</w:t>
            </w:r>
          </w:p>
          <w:p w14:paraId="782381B3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Debian 10 - 4.19 32-bit/64-bit</w:t>
            </w:r>
          </w:p>
          <w:p w14:paraId="0533A97D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Debian 11 - 5.10 32-bit/64-bit</w:t>
            </w:r>
          </w:p>
          <w:p w14:paraId="29F9E4D2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Debian 12 – 6.1.0 64-bit</w:t>
            </w:r>
          </w:p>
          <w:p w14:paraId="72CC1FE8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Ubuntu 16.04.x - 4.8 / 4.10 / 4.13 / 4.15 32-bit/64-bit</w:t>
            </w:r>
          </w:p>
          <w:p w14:paraId="1BF0FC66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Ubuntu 18.04.x - 5.0 / 5.3 / 5.4 64-bit</w:t>
            </w:r>
          </w:p>
          <w:p w14:paraId="070F84F0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Ubuntu 20.04.x - 5.4 / 5.8 / 5.11 / 5.13 / 5.15 64-bit</w:t>
            </w:r>
          </w:p>
          <w:p w14:paraId="796BA148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Ubuntu 22.04.x - 5.15 / 5.19 64-bit</w:t>
            </w:r>
          </w:p>
          <w:p w14:paraId="31174CE8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Ubuntu 23.04.x – 6.2.0 64-bit</w:t>
            </w:r>
          </w:p>
          <w:p w14:paraId="65EE1C99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Ubuntu 24.04.x – 6.8.0 64- bit</w:t>
            </w:r>
          </w:p>
          <w:p w14:paraId="7ACBFBE2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F53AB7">
              <w:rPr>
                <w:rFonts w:cstheme="minorHAnsi"/>
                <w:sz w:val="20"/>
                <w:szCs w:val="20"/>
                <w:lang w:val="en-US"/>
              </w:rPr>
              <w:t>PopOS</w:t>
            </w:r>
            <w:proofErr w:type="spellEnd"/>
            <w:r w:rsidRPr="00F53AB7">
              <w:rPr>
                <w:rFonts w:cstheme="minorHAnsi"/>
                <w:sz w:val="20"/>
                <w:szCs w:val="20"/>
                <w:lang w:val="en-US"/>
              </w:rPr>
              <w:t xml:space="preserve"> 22.04.x – 6.2.6 64-bit </w:t>
            </w:r>
          </w:p>
          <w:p w14:paraId="7E8B194A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Pardus 21 – 5.10.0 64-bit</w:t>
            </w:r>
          </w:p>
          <w:p w14:paraId="39562664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Mint 20.x – 5.4.0 64-bit</w:t>
            </w:r>
          </w:p>
          <w:p w14:paraId="390BA392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Mint 21.x – 5.15.0 64-bit</w:t>
            </w:r>
          </w:p>
          <w:p w14:paraId="0E8ED855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Mint 22.x – 6.8.0.x 64-bit</w:t>
            </w:r>
          </w:p>
          <w:p w14:paraId="190DE283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Zorin OS – 6.5.x 64-bit</w:t>
            </w:r>
          </w:p>
          <w:p w14:paraId="44B786D1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Linux Mint Debian Edition 6 – 6.1.x 64-bit</w:t>
            </w:r>
          </w:p>
          <w:p w14:paraId="4FBBE7DA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76BA6D8F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Oparte o SUSE</w:t>
            </w:r>
          </w:p>
          <w:p w14:paraId="6909FF35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3F9082A0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SLES 12 SP4 - 4.12.14-x 64-bit</w:t>
            </w:r>
          </w:p>
          <w:p w14:paraId="25EFFCF5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SLES 12 SP5 - 4.12.14-x 64-bit</w:t>
            </w:r>
          </w:p>
          <w:p w14:paraId="02C80BC3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SLES 15 SP1 - 4.12.14-x 64-bit</w:t>
            </w:r>
          </w:p>
          <w:p w14:paraId="4F77F9A0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SLES 15 SP2 - 5.3.18-x 64-bit</w:t>
            </w:r>
          </w:p>
          <w:p w14:paraId="48B05B66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SLES 15 SP3 - 5.3.18-x 64-bit</w:t>
            </w:r>
          </w:p>
          <w:p w14:paraId="30AF3498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SLES 15 SP4 – 5.14.21 64-bit</w:t>
            </w:r>
          </w:p>
          <w:p w14:paraId="4C816B35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SLES 15 SP5 – 5.14.21 64-bit</w:t>
            </w:r>
          </w:p>
          <w:p w14:paraId="1BFAAEBE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SLES 15 SP6 – 6.4.x 64-bit</w:t>
            </w:r>
          </w:p>
          <w:p w14:paraId="7B0E645E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SLED 15 SP4 – 5.14.21 64-bit</w:t>
            </w:r>
          </w:p>
          <w:p w14:paraId="722D76F0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openSUSE Leap 15.4 - 15.5 - 5.14.21 64-bit</w:t>
            </w:r>
          </w:p>
          <w:p w14:paraId="5538BAB7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7C5FDD1D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Cloud based Linux</w:t>
            </w:r>
          </w:p>
          <w:p w14:paraId="04B28B30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50926842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 xml:space="preserve">AWS </w:t>
            </w:r>
            <w:proofErr w:type="spellStart"/>
            <w:r w:rsidRPr="00F53AB7">
              <w:rPr>
                <w:rFonts w:cstheme="minorHAnsi"/>
                <w:sz w:val="20"/>
                <w:szCs w:val="20"/>
                <w:lang w:val="en-US"/>
              </w:rPr>
              <w:t>Bottlerocket</w:t>
            </w:r>
            <w:proofErr w:type="spellEnd"/>
            <w:r w:rsidRPr="00F53AB7">
              <w:rPr>
                <w:rFonts w:cstheme="minorHAnsi"/>
                <w:sz w:val="20"/>
                <w:szCs w:val="20"/>
                <w:lang w:val="en-US"/>
              </w:rPr>
              <w:t xml:space="preserve"> 2020.03 - 5.4.x, 5.10.x 64-bit</w:t>
            </w:r>
          </w:p>
          <w:p w14:paraId="1BB6922E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Amazon Linux v2 - 4.14.x / 4.19.x / 5.10 64-bit</w:t>
            </w:r>
          </w:p>
          <w:p w14:paraId="4612BF42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Amazon Linux 2023 – 6.1.x 64-bit</w:t>
            </w:r>
          </w:p>
          <w:p w14:paraId="58402AEE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53AB7">
              <w:rPr>
                <w:rFonts w:cstheme="minorHAnsi"/>
                <w:sz w:val="20"/>
                <w:szCs w:val="20"/>
                <w:lang w:val="en-US"/>
              </w:rPr>
              <w:t>Google COS Milestones 77, 81, 85 - 4.19.112 / 5.4.49 64-bit</w:t>
            </w:r>
          </w:p>
          <w:p w14:paraId="30BBD224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F53AB7">
              <w:rPr>
                <w:rFonts w:cstheme="minorHAnsi"/>
                <w:sz w:val="20"/>
                <w:szCs w:val="20"/>
              </w:rPr>
              <w:t>Azure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53AB7">
              <w:rPr>
                <w:rFonts w:cstheme="minorHAnsi"/>
                <w:sz w:val="20"/>
                <w:szCs w:val="20"/>
              </w:rPr>
              <w:t>Mariner</w:t>
            </w:r>
            <w:proofErr w:type="spellEnd"/>
            <w:r w:rsidRPr="00F53AB7">
              <w:rPr>
                <w:rFonts w:cstheme="minorHAnsi"/>
                <w:sz w:val="20"/>
                <w:szCs w:val="20"/>
              </w:rPr>
              <w:t xml:space="preserve"> 2 - 5.15 64-bit</w:t>
            </w:r>
          </w:p>
          <w:p w14:paraId="30797536" w14:textId="77777777" w:rsidR="003A39A8" w:rsidRPr="00F53AB7" w:rsidRDefault="003A39A8" w:rsidP="001219E9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354C325" w14:textId="77777777" w:rsidR="003A39A8" w:rsidRPr="00520950" w:rsidRDefault="003A39A8" w:rsidP="003A39A8">
      <w:pPr>
        <w:pStyle w:val="Akapitzlist"/>
        <w:rPr>
          <w:rFonts w:ascii="Times New Roman" w:hAnsi="Times New Roman" w:cs="Times New Roman"/>
          <w:b/>
          <w:bCs/>
        </w:rPr>
      </w:pPr>
    </w:p>
    <w:p w14:paraId="35CF1ADD" w14:textId="77777777" w:rsidR="009C4C53" w:rsidRDefault="009C4C53"/>
    <w:sectPr w:rsidR="009C4C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172F8" w14:textId="77777777" w:rsidR="00430F80" w:rsidRDefault="00430F80" w:rsidP="003A39A8">
      <w:pPr>
        <w:spacing w:after="0" w:line="240" w:lineRule="auto"/>
      </w:pPr>
      <w:r>
        <w:separator/>
      </w:r>
    </w:p>
  </w:endnote>
  <w:endnote w:type="continuationSeparator" w:id="0">
    <w:p w14:paraId="3075E67D" w14:textId="77777777" w:rsidR="00430F80" w:rsidRDefault="00430F80" w:rsidP="003A3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F6C10" w14:textId="77777777" w:rsidR="00430F80" w:rsidRDefault="00430F80" w:rsidP="003A39A8">
      <w:pPr>
        <w:spacing w:after="0" w:line="240" w:lineRule="auto"/>
      </w:pPr>
      <w:r>
        <w:separator/>
      </w:r>
    </w:p>
  </w:footnote>
  <w:footnote w:type="continuationSeparator" w:id="0">
    <w:p w14:paraId="0C4F8FAD" w14:textId="77777777" w:rsidR="00430F80" w:rsidRDefault="00430F80" w:rsidP="003A3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718FF" w14:textId="4D8516CD" w:rsidR="0012723D" w:rsidRDefault="0012723D">
    <w:pPr>
      <w:pStyle w:val="Nagwek"/>
    </w:pPr>
    <w:r>
      <w:rPr>
        <w:noProof/>
      </w:rPr>
      <w:drawing>
        <wp:inline distT="0" distB="0" distL="0" distR="0" wp14:anchorId="6CF832F6" wp14:editId="646D3B34">
          <wp:extent cx="5762625" cy="733425"/>
          <wp:effectExtent l="0" t="0" r="9525" b="9525"/>
          <wp:docPr id="13741693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E5532"/>
    <w:multiLevelType w:val="multilevel"/>
    <w:tmpl w:val="56927358"/>
    <w:styleLink w:val="WWNum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1" w15:restartNumberingAfterBreak="0">
    <w:nsid w:val="068A1842"/>
    <w:multiLevelType w:val="multilevel"/>
    <w:tmpl w:val="B3B82992"/>
    <w:styleLink w:val="WWNum4"/>
    <w:lvl w:ilvl="0">
      <w:start w:val="1"/>
      <w:numFmt w:val="decimal"/>
      <w:lvlText w:val="%1."/>
      <w:lvlJc w:val="left"/>
      <w:pPr>
        <w:ind w:left="363" w:hanging="360"/>
      </w:pPr>
    </w:lvl>
    <w:lvl w:ilvl="1">
      <w:start w:val="1"/>
      <w:numFmt w:val="lowerLetter"/>
      <w:lvlText w:val="%2."/>
      <w:lvlJc w:val="left"/>
      <w:pPr>
        <w:ind w:left="1083" w:hanging="360"/>
      </w:pPr>
    </w:lvl>
    <w:lvl w:ilvl="2">
      <w:start w:val="1"/>
      <w:numFmt w:val="lowerRoman"/>
      <w:lvlText w:val="%1.%2.%3."/>
      <w:lvlJc w:val="right"/>
      <w:pPr>
        <w:ind w:left="1803" w:hanging="180"/>
      </w:pPr>
    </w:lvl>
    <w:lvl w:ilvl="3">
      <w:start w:val="1"/>
      <w:numFmt w:val="decimal"/>
      <w:lvlText w:val="%1.%2.%3.%4."/>
      <w:lvlJc w:val="left"/>
      <w:pPr>
        <w:ind w:left="2523" w:hanging="360"/>
      </w:pPr>
    </w:lvl>
    <w:lvl w:ilvl="4">
      <w:start w:val="1"/>
      <w:numFmt w:val="lowerLetter"/>
      <w:lvlText w:val="%1.%2.%3.%4.%5."/>
      <w:lvlJc w:val="left"/>
      <w:pPr>
        <w:ind w:left="3243" w:hanging="360"/>
      </w:pPr>
    </w:lvl>
    <w:lvl w:ilvl="5">
      <w:start w:val="1"/>
      <w:numFmt w:val="lowerRoman"/>
      <w:lvlText w:val="%1.%2.%3.%4.%5.%6."/>
      <w:lvlJc w:val="right"/>
      <w:pPr>
        <w:ind w:left="3963" w:hanging="180"/>
      </w:pPr>
    </w:lvl>
    <w:lvl w:ilvl="6">
      <w:start w:val="1"/>
      <w:numFmt w:val="decimal"/>
      <w:lvlText w:val="%1.%2.%3.%4.%5.%6.%7."/>
      <w:lvlJc w:val="left"/>
      <w:pPr>
        <w:ind w:left="4683" w:hanging="360"/>
      </w:pPr>
    </w:lvl>
    <w:lvl w:ilvl="7">
      <w:start w:val="1"/>
      <w:numFmt w:val="lowerLetter"/>
      <w:lvlText w:val="%1.%2.%3.%4.%5.%6.%7.%8."/>
      <w:lvlJc w:val="left"/>
      <w:pPr>
        <w:ind w:left="5403" w:hanging="360"/>
      </w:pPr>
    </w:lvl>
    <w:lvl w:ilvl="8">
      <w:start w:val="1"/>
      <w:numFmt w:val="lowerRoman"/>
      <w:lvlText w:val="%1.%2.%3.%4.%5.%6.%7.%8.%9."/>
      <w:lvlJc w:val="right"/>
      <w:pPr>
        <w:ind w:left="6123" w:hanging="180"/>
      </w:pPr>
    </w:lvl>
  </w:abstractNum>
  <w:abstractNum w:abstractNumId="2" w15:restartNumberingAfterBreak="0">
    <w:nsid w:val="0BAB6053"/>
    <w:multiLevelType w:val="multilevel"/>
    <w:tmpl w:val="52ECBEEA"/>
    <w:lvl w:ilvl="0">
      <w:start w:val="1"/>
      <w:numFmt w:val="decimal"/>
      <w:lvlText w:val="%1."/>
      <w:lvlJc w:val="left"/>
      <w:pPr>
        <w:tabs>
          <w:tab w:val="num" w:pos="70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70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7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70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70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70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08"/>
        </w:tabs>
        <w:ind w:left="7188" w:hanging="180"/>
      </w:pPr>
    </w:lvl>
  </w:abstractNum>
  <w:abstractNum w:abstractNumId="3" w15:restartNumberingAfterBreak="0">
    <w:nsid w:val="0F5D2364"/>
    <w:multiLevelType w:val="hybridMultilevel"/>
    <w:tmpl w:val="D91E11D4"/>
    <w:lvl w:ilvl="0" w:tplc="30CEAC4C">
      <w:start w:val="1"/>
      <w:numFmt w:val="lowerLetter"/>
      <w:lvlText w:val="%1)"/>
      <w:lvlJc w:val="left"/>
      <w:pPr>
        <w:ind w:left="1984" w:hanging="360"/>
      </w:pPr>
      <w:rPr>
        <w:rFonts w:ascii="Tahoma" w:eastAsia="Calibri" w:hAnsi="Tahoma" w:cs="Tahoma"/>
      </w:rPr>
    </w:lvl>
    <w:lvl w:ilvl="1" w:tplc="04150003">
      <w:start w:val="1"/>
      <w:numFmt w:val="bullet"/>
      <w:lvlText w:val="o"/>
      <w:lvlJc w:val="left"/>
      <w:pPr>
        <w:ind w:left="270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4" w15:restartNumberingAfterBreak="0">
    <w:nsid w:val="103B5E57"/>
    <w:multiLevelType w:val="multilevel"/>
    <w:tmpl w:val="1570D242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4FC3952"/>
    <w:multiLevelType w:val="hybridMultilevel"/>
    <w:tmpl w:val="CF7A317A"/>
    <w:lvl w:ilvl="0" w:tplc="68FAA156">
      <w:start w:val="1"/>
      <w:numFmt w:val="lowerLetter"/>
      <w:lvlText w:val="%1)"/>
      <w:lvlJc w:val="left"/>
      <w:pPr>
        <w:ind w:left="16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4" w:hanging="360"/>
      </w:pPr>
    </w:lvl>
    <w:lvl w:ilvl="2" w:tplc="0415001B" w:tentative="1">
      <w:start w:val="1"/>
      <w:numFmt w:val="lowerRoman"/>
      <w:lvlText w:val="%3."/>
      <w:lvlJc w:val="right"/>
      <w:pPr>
        <w:ind w:left="3064" w:hanging="180"/>
      </w:pPr>
    </w:lvl>
    <w:lvl w:ilvl="3" w:tplc="0415000F" w:tentative="1">
      <w:start w:val="1"/>
      <w:numFmt w:val="decimal"/>
      <w:lvlText w:val="%4."/>
      <w:lvlJc w:val="left"/>
      <w:pPr>
        <w:ind w:left="3784" w:hanging="360"/>
      </w:pPr>
    </w:lvl>
    <w:lvl w:ilvl="4" w:tplc="04150019" w:tentative="1">
      <w:start w:val="1"/>
      <w:numFmt w:val="lowerLetter"/>
      <w:lvlText w:val="%5."/>
      <w:lvlJc w:val="left"/>
      <w:pPr>
        <w:ind w:left="4504" w:hanging="360"/>
      </w:pPr>
    </w:lvl>
    <w:lvl w:ilvl="5" w:tplc="0415001B" w:tentative="1">
      <w:start w:val="1"/>
      <w:numFmt w:val="lowerRoman"/>
      <w:lvlText w:val="%6."/>
      <w:lvlJc w:val="right"/>
      <w:pPr>
        <w:ind w:left="5224" w:hanging="180"/>
      </w:pPr>
    </w:lvl>
    <w:lvl w:ilvl="6" w:tplc="0415000F" w:tentative="1">
      <w:start w:val="1"/>
      <w:numFmt w:val="decimal"/>
      <w:lvlText w:val="%7."/>
      <w:lvlJc w:val="left"/>
      <w:pPr>
        <w:ind w:left="5944" w:hanging="360"/>
      </w:pPr>
    </w:lvl>
    <w:lvl w:ilvl="7" w:tplc="04150019" w:tentative="1">
      <w:start w:val="1"/>
      <w:numFmt w:val="lowerLetter"/>
      <w:lvlText w:val="%8."/>
      <w:lvlJc w:val="left"/>
      <w:pPr>
        <w:ind w:left="6664" w:hanging="360"/>
      </w:pPr>
    </w:lvl>
    <w:lvl w:ilvl="8" w:tplc="0415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6" w15:restartNumberingAfterBreak="0">
    <w:nsid w:val="1C4079D9"/>
    <w:multiLevelType w:val="hybridMultilevel"/>
    <w:tmpl w:val="FA1CC5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07798E"/>
    <w:multiLevelType w:val="multilevel"/>
    <w:tmpl w:val="F9722A8E"/>
    <w:styleLink w:val="WWNum50"/>
    <w:lvl w:ilvl="0">
      <w:start w:val="1"/>
      <w:numFmt w:val="decimal"/>
      <w:lvlText w:val="%1)"/>
      <w:lvlJc w:val="left"/>
      <w:pPr>
        <w:ind w:left="1069" w:hanging="360"/>
      </w:pPr>
      <w:rPr>
        <w:rFonts w:eastAsia="Times New Roman"/>
        <w:b/>
        <w:sz w:val="22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8" w15:restartNumberingAfterBreak="0">
    <w:nsid w:val="204417DA"/>
    <w:multiLevelType w:val="multilevel"/>
    <w:tmpl w:val="6A0A818A"/>
    <w:lvl w:ilvl="0">
      <w:start w:val="1"/>
      <w:numFmt w:val="lowerLetter"/>
      <w:lvlText w:val="%1)"/>
      <w:lvlJc w:val="left"/>
      <w:pPr>
        <w:tabs>
          <w:tab w:val="num" w:pos="-77"/>
        </w:tabs>
        <w:ind w:left="135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9" w15:restartNumberingAfterBreak="0">
    <w:nsid w:val="278728E4"/>
    <w:multiLevelType w:val="multilevel"/>
    <w:tmpl w:val="BFA4956A"/>
    <w:lvl w:ilvl="0">
      <w:start w:val="1"/>
      <w:numFmt w:val="lowerLetter"/>
      <w:lvlText w:val="%1)"/>
      <w:lvlJc w:val="left"/>
      <w:pPr>
        <w:tabs>
          <w:tab w:val="num" w:pos="0"/>
        </w:tabs>
        <w:ind w:left="16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4" w:hanging="180"/>
      </w:pPr>
    </w:lvl>
  </w:abstractNum>
  <w:abstractNum w:abstractNumId="10" w15:restartNumberingAfterBreak="0">
    <w:nsid w:val="283E1ED0"/>
    <w:multiLevelType w:val="multilevel"/>
    <w:tmpl w:val="A304727C"/>
    <w:styleLink w:val="WWNum25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1" w15:restartNumberingAfterBreak="0">
    <w:nsid w:val="32B20889"/>
    <w:multiLevelType w:val="multilevel"/>
    <w:tmpl w:val="66B6E26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33A1772B"/>
    <w:multiLevelType w:val="hybridMultilevel"/>
    <w:tmpl w:val="E96A140C"/>
    <w:lvl w:ilvl="0" w:tplc="04150017">
      <w:start w:val="1"/>
      <w:numFmt w:val="lowerLetter"/>
      <w:lvlText w:val="%1)"/>
      <w:lvlJc w:val="left"/>
      <w:pPr>
        <w:ind w:left="1984" w:hanging="360"/>
      </w:pPr>
    </w:lvl>
    <w:lvl w:ilvl="1" w:tplc="04150019" w:tentative="1">
      <w:start w:val="1"/>
      <w:numFmt w:val="lowerLetter"/>
      <w:lvlText w:val="%2."/>
      <w:lvlJc w:val="left"/>
      <w:pPr>
        <w:ind w:left="2704" w:hanging="360"/>
      </w:pPr>
    </w:lvl>
    <w:lvl w:ilvl="2" w:tplc="0415001B" w:tentative="1">
      <w:start w:val="1"/>
      <w:numFmt w:val="lowerRoman"/>
      <w:lvlText w:val="%3."/>
      <w:lvlJc w:val="right"/>
      <w:pPr>
        <w:ind w:left="3424" w:hanging="180"/>
      </w:pPr>
    </w:lvl>
    <w:lvl w:ilvl="3" w:tplc="0415000F" w:tentative="1">
      <w:start w:val="1"/>
      <w:numFmt w:val="decimal"/>
      <w:lvlText w:val="%4."/>
      <w:lvlJc w:val="left"/>
      <w:pPr>
        <w:ind w:left="4144" w:hanging="360"/>
      </w:pPr>
    </w:lvl>
    <w:lvl w:ilvl="4" w:tplc="04150019" w:tentative="1">
      <w:start w:val="1"/>
      <w:numFmt w:val="lowerLetter"/>
      <w:lvlText w:val="%5."/>
      <w:lvlJc w:val="left"/>
      <w:pPr>
        <w:ind w:left="4864" w:hanging="360"/>
      </w:pPr>
    </w:lvl>
    <w:lvl w:ilvl="5" w:tplc="0415001B" w:tentative="1">
      <w:start w:val="1"/>
      <w:numFmt w:val="lowerRoman"/>
      <w:lvlText w:val="%6."/>
      <w:lvlJc w:val="right"/>
      <w:pPr>
        <w:ind w:left="5584" w:hanging="180"/>
      </w:pPr>
    </w:lvl>
    <w:lvl w:ilvl="6" w:tplc="0415000F" w:tentative="1">
      <w:start w:val="1"/>
      <w:numFmt w:val="decimal"/>
      <w:lvlText w:val="%7."/>
      <w:lvlJc w:val="left"/>
      <w:pPr>
        <w:ind w:left="6304" w:hanging="360"/>
      </w:pPr>
    </w:lvl>
    <w:lvl w:ilvl="7" w:tplc="04150019" w:tentative="1">
      <w:start w:val="1"/>
      <w:numFmt w:val="lowerLetter"/>
      <w:lvlText w:val="%8."/>
      <w:lvlJc w:val="left"/>
      <w:pPr>
        <w:ind w:left="7024" w:hanging="360"/>
      </w:pPr>
    </w:lvl>
    <w:lvl w:ilvl="8" w:tplc="0415001B" w:tentative="1">
      <w:start w:val="1"/>
      <w:numFmt w:val="lowerRoman"/>
      <w:lvlText w:val="%9."/>
      <w:lvlJc w:val="right"/>
      <w:pPr>
        <w:ind w:left="7744" w:hanging="180"/>
      </w:pPr>
    </w:lvl>
  </w:abstractNum>
  <w:abstractNum w:abstractNumId="13" w15:restartNumberingAfterBreak="0">
    <w:nsid w:val="371F506C"/>
    <w:multiLevelType w:val="multilevel"/>
    <w:tmpl w:val="218EC7F8"/>
    <w:styleLink w:val="WWNum2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7DB0EB7"/>
    <w:multiLevelType w:val="multilevel"/>
    <w:tmpl w:val="1F94E1D4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rFonts w:ascii="Tahoma" w:hAnsi="Tahoma" w:cs="Tahoma"/>
        <w:b w:val="0"/>
        <w:caps w:val="0"/>
        <w:smallCap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E767F5D"/>
    <w:multiLevelType w:val="multilevel"/>
    <w:tmpl w:val="B0FAD6D0"/>
    <w:lvl w:ilvl="0">
      <w:start w:val="1"/>
      <w:numFmt w:val="decimal"/>
      <w:lvlText w:val="%1."/>
      <w:lvlJc w:val="left"/>
      <w:pPr>
        <w:tabs>
          <w:tab w:val="num" w:pos="708"/>
        </w:tabs>
        <w:ind w:left="1428" w:hanging="360"/>
      </w:p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3208" w:hanging="1420"/>
      </w:pPr>
    </w:lvl>
    <w:lvl w:ilvl="2">
      <w:start w:val="1"/>
      <w:numFmt w:val="lowerRoman"/>
      <w:lvlText w:val="%3."/>
      <w:lvlJc w:val="right"/>
      <w:pPr>
        <w:tabs>
          <w:tab w:val="num" w:pos="70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7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70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70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70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08"/>
        </w:tabs>
        <w:ind w:left="7188" w:hanging="180"/>
      </w:pPr>
    </w:lvl>
  </w:abstractNum>
  <w:abstractNum w:abstractNumId="16" w15:restartNumberingAfterBreak="0">
    <w:nsid w:val="417E43F7"/>
    <w:multiLevelType w:val="multilevel"/>
    <w:tmpl w:val="4C085DA2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42487F63"/>
    <w:multiLevelType w:val="multilevel"/>
    <w:tmpl w:val="9EB03AE2"/>
    <w:lvl w:ilvl="0">
      <w:start w:val="1"/>
      <w:numFmt w:val="lowerLetter"/>
      <w:lvlText w:val="%1)"/>
      <w:lvlJc w:val="left"/>
      <w:pPr>
        <w:tabs>
          <w:tab w:val="num" w:pos="0"/>
        </w:tabs>
        <w:ind w:left="16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4" w:hanging="180"/>
      </w:pPr>
    </w:lvl>
  </w:abstractNum>
  <w:abstractNum w:abstractNumId="18" w15:restartNumberingAfterBreak="0">
    <w:nsid w:val="43194D20"/>
    <w:multiLevelType w:val="multilevel"/>
    <w:tmpl w:val="A7B2C1F2"/>
    <w:lvl w:ilvl="0">
      <w:start w:val="1"/>
      <w:numFmt w:val="lowerLetter"/>
      <w:lvlText w:val="%1)"/>
      <w:lvlJc w:val="left"/>
      <w:pPr>
        <w:ind w:left="149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4" w:hanging="180"/>
      </w:pPr>
    </w:lvl>
  </w:abstractNum>
  <w:abstractNum w:abstractNumId="19" w15:restartNumberingAfterBreak="0">
    <w:nsid w:val="44C6348D"/>
    <w:multiLevelType w:val="multilevel"/>
    <w:tmpl w:val="1F94E1D4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rFonts w:ascii="Tahoma" w:hAnsi="Tahoma" w:cs="Tahoma"/>
        <w:b w:val="0"/>
        <w:caps w:val="0"/>
        <w:smallCap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7693F06"/>
    <w:multiLevelType w:val="hybridMultilevel"/>
    <w:tmpl w:val="14008B76"/>
    <w:lvl w:ilvl="0" w:tplc="83549884">
      <w:start w:val="1"/>
      <w:numFmt w:val="lowerLetter"/>
      <w:lvlText w:val="%1)"/>
      <w:lvlJc w:val="left"/>
      <w:pPr>
        <w:ind w:left="2544" w:hanging="360"/>
      </w:pPr>
      <w:rPr>
        <w:rFonts w:ascii="Tahoma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3264" w:hanging="360"/>
      </w:pPr>
    </w:lvl>
    <w:lvl w:ilvl="2" w:tplc="0415001B" w:tentative="1">
      <w:start w:val="1"/>
      <w:numFmt w:val="lowerRoman"/>
      <w:lvlText w:val="%3."/>
      <w:lvlJc w:val="right"/>
      <w:pPr>
        <w:ind w:left="3984" w:hanging="180"/>
      </w:pPr>
    </w:lvl>
    <w:lvl w:ilvl="3" w:tplc="0415000F" w:tentative="1">
      <w:start w:val="1"/>
      <w:numFmt w:val="decimal"/>
      <w:lvlText w:val="%4."/>
      <w:lvlJc w:val="left"/>
      <w:pPr>
        <w:ind w:left="4704" w:hanging="360"/>
      </w:pPr>
    </w:lvl>
    <w:lvl w:ilvl="4" w:tplc="04150019" w:tentative="1">
      <w:start w:val="1"/>
      <w:numFmt w:val="lowerLetter"/>
      <w:lvlText w:val="%5."/>
      <w:lvlJc w:val="left"/>
      <w:pPr>
        <w:ind w:left="5424" w:hanging="360"/>
      </w:pPr>
    </w:lvl>
    <w:lvl w:ilvl="5" w:tplc="0415001B" w:tentative="1">
      <w:start w:val="1"/>
      <w:numFmt w:val="lowerRoman"/>
      <w:lvlText w:val="%6."/>
      <w:lvlJc w:val="right"/>
      <w:pPr>
        <w:ind w:left="6144" w:hanging="180"/>
      </w:pPr>
    </w:lvl>
    <w:lvl w:ilvl="6" w:tplc="0415000F" w:tentative="1">
      <w:start w:val="1"/>
      <w:numFmt w:val="decimal"/>
      <w:lvlText w:val="%7."/>
      <w:lvlJc w:val="left"/>
      <w:pPr>
        <w:ind w:left="6864" w:hanging="360"/>
      </w:pPr>
    </w:lvl>
    <w:lvl w:ilvl="7" w:tplc="04150019" w:tentative="1">
      <w:start w:val="1"/>
      <w:numFmt w:val="lowerLetter"/>
      <w:lvlText w:val="%8."/>
      <w:lvlJc w:val="left"/>
      <w:pPr>
        <w:ind w:left="7584" w:hanging="360"/>
      </w:pPr>
    </w:lvl>
    <w:lvl w:ilvl="8" w:tplc="0415001B" w:tentative="1">
      <w:start w:val="1"/>
      <w:numFmt w:val="lowerRoman"/>
      <w:lvlText w:val="%9."/>
      <w:lvlJc w:val="right"/>
      <w:pPr>
        <w:ind w:left="8304" w:hanging="180"/>
      </w:pPr>
    </w:lvl>
  </w:abstractNum>
  <w:abstractNum w:abstractNumId="21" w15:restartNumberingAfterBreak="0">
    <w:nsid w:val="4C6E6B8F"/>
    <w:multiLevelType w:val="multilevel"/>
    <w:tmpl w:val="1BE0E4EE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CAD4A7B"/>
    <w:multiLevelType w:val="multilevel"/>
    <w:tmpl w:val="0FFEC79C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23" w15:restartNumberingAfterBreak="0">
    <w:nsid w:val="525F5C19"/>
    <w:multiLevelType w:val="multilevel"/>
    <w:tmpl w:val="D9007C0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49D5B84"/>
    <w:multiLevelType w:val="multilevel"/>
    <w:tmpl w:val="316A1BE4"/>
    <w:lvl w:ilvl="0">
      <w:start w:val="1"/>
      <w:numFmt w:val="lowerLetter"/>
      <w:lvlText w:val="%1)"/>
      <w:lvlJc w:val="left"/>
      <w:pPr>
        <w:tabs>
          <w:tab w:val="num" w:pos="1056"/>
        </w:tabs>
        <w:ind w:left="1776" w:hanging="360"/>
      </w:pPr>
    </w:lvl>
    <w:lvl w:ilvl="1">
      <w:start w:val="1"/>
      <w:numFmt w:val="lowerLetter"/>
      <w:lvlText w:val="%2."/>
      <w:lvlJc w:val="left"/>
      <w:pPr>
        <w:tabs>
          <w:tab w:val="num" w:pos="1056"/>
        </w:tabs>
        <w:ind w:left="2496" w:hanging="360"/>
      </w:pPr>
    </w:lvl>
    <w:lvl w:ilvl="2">
      <w:start w:val="1"/>
      <w:numFmt w:val="lowerRoman"/>
      <w:lvlText w:val="%3."/>
      <w:lvlJc w:val="right"/>
      <w:pPr>
        <w:tabs>
          <w:tab w:val="num" w:pos="1056"/>
        </w:tabs>
        <w:ind w:left="3216" w:hanging="180"/>
      </w:pPr>
    </w:lvl>
    <w:lvl w:ilvl="3">
      <w:start w:val="1"/>
      <w:numFmt w:val="decimal"/>
      <w:lvlText w:val="%4."/>
      <w:lvlJc w:val="left"/>
      <w:pPr>
        <w:tabs>
          <w:tab w:val="num" w:pos="1056"/>
        </w:tabs>
        <w:ind w:left="3936" w:hanging="360"/>
      </w:pPr>
    </w:lvl>
    <w:lvl w:ilvl="4">
      <w:start w:val="1"/>
      <w:numFmt w:val="lowerLetter"/>
      <w:lvlText w:val="%5."/>
      <w:lvlJc w:val="left"/>
      <w:pPr>
        <w:tabs>
          <w:tab w:val="num" w:pos="1056"/>
        </w:tabs>
        <w:ind w:left="4656" w:hanging="360"/>
      </w:pPr>
    </w:lvl>
    <w:lvl w:ilvl="5">
      <w:start w:val="1"/>
      <w:numFmt w:val="lowerRoman"/>
      <w:lvlText w:val="%6."/>
      <w:lvlJc w:val="right"/>
      <w:pPr>
        <w:tabs>
          <w:tab w:val="num" w:pos="1056"/>
        </w:tabs>
        <w:ind w:left="5376" w:hanging="180"/>
      </w:pPr>
    </w:lvl>
    <w:lvl w:ilvl="6">
      <w:start w:val="1"/>
      <w:numFmt w:val="decimal"/>
      <w:lvlText w:val="%7."/>
      <w:lvlJc w:val="left"/>
      <w:pPr>
        <w:tabs>
          <w:tab w:val="num" w:pos="1056"/>
        </w:tabs>
        <w:ind w:left="6096" w:hanging="360"/>
      </w:pPr>
    </w:lvl>
    <w:lvl w:ilvl="7">
      <w:start w:val="1"/>
      <w:numFmt w:val="lowerLetter"/>
      <w:lvlText w:val="%8."/>
      <w:lvlJc w:val="left"/>
      <w:pPr>
        <w:tabs>
          <w:tab w:val="num" w:pos="1056"/>
        </w:tabs>
        <w:ind w:left="6816" w:hanging="360"/>
      </w:pPr>
    </w:lvl>
    <w:lvl w:ilvl="8">
      <w:start w:val="1"/>
      <w:numFmt w:val="lowerRoman"/>
      <w:lvlText w:val="%9."/>
      <w:lvlJc w:val="right"/>
      <w:pPr>
        <w:tabs>
          <w:tab w:val="num" w:pos="1056"/>
        </w:tabs>
        <w:ind w:left="7536" w:hanging="180"/>
      </w:pPr>
    </w:lvl>
  </w:abstractNum>
  <w:abstractNum w:abstractNumId="25" w15:restartNumberingAfterBreak="0">
    <w:nsid w:val="57F236CF"/>
    <w:multiLevelType w:val="multilevel"/>
    <w:tmpl w:val="DF961328"/>
    <w:lvl w:ilvl="0">
      <w:start w:val="1"/>
      <w:numFmt w:val="lowerLetter"/>
      <w:lvlText w:val="%1)"/>
      <w:lvlJc w:val="left"/>
      <w:pPr>
        <w:tabs>
          <w:tab w:val="num" w:pos="0"/>
        </w:tabs>
        <w:ind w:left="198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0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2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4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6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8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0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2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44" w:hanging="180"/>
      </w:pPr>
    </w:lvl>
  </w:abstractNum>
  <w:abstractNum w:abstractNumId="26" w15:restartNumberingAfterBreak="0">
    <w:nsid w:val="5BE5216A"/>
    <w:multiLevelType w:val="multilevel"/>
    <w:tmpl w:val="4600F9CA"/>
    <w:lvl w:ilvl="0">
      <w:start w:val="1"/>
      <w:numFmt w:val="decimal"/>
      <w:lvlText w:val="%1."/>
      <w:lvlJc w:val="left"/>
      <w:pPr>
        <w:tabs>
          <w:tab w:val="num" w:pos="70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70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7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70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70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70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08"/>
        </w:tabs>
        <w:ind w:left="7188" w:hanging="180"/>
      </w:pPr>
    </w:lvl>
  </w:abstractNum>
  <w:abstractNum w:abstractNumId="27" w15:restartNumberingAfterBreak="0">
    <w:nsid w:val="5E175521"/>
    <w:multiLevelType w:val="hybridMultilevel"/>
    <w:tmpl w:val="12CEEA38"/>
    <w:lvl w:ilvl="0" w:tplc="EAC2B6C2">
      <w:start w:val="1"/>
      <w:numFmt w:val="lowerLetter"/>
      <w:lvlText w:val="%1)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5FEF1D7E"/>
    <w:multiLevelType w:val="multilevel"/>
    <w:tmpl w:val="30242902"/>
    <w:styleLink w:val="WWNum2"/>
    <w:lvl w:ilvl="0">
      <w:start w:val="1"/>
      <w:numFmt w:val="upperRoman"/>
      <w:lvlText w:val="Rozdział %1."/>
      <w:lvlJc w:val="left"/>
      <w:pPr>
        <w:ind w:left="1134" w:hanging="1134"/>
      </w:pPr>
      <w:rPr>
        <w:rFonts w:cs="Times New Roman"/>
        <w:sz w:val="28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b/>
        <w:sz w:val="24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3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2127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3"/>
        <w:position w:val="0"/>
        <w:sz w:val="24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b/>
        <w:i w:val="0"/>
        <w:position w:val="0"/>
        <w:sz w:val="24"/>
        <w:vertAlign w:val="baseline"/>
      </w:rPr>
    </w:lvl>
    <w:lvl w:ilvl="5">
      <w:start w:val="1"/>
      <w:numFmt w:val="decimal"/>
      <w:lvlText w:val="%1.%2.%3.%4.%5.%6"/>
      <w:lvlJc w:val="left"/>
      <w:pPr>
        <w:ind w:left="1134" w:hanging="1134"/>
      </w:pPr>
    </w:lvl>
    <w:lvl w:ilvl="6">
      <w:start w:val="1"/>
      <w:numFmt w:val="decimal"/>
      <w:lvlText w:val="%1.%2.%3.%4.%5.%6.%7"/>
      <w:lvlJc w:val="left"/>
      <w:pPr>
        <w:ind w:left="1134" w:hanging="1134"/>
      </w:pPr>
    </w:lvl>
    <w:lvl w:ilvl="7">
      <w:start w:val="1"/>
      <w:numFmt w:val="decimal"/>
      <w:lvlText w:val="%1.%2.%3.%4.%5.%6.%7.%8"/>
      <w:lvlJc w:val="left"/>
      <w:pPr>
        <w:ind w:left="1134" w:hanging="1134"/>
      </w:pPr>
    </w:lvl>
    <w:lvl w:ilvl="8">
      <w:start w:val="1"/>
      <w:numFmt w:val="decimal"/>
      <w:lvlText w:val="%1.%2.%3.%4.%5.%6.%7.%8.%9"/>
      <w:lvlJc w:val="left"/>
      <w:pPr>
        <w:ind w:left="1134" w:hanging="1134"/>
      </w:pPr>
    </w:lvl>
  </w:abstractNum>
  <w:abstractNum w:abstractNumId="29" w15:restartNumberingAfterBreak="0">
    <w:nsid w:val="60696513"/>
    <w:multiLevelType w:val="hybridMultilevel"/>
    <w:tmpl w:val="D6C622F8"/>
    <w:lvl w:ilvl="0" w:tplc="04150017">
      <w:start w:val="1"/>
      <w:numFmt w:val="lowerLetter"/>
      <w:lvlText w:val="%1)"/>
      <w:lvlJc w:val="left"/>
      <w:pPr>
        <w:ind w:left="1624" w:hanging="360"/>
      </w:pPr>
    </w:lvl>
    <w:lvl w:ilvl="1" w:tplc="F7DEBF64">
      <w:start w:val="1"/>
      <w:numFmt w:val="lowerLetter"/>
      <w:lvlText w:val="%2."/>
      <w:lvlJc w:val="left"/>
      <w:pPr>
        <w:ind w:left="2344" w:hanging="360"/>
      </w:pPr>
      <w:rPr>
        <w:rFonts w:ascii="Tahoma" w:eastAsia="Calibri" w:hAnsi="Tahoma" w:cs="Calibri"/>
      </w:rPr>
    </w:lvl>
    <w:lvl w:ilvl="2" w:tplc="0415001B" w:tentative="1">
      <w:start w:val="1"/>
      <w:numFmt w:val="lowerRoman"/>
      <w:lvlText w:val="%3."/>
      <w:lvlJc w:val="right"/>
      <w:pPr>
        <w:ind w:left="3064" w:hanging="180"/>
      </w:pPr>
    </w:lvl>
    <w:lvl w:ilvl="3" w:tplc="0415000F" w:tentative="1">
      <w:start w:val="1"/>
      <w:numFmt w:val="decimal"/>
      <w:lvlText w:val="%4."/>
      <w:lvlJc w:val="left"/>
      <w:pPr>
        <w:ind w:left="3784" w:hanging="360"/>
      </w:pPr>
    </w:lvl>
    <w:lvl w:ilvl="4" w:tplc="04150019" w:tentative="1">
      <w:start w:val="1"/>
      <w:numFmt w:val="lowerLetter"/>
      <w:lvlText w:val="%5."/>
      <w:lvlJc w:val="left"/>
      <w:pPr>
        <w:ind w:left="4504" w:hanging="360"/>
      </w:pPr>
    </w:lvl>
    <w:lvl w:ilvl="5" w:tplc="0415001B" w:tentative="1">
      <w:start w:val="1"/>
      <w:numFmt w:val="lowerRoman"/>
      <w:lvlText w:val="%6."/>
      <w:lvlJc w:val="right"/>
      <w:pPr>
        <w:ind w:left="5224" w:hanging="180"/>
      </w:pPr>
    </w:lvl>
    <w:lvl w:ilvl="6" w:tplc="0415000F" w:tentative="1">
      <w:start w:val="1"/>
      <w:numFmt w:val="decimal"/>
      <w:lvlText w:val="%7."/>
      <w:lvlJc w:val="left"/>
      <w:pPr>
        <w:ind w:left="5944" w:hanging="360"/>
      </w:pPr>
    </w:lvl>
    <w:lvl w:ilvl="7" w:tplc="04150019" w:tentative="1">
      <w:start w:val="1"/>
      <w:numFmt w:val="lowerLetter"/>
      <w:lvlText w:val="%8."/>
      <w:lvlJc w:val="left"/>
      <w:pPr>
        <w:ind w:left="6664" w:hanging="360"/>
      </w:pPr>
    </w:lvl>
    <w:lvl w:ilvl="8" w:tplc="0415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30" w15:restartNumberingAfterBreak="0">
    <w:nsid w:val="632A03B1"/>
    <w:multiLevelType w:val="multilevel"/>
    <w:tmpl w:val="853023B6"/>
    <w:styleLink w:val="WWNum3"/>
    <w:lvl w:ilvl="0">
      <w:start w:val="1"/>
      <w:numFmt w:val="upperRoman"/>
      <w:lvlText w:val="Rozdział %1."/>
      <w:lvlJc w:val="left"/>
      <w:pPr>
        <w:ind w:left="1134" w:hanging="1134"/>
      </w:pPr>
      <w:rPr>
        <w:rFonts w:cs="Times New Roman"/>
        <w:sz w:val="28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3828" w:hanging="1134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3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2127" w:hanging="1134"/>
      </w:pPr>
      <w:rPr>
        <w:rFonts w:cs="Calibri Ligh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3"/>
        <w:position w:val="0"/>
        <w:sz w:val="24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985" w:hanging="1701"/>
      </w:pPr>
      <w:rPr>
        <w:b/>
        <w:i w:val="0"/>
        <w:position w:val="0"/>
        <w:sz w:val="24"/>
        <w:vertAlign w:val="baseline"/>
      </w:rPr>
    </w:lvl>
    <w:lvl w:ilvl="5">
      <w:start w:val="1"/>
      <w:numFmt w:val="decimal"/>
      <w:lvlText w:val="%1.%2.%3.%4.%5.%6"/>
      <w:lvlJc w:val="left"/>
      <w:pPr>
        <w:ind w:left="1134" w:hanging="1134"/>
      </w:pPr>
    </w:lvl>
    <w:lvl w:ilvl="6">
      <w:start w:val="1"/>
      <w:numFmt w:val="decimal"/>
      <w:lvlText w:val="%1.%2.%3.%4.%5.%6.%7"/>
      <w:lvlJc w:val="left"/>
      <w:pPr>
        <w:ind w:left="1134" w:hanging="1134"/>
      </w:pPr>
    </w:lvl>
    <w:lvl w:ilvl="7">
      <w:start w:val="1"/>
      <w:numFmt w:val="decimal"/>
      <w:lvlText w:val="%1.%2.%3.%4.%5.%6.%7.%8"/>
      <w:lvlJc w:val="left"/>
      <w:pPr>
        <w:ind w:left="1134" w:hanging="1134"/>
      </w:pPr>
    </w:lvl>
    <w:lvl w:ilvl="8">
      <w:start w:val="1"/>
      <w:numFmt w:val="decimal"/>
      <w:lvlText w:val="%1.%2.%3.%4.%5.%6.%7.%8.%9"/>
      <w:lvlJc w:val="left"/>
      <w:pPr>
        <w:ind w:left="1134" w:hanging="1134"/>
      </w:pPr>
    </w:lvl>
  </w:abstractNum>
  <w:abstractNum w:abstractNumId="31" w15:restartNumberingAfterBreak="0">
    <w:nsid w:val="6A3E1D09"/>
    <w:multiLevelType w:val="hybridMultilevel"/>
    <w:tmpl w:val="E5C8D432"/>
    <w:lvl w:ilvl="0" w:tplc="1E54F284">
      <w:start w:val="1"/>
      <w:numFmt w:val="lowerLetter"/>
      <w:lvlText w:val="%1)"/>
      <w:lvlJc w:val="left"/>
      <w:pPr>
        <w:ind w:left="1776" w:hanging="360"/>
      </w:pPr>
      <w:rPr>
        <w:rFonts w:ascii="Tahoma" w:eastAsia="Calibri" w:hAnsi="Tahoma" w:cs="Tahoma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 w15:restartNumberingAfterBreak="0">
    <w:nsid w:val="6C08363A"/>
    <w:multiLevelType w:val="multilevel"/>
    <w:tmpl w:val="0EF65D64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6DD60B5D"/>
    <w:multiLevelType w:val="multilevel"/>
    <w:tmpl w:val="279E5672"/>
    <w:styleLink w:val="WWNum2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724A50CA"/>
    <w:multiLevelType w:val="multilevel"/>
    <w:tmpl w:val="1BE0E4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76822DBC"/>
    <w:multiLevelType w:val="hybridMultilevel"/>
    <w:tmpl w:val="7CA0AD58"/>
    <w:lvl w:ilvl="0" w:tplc="04150017">
      <w:start w:val="1"/>
      <w:numFmt w:val="lowerLetter"/>
      <w:lvlText w:val="%1)"/>
      <w:lvlJc w:val="left"/>
      <w:pPr>
        <w:ind w:left="1624" w:hanging="360"/>
      </w:pPr>
    </w:lvl>
    <w:lvl w:ilvl="1" w:tplc="04150019" w:tentative="1">
      <w:start w:val="1"/>
      <w:numFmt w:val="lowerLetter"/>
      <w:lvlText w:val="%2."/>
      <w:lvlJc w:val="left"/>
      <w:pPr>
        <w:ind w:left="2344" w:hanging="360"/>
      </w:pPr>
    </w:lvl>
    <w:lvl w:ilvl="2" w:tplc="0415001B" w:tentative="1">
      <w:start w:val="1"/>
      <w:numFmt w:val="lowerRoman"/>
      <w:lvlText w:val="%3."/>
      <w:lvlJc w:val="right"/>
      <w:pPr>
        <w:ind w:left="3064" w:hanging="180"/>
      </w:pPr>
    </w:lvl>
    <w:lvl w:ilvl="3" w:tplc="0415000F" w:tentative="1">
      <w:start w:val="1"/>
      <w:numFmt w:val="decimal"/>
      <w:lvlText w:val="%4."/>
      <w:lvlJc w:val="left"/>
      <w:pPr>
        <w:ind w:left="3784" w:hanging="360"/>
      </w:pPr>
    </w:lvl>
    <w:lvl w:ilvl="4" w:tplc="04150019" w:tentative="1">
      <w:start w:val="1"/>
      <w:numFmt w:val="lowerLetter"/>
      <w:lvlText w:val="%5."/>
      <w:lvlJc w:val="left"/>
      <w:pPr>
        <w:ind w:left="4504" w:hanging="360"/>
      </w:pPr>
    </w:lvl>
    <w:lvl w:ilvl="5" w:tplc="0415001B" w:tentative="1">
      <w:start w:val="1"/>
      <w:numFmt w:val="lowerRoman"/>
      <w:lvlText w:val="%6."/>
      <w:lvlJc w:val="right"/>
      <w:pPr>
        <w:ind w:left="5224" w:hanging="180"/>
      </w:pPr>
    </w:lvl>
    <w:lvl w:ilvl="6" w:tplc="0415000F" w:tentative="1">
      <w:start w:val="1"/>
      <w:numFmt w:val="decimal"/>
      <w:lvlText w:val="%7."/>
      <w:lvlJc w:val="left"/>
      <w:pPr>
        <w:ind w:left="5944" w:hanging="360"/>
      </w:pPr>
    </w:lvl>
    <w:lvl w:ilvl="7" w:tplc="04150019" w:tentative="1">
      <w:start w:val="1"/>
      <w:numFmt w:val="lowerLetter"/>
      <w:lvlText w:val="%8."/>
      <w:lvlJc w:val="left"/>
      <w:pPr>
        <w:ind w:left="6664" w:hanging="360"/>
      </w:pPr>
    </w:lvl>
    <w:lvl w:ilvl="8" w:tplc="0415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36" w15:restartNumberingAfterBreak="0">
    <w:nsid w:val="77A53AFB"/>
    <w:multiLevelType w:val="multilevel"/>
    <w:tmpl w:val="E9FE5D54"/>
    <w:styleLink w:val="WW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786919D3"/>
    <w:multiLevelType w:val="multilevel"/>
    <w:tmpl w:val="B380A19A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7A766053"/>
    <w:multiLevelType w:val="multilevel"/>
    <w:tmpl w:val="1F94E1D4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rFonts w:ascii="Tahoma" w:hAnsi="Tahoma" w:cs="Tahoma"/>
        <w:b w:val="0"/>
        <w:caps w:val="0"/>
        <w:smallCap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B4F56D3"/>
    <w:multiLevelType w:val="multilevel"/>
    <w:tmpl w:val="1F94E1D4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rFonts w:ascii="Tahoma" w:hAnsi="Tahoma" w:cs="Tahoma"/>
        <w:b w:val="0"/>
        <w:caps w:val="0"/>
        <w:smallCap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39"/>
  </w:num>
  <w:num w:numId="3">
    <w:abstractNumId w:val="20"/>
  </w:num>
  <w:num w:numId="4">
    <w:abstractNumId w:val="3"/>
  </w:num>
  <w:num w:numId="5">
    <w:abstractNumId w:val="12"/>
  </w:num>
  <w:num w:numId="6">
    <w:abstractNumId w:val="29"/>
  </w:num>
  <w:num w:numId="7">
    <w:abstractNumId w:val="17"/>
  </w:num>
  <w:num w:numId="8">
    <w:abstractNumId w:val="9"/>
  </w:num>
  <w:num w:numId="9">
    <w:abstractNumId w:val="35"/>
  </w:num>
  <w:num w:numId="10">
    <w:abstractNumId w:val="18"/>
  </w:num>
  <w:num w:numId="11">
    <w:abstractNumId w:val="2"/>
  </w:num>
  <w:num w:numId="12">
    <w:abstractNumId w:val="26"/>
  </w:num>
  <w:num w:numId="13">
    <w:abstractNumId w:val="15"/>
  </w:num>
  <w:num w:numId="14">
    <w:abstractNumId w:val="24"/>
  </w:num>
  <w:num w:numId="15">
    <w:abstractNumId w:val="25"/>
  </w:num>
  <w:num w:numId="16">
    <w:abstractNumId w:val="6"/>
  </w:num>
  <w:num w:numId="17">
    <w:abstractNumId w:val="23"/>
  </w:num>
  <w:num w:numId="18">
    <w:abstractNumId w:val="27"/>
  </w:num>
  <w:num w:numId="19">
    <w:abstractNumId w:val="31"/>
  </w:num>
  <w:num w:numId="20">
    <w:abstractNumId w:val="5"/>
  </w:num>
  <w:num w:numId="21">
    <w:abstractNumId w:val="28"/>
  </w:num>
  <w:num w:numId="22">
    <w:abstractNumId w:val="30"/>
  </w:num>
  <w:num w:numId="23">
    <w:abstractNumId w:val="1"/>
  </w:num>
  <w:num w:numId="24">
    <w:abstractNumId w:val="37"/>
  </w:num>
  <w:num w:numId="25">
    <w:abstractNumId w:val="22"/>
  </w:num>
  <w:num w:numId="26">
    <w:abstractNumId w:val="16"/>
  </w:num>
  <w:num w:numId="27">
    <w:abstractNumId w:val="32"/>
  </w:num>
  <w:num w:numId="28">
    <w:abstractNumId w:val="21"/>
  </w:num>
  <w:num w:numId="29">
    <w:abstractNumId w:val="4"/>
  </w:num>
  <w:num w:numId="30">
    <w:abstractNumId w:val="33"/>
  </w:num>
  <w:num w:numId="31">
    <w:abstractNumId w:val="36"/>
  </w:num>
  <w:num w:numId="32">
    <w:abstractNumId w:val="13"/>
  </w:num>
  <w:num w:numId="33">
    <w:abstractNumId w:val="0"/>
  </w:num>
  <w:num w:numId="34">
    <w:abstractNumId w:val="10"/>
  </w:num>
  <w:num w:numId="35">
    <w:abstractNumId w:val="11"/>
  </w:num>
  <w:num w:numId="36">
    <w:abstractNumId w:val="7"/>
  </w:num>
  <w:num w:numId="37">
    <w:abstractNumId w:val="28"/>
    <w:lvlOverride w:ilvl="0">
      <w:startOverride w:val="1"/>
    </w:lvlOverride>
  </w:num>
  <w:num w:numId="38">
    <w:abstractNumId w:val="11"/>
    <w:lvlOverride w:ilvl="0">
      <w:startOverride w:val="1"/>
    </w:lvlOverride>
  </w:num>
  <w:num w:numId="39">
    <w:abstractNumId w:val="4"/>
    <w:lvlOverride w:ilvl="0">
      <w:startOverride w:val="1"/>
    </w:lvlOverride>
  </w:num>
  <w:num w:numId="40">
    <w:abstractNumId w:val="32"/>
    <w:lvlOverride w:ilvl="0">
      <w:startOverride w:val="1"/>
    </w:lvlOverride>
  </w:num>
  <w:num w:numId="41">
    <w:abstractNumId w:val="16"/>
    <w:lvlOverride w:ilvl="0">
      <w:startOverride w:val="1"/>
    </w:lvlOverride>
  </w:num>
  <w:num w:numId="42">
    <w:abstractNumId w:val="34"/>
  </w:num>
  <w:num w:numId="43">
    <w:abstractNumId w:val="19"/>
  </w:num>
  <w:num w:numId="44">
    <w:abstractNumId w:val="38"/>
  </w:num>
  <w:num w:numId="45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9A8"/>
    <w:rsid w:val="0001206C"/>
    <w:rsid w:val="00082622"/>
    <w:rsid w:val="00091111"/>
    <w:rsid w:val="00094C66"/>
    <w:rsid w:val="000C502D"/>
    <w:rsid w:val="0012723D"/>
    <w:rsid w:val="001B2D22"/>
    <w:rsid w:val="00212E84"/>
    <w:rsid w:val="0031236E"/>
    <w:rsid w:val="00395D85"/>
    <w:rsid w:val="003A39A8"/>
    <w:rsid w:val="003C6068"/>
    <w:rsid w:val="003C766E"/>
    <w:rsid w:val="00430F80"/>
    <w:rsid w:val="004510EE"/>
    <w:rsid w:val="004B0B86"/>
    <w:rsid w:val="00541531"/>
    <w:rsid w:val="0057346E"/>
    <w:rsid w:val="007124EF"/>
    <w:rsid w:val="00737F97"/>
    <w:rsid w:val="007A3AC4"/>
    <w:rsid w:val="008235EB"/>
    <w:rsid w:val="008837CC"/>
    <w:rsid w:val="00890534"/>
    <w:rsid w:val="0089126F"/>
    <w:rsid w:val="0089426A"/>
    <w:rsid w:val="00941B67"/>
    <w:rsid w:val="00980A3F"/>
    <w:rsid w:val="009C4C53"/>
    <w:rsid w:val="009C7077"/>
    <w:rsid w:val="009E7058"/>
    <w:rsid w:val="00A203DF"/>
    <w:rsid w:val="00A51055"/>
    <w:rsid w:val="00A94FE8"/>
    <w:rsid w:val="00AC6D21"/>
    <w:rsid w:val="00AE5C28"/>
    <w:rsid w:val="00BC0CA6"/>
    <w:rsid w:val="00BE0828"/>
    <w:rsid w:val="00C03E77"/>
    <w:rsid w:val="00CC1AE8"/>
    <w:rsid w:val="00CF1AE3"/>
    <w:rsid w:val="00D54ED9"/>
    <w:rsid w:val="00DC6DB7"/>
    <w:rsid w:val="00DE579E"/>
    <w:rsid w:val="00E55E71"/>
    <w:rsid w:val="00E5731C"/>
    <w:rsid w:val="00EB6D06"/>
    <w:rsid w:val="00F31E11"/>
    <w:rsid w:val="00F5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485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39A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39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73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39A8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Akapitzlist">
    <w:name w:val="List Paragraph"/>
    <w:aliases w:val="Numerowanie,Akapit z listą BS,L1,Akapit z listą5,Akapit normalny,Akapit z listą1,Kolorowa lista — akcent 11,List Paragraph2,CW_Lista,lp1,Preambuła,Dot pt,F5 List Paragraph,Recommendation,List Paragraph11,Podsis rysunku,BulletC,K-P_odwolan"/>
    <w:basedOn w:val="Normalny"/>
    <w:link w:val="AkapitzlistZnak"/>
    <w:uiPriority w:val="34"/>
    <w:qFormat/>
    <w:rsid w:val="003A39A8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1 Znak,Akapit z listą5 Znak,Akapit normalny Znak,Akapit z listą1 Znak,Kolorowa lista — akcent 11 Znak,List Paragraph2 Znak,CW_Lista Znak,lp1 Znak,Preambuła Znak,Dot pt Znak,Recommendation Znak"/>
    <w:link w:val="Akapitzlist"/>
    <w:qFormat/>
    <w:locked/>
    <w:rsid w:val="003A39A8"/>
    <w:rPr>
      <w:kern w:val="2"/>
      <w:sz w:val="24"/>
      <w:szCs w:val="24"/>
      <w14:ligatures w14:val="standardContextual"/>
    </w:rPr>
  </w:style>
  <w:style w:type="paragraph" w:customStyle="1" w:styleId="Standard">
    <w:name w:val="Standard"/>
    <w:qFormat/>
    <w:rsid w:val="003A39A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3A39A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3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9A8"/>
    <w:rPr>
      <w:kern w:val="2"/>
      <w:sz w:val="24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A3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9A8"/>
    <w:rPr>
      <w:kern w:val="2"/>
      <w:sz w:val="24"/>
      <w:szCs w:val="24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0B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0B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0B86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0B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0B86"/>
    <w:rPr>
      <w:b/>
      <w:bCs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0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B86"/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731C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14:ligatures w14:val="standardContextual"/>
    </w:rPr>
  </w:style>
  <w:style w:type="paragraph" w:styleId="Bezodstpw">
    <w:name w:val="No Spacing"/>
    <w:uiPriority w:val="1"/>
    <w:qFormat/>
    <w:rsid w:val="00E5731C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</w:rPr>
  </w:style>
  <w:style w:type="numbering" w:customStyle="1" w:styleId="WWNum2">
    <w:name w:val="WWNum2"/>
    <w:basedOn w:val="Bezlisty"/>
    <w:rsid w:val="00E5731C"/>
    <w:pPr>
      <w:numPr>
        <w:numId w:val="21"/>
      </w:numPr>
    </w:pPr>
  </w:style>
  <w:style w:type="numbering" w:customStyle="1" w:styleId="WWNum3">
    <w:name w:val="WWNum3"/>
    <w:basedOn w:val="Bezlisty"/>
    <w:rsid w:val="00E5731C"/>
    <w:pPr>
      <w:numPr>
        <w:numId w:val="22"/>
      </w:numPr>
    </w:pPr>
  </w:style>
  <w:style w:type="numbering" w:customStyle="1" w:styleId="WWNum4">
    <w:name w:val="WWNum4"/>
    <w:basedOn w:val="Bezlisty"/>
    <w:rsid w:val="00E5731C"/>
    <w:pPr>
      <w:numPr>
        <w:numId w:val="23"/>
      </w:numPr>
    </w:pPr>
  </w:style>
  <w:style w:type="numbering" w:customStyle="1" w:styleId="WWNum5">
    <w:name w:val="WWNum5"/>
    <w:basedOn w:val="Bezlisty"/>
    <w:rsid w:val="00E5731C"/>
    <w:pPr>
      <w:numPr>
        <w:numId w:val="24"/>
      </w:numPr>
    </w:pPr>
  </w:style>
  <w:style w:type="numbering" w:customStyle="1" w:styleId="WWNum6">
    <w:name w:val="WWNum6"/>
    <w:basedOn w:val="Bezlisty"/>
    <w:rsid w:val="00E5731C"/>
    <w:pPr>
      <w:numPr>
        <w:numId w:val="25"/>
      </w:numPr>
    </w:pPr>
  </w:style>
  <w:style w:type="numbering" w:customStyle="1" w:styleId="WWNum7">
    <w:name w:val="WWNum7"/>
    <w:basedOn w:val="Bezlisty"/>
    <w:rsid w:val="00E5731C"/>
    <w:pPr>
      <w:numPr>
        <w:numId w:val="26"/>
      </w:numPr>
    </w:pPr>
  </w:style>
  <w:style w:type="numbering" w:customStyle="1" w:styleId="WWNum8">
    <w:name w:val="WWNum8"/>
    <w:basedOn w:val="Bezlisty"/>
    <w:rsid w:val="00E5731C"/>
    <w:pPr>
      <w:numPr>
        <w:numId w:val="27"/>
      </w:numPr>
    </w:pPr>
  </w:style>
  <w:style w:type="numbering" w:customStyle="1" w:styleId="WWNum14">
    <w:name w:val="WWNum14"/>
    <w:basedOn w:val="Bezlisty"/>
    <w:rsid w:val="00E5731C"/>
    <w:pPr>
      <w:numPr>
        <w:numId w:val="28"/>
      </w:numPr>
    </w:pPr>
  </w:style>
  <w:style w:type="numbering" w:customStyle="1" w:styleId="WWNum19">
    <w:name w:val="WWNum19"/>
    <w:basedOn w:val="Bezlisty"/>
    <w:rsid w:val="00E5731C"/>
    <w:pPr>
      <w:numPr>
        <w:numId w:val="29"/>
      </w:numPr>
    </w:pPr>
  </w:style>
  <w:style w:type="numbering" w:customStyle="1" w:styleId="WWNum21">
    <w:name w:val="WWNum21"/>
    <w:basedOn w:val="Bezlisty"/>
    <w:rsid w:val="00E5731C"/>
    <w:pPr>
      <w:numPr>
        <w:numId w:val="30"/>
      </w:numPr>
    </w:pPr>
  </w:style>
  <w:style w:type="numbering" w:customStyle="1" w:styleId="WWNum22">
    <w:name w:val="WWNum22"/>
    <w:basedOn w:val="Bezlisty"/>
    <w:rsid w:val="00E5731C"/>
    <w:pPr>
      <w:numPr>
        <w:numId w:val="31"/>
      </w:numPr>
    </w:pPr>
  </w:style>
  <w:style w:type="numbering" w:customStyle="1" w:styleId="WWNum23">
    <w:name w:val="WWNum23"/>
    <w:basedOn w:val="Bezlisty"/>
    <w:rsid w:val="00E5731C"/>
    <w:pPr>
      <w:numPr>
        <w:numId w:val="32"/>
      </w:numPr>
    </w:pPr>
  </w:style>
  <w:style w:type="numbering" w:customStyle="1" w:styleId="WWNum24">
    <w:name w:val="WWNum24"/>
    <w:basedOn w:val="Bezlisty"/>
    <w:rsid w:val="00E5731C"/>
    <w:pPr>
      <w:numPr>
        <w:numId w:val="33"/>
      </w:numPr>
    </w:pPr>
  </w:style>
  <w:style w:type="numbering" w:customStyle="1" w:styleId="WWNum25">
    <w:name w:val="WWNum25"/>
    <w:basedOn w:val="Bezlisty"/>
    <w:rsid w:val="00E5731C"/>
    <w:pPr>
      <w:numPr>
        <w:numId w:val="34"/>
      </w:numPr>
    </w:pPr>
  </w:style>
  <w:style w:type="numbering" w:customStyle="1" w:styleId="WWNum31">
    <w:name w:val="WWNum31"/>
    <w:basedOn w:val="Bezlisty"/>
    <w:rsid w:val="00E5731C"/>
    <w:pPr>
      <w:numPr>
        <w:numId w:val="35"/>
      </w:numPr>
    </w:pPr>
  </w:style>
  <w:style w:type="numbering" w:customStyle="1" w:styleId="WWNum50">
    <w:name w:val="WWNum50"/>
    <w:basedOn w:val="Bezlisty"/>
    <w:rsid w:val="00E5731C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5368</Words>
  <Characters>32210</Characters>
  <Application>Microsoft Office Word</Application>
  <DocSecurity>0</DocSecurity>
  <Lines>268</Lines>
  <Paragraphs>75</Paragraphs>
  <ScaleCrop>false</ScaleCrop>
  <Company/>
  <LinksUpToDate>false</LinksUpToDate>
  <CharactersWithSpaces>37503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2025-06-16T06:22:00Z</dcterms:created>
  <dcterms:modified xsi:type="dcterms:W3CDTF">2025-06-27T06:19:00Z</dcterms:modified>
</cp:coreProperties>
</file>