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302675" w14:textId="2615C27A" w:rsidR="008E54DC" w:rsidRPr="00413324" w:rsidRDefault="008E54DC">
      <w:pPr>
        <w:tabs>
          <w:tab w:val="left" w:pos="6720"/>
        </w:tabs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41332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3F3F46">
        <w:rPr>
          <w:rFonts w:ascii="Times New Roman" w:hAnsi="Times New Roman" w:cs="Times New Roman"/>
          <w:sz w:val="24"/>
          <w:szCs w:val="24"/>
        </w:rPr>
        <w:t xml:space="preserve">nr 2 </w:t>
      </w:r>
      <w:r w:rsidRPr="00413324">
        <w:rPr>
          <w:rFonts w:ascii="Times New Roman" w:hAnsi="Times New Roman" w:cs="Times New Roman"/>
          <w:sz w:val="24"/>
          <w:szCs w:val="24"/>
        </w:rPr>
        <w:t>do Zapytania ofertowego</w:t>
      </w:r>
    </w:p>
    <w:p w14:paraId="134034D7" w14:textId="77777777" w:rsidR="008E54DC" w:rsidRPr="00413324" w:rsidRDefault="008E54DC">
      <w:pPr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14:paraId="79144B67" w14:textId="77777777" w:rsidR="008E54DC" w:rsidRDefault="008E54DC">
      <w:pPr>
        <w:pStyle w:val="Standard"/>
        <w:contextualSpacing/>
        <w:jc w:val="both"/>
        <w:rPr>
          <w:rFonts w:eastAsia="Calibri" w:cs="Calibri"/>
          <w:b/>
          <w:lang w:val="pl-PL"/>
        </w:rPr>
      </w:pPr>
    </w:p>
    <w:p w14:paraId="63E38877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2AF73425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</w:p>
    <w:p w14:paraId="68982D08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31047196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</w:p>
    <w:p w14:paraId="12864DA1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455CCD90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</w:p>
    <w:p w14:paraId="1446F05F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008024F0" w14:textId="19AB1DC2" w:rsidR="00F2094C" w:rsidRPr="00F2094C" w:rsidRDefault="00F2094C" w:rsidP="00F2094C">
      <w:pPr>
        <w:pStyle w:val="Standard"/>
        <w:ind w:right="5387"/>
        <w:contextualSpacing/>
        <w:jc w:val="center"/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</w:pPr>
      <w:r w:rsidRPr="00F2094C"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  <w:t xml:space="preserve">dane </w:t>
      </w:r>
      <w:r w:rsidR="00123B94"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  <w:t>firmy</w:t>
      </w:r>
    </w:p>
    <w:p w14:paraId="0661700C" w14:textId="77777777" w:rsidR="003F3F46" w:rsidRPr="00413324" w:rsidRDefault="003F3F46">
      <w:pPr>
        <w:pStyle w:val="Standard"/>
        <w:contextualSpacing/>
        <w:jc w:val="both"/>
        <w:rPr>
          <w:rFonts w:eastAsia="Calibri" w:cs="Calibri"/>
          <w:b/>
          <w:lang w:val="pl-PL"/>
        </w:rPr>
      </w:pPr>
    </w:p>
    <w:p w14:paraId="1A9DB97D" w14:textId="77777777" w:rsidR="008E54DC" w:rsidRPr="00413324" w:rsidRDefault="008E54DC">
      <w:pPr>
        <w:pStyle w:val="Standard"/>
        <w:contextualSpacing/>
        <w:jc w:val="both"/>
        <w:rPr>
          <w:rFonts w:eastAsia="Calibri" w:cs="Calibri"/>
          <w:b/>
          <w:lang w:val="pl-PL"/>
        </w:rPr>
      </w:pPr>
    </w:p>
    <w:p w14:paraId="2FE1A8AF" w14:textId="77777777" w:rsidR="008E54DC" w:rsidRPr="00413324" w:rsidRDefault="008E54DC">
      <w:pPr>
        <w:pStyle w:val="Standard"/>
        <w:contextualSpacing/>
        <w:rPr>
          <w:rFonts w:eastAsia="Calibri" w:cs="Calibri"/>
          <w:b/>
          <w:lang w:val="pl-PL"/>
        </w:rPr>
      </w:pPr>
    </w:p>
    <w:p w14:paraId="7F1104DB" w14:textId="77777777" w:rsidR="008E54DC" w:rsidRDefault="008E54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324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4AF44A1B" w14:textId="5080F0BD" w:rsidR="008E54DC" w:rsidRPr="00413324" w:rsidRDefault="008E54DC" w:rsidP="00F34E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324">
        <w:rPr>
          <w:rFonts w:ascii="Times New Roman" w:hAnsi="Times New Roman" w:cs="Times New Roman"/>
          <w:b/>
          <w:sz w:val="24"/>
          <w:szCs w:val="24"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3F3F46">
        <w:rPr>
          <w:rFonts w:ascii="Times New Roman" w:hAnsi="Times New Roman" w:cs="Times New Roman"/>
          <w:b/>
          <w:sz w:val="24"/>
          <w:szCs w:val="24"/>
        </w:rPr>
        <w:t>.</w:t>
      </w:r>
    </w:p>
    <w:p w14:paraId="18CBD417" w14:textId="77777777" w:rsidR="008E54DC" w:rsidRPr="00413324" w:rsidRDefault="008E54DC">
      <w:pPr>
        <w:pStyle w:val="Standard"/>
        <w:contextualSpacing/>
        <w:rPr>
          <w:rFonts w:ascii="Times New Roman" w:eastAsia="Calibri" w:hAnsi="Times New Roman" w:cs="Times New Roman"/>
          <w:lang w:val="pl-PL"/>
        </w:rPr>
      </w:pPr>
    </w:p>
    <w:p w14:paraId="5E942782" w14:textId="77777777" w:rsidR="008E54DC" w:rsidRPr="00413324" w:rsidRDefault="008E54DC">
      <w:pPr>
        <w:pStyle w:val="Standard"/>
        <w:contextualSpacing/>
        <w:rPr>
          <w:rFonts w:ascii="Times New Roman" w:eastAsia="Calibri" w:hAnsi="Times New Roman" w:cs="Times New Roman"/>
          <w:lang w:val="pl-PL"/>
        </w:rPr>
      </w:pPr>
    </w:p>
    <w:p w14:paraId="74BC860F" w14:textId="77777777" w:rsidR="008E54DC" w:rsidRPr="00413324" w:rsidRDefault="008E54DC">
      <w:pPr>
        <w:pStyle w:val="Standard"/>
        <w:contextualSpacing/>
        <w:rPr>
          <w:rFonts w:ascii="Times New Roman" w:eastAsia="Calibri" w:hAnsi="Times New Roman" w:cs="Times New Roman"/>
          <w:lang w:val="pl-PL"/>
        </w:rPr>
      </w:pPr>
    </w:p>
    <w:p w14:paraId="7F6FD37F" w14:textId="77777777" w:rsidR="008E54DC" w:rsidRPr="00413324" w:rsidRDefault="008E54DC">
      <w:pPr>
        <w:pStyle w:val="Standard"/>
        <w:contextualSpacing/>
        <w:rPr>
          <w:rFonts w:ascii="Times New Roman" w:eastAsia="Calibri" w:hAnsi="Times New Roman" w:cs="Times New Roman"/>
          <w:lang w:val="pl-PL"/>
        </w:rPr>
      </w:pPr>
    </w:p>
    <w:p w14:paraId="23B6CE9A" w14:textId="7140CD6E" w:rsidR="008E54DC" w:rsidRPr="00413324" w:rsidRDefault="008E54DC" w:rsidP="00F34E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3324">
        <w:rPr>
          <w:rFonts w:ascii="Times New Roman" w:hAnsi="Times New Roman" w:cs="Times New Roman"/>
          <w:sz w:val="24"/>
          <w:szCs w:val="24"/>
        </w:rPr>
        <w:t xml:space="preserve">Oświadczam w imieniu </w:t>
      </w:r>
      <w:r w:rsidR="00123B94">
        <w:rPr>
          <w:rFonts w:ascii="Times New Roman" w:hAnsi="Times New Roman" w:cs="Times New Roman"/>
          <w:sz w:val="24"/>
          <w:szCs w:val="24"/>
        </w:rPr>
        <w:t>Oferenta</w:t>
      </w:r>
      <w:r w:rsidRPr="00413324">
        <w:rPr>
          <w:rFonts w:ascii="Times New Roman" w:hAnsi="Times New Roman" w:cs="Times New Roman"/>
          <w:sz w:val="24"/>
          <w:szCs w:val="24"/>
        </w:rPr>
        <w:t xml:space="preserve">, że </w:t>
      </w:r>
      <w:r w:rsidR="00123B94">
        <w:rPr>
          <w:rFonts w:ascii="Times New Roman" w:hAnsi="Times New Roman" w:cs="Times New Roman"/>
          <w:sz w:val="24"/>
          <w:szCs w:val="24"/>
        </w:rPr>
        <w:t>Oferent</w:t>
      </w:r>
      <w:r w:rsidRPr="00413324">
        <w:rPr>
          <w:rFonts w:ascii="Times New Roman" w:hAnsi="Times New Roman" w:cs="Times New Roman"/>
          <w:sz w:val="24"/>
          <w:szCs w:val="24"/>
        </w:rPr>
        <w:t xml:space="preserve"> wykonał w sposób należyty obowiązki informacyjne,</w:t>
      </w:r>
      <w:r w:rsidR="00413324">
        <w:rPr>
          <w:rFonts w:ascii="Times New Roman" w:hAnsi="Times New Roman" w:cs="Times New Roman"/>
          <w:sz w:val="24"/>
          <w:szCs w:val="24"/>
        </w:rPr>
        <w:t xml:space="preserve"> </w:t>
      </w:r>
      <w:r w:rsidRPr="00413324">
        <w:rPr>
          <w:rFonts w:ascii="Times New Roman" w:hAnsi="Times New Roman" w:cs="Times New Roman"/>
          <w:sz w:val="24"/>
          <w:szCs w:val="24"/>
        </w:rPr>
        <w:t>o których mowa w art. 13 i 14 Rozporządzenia Parlamentu Europejskiego i Rady (UE) 2016/679</w:t>
      </w:r>
      <w:r w:rsidR="00413324">
        <w:rPr>
          <w:rFonts w:ascii="Times New Roman" w:hAnsi="Times New Roman" w:cs="Times New Roman"/>
          <w:sz w:val="24"/>
          <w:szCs w:val="24"/>
        </w:rPr>
        <w:t xml:space="preserve"> </w:t>
      </w:r>
      <w:r w:rsidRPr="00413324">
        <w:rPr>
          <w:rFonts w:ascii="Times New Roman" w:hAnsi="Times New Roman" w:cs="Times New Roman"/>
          <w:sz w:val="24"/>
          <w:szCs w:val="24"/>
        </w:rPr>
        <w:t>z dnia 27 kwietnia 2016 r. w sprawie ochrony osób fizycznych w związku z</w:t>
      </w:r>
      <w:r w:rsidR="003F3F46">
        <w:rPr>
          <w:rFonts w:ascii="Times New Roman" w:hAnsi="Times New Roman" w:cs="Times New Roman"/>
          <w:sz w:val="24"/>
          <w:szCs w:val="24"/>
        </w:rPr>
        <w:t> </w:t>
      </w:r>
      <w:r w:rsidRPr="00413324"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 dyrektywy 95/46/WE w stosunku do osób, których dane osobowe przekazał Zamawiającemu w związku z udziałem</w:t>
      </w:r>
      <w:r w:rsidR="00413324">
        <w:rPr>
          <w:rFonts w:ascii="Times New Roman" w:hAnsi="Times New Roman" w:cs="Times New Roman"/>
          <w:sz w:val="24"/>
          <w:szCs w:val="24"/>
        </w:rPr>
        <w:t xml:space="preserve"> </w:t>
      </w:r>
      <w:r w:rsidRPr="00413324">
        <w:rPr>
          <w:rFonts w:ascii="Times New Roman" w:hAnsi="Times New Roman" w:cs="Times New Roman"/>
          <w:sz w:val="24"/>
          <w:szCs w:val="24"/>
        </w:rPr>
        <w:t>w postępowaniu przetargowym wszczętym na podstawie zapytania ofertowego.</w:t>
      </w:r>
    </w:p>
    <w:p w14:paraId="7ABF78D5" w14:textId="77777777" w:rsidR="008E54DC" w:rsidRPr="00413324" w:rsidRDefault="008E54DC" w:rsidP="003F3F46">
      <w:pPr>
        <w:pStyle w:val="Standard"/>
        <w:contextualSpacing/>
        <w:jc w:val="both"/>
        <w:rPr>
          <w:rFonts w:ascii="Times New Roman" w:eastAsia="Calibri" w:hAnsi="Times New Roman" w:cs="Times New Roman"/>
          <w:lang w:val="pl-PL"/>
        </w:rPr>
      </w:pPr>
    </w:p>
    <w:p w14:paraId="1E8B7C3E" w14:textId="77777777" w:rsidR="008E54DC" w:rsidRDefault="008E54DC" w:rsidP="003F3F46">
      <w:pPr>
        <w:pStyle w:val="Standard"/>
        <w:contextualSpacing/>
        <w:jc w:val="both"/>
        <w:rPr>
          <w:rFonts w:ascii="Times New Roman" w:eastAsia="Calibri" w:hAnsi="Times New Roman" w:cs="Times New Roman"/>
          <w:b/>
          <w:lang w:val="pl-PL"/>
        </w:rPr>
      </w:pPr>
    </w:p>
    <w:p w14:paraId="5B6E8067" w14:textId="77777777" w:rsidR="003F3F46" w:rsidRPr="00413324" w:rsidRDefault="003F3F46" w:rsidP="003F3F46">
      <w:pPr>
        <w:pStyle w:val="Standard"/>
        <w:contextualSpacing/>
        <w:jc w:val="both"/>
        <w:rPr>
          <w:rFonts w:ascii="Times New Roman" w:eastAsia="Calibri" w:hAnsi="Times New Roman" w:cs="Times New Roman"/>
          <w:b/>
          <w:lang w:val="pl-PL"/>
        </w:rPr>
      </w:pPr>
    </w:p>
    <w:p w14:paraId="682A098C" w14:textId="77777777" w:rsidR="008E54DC" w:rsidRPr="00413324" w:rsidRDefault="008E54DC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3A61F6D2" w14:textId="77777777" w:rsidR="003F3F46" w:rsidRDefault="003F3F46" w:rsidP="003F3F46">
      <w:pPr>
        <w:autoSpaceDE w:val="0"/>
        <w:autoSpaceDN w:val="0"/>
        <w:ind w:firstLine="4678"/>
        <w:rPr>
          <w:rFonts w:ascii="Times New Roman" w:hAnsi="Times New Roman"/>
          <w:bCs/>
          <w:color w:val="BFBFBF" w:themeColor="background1" w:themeShade="BF"/>
          <w:szCs w:val="24"/>
        </w:rPr>
      </w:pPr>
    </w:p>
    <w:p w14:paraId="3AD93F48" w14:textId="7D18C59C" w:rsidR="003F3F46" w:rsidRPr="00AE13EC" w:rsidRDefault="003F3F46" w:rsidP="00123B94">
      <w:pPr>
        <w:autoSpaceDE w:val="0"/>
        <w:autoSpaceDN w:val="0"/>
        <w:spacing w:after="0"/>
        <w:ind w:firstLine="4678"/>
        <w:rPr>
          <w:rFonts w:ascii="Times New Roman" w:hAnsi="Times New Roman"/>
          <w:bCs/>
          <w:color w:val="BFBFBF" w:themeColor="background1" w:themeShade="BF"/>
          <w:szCs w:val="24"/>
        </w:rPr>
      </w:pPr>
      <w:r w:rsidRPr="00AE13EC">
        <w:rPr>
          <w:rFonts w:ascii="Times New Roman" w:hAnsi="Times New Roman"/>
          <w:bCs/>
          <w:color w:val="BFBFBF" w:themeColor="background1" w:themeShade="BF"/>
          <w:szCs w:val="24"/>
        </w:rPr>
        <w:t>.........................................................................</w:t>
      </w:r>
    </w:p>
    <w:p w14:paraId="3B5D8BCB" w14:textId="77777777" w:rsidR="003F3F46" w:rsidRPr="00AE13EC" w:rsidRDefault="003F3F46" w:rsidP="00123B94">
      <w:pPr>
        <w:ind w:left="4394"/>
        <w:jc w:val="center"/>
        <w:rPr>
          <w:rFonts w:ascii="Times New Roman" w:hAnsi="Times New Roman"/>
          <w:i/>
          <w:iCs/>
          <w:color w:val="BFBFBF" w:themeColor="background1" w:themeShade="BF"/>
          <w:sz w:val="20"/>
        </w:rPr>
      </w:pPr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>podpis elektroniczny</w:t>
      </w:r>
    </w:p>
    <w:p w14:paraId="2CE76C7C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4539A591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4F918151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182954A6" w14:textId="77777777" w:rsidR="00F2094C" w:rsidRDefault="00F2094C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0C5734A1" w14:textId="77777777" w:rsidR="00F34E2A" w:rsidRDefault="00F34E2A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3225D052" w14:textId="77777777" w:rsidR="00F2094C" w:rsidRDefault="00F2094C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42C3F0D6" w14:textId="77777777" w:rsidR="00123B94" w:rsidRDefault="00123B9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1C1AF1DF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0BDABA3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176E6BD3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022B4ECE" w14:textId="77777777" w:rsidR="00413324" w:rsidRDefault="00413324" w:rsidP="00413324">
      <w:pPr>
        <w:pStyle w:val="Standard"/>
        <w:contextualSpacing/>
        <w:jc w:val="right"/>
        <w:rPr>
          <w:rFonts w:ascii="Times New Roman" w:hAnsi="Times New Roman" w:cs="Times New Roman"/>
        </w:rPr>
      </w:pPr>
    </w:p>
    <w:p w14:paraId="527ADD72" w14:textId="2324BAF1" w:rsidR="008E54DC" w:rsidRPr="0093162F" w:rsidRDefault="008E54DC" w:rsidP="008C5D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Zgodnie z art. 13 ust. 1 i 2 rozporządzenia Parlamentu Europejskiego i Rady (UE) 2016/679 z dnia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27</w:t>
      </w:r>
      <w:r w:rsidR="003F3F46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kwietnia 2016 r. w sprawie ochrony osób fizycznych w związku z przetwarzaniem danych </w:t>
      </w:r>
      <w:r w:rsidRPr="0093162F">
        <w:rPr>
          <w:rFonts w:ascii="Times New Roman" w:hAnsi="Times New Roman" w:cs="Times New Roman"/>
        </w:rPr>
        <w:t>osobowych i w sprawie swobodnego przepływu takich danych oraz uchylenia dyrektywy 95/46/WE (ogólne rozporządzenie o ochronie danych) (Dz. Urz.  UE L 119 z 04.05.2016, str. 1) dalej “RODO” informujemy, że:</w:t>
      </w:r>
    </w:p>
    <w:p w14:paraId="4E8E497D" w14:textId="52609E19" w:rsidR="008E54DC" w:rsidRPr="00AA0233" w:rsidRDefault="008E54DC" w:rsidP="00AA0233">
      <w:pPr>
        <w:widowControl w:val="0"/>
        <w:numPr>
          <w:ilvl w:val="0"/>
          <w:numId w:val="1"/>
        </w:numPr>
        <w:autoSpaceDN w:val="0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</w:rPr>
      </w:pPr>
      <w:r w:rsidRPr="00881CC7">
        <w:rPr>
          <w:rFonts w:ascii="Times New Roman" w:hAnsi="Times New Roman" w:cs="Times New Roman"/>
        </w:rPr>
        <w:t xml:space="preserve">administratorem danych osobowych przekazanych przez </w:t>
      </w:r>
      <w:r w:rsidR="00123B94">
        <w:rPr>
          <w:rFonts w:ascii="Times New Roman" w:hAnsi="Times New Roman" w:cs="Times New Roman"/>
        </w:rPr>
        <w:t>Oferenta</w:t>
      </w:r>
      <w:r w:rsidRPr="00881CC7">
        <w:rPr>
          <w:rFonts w:ascii="Times New Roman" w:hAnsi="Times New Roman" w:cs="Times New Roman"/>
        </w:rPr>
        <w:t xml:space="preserve"> jest Zamawiający</w:t>
      </w:r>
      <w:r w:rsidR="00483E43">
        <w:rPr>
          <w:rFonts w:ascii="Times New Roman" w:hAnsi="Times New Roman" w:cs="Times New Roman"/>
        </w:rPr>
        <w:t>:</w:t>
      </w:r>
      <w:r w:rsidR="00123B94">
        <w:rPr>
          <w:rFonts w:ascii="Times New Roman" w:hAnsi="Times New Roman" w:cs="Times New Roman"/>
        </w:rPr>
        <w:t xml:space="preserve"> </w:t>
      </w:r>
      <w:r w:rsidR="00AA0233" w:rsidRPr="00AA0233">
        <w:rPr>
          <w:rFonts w:ascii="Times New Roman" w:hAnsi="Times New Roman" w:cs="Times New Roman"/>
        </w:rPr>
        <w:t>Medical Investment Group sp</w:t>
      </w:r>
      <w:r w:rsidR="00AA0233">
        <w:rPr>
          <w:rFonts w:ascii="Times New Roman" w:hAnsi="Times New Roman" w:cs="Times New Roman"/>
        </w:rPr>
        <w:t>.</w:t>
      </w:r>
      <w:r w:rsidR="00AA0233" w:rsidRPr="00AA0233">
        <w:rPr>
          <w:rFonts w:ascii="Times New Roman" w:hAnsi="Times New Roman" w:cs="Times New Roman"/>
        </w:rPr>
        <w:t xml:space="preserve"> z o. o.</w:t>
      </w:r>
      <w:r w:rsidR="00483E43">
        <w:rPr>
          <w:rFonts w:ascii="Times New Roman" w:hAnsi="Times New Roman" w:cs="Times New Roman"/>
        </w:rPr>
        <w:t>,</w:t>
      </w:r>
      <w:r w:rsidR="00F0305F" w:rsidRPr="00881CC7">
        <w:rPr>
          <w:rFonts w:ascii="Times New Roman" w:hAnsi="Times New Roman" w:cs="Times New Roman"/>
        </w:rPr>
        <w:t xml:space="preserve"> </w:t>
      </w:r>
      <w:r w:rsidR="00AA0233" w:rsidRPr="00AA0233">
        <w:rPr>
          <w:rFonts w:ascii="Times New Roman" w:hAnsi="Times New Roman" w:cs="Times New Roman"/>
        </w:rPr>
        <w:t>ul. Zamknięta 10/3</w:t>
      </w:r>
      <w:r w:rsidR="00AA0233">
        <w:rPr>
          <w:rFonts w:ascii="Times New Roman" w:hAnsi="Times New Roman" w:cs="Times New Roman"/>
        </w:rPr>
        <w:t xml:space="preserve">, </w:t>
      </w:r>
      <w:r w:rsidR="00AA0233" w:rsidRPr="00AA0233">
        <w:rPr>
          <w:rFonts w:ascii="Times New Roman" w:hAnsi="Times New Roman" w:cs="Times New Roman"/>
        </w:rPr>
        <w:t>30-554 Kraków</w:t>
      </w:r>
    </w:p>
    <w:p w14:paraId="43A6208B" w14:textId="58101857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93162F">
        <w:rPr>
          <w:rFonts w:ascii="Times New Roman" w:hAnsi="Times New Roman" w:cs="Times New Roman"/>
        </w:rPr>
        <w:t>przetwarzanie danych osobowych przez Zamawiającego jest niezbędne dla celów wynikających z</w:t>
      </w:r>
      <w:r w:rsidR="003F3F46">
        <w:rPr>
          <w:rFonts w:ascii="Times New Roman" w:hAnsi="Times New Roman" w:cs="Times New Roman"/>
        </w:rPr>
        <w:t> </w:t>
      </w:r>
      <w:r w:rsidRPr="0093162F">
        <w:rPr>
          <w:rFonts w:ascii="Times New Roman" w:hAnsi="Times New Roman" w:cs="Times New Roman"/>
        </w:rPr>
        <w:t>prawnie uzasadnionych</w:t>
      </w:r>
      <w:r>
        <w:rPr>
          <w:rFonts w:ascii="Times New Roman" w:hAnsi="Times New Roman" w:cs="Times New Roman"/>
        </w:rPr>
        <w:t xml:space="preserve"> interesów realizowanych przez Zamawiającego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wypełnienia obowiązku prawnego ciążącego na administratorze;</w:t>
      </w:r>
    </w:p>
    <w:p w14:paraId="573B500F" w14:textId="3AE9B6AB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prawną przetwarzania danych osobowych jest art. 6 ust. 1 lit. b i c RODO w celu związanym z postępowaniem przetargowym prowadzonym na podstawie art.70-705 ustawy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dnia 23 kwietnia 1964 r. (t.j. Dz. U. 2018 nr 1025);</w:t>
      </w:r>
    </w:p>
    <w:p w14:paraId="197B27F1" w14:textId="77777777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będą ujawniane wykonawcom oraz wszystkim zainteresowanym, a także podmiotom przetwarzającym dane na podstawie zawartych umów;</w:t>
      </w:r>
    </w:p>
    <w:p w14:paraId="24B80FE2" w14:textId="7CA194FE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</w:t>
      </w:r>
      <w:r w:rsidR="003E4E68">
        <w:rPr>
          <w:rFonts w:ascii="Times New Roman" w:hAnsi="Times New Roman" w:cs="Times New Roman"/>
        </w:rPr>
        <w:t>oferenta</w:t>
      </w:r>
      <w:r>
        <w:rPr>
          <w:rFonts w:ascii="Times New Roman" w:hAnsi="Times New Roman" w:cs="Times New Roman"/>
        </w:rPr>
        <w:t xml:space="preserve"> będą przechowywane przez okres obowiązywania umowy</w:t>
      </w:r>
      <w:r w:rsidR="003E4E68">
        <w:rPr>
          <w:rFonts w:ascii="Times New Roman" w:hAnsi="Times New Roman" w:cs="Times New Roman"/>
        </w:rPr>
        <w:t>,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następnie 15 lat, od 1 stycznia roku kalendarzowego następującego po zakończeniu okresu obowiązywania umowy. Okresy te dotyczą również </w:t>
      </w:r>
      <w:r w:rsidR="003E4E68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ferentów, którzy złożyli oferty i nie zostały one uznane, jako najkorzystniejsze;</w:t>
      </w:r>
    </w:p>
    <w:p w14:paraId="444627F2" w14:textId="74F63C8C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odniesieniu do Pani/Pana danych osobowych decyzje nie będą podejmowane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sposób zautomatyzowany, stosownie do art. 22 RODO;</w:t>
      </w:r>
    </w:p>
    <w:p w14:paraId="52773665" w14:textId="77777777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osobie, której dane dotyczą przysługuje:</w:t>
      </w:r>
    </w:p>
    <w:p w14:paraId="426EA578" w14:textId="77777777" w:rsidR="008E54DC" w:rsidRDefault="008E54DC" w:rsidP="003F3F46">
      <w:pPr>
        <w:widowControl w:val="0"/>
        <w:numPr>
          <w:ilvl w:val="1"/>
          <w:numId w:val="2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15 RODO prawo dostępu do jej danych osobowych;</w:t>
      </w:r>
    </w:p>
    <w:p w14:paraId="29CED233" w14:textId="77777777" w:rsidR="008E54DC" w:rsidRDefault="008E54DC" w:rsidP="003F3F46">
      <w:pPr>
        <w:widowControl w:val="0"/>
        <w:numPr>
          <w:ilvl w:val="1"/>
          <w:numId w:val="2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16 RODO prawo do sprostowania jej danych osobowych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;</w:t>
      </w:r>
    </w:p>
    <w:p w14:paraId="7E62ADB0" w14:textId="6320F9D3" w:rsidR="008E54DC" w:rsidRDefault="008E54DC" w:rsidP="003F3F46">
      <w:pPr>
        <w:widowControl w:val="0"/>
        <w:numPr>
          <w:ilvl w:val="1"/>
          <w:numId w:val="2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RODO prawo żądania od administratora ograniczenia przetwarzania danych osobowych z zastrzeżeniem przypadków, o których mowa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art. 18 ust. 2 RODO</w:t>
      </w:r>
      <w:r>
        <w:rPr>
          <w:rStyle w:val="Odwoanieprzypisudolnego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,</w:t>
      </w:r>
    </w:p>
    <w:p w14:paraId="2AAE3DDD" w14:textId="77777777" w:rsidR="008E54DC" w:rsidRDefault="008E54DC" w:rsidP="003F3F46">
      <w:pPr>
        <w:widowControl w:val="0"/>
        <w:numPr>
          <w:ilvl w:val="1"/>
          <w:numId w:val="2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prawo do wniesienia skargi do Prezesa Urzędu Ochrony Danych Osobowych, (Biuro Generalnego Urzędu Ochrony Danych Osobowych, ul. Stawki 2, 00-193 Warszawa);</w:t>
      </w:r>
    </w:p>
    <w:p w14:paraId="798803C0" w14:textId="77777777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osobie, której dane dotyczą nie przysługuje:</w:t>
      </w:r>
    </w:p>
    <w:p w14:paraId="7204CCFD" w14:textId="77777777" w:rsidR="008E54DC" w:rsidRDefault="008E54DC" w:rsidP="003F3F46">
      <w:pPr>
        <w:widowControl w:val="0"/>
        <w:numPr>
          <w:ilvl w:val="1"/>
          <w:numId w:val="3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art. 17 ust. 3 lit. b lub d lub e RODO prawo do usunięcia danych osobowych;</w:t>
      </w:r>
    </w:p>
    <w:p w14:paraId="3D390A02" w14:textId="77777777" w:rsidR="008E54DC" w:rsidRDefault="008E54DC" w:rsidP="003F3F46">
      <w:pPr>
        <w:widowControl w:val="0"/>
        <w:numPr>
          <w:ilvl w:val="1"/>
          <w:numId w:val="3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prawo do przenoszenia danych osobowych, o którym mowa w art. 20 RODO;</w:t>
      </w:r>
    </w:p>
    <w:p w14:paraId="5041D18E" w14:textId="77777777" w:rsidR="008E54DC" w:rsidRDefault="008E54DC" w:rsidP="003F3F46">
      <w:pPr>
        <w:widowControl w:val="0"/>
        <w:numPr>
          <w:ilvl w:val="1"/>
          <w:numId w:val="3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21 RODO prawo sprzeciwu, wobec przetwarzania danych osobowych, gdyż podstawą przetwarzania danych osobowych jest art. 6 ust. 1 lit. c RODO.  </w:t>
      </w:r>
    </w:p>
    <w:p w14:paraId="081124D5" w14:textId="77777777" w:rsidR="008E54DC" w:rsidRDefault="008E54DC"/>
    <w:p w14:paraId="14BEB69B" w14:textId="77777777" w:rsidR="008E54DC" w:rsidRDefault="008E54DC">
      <w:pPr>
        <w:spacing w:after="0" w:line="360" w:lineRule="auto"/>
        <w:jc w:val="both"/>
      </w:pPr>
    </w:p>
    <w:sectPr w:rsidR="008E54D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6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5478F" w14:textId="77777777" w:rsidR="00AE109E" w:rsidRDefault="00AE109E">
      <w:pPr>
        <w:spacing w:after="0" w:line="240" w:lineRule="auto"/>
      </w:pPr>
      <w:r>
        <w:separator/>
      </w:r>
    </w:p>
  </w:endnote>
  <w:endnote w:type="continuationSeparator" w:id="0">
    <w:p w14:paraId="1E902CF4" w14:textId="77777777" w:rsidR="00AE109E" w:rsidRDefault="00AE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0A69F" w14:textId="77777777" w:rsidR="008E54DC" w:rsidRDefault="008E54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EE90D" w14:textId="77777777" w:rsidR="008E54DC" w:rsidRDefault="008E54D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lang w:eastAsia="pl-PL"/>
      </w:rPr>
      <w:t>2</w:t>
    </w:r>
    <w:r>
      <w:fldChar w:fldCharType="end"/>
    </w:r>
  </w:p>
  <w:p w14:paraId="141F7011" w14:textId="77777777" w:rsidR="008E54DC" w:rsidRDefault="008E54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021E2" w14:textId="77777777" w:rsidR="008E54DC" w:rsidRDefault="008E54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0585C" w14:textId="77777777" w:rsidR="00AE109E" w:rsidRDefault="00AE109E">
      <w:pPr>
        <w:spacing w:after="0" w:line="240" w:lineRule="auto"/>
      </w:pPr>
      <w:r>
        <w:separator/>
      </w:r>
    </w:p>
  </w:footnote>
  <w:footnote w:type="continuationSeparator" w:id="0">
    <w:p w14:paraId="664760CF" w14:textId="77777777" w:rsidR="00AE109E" w:rsidRDefault="00AE109E">
      <w:pPr>
        <w:spacing w:after="0" w:line="240" w:lineRule="auto"/>
      </w:pPr>
      <w:r>
        <w:continuationSeparator/>
      </w:r>
    </w:p>
  </w:footnote>
  <w:footnote w:id="1">
    <w:p w14:paraId="2F566BC2" w14:textId="77777777" w:rsidR="008E54DC" w:rsidRDefault="008E54DC">
      <w:pPr>
        <w:pStyle w:val="Tekstprzypisudolnego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skorzystanie z prawa do sprostowania nie może skutkować zmianą wyniku postępowania ofertowego, ani zmianą postanowień umowy w zakresie niezgodnym z prawem oraz nie może naruszać integralności protokołu  oraz jego załączników.</w:t>
      </w:r>
    </w:p>
    <w:p w14:paraId="2170BC08" w14:textId="77777777" w:rsidR="008E54DC" w:rsidRDefault="008E54DC">
      <w:pPr>
        <w:pStyle w:val="Tekstprzypisudolnego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</w:p>
  </w:footnote>
  <w:footnote w:id="2">
    <w:p w14:paraId="7CEA4E7A" w14:textId="77777777" w:rsidR="008E54DC" w:rsidRDefault="008E54DC">
      <w:pPr>
        <w:pStyle w:val="Tekstprzypisudolnego"/>
        <w:spacing w:after="0" w:line="240" w:lineRule="auto"/>
        <w:rPr>
          <w:lang w:val="pl-PL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>
        <w:rPr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F96E5" w14:textId="77777777" w:rsidR="008E54DC" w:rsidRDefault="008E54DC">
    <w:pPr>
      <w:pStyle w:val="WW-Nagwekstrony"/>
      <w:tabs>
        <w:tab w:val="left" w:pos="3210"/>
        <w:tab w:val="left" w:pos="7890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BC11F" w14:textId="77777777" w:rsidR="008E54DC" w:rsidRDefault="008E54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B5035"/>
    <w:multiLevelType w:val="multilevel"/>
    <w:tmpl w:val="108B50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83837"/>
    <w:multiLevelType w:val="multilevel"/>
    <w:tmpl w:val="F432B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D21EE"/>
    <w:multiLevelType w:val="multilevel"/>
    <w:tmpl w:val="E17E6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451315">
    <w:abstractNumId w:val="0"/>
  </w:num>
  <w:num w:numId="2" w16cid:durableId="1259604424">
    <w:abstractNumId w:val="1"/>
  </w:num>
  <w:num w:numId="3" w16cid:durableId="1296370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9CC"/>
    <w:rsid w:val="000067E2"/>
    <w:rsid w:val="00013257"/>
    <w:rsid w:val="00050773"/>
    <w:rsid w:val="00123B94"/>
    <w:rsid w:val="00125495"/>
    <w:rsid w:val="0012581F"/>
    <w:rsid w:val="0014520F"/>
    <w:rsid w:val="00153D1E"/>
    <w:rsid w:val="002301D1"/>
    <w:rsid w:val="0026174C"/>
    <w:rsid w:val="00276C6D"/>
    <w:rsid w:val="002907A9"/>
    <w:rsid w:val="00295780"/>
    <w:rsid w:val="002959CC"/>
    <w:rsid w:val="002B70F0"/>
    <w:rsid w:val="00333602"/>
    <w:rsid w:val="00370967"/>
    <w:rsid w:val="00372B9E"/>
    <w:rsid w:val="003B2858"/>
    <w:rsid w:val="003D1539"/>
    <w:rsid w:val="003E4E68"/>
    <w:rsid w:val="003F3F46"/>
    <w:rsid w:val="00413324"/>
    <w:rsid w:val="00466B64"/>
    <w:rsid w:val="00483E43"/>
    <w:rsid w:val="00523830"/>
    <w:rsid w:val="00553168"/>
    <w:rsid w:val="00605714"/>
    <w:rsid w:val="00673F2F"/>
    <w:rsid w:val="006D1585"/>
    <w:rsid w:val="006E2819"/>
    <w:rsid w:val="00700A6F"/>
    <w:rsid w:val="007063FA"/>
    <w:rsid w:val="007A466D"/>
    <w:rsid w:val="00881CC7"/>
    <w:rsid w:val="008A1733"/>
    <w:rsid w:val="008C5DBC"/>
    <w:rsid w:val="008E54DC"/>
    <w:rsid w:val="008E6AA0"/>
    <w:rsid w:val="0093162F"/>
    <w:rsid w:val="00947873"/>
    <w:rsid w:val="00A6254A"/>
    <w:rsid w:val="00A83FA6"/>
    <w:rsid w:val="00AA0233"/>
    <w:rsid w:val="00AE109E"/>
    <w:rsid w:val="00B662AB"/>
    <w:rsid w:val="00C11511"/>
    <w:rsid w:val="00CC38EC"/>
    <w:rsid w:val="00D4390B"/>
    <w:rsid w:val="00D506C7"/>
    <w:rsid w:val="00DC437A"/>
    <w:rsid w:val="00DD102B"/>
    <w:rsid w:val="00E84B58"/>
    <w:rsid w:val="00EF6F3D"/>
    <w:rsid w:val="00F0305F"/>
    <w:rsid w:val="00F2094C"/>
    <w:rsid w:val="00F26AC4"/>
    <w:rsid w:val="00F31581"/>
    <w:rsid w:val="00F34E2A"/>
    <w:rsid w:val="00F52458"/>
    <w:rsid w:val="00FB71FD"/>
    <w:rsid w:val="20B41F34"/>
    <w:rsid w:val="220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AF236C"/>
  <w15:chartTrackingRefBased/>
  <w15:docId w15:val="{2809B41A-C0FD-4D03-B909-A806C001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Calibri" w:eastAsia="Calibri" w:hAnsi="Calibri" w:cs="Calibri"/>
      <w:sz w:val="24"/>
      <w:szCs w:val="24"/>
      <w:lang w:eastAsia="ar-SA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spacing w:after="0" w:line="240" w:lineRule="auto"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Spistreci1">
    <w:name w:val="toc 1"/>
    <w:basedOn w:val="Normalny"/>
    <w:pPr>
      <w:tabs>
        <w:tab w:val="right" w:leader="hyphen" w:pos="9530"/>
      </w:tabs>
      <w:spacing w:before="240" w:after="12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36"/>
      <w:szCs w:val="36"/>
    </w:rPr>
  </w:style>
  <w:style w:type="paragraph" w:styleId="Lista">
    <w:name w:val="List"/>
    <w:basedOn w:val="Tekstpodstawowy"/>
  </w:style>
  <w:style w:type="paragraph" w:styleId="Tekstprzypisudolnego">
    <w:name w:val="footnote text"/>
    <w:basedOn w:val="Normalny"/>
    <w:link w:val="TekstprzypisudolnegoZnak"/>
    <w:uiPriority w:val="99"/>
    <w:unhideWhenUsed/>
    <w:pPr>
      <w:widowControl w:val="0"/>
      <w:autoSpaceDN w:val="0"/>
      <w:spacing w:line="360" w:lineRule="auto"/>
      <w:jc w:val="both"/>
      <w:textAlignment w:val="baseline"/>
    </w:pPr>
    <w:rPr>
      <w:rFonts w:eastAsia="SimSun"/>
      <w:kern w:val="3"/>
      <w:sz w:val="20"/>
      <w:szCs w:val="20"/>
      <w:lang w:val="en-GB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eastAsia="SimSun" w:hAnsi="Calibri" w:cs="Calibri"/>
      <w:kern w:val="3"/>
      <w:lang w:val="en-GB" w:eastAsia="en-US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eastAsia="Arial Unicode MS" w:hAnsi="Courier New" w:cs="Courier New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Calibri" w:eastAsia="Calibri" w:hAnsi="Calibri" w:cs="Calibri"/>
      <w:b/>
      <w:bCs/>
      <w:sz w:val="24"/>
      <w:szCs w:val="24"/>
      <w:lang w:eastAsia="ar-SA"/>
    </w:rPr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Odwoaniedokomentarza">
    <w:name w:val="annotation reference"/>
    <w:uiPriority w:val="99"/>
    <w:unhideWhenUsed/>
    <w:rPr>
      <w:sz w:val="18"/>
      <w:szCs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Domylnaczcionkaakapitu1">
    <w:name w:val="Domyślna czcionka akapitu1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b/>
      <w:bCs/>
      <w:sz w:val="24"/>
      <w:szCs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St6z0">
    <w:name w:val="WW8NumSt6z0"/>
    <w:rPr>
      <w:rFonts w:ascii="Symbol" w:hAnsi="Symbol" w:cs="Symbol" w:hint="default"/>
    </w:rPr>
  </w:style>
  <w:style w:type="character" w:customStyle="1" w:styleId="WW-Domylnaczcionkaakapitu11">
    <w:name w:val="WW-Domyślna czcionka akapitu11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Calibri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-Domylnaczcionkaakapitu111">
    <w:name w:val="WW-Domyślna czcionka akapitu111"/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customStyle="1" w:styleId="HTML-wstpniesformatowanyZnak">
    <w:name w:val="HTML - wstępnie sformatowany Znak"/>
    <w:rPr>
      <w:rFonts w:ascii="Courier New" w:eastAsia="Arial Unicode MS" w:hAnsi="Courier New" w:cs="Courier New"/>
      <w:sz w:val="18"/>
      <w:szCs w:val="1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1-21">
    <w:name w:val="中等深浅网格 1 - 强调文字颜色 21"/>
    <w:basedOn w:val="Normalny"/>
    <w:qFormat/>
    <w:pPr>
      <w:ind w:left="720"/>
    </w:pPr>
  </w:style>
  <w:style w:type="paragraph" w:customStyle="1" w:styleId="WW-Nagwekstrony">
    <w:name w:val="WW-Nagłówek strony"/>
    <w:basedOn w:val="Normalny"/>
    <w:pPr>
      <w:spacing w:after="0" w:line="240" w:lineRule="auto"/>
    </w:pPr>
  </w:style>
  <w:style w:type="paragraph" w:customStyle="1" w:styleId="Tekstpodstawowy21">
    <w:name w:val="Tekst podstawowy 21"/>
    <w:basedOn w:val="Normalny"/>
    <w:pPr>
      <w:suppressAutoHyphens w:val="0"/>
      <w:autoSpaceDE w:val="0"/>
      <w:spacing w:after="160" w:line="252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Akapitzlist1">
    <w:name w:val="Akapit z listą1"/>
    <w:basedOn w:val="Normalny"/>
    <w:pPr>
      <w:suppressAutoHyphens w:val="0"/>
      <w:spacing w:after="160" w:line="252" w:lineRule="auto"/>
      <w:ind w:left="720"/>
    </w:pPr>
    <w:rPr>
      <w:rFonts w:eastAsia="Times New Roman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eastAsia="en-US" w:bidi="en-US"/>
    </w:rPr>
  </w:style>
  <w:style w:type="character" w:styleId="Nierozpoznanawzmianka">
    <w:name w:val="Unresolved Mention"/>
    <w:uiPriority w:val="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4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Zapytania ofertowego</vt:lpstr>
    </vt:vector>
  </TitlesOfParts>
  <Company>Hewlett-Packard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ofertowego</dc:title>
  <dc:subject/>
  <dc:creator>MGOPS Tyczyn</dc:creator>
  <cp:keywords/>
  <cp:lastModifiedBy>Artur Stanek</cp:lastModifiedBy>
  <cp:revision>3</cp:revision>
  <cp:lastPrinted>2010-07-22T06:27:00Z</cp:lastPrinted>
  <dcterms:created xsi:type="dcterms:W3CDTF">2025-04-22T07:20:00Z</dcterms:created>
  <dcterms:modified xsi:type="dcterms:W3CDTF">2025-04-22T11:34:00Z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5420C8016D364DBEBF6AB257B3ECED9D</vt:lpwstr>
  </property>
</Properties>
</file>