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1FC7" w14:textId="6FFF5B6C" w:rsidR="00861A09" w:rsidRPr="003B5DC5" w:rsidRDefault="00861A09" w:rsidP="00D21237">
      <w:pPr>
        <w:widowControl w:val="0"/>
        <w:suppressAutoHyphens/>
        <w:autoSpaceDN w:val="0"/>
        <w:spacing w:after="0" w:line="288" w:lineRule="auto"/>
        <w:ind w:left="0" w:firstLine="0"/>
        <w:jc w:val="right"/>
        <w:textAlignment w:val="baseline"/>
        <w:rPr>
          <w:rFonts w:eastAsia="Droid Sans Fallback" w:cs="Calibri"/>
          <w:color w:val="000000" w:themeColor="text1"/>
          <w:kern w:val="3"/>
          <w:sz w:val="20"/>
          <w:szCs w:val="20"/>
          <w:shd w:val="clear" w:color="auto" w:fill="FFFFFF"/>
          <w:lang w:eastAsia="zh-CN" w:bidi="hi-IN"/>
        </w:rPr>
      </w:pPr>
      <w:r w:rsidRPr="003B5DC5">
        <w:rPr>
          <w:rFonts w:eastAsia="Droid Sans Fallback" w:cs="Calibri"/>
          <w:color w:val="000000" w:themeColor="text1"/>
          <w:kern w:val="3"/>
          <w:sz w:val="20"/>
          <w:szCs w:val="20"/>
          <w:shd w:val="clear" w:color="auto" w:fill="FFFFFF"/>
          <w:lang w:eastAsia="zh-CN" w:bidi="hi-IN"/>
        </w:rPr>
        <w:t>załącznik nr 1</w:t>
      </w:r>
      <w:r w:rsidR="00A5027A" w:rsidRPr="003B5DC5">
        <w:rPr>
          <w:rFonts w:eastAsia="Droid Sans Fallback" w:cs="Calibri"/>
          <w:color w:val="000000" w:themeColor="text1"/>
          <w:kern w:val="3"/>
          <w:sz w:val="20"/>
          <w:szCs w:val="20"/>
          <w:shd w:val="clear" w:color="auto" w:fill="FFFFFF"/>
          <w:lang w:eastAsia="zh-CN" w:bidi="hi-IN"/>
        </w:rPr>
        <w:t>a</w:t>
      </w:r>
      <w:r w:rsidR="00D21237" w:rsidRPr="003B5DC5">
        <w:rPr>
          <w:rFonts w:eastAsia="Droid Sans Fallback" w:cs="Calibri"/>
          <w:color w:val="000000" w:themeColor="text1"/>
          <w:kern w:val="3"/>
          <w:sz w:val="20"/>
          <w:szCs w:val="20"/>
          <w:shd w:val="clear" w:color="auto" w:fill="FFFFFF"/>
          <w:lang w:eastAsia="zh-CN" w:bidi="hi-IN"/>
        </w:rPr>
        <w:t xml:space="preserve"> do formularza ofertowego</w:t>
      </w:r>
    </w:p>
    <w:p w14:paraId="19AA0743" w14:textId="77777777" w:rsidR="00861A09" w:rsidRPr="003B5DC5" w:rsidRDefault="00861A09" w:rsidP="00861A09">
      <w:pPr>
        <w:widowControl w:val="0"/>
        <w:suppressAutoHyphens/>
        <w:autoSpaceDN w:val="0"/>
        <w:spacing w:after="140" w:line="288" w:lineRule="auto"/>
        <w:ind w:left="0" w:firstLine="0"/>
        <w:jc w:val="both"/>
        <w:textAlignment w:val="baseline"/>
        <w:rPr>
          <w:rFonts w:eastAsia="Droid Sans Fallback" w:cs="FreeSans"/>
          <w:b/>
          <w:color w:val="000000" w:themeColor="text1"/>
          <w:kern w:val="3"/>
          <w:sz w:val="20"/>
          <w:szCs w:val="20"/>
          <w:lang w:eastAsia="zh-CN" w:bidi="hi-IN"/>
        </w:rPr>
      </w:pPr>
    </w:p>
    <w:p w14:paraId="2AE55362" w14:textId="2133C34B" w:rsidR="00861A09" w:rsidRPr="003B5DC5" w:rsidRDefault="00861A09" w:rsidP="00D21237">
      <w:pPr>
        <w:widowControl w:val="0"/>
        <w:suppressAutoHyphens/>
        <w:autoSpaceDN w:val="0"/>
        <w:spacing w:after="140" w:line="288" w:lineRule="auto"/>
        <w:ind w:left="0" w:firstLine="0"/>
        <w:jc w:val="center"/>
        <w:textAlignment w:val="baseline"/>
        <w:rPr>
          <w:rFonts w:eastAsia="Droid Sans Fallback" w:cs="FreeSans"/>
          <w:b/>
          <w:color w:val="000000" w:themeColor="text1"/>
          <w:kern w:val="3"/>
          <w:sz w:val="22"/>
          <w:lang w:eastAsia="zh-CN" w:bidi="hi-IN"/>
        </w:rPr>
      </w:pPr>
      <w:r w:rsidRPr="003B5DC5">
        <w:rPr>
          <w:rFonts w:eastAsia="Droid Sans Fallback" w:cs="FreeSans"/>
          <w:b/>
          <w:color w:val="000000" w:themeColor="text1"/>
          <w:kern w:val="3"/>
          <w:sz w:val="22"/>
          <w:lang w:eastAsia="zh-CN" w:bidi="hi-IN"/>
        </w:rPr>
        <w:t>SZCZEGÓŁOWY OPIS PRZEDMIOTU ZAMÓWIENIA</w:t>
      </w:r>
    </w:p>
    <w:p w14:paraId="3ABC995D" w14:textId="42DA4839" w:rsidR="00861A09" w:rsidRPr="003B5DC5" w:rsidRDefault="00DC7BC7" w:rsidP="00D21237">
      <w:pPr>
        <w:widowControl w:val="0"/>
        <w:suppressAutoHyphens/>
        <w:autoSpaceDN w:val="0"/>
        <w:spacing w:after="140" w:line="288" w:lineRule="auto"/>
        <w:ind w:left="0" w:firstLine="0"/>
        <w:jc w:val="center"/>
        <w:textAlignment w:val="baseline"/>
        <w:rPr>
          <w:rFonts w:eastAsia="Droid Sans Fallback" w:cs="FreeSans"/>
          <w:b/>
          <w:color w:val="000000" w:themeColor="text1"/>
          <w:kern w:val="3"/>
          <w:sz w:val="22"/>
          <w:lang w:eastAsia="zh-CN" w:bidi="hi-IN"/>
        </w:rPr>
      </w:pPr>
      <w:r w:rsidRPr="003B5DC5">
        <w:rPr>
          <w:rFonts w:eastAsia="Droid Sans Fallback" w:cs="FreeSans"/>
          <w:b/>
          <w:color w:val="000000" w:themeColor="text1"/>
          <w:kern w:val="3"/>
          <w:sz w:val="22"/>
          <w:lang w:eastAsia="zh-CN" w:bidi="hi-IN"/>
        </w:rPr>
        <w:t>DO ZAPYTANIA OFERTOWEGO NR ZO/2/</w:t>
      </w:r>
      <w:r w:rsidR="00861A09" w:rsidRPr="003B5DC5">
        <w:rPr>
          <w:rFonts w:eastAsia="Droid Sans Fallback" w:cs="FreeSans"/>
          <w:b/>
          <w:color w:val="000000" w:themeColor="text1"/>
          <w:kern w:val="3"/>
          <w:sz w:val="22"/>
          <w:lang w:eastAsia="zh-CN" w:bidi="hi-IN"/>
        </w:rPr>
        <w:t>SDiR</w:t>
      </w:r>
      <w:r w:rsidRPr="003B5DC5">
        <w:rPr>
          <w:rFonts w:eastAsia="Droid Sans Fallback" w:cs="FreeSans"/>
          <w:b/>
          <w:color w:val="000000" w:themeColor="text1"/>
          <w:kern w:val="3"/>
          <w:sz w:val="22"/>
          <w:lang w:eastAsia="zh-CN" w:bidi="hi-IN"/>
        </w:rPr>
        <w:t>/7.7</w:t>
      </w:r>
      <w:r w:rsidR="00861A09" w:rsidRPr="003B5DC5">
        <w:rPr>
          <w:rFonts w:eastAsia="Droid Sans Fallback" w:cs="FreeSans"/>
          <w:b/>
          <w:color w:val="000000" w:themeColor="text1"/>
          <w:kern w:val="3"/>
          <w:sz w:val="22"/>
          <w:lang w:eastAsia="zh-CN" w:bidi="hi-IN"/>
        </w:rPr>
        <w:t>/IV/2025</w:t>
      </w:r>
    </w:p>
    <w:p w14:paraId="7054588D" w14:textId="77777777" w:rsidR="00861A09" w:rsidRPr="003B5DC5" w:rsidRDefault="00861A09" w:rsidP="00861A09">
      <w:pPr>
        <w:widowControl w:val="0"/>
        <w:suppressAutoHyphens/>
        <w:autoSpaceDN w:val="0"/>
        <w:spacing w:after="140" w:line="288" w:lineRule="auto"/>
        <w:ind w:left="0" w:firstLine="0"/>
        <w:jc w:val="both"/>
        <w:textAlignment w:val="baseline"/>
        <w:rPr>
          <w:rFonts w:eastAsia="Droid Sans Fallback" w:cs="FreeSans"/>
          <w:b/>
          <w:color w:val="000000" w:themeColor="text1"/>
          <w:kern w:val="3"/>
          <w:sz w:val="20"/>
          <w:szCs w:val="20"/>
          <w:lang w:eastAsia="zh-CN" w:bidi="hi-IN"/>
        </w:rPr>
      </w:pPr>
    </w:p>
    <w:p w14:paraId="6ED61C45" w14:textId="5B1FBD68" w:rsidR="00861A09" w:rsidRPr="003B5DC5" w:rsidRDefault="00861A09" w:rsidP="00861A09">
      <w:pPr>
        <w:widowControl w:val="0"/>
        <w:suppressAutoHyphens/>
        <w:autoSpaceDN w:val="0"/>
        <w:spacing w:after="140" w:line="288" w:lineRule="auto"/>
        <w:ind w:left="0" w:firstLine="0"/>
        <w:jc w:val="both"/>
        <w:textAlignment w:val="baseline"/>
        <w:rPr>
          <w:rFonts w:eastAsia="Droid Sans Fallback" w:cs="FreeSans"/>
          <w:b/>
          <w:i/>
          <w:color w:val="000000" w:themeColor="text1"/>
          <w:kern w:val="3"/>
          <w:sz w:val="20"/>
          <w:szCs w:val="20"/>
          <w:lang w:eastAsia="zh-CN" w:bidi="hi-IN"/>
        </w:rPr>
      </w:pPr>
      <w:r w:rsidRPr="003B5DC5">
        <w:rPr>
          <w:rFonts w:ascii="Arial Narrow" w:eastAsia="Droid Sans Fallback" w:hAnsi="Arial Narrow" w:cs="FreeSans"/>
          <w:b/>
          <w:i/>
          <w:color w:val="000000" w:themeColor="text1"/>
          <w:kern w:val="3"/>
          <w:sz w:val="24"/>
          <w:szCs w:val="24"/>
          <w:lang w:eastAsia="zh-CN" w:bidi="hi-IN"/>
        </w:rPr>
        <w:t xml:space="preserve"> </w:t>
      </w:r>
      <w:r w:rsidRPr="003B5DC5">
        <w:rPr>
          <w:rFonts w:eastAsia="Droid Sans Fallback" w:cs="FreeSans"/>
          <w:b/>
          <w:i/>
          <w:color w:val="000000" w:themeColor="text1"/>
          <w:kern w:val="3"/>
          <w:sz w:val="20"/>
          <w:szCs w:val="20"/>
          <w:lang w:eastAsia="zh-CN" w:bidi="hi-IN"/>
        </w:rPr>
        <w:t>*   - Wykonawca wypełnia kolumnę nr 3 „Oferta Wykonawcy”, podając konkretny parametr lub wpisując np. wersję rozwiązania lub wyraz „spełnia” i załącza wypełniony załącznik do oferty.</w:t>
      </w:r>
    </w:p>
    <w:p w14:paraId="2707776F" w14:textId="6BB220A3" w:rsidR="00861A09" w:rsidRPr="003B5DC5" w:rsidRDefault="00861A09" w:rsidP="00861A09">
      <w:pPr>
        <w:widowControl w:val="0"/>
        <w:suppressAutoHyphens/>
        <w:autoSpaceDN w:val="0"/>
        <w:spacing w:after="140" w:line="288" w:lineRule="auto"/>
        <w:ind w:left="0" w:firstLine="0"/>
        <w:jc w:val="both"/>
        <w:textAlignment w:val="baseline"/>
        <w:rPr>
          <w:rFonts w:eastAsia="Droid Sans Fallback" w:cs="FreeSans"/>
          <w:color w:val="000000" w:themeColor="text1"/>
          <w:kern w:val="3"/>
          <w:sz w:val="20"/>
          <w:szCs w:val="20"/>
          <w:lang w:eastAsia="zh-CN" w:bidi="hi-IN"/>
        </w:rPr>
      </w:pPr>
      <w:r w:rsidRPr="003B5DC5">
        <w:rPr>
          <w:rFonts w:eastAsia="Droid Sans Fallback" w:cs="FreeSans"/>
          <w:color w:val="000000" w:themeColor="text1"/>
          <w:kern w:val="3"/>
          <w:sz w:val="20"/>
          <w:szCs w:val="20"/>
          <w:lang w:eastAsia="zh-CN" w:bidi="hi-IN"/>
        </w:rPr>
        <w:t xml:space="preserve">Zamieszczenie przez wykonawcę parametrów mniej korzystnych od parametrów minimalnych określonych przez zamawiającego, oznaczało będzie, że oferta nie spełnia warunków przedmiotowych postępowania przetargowego. W konsekwencji będzie to skutkowało odrzuceniem złożonej oferty.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z lepszymi parametrami, od tych, które określono w powyższej tabeli </w:t>
      </w:r>
      <w:r w:rsidRPr="003B5DC5">
        <w:rPr>
          <w:rFonts w:eastAsia="Droid Sans Fallback" w:cs="FreeSans"/>
          <w:color w:val="000000" w:themeColor="text1"/>
          <w:kern w:val="3"/>
          <w:sz w:val="20"/>
          <w:szCs w:val="20"/>
          <w:lang w:eastAsia="zh-CN" w:bidi="hi-IN"/>
        </w:rPr>
        <w:br/>
        <w:t>(w przypadku, gdy nie określono, że są to wymagania minimalne).</w:t>
      </w:r>
    </w:p>
    <w:p w14:paraId="647D943F" w14:textId="77777777" w:rsidR="00861A09" w:rsidRPr="003B5DC5" w:rsidRDefault="00861A09" w:rsidP="00861A09">
      <w:pPr>
        <w:widowControl w:val="0"/>
        <w:suppressAutoHyphens/>
        <w:autoSpaceDN w:val="0"/>
        <w:spacing w:after="140" w:line="288" w:lineRule="auto"/>
        <w:ind w:left="0" w:firstLine="0"/>
        <w:jc w:val="both"/>
        <w:textAlignment w:val="baseline"/>
        <w:rPr>
          <w:rFonts w:eastAsia="Droid Sans Fallback" w:cs="FreeSans"/>
          <w:color w:val="FF0000"/>
          <w:kern w:val="3"/>
          <w:sz w:val="20"/>
          <w:szCs w:val="20"/>
          <w:lang w:eastAsia="zh-CN" w:bidi="hi-I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19"/>
        <w:gridCol w:w="2196"/>
        <w:gridCol w:w="2641"/>
      </w:tblGrid>
      <w:tr w:rsidR="003B5DC5" w:rsidRPr="003B5DC5" w14:paraId="1920B40A" w14:textId="77777777" w:rsidTr="000F2C71">
        <w:tc>
          <w:tcPr>
            <w:tcW w:w="5619" w:type="dxa"/>
          </w:tcPr>
          <w:p w14:paraId="40AD1432" w14:textId="77777777" w:rsidR="00861A09" w:rsidRPr="006C0CED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6C0CED">
              <w:rPr>
                <w:rFonts w:eastAsiaTheme="minorEastAsia" w:cstheme="minorBidi"/>
                <w:b/>
                <w:color w:val="000000" w:themeColor="text1"/>
                <w:sz w:val="22"/>
              </w:rPr>
              <w:t>MINIMALNE WYMAGANIA ZAMAWIAJĄCEGO</w:t>
            </w:r>
          </w:p>
        </w:tc>
        <w:tc>
          <w:tcPr>
            <w:tcW w:w="2196" w:type="dxa"/>
          </w:tcPr>
          <w:p w14:paraId="4AEC9DCD" w14:textId="77777777" w:rsidR="00861A09" w:rsidRPr="006C0CED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b/>
                <w:color w:val="000000" w:themeColor="text1"/>
                <w:sz w:val="22"/>
              </w:rPr>
            </w:pPr>
            <w:r w:rsidRPr="006C0CED">
              <w:rPr>
                <w:rFonts w:eastAsiaTheme="minorEastAsia" w:cstheme="minorBidi"/>
                <w:b/>
                <w:color w:val="000000" w:themeColor="text1"/>
                <w:sz w:val="22"/>
              </w:rPr>
              <w:t>UWAGI ZAMAWIAJĄCEGO</w:t>
            </w:r>
          </w:p>
        </w:tc>
        <w:tc>
          <w:tcPr>
            <w:tcW w:w="2641" w:type="dxa"/>
          </w:tcPr>
          <w:p w14:paraId="726EA0EE" w14:textId="77777777" w:rsidR="00861A09" w:rsidRPr="006C0CED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b/>
                <w:color w:val="000000" w:themeColor="text1"/>
                <w:sz w:val="22"/>
              </w:rPr>
            </w:pPr>
            <w:r w:rsidRPr="006C0CED">
              <w:rPr>
                <w:rFonts w:eastAsiaTheme="minorEastAsia" w:cstheme="minorBidi"/>
                <w:b/>
                <w:color w:val="000000" w:themeColor="text1"/>
                <w:sz w:val="22"/>
              </w:rPr>
              <w:t>OFERTA WYKONAWCY*</w:t>
            </w:r>
          </w:p>
        </w:tc>
      </w:tr>
      <w:tr w:rsidR="003B5DC5" w:rsidRPr="003B5DC5" w14:paraId="35FB233E" w14:textId="77777777" w:rsidTr="00AC2A1E">
        <w:tc>
          <w:tcPr>
            <w:tcW w:w="10456" w:type="dxa"/>
            <w:gridSpan w:val="3"/>
          </w:tcPr>
          <w:p w14:paraId="16A79490" w14:textId="5D283EC0" w:rsidR="00861A09" w:rsidRPr="003B5DC5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b/>
                <w:color w:val="FF0000"/>
                <w:sz w:val="22"/>
              </w:rPr>
            </w:pPr>
            <w:r w:rsidRPr="006C0CED">
              <w:rPr>
                <w:rFonts w:eastAsiaTheme="minorEastAsia" w:cstheme="minorBidi"/>
                <w:b/>
                <w:color w:val="000000" w:themeColor="text1"/>
                <w:sz w:val="22"/>
              </w:rPr>
              <w:t>1. Dane ogólne</w:t>
            </w:r>
            <w:r w:rsidR="00502750" w:rsidRPr="006C0CED">
              <w:rPr>
                <w:rFonts w:eastAsiaTheme="minorEastAsia" w:cstheme="minorBidi"/>
                <w:b/>
                <w:color w:val="000000" w:themeColor="text1"/>
                <w:sz w:val="22"/>
              </w:rPr>
              <w:t xml:space="preserve"> pojazdu</w:t>
            </w:r>
          </w:p>
        </w:tc>
      </w:tr>
      <w:tr w:rsidR="00E079B3" w:rsidRPr="00E079B3" w14:paraId="1CF446DA" w14:textId="77777777" w:rsidTr="000F2C71">
        <w:tc>
          <w:tcPr>
            <w:tcW w:w="5619" w:type="dxa"/>
          </w:tcPr>
          <w:p w14:paraId="04065675" w14:textId="77777777" w:rsidR="00861A09" w:rsidRPr="00E079B3" w:rsidRDefault="00861A09" w:rsidP="00861A09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samochód fabrycznie nowy, rok produkcji 2024 lub 2025, </w:t>
            </w:r>
          </w:p>
          <w:p w14:paraId="33A30B96" w14:textId="7D2893E5" w:rsidR="00861A09" w:rsidRPr="00654ADF" w:rsidRDefault="00861A09" w:rsidP="00861A09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liczba miejsc </w:t>
            </w:r>
            <w:r w:rsidR="003B5DC5" w:rsidRPr="00E079B3">
              <w:rPr>
                <w:rFonts w:eastAsiaTheme="minorEastAsia" w:cstheme="minorBidi"/>
                <w:color w:val="000000" w:themeColor="text1"/>
                <w:sz w:val="22"/>
              </w:rPr>
              <w:t>3</w:t>
            </w:r>
            <w:r w:rsidR="006C0CED"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(w tym:</w:t>
            </w: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</w:t>
            </w:r>
            <w:r w:rsidR="006C0CED" w:rsidRPr="00E079B3">
              <w:rPr>
                <w:rFonts w:eastAsiaTheme="minorEastAsia" w:cstheme="minorBidi"/>
                <w:color w:val="000000" w:themeColor="text1"/>
                <w:sz w:val="22"/>
              </w:rPr>
              <w:t>f</w:t>
            </w:r>
            <w:r w:rsidR="006C0CED" w:rsidRPr="00E079B3">
              <w:rPr>
                <w:rFonts w:eastAsiaTheme="minorEastAsia" w:cstheme="minorBidi"/>
                <w:color w:val="000000" w:themeColor="text1"/>
                <w:sz w:val="22"/>
              </w:rPr>
              <w:t>otel kierowcy z regulacją wysokości</w:t>
            </w:r>
            <w:r w:rsidR="006C0CED"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i</w:t>
            </w:r>
            <w:r w:rsidR="006C0CED"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podparcia lędźwiowego i podłokietnikiem</w:t>
            </w:r>
            <w:r w:rsidR="006C0CED"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oraz kanapa dla </w:t>
            </w:r>
            <w:r w:rsidR="006C0CED" w:rsidRPr="00654ADF">
              <w:rPr>
                <w:rFonts w:eastAsiaTheme="minorEastAsia" w:cstheme="minorBidi"/>
                <w:color w:val="auto"/>
                <w:sz w:val="22"/>
              </w:rPr>
              <w:t>pasażerów), p</w:t>
            </w:r>
            <w:r w:rsidR="006C0CED" w:rsidRPr="00654ADF">
              <w:rPr>
                <w:rFonts w:eastAsiaTheme="minorEastAsia" w:cstheme="minorBidi"/>
                <w:color w:val="auto"/>
                <w:sz w:val="22"/>
              </w:rPr>
              <w:t>rzegroda oddzielająca część pasażerską od ładunkowej</w:t>
            </w:r>
            <w:r w:rsidR="006C0CED" w:rsidRPr="00654ADF">
              <w:rPr>
                <w:rFonts w:eastAsiaTheme="minorEastAsia" w:cstheme="minorBidi"/>
                <w:color w:val="auto"/>
                <w:sz w:val="22"/>
              </w:rPr>
              <w:t>,</w:t>
            </w:r>
          </w:p>
          <w:p w14:paraId="0D301716" w14:textId="2E42AB95" w:rsidR="00102C46" w:rsidRPr="00654ADF" w:rsidRDefault="00861A09" w:rsidP="00861A09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654ADF">
              <w:rPr>
                <w:rFonts w:eastAsiaTheme="minorEastAsia" w:cstheme="minorBidi"/>
                <w:color w:val="auto"/>
                <w:sz w:val="22"/>
              </w:rPr>
              <w:t xml:space="preserve">wysokość pojazdu </w:t>
            </w:r>
            <w:r w:rsidR="001947E9" w:rsidRPr="00654ADF">
              <w:rPr>
                <w:rFonts w:eastAsiaTheme="minorEastAsia" w:cstheme="minorBidi"/>
                <w:color w:val="auto"/>
                <w:sz w:val="22"/>
              </w:rPr>
              <w:t xml:space="preserve">maksymalnie </w:t>
            </w:r>
            <w:r w:rsidR="007C7A50" w:rsidRPr="00654ADF">
              <w:rPr>
                <w:rFonts w:eastAsiaTheme="minorEastAsia" w:cstheme="minorBidi"/>
                <w:color w:val="auto"/>
                <w:sz w:val="22"/>
              </w:rPr>
              <w:t>1967</w:t>
            </w:r>
            <w:r w:rsidR="00102C46" w:rsidRPr="00654ADF">
              <w:rPr>
                <w:rFonts w:eastAsiaTheme="minorEastAsia" w:cstheme="minorBidi"/>
                <w:color w:val="auto"/>
                <w:sz w:val="22"/>
              </w:rPr>
              <w:t xml:space="preserve"> mm,</w:t>
            </w:r>
          </w:p>
          <w:p w14:paraId="68D59488" w14:textId="145BD357" w:rsidR="00861A09" w:rsidRPr="00654ADF" w:rsidRDefault="00861A09" w:rsidP="00861A09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654ADF">
              <w:rPr>
                <w:rFonts w:eastAsiaTheme="minorEastAsia" w:cstheme="minorBidi"/>
                <w:color w:val="auto"/>
                <w:sz w:val="22"/>
              </w:rPr>
              <w:t>przestrze</w:t>
            </w:r>
            <w:r w:rsidR="00102C46" w:rsidRPr="00654ADF">
              <w:rPr>
                <w:rFonts w:eastAsiaTheme="minorEastAsia" w:cstheme="minorBidi"/>
                <w:color w:val="auto"/>
                <w:sz w:val="22"/>
              </w:rPr>
              <w:t>ń</w:t>
            </w:r>
            <w:r w:rsidRPr="00654ADF">
              <w:rPr>
                <w:rFonts w:eastAsiaTheme="minorEastAsia" w:cstheme="minorBidi"/>
                <w:color w:val="auto"/>
                <w:sz w:val="22"/>
              </w:rPr>
              <w:t xml:space="preserve"> ładunkow</w:t>
            </w:r>
            <w:r w:rsidR="00102C46" w:rsidRPr="00654ADF">
              <w:rPr>
                <w:rFonts w:eastAsiaTheme="minorEastAsia" w:cstheme="minorBidi"/>
                <w:color w:val="auto"/>
                <w:sz w:val="22"/>
              </w:rPr>
              <w:t>a</w:t>
            </w:r>
            <w:r w:rsidR="00654ADF" w:rsidRPr="00654ADF">
              <w:rPr>
                <w:rFonts w:eastAsiaTheme="minorEastAsia" w:cstheme="minorBidi"/>
                <w:color w:val="auto"/>
                <w:sz w:val="22"/>
              </w:rPr>
              <w:t>: długość przestrzeni ładunkowej maksymalnie 2937 i szerokość przestrzeni ładunkowej maksymalnie 1662,</w:t>
            </w:r>
          </w:p>
          <w:p w14:paraId="1283FD29" w14:textId="76973266" w:rsidR="00861A09" w:rsidRPr="00654ADF" w:rsidRDefault="00861A09" w:rsidP="00861A09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654ADF">
              <w:rPr>
                <w:rFonts w:eastAsiaTheme="minorEastAsia" w:cstheme="minorBidi"/>
                <w:color w:val="auto"/>
                <w:sz w:val="22"/>
              </w:rPr>
              <w:t xml:space="preserve">całkowita długość pojazdu: </w:t>
            </w:r>
            <w:r w:rsidR="007C7A50" w:rsidRPr="00654ADF">
              <w:rPr>
                <w:rFonts w:eastAsiaTheme="minorEastAsia" w:cstheme="minorBidi"/>
                <w:color w:val="auto"/>
                <w:sz w:val="22"/>
              </w:rPr>
              <w:t>maksymalnie 5480</w:t>
            </w:r>
            <w:r w:rsidR="00102C46" w:rsidRPr="00654ADF">
              <w:rPr>
                <w:rFonts w:eastAsiaTheme="minorEastAsia" w:cstheme="minorBidi"/>
                <w:color w:val="auto"/>
                <w:sz w:val="22"/>
              </w:rPr>
              <w:t xml:space="preserve"> mm</w:t>
            </w:r>
          </w:p>
          <w:p w14:paraId="6488050A" w14:textId="630CBA80" w:rsidR="00102C46" w:rsidRPr="00654ADF" w:rsidRDefault="00102C46" w:rsidP="00861A09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654ADF">
              <w:rPr>
                <w:rFonts w:eastAsiaTheme="minorEastAsia" w:cstheme="minorBidi"/>
                <w:color w:val="auto"/>
                <w:sz w:val="22"/>
              </w:rPr>
              <w:t xml:space="preserve">szerokość pojazdu: </w:t>
            </w:r>
            <w:r w:rsidR="00654ADF" w:rsidRPr="00654ADF">
              <w:rPr>
                <w:rFonts w:eastAsiaTheme="minorEastAsia" w:cstheme="minorBidi"/>
                <w:color w:val="auto"/>
                <w:sz w:val="22"/>
              </w:rPr>
              <w:t>maksymalnie 2283</w:t>
            </w:r>
            <w:r w:rsidRPr="00654ADF">
              <w:rPr>
                <w:rFonts w:eastAsiaTheme="minorEastAsia" w:cstheme="minorBidi"/>
                <w:color w:val="auto"/>
                <w:sz w:val="22"/>
              </w:rPr>
              <w:t xml:space="preserve"> mm</w:t>
            </w:r>
          </w:p>
          <w:p w14:paraId="7EFD4E1F" w14:textId="77777777" w:rsidR="00102C46" w:rsidRPr="00654ADF" w:rsidRDefault="00102C46" w:rsidP="00861A09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654ADF">
              <w:rPr>
                <w:rFonts w:eastAsiaTheme="minorEastAsia" w:cstheme="minorBidi"/>
                <w:color w:val="auto"/>
                <w:sz w:val="22"/>
              </w:rPr>
              <w:t>DCM: 3,5t</w:t>
            </w:r>
          </w:p>
          <w:p w14:paraId="661F7EBF" w14:textId="77777777" w:rsidR="00102C46" w:rsidRPr="00E079B3" w:rsidRDefault="00D734BD" w:rsidP="00861A09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lastRenderedPageBreak/>
              <w:t>Kolor do wyboru przez zamawiającego przed podpisaniem umowy z Wykonawcą</w:t>
            </w:r>
          </w:p>
          <w:p w14:paraId="7E83CD92" w14:textId="34F86062" w:rsidR="006C0CED" w:rsidRPr="00E079B3" w:rsidRDefault="006C0CED" w:rsidP="00861A09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Zamontowany z opcją do demontażu hak holowniczy</w:t>
            </w:r>
          </w:p>
        </w:tc>
        <w:tc>
          <w:tcPr>
            <w:tcW w:w="2196" w:type="dxa"/>
          </w:tcPr>
          <w:p w14:paraId="21726841" w14:textId="30017955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lastRenderedPageBreak/>
              <w:t>Należy podać markę i model pojazdu, rok produkcji</w:t>
            </w:r>
            <w:r w:rsidR="00502750"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oraz wszystkie parametry o które pyta Zamawiający zgodnie z punktem 1</w:t>
            </w:r>
          </w:p>
        </w:tc>
        <w:tc>
          <w:tcPr>
            <w:tcW w:w="2641" w:type="dxa"/>
          </w:tcPr>
          <w:p w14:paraId="3D165629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</w:p>
        </w:tc>
      </w:tr>
      <w:tr w:rsidR="00E079B3" w:rsidRPr="00E079B3" w14:paraId="05D4DFBA" w14:textId="77777777" w:rsidTr="00AC2A1E">
        <w:tc>
          <w:tcPr>
            <w:tcW w:w="10456" w:type="dxa"/>
            <w:gridSpan w:val="3"/>
          </w:tcPr>
          <w:p w14:paraId="624ED882" w14:textId="462B5642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b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b/>
                <w:color w:val="000000" w:themeColor="text1"/>
                <w:sz w:val="22"/>
              </w:rPr>
              <w:t>2. Silnik</w:t>
            </w:r>
            <w:r w:rsidR="009748C0" w:rsidRPr="00E079B3">
              <w:rPr>
                <w:rFonts w:eastAsiaTheme="minorEastAsia" w:cstheme="minorBidi"/>
                <w:b/>
                <w:color w:val="000000" w:themeColor="text1"/>
                <w:sz w:val="22"/>
              </w:rPr>
              <w:t xml:space="preserve"> i skrzynia</w:t>
            </w:r>
          </w:p>
        </w:tc>
      </w:tr>
      <w:tr w:rsidR="00B7278A" w:rsidRPr="00B7278A" w14:paraId="36A30B75" w14:textId="77777777" w:rsidTr="000F2C71">
        <w:tc>
          <w:tcPr>
            <w:tcW w:w="5619" w:type="dxa"/>
          </w:tcPr>
          <w:p w14:paraId="16FF7076" w14:textId="0A2A3750" w:rsidR="009748C0" w:rsidRPr="00B7278A" w:rsidRDefault="009748C0" w:rsidP="009748C0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silnik </w:t>
            </w:r>
            <w:r w:rsidR="00CE4BCA" w:rsidRPr="00B7278A">
              <w:rPr>
                <w:rFonts w:eastAsiaTheme="minorEastAsia" w:cstheme="minorBidi"/>
                <w:color w:val="auto"/>
                <w:sz w:val="22"/>
              </w:rPr>
              <w:t xml:space="preserve">spalinowy, diesel o </w:t>
            </w:r>
            <w:r w:rsidR="001947E9" w:rsidRPr="00B7278A">
              <w:rPr>
                <w:rFonts w:eastAsiaTheme="minorEastAsia" w:cstheme="minorBidi"/>
                <w:color w:val="auto"/>
                <w:sz w:val="22"/>
              </w:rPr>
              <w:t xml:space="preserve">minimalnej </w:t>
            </w:r>
            <w:r w:rsidR="00CE4BCA" w:rsidRPr="00B7278A">
              <w:rPr>
                <w:rFonts w:eastAsiaTheme="minorEastAsia" w:cstheme="minorBidi"/>
                <w:color w:val="auto"/>
                <w:sz w:val="22"/>
              </w:rPr>
              <w:t>pojemności skokowej 1998 cm3</w:t>
            </w:r>
          </w:p>
          <w:p w14:paraId="0148969D" w14:textId="77B8BEBF" w:rsidR="009748C0" w:rsidRPr="00B7278A" w:rsidRDefault="00CE4BCA" w:rsidP="009748C0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B7278A">
              <w:rPr>
                <w:rFonts w:eastAsiaTheme="minorEastAsia" w:cstheme="minorBidi"/>
                <w:color w:val="auto"/>
                <w:sz w:val="22"/>
              </w:rPr>
              <w:t>min. norm</w:t>
            </w:r>
            <w:r w:rsidR="009748C0" w:rsidRPr="00B7278A">
              <w:rPr>
                <w:rFonts w:eastAsiaTheme="minorEastAsia" w:cstheme="minorBidi"/>
                <w:color w:val="auto"/>
                <w:sz w:val="22"/>
              </w:rPr>
              <w:t>a</w:t>
            </w: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 emisji spalin euro 6</w:t>
            </w:r>
          </w:p>
          <w:p w14:paraId="37B01732" w14:textId="7EFC9667" w:rsidR="009748C0" w:rsidRPr="00B7278A" w:rsidRDefault="00861A09" w:rsidP="009748C0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min. </w:t>
            </w:r>
            <w:r w:rsidR="00CE4BCA" w:rsidRPr="00B7278A">
              <w:rPr>
                <w:rFonts w:eastAsiaTheme="minorEastAsia" w:cstheme="minorBidi"/>
                <w:color w:val="auto"/>
                <w:sz w:val="22"/>
              </w:rPr>
              <w:t>moc</w:t>
            </w:r>
            <w:r w:rsidR="00D734BD" w:rsidRPr="00B7278A">
              <w:rPr>
                <w:rFonts w:eastAsiaTheme="minorEastAsia" w:cstheme="minorBidi"/>
                <w:color w:val="auto"/>
                <w:sz w:val="22"/>
              </w:rPr>
              <w:t xml:space="preserve"> silnika</w:t>
            </w:r>
            <w:r w:rsidR="00CE4BCA" w:rsidRPr="00B7278A">
              <w:rPr>
                <w:rFonts w:eastAsiaTheme="minorEastAsia" w:cstheme="minorBidi"/>
                <w:color w:val="auto"/>
                <w:sz w:val="22"/>
              </w:rPr>
              <w:t xml:space="preserve"> </w:t>
            </w:r>
            <w:r w:rsidRPr="00B7278A">
              <w:rPr>
                <w:rFonts w:eastAsiaTheme="minorEastAsia" w:cstheme="minorBidi"/>
                <w:color w:val="auto"/>
                <w:sz w:val="22"/>
              </w:rPr>
              <w:t>1</w:t>
            </w:r>
            <w:r w:rsidR="00502750" w:rsidRPr="00B7278A">
              <w:rPr>
                <w:rFonts w:eastAsiaTheme="minorEastAsia" w:cstheme="minorBidi"/>
                <w:color w:val="auto"/>
                <w:sz w:val="22"/>
              </w:rPr>
              <w:t>50</w:t>
            </w: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 KM</w:t>
            </w:r>
          </w:p>
          <w:p w14:paraId="118E8349" w14:textId="5AB5FBDC" w:rsidR="00861A09" w:rsidRPr="00B7278A" w:rsidRDefault="00861A09" w:rsidP="009748C0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emisja CO2 </w:t>
            </w:r>
            <w:r w:rsidR="00D734BD" w:rsidRPr="00B7278A">
              <w:rPr>
                <w:rFonts w:eastAsiaTheme="minorEastAsia" w:cstheme="minorBidi"/>
                <w:color w:val="auto"/>
                <w:sz w:val="22"/>
              </w:rPr>
              <w:t xml:space="preserve">pojazdu w konfiguracji fabrycznej wraz z opcjami fabrycznymi </w:t>
            </w: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– </w:t>
            </w:r>
            <w:r w:rsidR="009748C0" w:rsidRPr="00B7278A">
              <w:rPr>
                <w:rFonts w:eastAsiaTheme="minorEastAsia" w:cstheme="minorBidi"/>
                <w:color w:val="auto"/>
                <w:sz w:val="22"/>
              </w:rPr>
              <w:t xml:space="preserve">maksymalnie </w:t>
            </w:r>
            <w:r w:rsidR="00D734BD" w:rsidRPr="00B7278A">
              <w:rPr>
                <w:rFonts w:eastAsiaTheme="minorEastAsia" w:cstheme="minorBidi"/>
                <w:color w:val="auto"/>
                <w:sz w:val="22"/>
              </w:rPr>
              <w:t>186</w:t>
            </w: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 g/km</w:t>
            </w:r>
          </w:p>
          <w:p w14:paraId="529796A5" w14:textId="354055D3" w:rsidR="00D734BD" w:rsidRPr="00B7278A" w:rsidRDefault="009748C0" w:rsidP="00B7278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B7278A">
              <w:rPr>
                <w:rFonts w:eastAsiaTheme="minorEastAsia" w:cstheme="minorBidi"/>
                <w:color w:val="auto"/>
                <w:sz w:val="22"/>
              </w:rPr>
              <w:t>skrzynia - m</w:t>
            </w:r>
            <w:r w:rsidR="00D734BD" w:rsidRPr="00B7278A">
              <w:rPr>
                <w:rFonts w:eastAsiaTheme="minorEastAsia" w:cstheme="minorBidi"/>
                <w:color w:val="auto"/>
                <w:sz w:val="22"/>
              </w:rPr>
              <w:t>echaniczna</w:t>
            </w: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 6-cio biegowa</w:t>
            </w:r>
          </w:p>
        </w:tc>
        <w:tc>
          <w:tcPr>
            <w:tcW w:w="2196" w:type="dxa"/>
          </w:tcPr>
          <w:p w14:paraId="582BCDDB" w14:textId="77777777" w:rsidR="00102C46" w:rsidRPr="00B7278A" w:rsidRDefault="00861A09" w:rsidP="00102C46">
            <w:pPr>
              <w:spacing w:after="0" w:line="276" w:lineRule="auto"/>
              <w:ind w:left="0" w:firstLine="0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B7278A">
              <w:rPr>
                <w:rFonts w:eastAsiaTheme="minorEastAsia" w:cstheme="minorBidi"/>
                <w:color w:val="auto"/>
                <w:sz w:val="22"/>
              </w:rPr>
              <w:t>Należy podać</w:t>
            </w:r>
            <w:r w:rsidR="00102C46" w:rsidRPr="00B7278A">
              <w:rPr>
                <w:rFonts w:eastAsiaTheme="minorEastAsia" w:cstheme="minorBidi"/>
                <w:color w:val="auto"/>
                <w:sz w:val="22"/>
              </w:rPr>
              <w:t>:</w:t>
            </w: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 </w:t>
            </w:r>
            <w:r w:rsidR="00102C46" w:rsidRPr="00B7278A">
              <w:rPr>
                <w:rFonts w:eastAsiaTheme="minorEastAsia" w:cstheme="minorBidi"/>
                <w:color w:val="auto"/>
                <w:sz w:val="22"/>
              </w:rPr>
              <w:br/>
            </w:r>
            <w:r w:rsidRPr="00B7278A">
              <w:rPr>
                <w:rFonts w:eastAsiaTheme="minorEastAsia" w:cstheme="minorBidi"/>
                <w:color w:val="auto"/>
                <w:sz w:val="22"/>
              </w:rPr>
              <w:t xml:space="preserve">KM </w:t>
            </w:r>
          </w:p>
          <w:p w14:paraId="1C7B1B00" w14:textId="1776C687" w:rsidR="00102C46" w:rsidRPr="00B7278A" w:rsidRDefault="00102C46" w:rsidP="00102C46">
            <w:pPr>
              <w:spacing w:after="0" w:line="276" w:lineRule="auto"/>
              <w:ind w:left="0" w:firstLine="0"/>
              <w:jc w:val="both"/>
              <w:rPr>
                <w:rFonts w:eastAsiaTheme="minorEastAsia" w:cstheme="minorBidi"/>
                <w:color w:val="auto"/>
                <w:sz w:val="22"/>
              </w:rPr>
            </w:pPr>
            <w:r w:rsidRPr="00B7278A">
              <w:rPr>
                <w:rFonts w:eastAsiaTheme="minorEastAsia" w:cstheme="minorBidi"/>
                <w:color w:val="auto"/>
                <w:sz w:val="22"/>
              </w:rPr>
              <w:t>emisję CO2</w:t>
            </w:r>
            <w:r w:rsidR="009748C0" w:rsidRPr="00B7278A">
              <w:rPr>
                <w:color w:val="auto"/>
              </w:rPr>
              <w:t xml:space="preserve"> </w:t>
            </w:r>
            <w:r w:rsidR="009748C0" w:rsidRPr="00B7278A">
              <w:rPr>
                <w:rFonts w:eastAsiaTheme="minorEastAsia" w:cstheme="minorBidi"/>
                <w:color w:val="auto"/>
                <w:sz w:val="22"/>
              </w:rPr>
              <w:t>oraz wszystkie parametry o które pyta Zamawiający zgodnie z punktem 2</w:t>
            </w:r>
          </w:p>
        </w:tc>
        <w:tc>
          <w:tcPr>
            <w:tcW w:w="2641" w:type="dxa"/>
          </w:tcPr>
          <w:p w14:paraId="39C7876C" w14:textId="77777777" w:rsidR="00861A09" w:rsidRPr="00B7278A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auto"/>
                <w:sz w:val="22"/>
              </w:rPr>
            </w:pPr>
          </w:p>
        </w:tc>
      </w:tr>
      <w:tr w:rsidR="00E079B3" w:rsidRPr="00E079B3" w14:paraId="713CC55D" w14:textId="77777777" w:rsidTr="00AC2A1E">
        <w:tc>
          <w:tcPr>
            <w:tcW w:w="10456" w:type="dxa"/>
            <w:gridSpan w:val="3"/>
          </w:tcPr>
          <w:p w14:paraId="27FB5D73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b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b/>
                <w:color w:val="000000" w:themeColor="text1"/>
                <w:sz w:val="22"/>
              </w:rPr>
              <w:t>3. Wyposażenie</w:t>
            </w:r>
          </w:p>
        </w:tc>
      </w:tr>
      <w:tr w:rsidR="00E079B3" w:rsidRPr="00E079B3" w14:paraId="37E2863B" w14:textId="77777777" w:rsidTr="000F2C71">
        <w:tc>
          <w:tcPr>
            <w:tcW w:w="5619" w:type="dxa"/>
          </w:tcPr>
          <w:p w14:paraId="69C41F90" w14:textId="77777777" w:rsidR="00D734BD" w:rsidRPr="00E079B3" w:rsidRDefault="00D734BD" w:rsidP="00D734BD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k</w:t>
            </w:r>
            <w:r w:rsidR="00861A09" w:rsidRPr="00E079B3">
              <w:rPr>
                <w:rFonts w:eastAsiaTheme="minorEastAsia" w:cstheme="minorBidi"/>
                <w:color w:val="000000" w:themeColor="text1"/>
                <w:sz w:val="22"/>
              </w:rPr>
              <w:t>limatyzacja automatyczna</w:t>
            </w:r>
          </w:p>
          <w:p w14:paraId="6E4BEDE1" w14:textId="77777777" w:rsidR="00D734BD" w:rsidRPr="00E079B3" w:rsidRDefault="00861A09" w:rsidP="00D734BD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system Radio lub Multimedia z wyświetlaczem dotykowym, łączami Bluetooth, USB, tunerem cyfrowym DAB i min. 4 głośnikami</w:t>
            </w:r>
          </w:p>
          <w:p w14:paraId="0394EAEE" w14:textId="53432AAA" w:rsidR="000F2C71" w:rsidRPr="00E079B3" w:rsidRDefault="000F2C71" w:rsidP="00D734BD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poduszki powietrzne – przód dla kierowcy i pasażera, bok dla kierowcy i pasażera</w:t>
            </w:r>
          </w:p>
          <w:p w14:paraId="3DD7F656" w14:textId="3522654C" w:rsidR="00D734BD" w:rsidRPr="00E079B3" w:rsidRDefault="00D734BD" w:rsidP="00D734BD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czujniki parkowania – przód, bok, tył</w:t>
            </w:r>
          </w:p>
          <w:p w14:paraId="1CE3C713" w14:textId="40EF14F0" w:rsidR="00D734BD" w:rsidRPr="00E079B3" w:rsidRDefault="00D734BD" w:rsidP="00D734BD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kamera cofania</w:t>
            </w:r>
          </w:p>
          <w:p w14:paraId="05DE4B0E" w14:textId="1C3A02C8" w:rsidR="002C1595" w:rsidRPr="00E079B3" w:rsidRDefault="002C1595" w:rsidP="00D734BD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automatyczne światła drogowe</w:t>
            </w:r>
          </w:p>
          <w:p w14:paraId="2375C8C9" w14:textId="62DE5135" w:rsidR="00D734BD" w:rsidRPr="00E079B3" w:rsidRDefault="002C1595" w:rsidP="00D734BD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czujniki światła i deszczu</w:t>
            </w:r>
          </w:p>
          <w:p w14:paraId="794C05C3" w14:textId="2C7014E5" w:rsidR="002C1595" w:rsidRPr="00E079B3" w:rsidRDefault="002C1595" w:rsidP="00D734BD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światła przeciwmgłowe</w:t>
            </w:r>
          </w:p>
          <w:p w14:paraId="436C70A7" w14:textId="0C4107DC" w:rsidR="00E079B3" w:rsidRPr="00E079B3" w:rsidRDefault="00861A09" w:rsidP="00E079B3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zestaw naprawczy opon lub pełnowymiarowe koło zapasowe</w:t>
            </w:r>
          </w:p>
        </w:tc>
        <w:tc>
          <w:tcPr>
            <w:tcW w:w="2196" w:type="dxa"/>
          </w:tcPr>
          <w:p w14:paraId="322A97DA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Do każdego punktu należy podać oferowaną opcję</w:t>
            </w:r>
          </w:p>
        </w:tc>
        <w:tc>
          <w:tcPr>
            <w:tcW w:w="2641" w:type="dxa"/>
          </w:tcPr>
          <w:p w14:paraId="2710503A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</w:p>
        </w:tc>
      </w:tr>
      <w:tr w:rsidR="00E079B3" w:rsidRPr="00E079B3" w14:paraId="70E05413" w14:textId="77777777" w:rsidTr="000F2C71">
        <w:tc>
          <w:tcPr>
            <w:tcW w:w="5619" w:type="dxa"/>
          </w:tcPr>
          <w:p w14:paraId="23D03DBF" w14:textId="497A46B6" w:rsidR="002C1595" w:rsidRPr="00E079B3" w:rsidRDefault="002C1595" w:rsidP="002C1595">
            <w:pPr>
              <w:pStyle w:val="Akapitzlist"/>
              <w:numPr>
                <w:ilvl w:val="0"/>
                <w:numId w:val="41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boczne drzwi przesuwne z prawej strony pojazdu</w:t>
            </w:r>
          </w:p>
          <w:p w14:paraId="76BC0E4E" w14:textId="77777777" w:rsidR="00E079B3" w:rsidRPr="00E079B3" w:rsidRDefault="00861A09" w:rsidP="00E079B3">
            <w:pPr>
              <w:pStyle w:val="Akapitzlist"/>
              <w:numPr>
                <w:ilvl w:val="0"/>
                <w:numId w:val="41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tylne drzwi dwuskrzydłowe: </w:t>
            </w:r>
          </w:p>
          <w:p w14:paraId="1ED85B80" w14:textId="77777777" w:rsidR="00861A09" w:rsidRDefault="00E079B3" w:rsidP="00E079B3">
            <w:pPr>
              <w:pStyle w:val="Akapitzlist"/>
              <w:numPr>
                <w:ilvl w:val="0"/>
                <w:numId w:val="41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w</w:t>
            </w: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ewnętrzne panele zabezpieczające do połowy wysokości ścianki w tylnej strefie pojazdu</w:t>
            </w:r>
          </w:p>
          <w:p w14:paraId="08445204" w14:textId="1079CCBA" w:rsidR="00E079B3" w:rsidRPr="00E079B3" w:rsidRDefault="00E079B3" w:rsidP="00E079B3">
            <w:pPr>
              <w:pStyle w:val="Akapitzlist"/>
              <w:numPr>
                <w:ilvl w:val="0"/>
                <w:numId w:val="41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>
              <w:rPr>
                <w:rFonts w:eastAsiaTheme="minorEastAsia" w:cstheme="minorBidi"/>
                <w:color w:val="000000" w:themeColor="text1"/>
                <w:sz w:val="22"/>
              </w:rPr>
              <w:t>p</w:t>
            </w: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unkty mocujące ładunek w ścianach bocznych</w:t>
            </w:r>
          </w:p>
        </w:tc>
        <w:tc>
          <w:tcPr>
            <w:tcW w:w="2196" w:type="dxa"/>
          </w:tcPr>
          <w:p w14:paraId="400B08FE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Do każdego punktu należy podać oferowaną opcję</w:t>
            </w:r>
          </w:p>
        </w:tc>
        <w:tc>
          <w:tcPr>
            <w:tcW w:w="2641" w:type="dxa"/>
          </w:tcPr>
          <w:p w14:paraId="0264D231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</w:p>
        </w:tc>
      </w:tr>
      <w:tr w:rsidR="00E079B3" w:rsidRPr="00E079B3" w14:paraId="40D36F15" w14:textId="77777777" w:rsidTr="000F2C71">
        <w:tc>
          <w:tcPr>
            <w:tcW w:w="5619" w:type="dxa"/>
          </w:tcPr>
          <w:p w14:paraId="69065889" w14:textId="4DC6B9AA" w:rsidR="00861A09" w:rsidRPr="00E079B3" w:rsidRDefault="00861A09" w:rsidP="002C1595">
            <w:pPr>
              <w:pStyle w:val="Akapitzlist"/>
              <w:numPr>
                <w:ilvl w:val="0"/>
                <w:numId w:val="43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min. dwa działające niezależnie od siebie, mające inne funkcje zabezpieczenia </w:t>
            </w:r>
            <w:proofErr w:type="spellStart"/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przeciwkradzieżowe</w:t>
            </w:r>
            <w:proofErr w:type="spellEnd"/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z homologacją, honorowane przez firmy ubezpieczeniowe do ubezpieczenia AC</w:t>
            </w:r>
          </w:p>
        </w:tc>
        <w:tc>
          <w:tcPr>
            <w:tcW w:w="2196" w:type="dxa"/>
          </w:tcPr>
          <w:p w14:paraId="337F6573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Należy podać rodzaj i model zabezpieczenia</w:t>
            </w:r>
          </w:p>
        </w:tc>
        <w:tc>
          <w:tcPr>
            <w:tcW w:w="2641" w:type="dxa"/>
          </w:tcPr>
          <w:p w14:paraId="3963B2E9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</w:p>
        </w:tc>
      </w:tr>
      <w:tr w:rsidR="00E079B3" w:rsidRPr="00E079B3" w14:paraId="00EC20E3" w14:textId="77777777" w:rsidTr="000F2C71">
        <w:tc>
          <w:tcPr>
            <w:tcW w:w="5619" w:type="dxa"/>
          </w:tcPr>
          <w:p w14:paraId="116D3DE6" w14:textId="14FFD1DA" w:rsidR="002C1595" w:rsidRPr="00E079B3" w:rsidRDefault="000F2C71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lastRenderedPageBreak/>
              <w:t>c</w:t>
            </w:r>
            <w:r w:rsidR="00861A09" w:rsidRPr="00E079B3">
              <w:rPr>
                <w:rFonts w:eastAsiaTheme="minorEastAsia" w:cstheme="minorBidi"/>
                <w:color w:val="000000" w:themeColor="text1"/>
                <w:sz w:val="22"/>
              </w:rPr>
              <w:t>entralny zamek, 2 kluczyki z pilotem</w:t>
            </w:r>
          </w:p>
          <w:p w14:paraId="05D7B743" w14:textId="77777777" w:rsidR="002C1595" w:rsidRPr="00E079B3" w:rsidRDefault="00861A09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Izolacja dźwiękowo – termiczna</w:t>
            </w:r>
          </w:p>
          <w:p w14:paraId="78C5F125" w14:textId="77777777" w:rsidR="002C1595" w:rsidRPr="00E079B3" w:rsidRDefault="00861A09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tapicerka materiałowa</w:t>
            </w:r>
          </w:p>
          <w:p w14:paraId="781A5568" w14:textId="77777777" w:rsidR="002C1595" w:rsidRPr="00E079B3" w:rsidRDefault="00861A09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komputer pokładowy</w:t>
            </w:r>
          </w:p>
          <w:p w14:paraId="436ABA81" w14:textId="77777777" w:rsidR="002C1595" w:rsidRPr="00E079B3" w:rsidRDefault="00861A09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minimalne wymagania dla ładowarki pokładowej: ładowarka 7,4 kW</w:t>
            </w:r>
          </w:p>
          <w:p w14:paraId="6FCD4F24" w14:textId="77777777" w:rsidR="000F2C71" w:rsidRPr="00E079B3" w:rsidRDefault="002C1595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w</w:t>
            </w:r>
            <w:r w:rsidR="00861A09" w:rsidRPr="00E079B3">
              <w:rPr>
                <w:rFonts w:eastAsiaTheme="minorEastAsia" w:cstheme="minorBidi"/>
                <w:color w:val="000000" w:themeColor="text1"/>
                <w:sz w:val="22"/>
              </w:rPr>
              <w:t>spomaganie układu kierowniczego</w:t>
            </w:r>
          </w:p>
          <w:p w14:paraId="2DDDBC05" w14:textId="77777777" w:rsidR="000F2C71" w:rsidRPr="00E079B3" w:rsidRDefault="000F2C71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n</w:t>
            </w:r>
            <w:r w:rsidR="00861A09" w:rsidRPr="00E079B3">
              <w:rPr>
                <w:rFonts w:eastAsiaTheme="minorEastAsia" w:cstheme="minorBidi"/>
                <w:color w:val="000000" w:themeColor="text1"/>
                <w:sz w:val="22"/>
              </w:rPr>
              <w:t>apęd na koła przednie</w:t>
            </w:r>
          </w:p>
          <w:p w14:paraId="6417724F" w14:textId="77777777" w:rsidR="000F2C71" w:rsidRPr="00E079B3" w:rsidRDefault="000F2C71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l</w:t>
            </w:r>
            <w:r w:rsidR="00861A09" w:rsidRPr="00E079B3">
              <w:rPr>
                <w:rFonts w:eastAsiaTheme="minorEastAsia" w:cstheme="minorBidi"/>
                <w:color w:val="000000" w:themeColor="text1"/>
                <w:sz w:val="22"/>
              </w:rPr>
              <w:t>usterka boczne elektrycznie regulowane i podgrzewane</w:t>
            </w:r>
          </w:p>
          <w:p w14:paraId="5F7B577E" w14:textId="77777777" w:rsidR="000F2C71" w:rsidRPr="00E079B3" w:rsidRDefault="000F2C71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r</w:t>
            </w:r>
            <w:r w:rsidR="00861A09" w:rsidRPr="00E079B3">
              <w:rPr>
                <w:rFonts w:eastAsiaTheme="minorEastAsia" w:cstheme="minorBidi"/>
                <w:color w:val="000000" w:themeColor="text1"/>
                <w:sz w:val="22"/>
              </w:rPr>
              <w:t>egulacja kolumny kierownicy</w:t>
            </w:r>
          </w:p>
          <w:p w14:paraId="3A1A3D36" w14:textId="77777777" w:rsidR="000F2C71" w:rsidRPr="00E079B3" w:rsidRDefault="00861A09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wycieraczki szyby przedniej z dwustopniową regulacją prędkości i spryskiwaczem</w:t>
            </w:r>
          </w:p>
          <w:p w14:paraId="2822AB5D" w14:textId="77777777" w:rsidR="000F2C71" w:rsidRPr="00E079B3" w:rsidRDefault="00861A09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elektrycznie regulowane przednie szyby boczne</w:t>
            </w:r>
          </w:p>
          <w:p w14:paraId="68BD9B35" w14:textId="77777777" w:rsidR="000F2C71" w:rsidRPr="00E079B3" w:rsidRDefault="00861A09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komplet opon letnich </w:t>
            </w:r>
            <w:r w:rsidR="000F2C71" w:rsidRPr="00E079B3">
              <w:rPr>
                <w:rFonts w:eastAsiaTheme="minorEastAsia" w:cstheme="minorBidi"/>
                <w:color w:val="000000" w:themeColor="text1"/>
                <w:sz w:val="22"/>
              </w:rPr>
              <w:t>i</w:t>
            </w: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zimowych rok produkcji 2024 lub 2025 z felgami</w:t>
            </w:r>
            <w:r w:rsidR="000F2C71"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stalowymi lub aluminiowymi</w:t>
            </w:r>
          </w:p>
          <w:p w14:paraId="0A595BB0" w14:textId="4456BFEB" w:rsidR="00861A09" w:rsidRPr="00E079B3" w:rsidRDefault="00861A09" w:rsidP="002C1595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oświetlenie w podsufitce + gniazdo 12V w kabinie</w:t>
            </w:r>
          </w:p>
        </w:tc>
        <w:tc>
          <w:tcPr>
            <w:tcW w:w="2196" w:type="dxa"/>
          </w:tcPr>
          <w:p w14:paraId="211F275C" w14:textId="6322DDFB" w:rsidR="00861A09" w:rsidRPr="00E079B3" w:rsidRDefault="00077C5E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Do każdego punktu należy podać oferowaną opcję</w:t>
            </w:r>
          </w:p>
        </w:tc>
        <w:tc>
          <w:tcPr>
            <w:tcW w:w="2641" w:type="dxa"/>
          </w:tcPr>
          <w:p w14:paraId="4335C5A5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</w:p>
        </w:tc>
      </w:tr>
      <w:tr w:rsidR="00E079B3" w:rsidRPr="00E079B3" w14:paraId="1BAAA72D" w14:textId="77777777" w:rsidTr="00AC2A1E">
        <w:tc>
          <w:tcPr>
            <w:tcW w:w="10456" w:type="dxa"/>
            <w:gridSpan w:val="3"/>
          </w:tcPr>
          <w:p w14:paraId="7AC96813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b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b/>
                <w:color w:val="000000" w:themeColor="text1"/>
                <w:sz w:val="22"/>
              </w:rPr>
              <w:t xml:space="preserve">4. Bezpieczeństwo </w:t>
            </w:r>
          </w:p>
        </w:tc>
      </w:tr>
      <w:tr w:rsidR="00E079B3" w:rsidRPr="00E079B3" w14:paraId="2F3D975F" w14:textId="77777777" w:rsidTr="000F2C71">
        <w:tc>
          <w:tcPr>
            <w:tcW w:w="5619" w:type="dxa"/>
          </w:tcPr>
          <w:p w14:paraId="1AA346B1" w14:textId="77777777" w:rsidR="00077C5E" w:rsidRPr="00E079B3" w:rsidRDefault="00861A09" w:rsidP="00077C5E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fotele wyposażone w trzypunktowe pasy bezpieczeństwa</w:t>
            </w:r>
          </w:p>
          <w:p w14:paraId="7CDC3000" w14:textId="66F60B18" w:rsidR="00861A09" w:rsidRPr="00E079B3" w:rsidRDefault="00861A09" w:rsidP="00077C5E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system kontroli trakcji ESP lub równoważny</w:t>
            </w:r>
          </w:p>
        </w:tc>
        <w:tc>
          <w:tcPr>
            <w:tcW w:w="2196" w:type="dxa"/>
          </w:tcPr>
          <w:p w14:paraId="262A7B38" w14:textId="4BAACA4A" w:rsidR="00861A09" w:rsidRPr="00E079B3" w:rsidRDefault="00077C5E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Do każdego punktu należy podać oferowaną opcję</w:t>
            </w:r>
          </w:p>
        </w:tc>
        <w:tc>
          <w:tcPr>
            <w:tcW w:w="2641" w:type="dxa"/>
          </w:tcPr>
          <w:p w14:paraId="46C5D9B4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</w:p>
        </w:tc>
      </w:tr>
      <w:tr w:rsidR="00E079B3" w:rsidRPr="00E079B3" w14:paraId="59DD19D7" w14:textId="77777777" w:rsidTr="00AC2A1E">
        <w:tc>
          <w:tcPr>
            <w:tcW w:w="10456" w:type="dxa"/>
            <w:gridSpan w:val="3"/>
          </w:tcPr>
          <w:p w14:paraId="745E1F21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b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b/>
                <w:color w:val="000000" w:themeColor="text1"/>
                <w:sz w:val="22"/>
              </w:rPr>
              <w:t>6. Wymagany okres gwarancji jakości i obsługa serwisowa</w:t>
            </w:r>
          </w:p>
        </w:tc>
      </w:tr>
      <w:tr w:rsidR="00E079B3" w:rsidRPr="00E079B3" w14:paraId="6839016C" w14:textId="77777777" w:rsidTr="000F2C71">
        <w:tc>
          <w:tcPr>
            <w:tcW w:w="5619" w:type="dxa"/>
          </w:tcPr>
          <w:p w14:paraId="73956B9E" w14:textId="251B1240" w:rsidR="00CB39A3" w:rsidRPr="00E079B3" w:rsidRDefault="00CB39A3" w:rsidP="00077C5E">
            <w:pPr>
              <w:pStyle w:val="Akapitzlist"/>
              <w:numPr>
                <w:ilvl w:val="0"/>
                <w:numId w:val="46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Pakiet ubezpieczenia OC, AC i NNW na </w:t>
            </w:r>
            <w:r w:rsidR="001947E9" w:rsidRPr="00E079B3">
              <w:rPr>
                <w:rFonts w:eastAsiaTheme="minorEastAsia" w:cstheme="minorBidi"/>
                <w:color w:val="000000" w:themeColor="text1"/>
                <w:sz w:val="22"/>
              </w:rPr>
              <w:t>24 miesiące</w:t>
            </w:r>
          </w:p>
          <w:p w14:paraId="3E099C70" w14:textId="09C66F37" w:rsidR="00CB39A3" w:rsidRPr="00E079B3" w:rsidRDefault="00F12729" w:rsidP="00077C5E">
            <w:pPr>
              <w:pStyle w:val="Akapitzlist"/>
              <w:numPr>
                <w:ilvl w:val="0"/>
                <w:numId w:val="46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U</w:t>
            </w:r>
            <w:r w:rsidR="00CB39A3" w:rsidRPr="00E079B3">
              <w:rPr>
                <w:rFonts w:eastAsiaTheme="minorEastAsia" w:cstheme="minorBidi"/>
                <w:color w:val="000000" w:themeColor="text1"/>
                <w:sz w:val="22"/>
              </w:rPr>
              <w:t>bezpieczeni</w:t>
            </w: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e</w:t>
            </w:r>
            <w:r w:rsidR="00CB39A3"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GA</w:t>
            </w: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P</w:t>
            </w:r>
            <w:r w:rsidR="00CB39A3"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na </w:t>
            </w:r>
            <w:r w:rsidR="001947E9" w:rsidRPr="00E079B3">
              <w:rPr>
                <w:rFonts w:eastAsiaTheme="minorEastAsia" w:cstheme="minorBidi"/>
                <w:color w:val="000000" w:themeColor="text1"/>
                <w:sz w:val="22"/>
              </w:rPr>
              <w:t>24 miesiące</w:t>
            </w:r>
          </w:p>
          <w:p w14:paraId="4D896BA6" w14:textId="7E934A46" w:rsidR="00077C5E" w:rsidRPr="00E079B3" w:rsidRDefault="00861A09" w:rsidP="00077C5E">
            <w:pPr>
              <w:pStyle w:val="Akapitzlist"/>
              <w:numPr>
                <w:ilvl w:val="0"/>
                <w:numId w:val="46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Minimum 24 miesiące gwarancji lub limit 100 000 km: na silnik i wszystkie podzespoły samochodu (mechaniczne/elektryczne/elektroniczne) bez </w:t>
            </w:r>
            <w:proofErr w:type="spellStart"/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wyłączeń</w:t>
            </w:r>
            <w:proofErr w:type="spellEnd"/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 – obejmująca funkcjonowanie samochodu, wady materiałowe i fabryczne;</w:t>
            </w:r>
          </w:p>
          <w:p w14:paraId="18FE102E" w14:textId="61F0FD72" w:rsidR="00077C5E" w:rsidRPr="00E079B3" w:rsidRDefault="00F12729" w:rsidP="00077C5E">
            <w:pPr>
              <w:pStyle w:val="Akapitzlist"/>
              <w:numPr>
                <w:ilvl w:val="0"/>
                <w:numId w:val="46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zapewnienie serwisu gwarancyjnego i pogwarancyjnego na minimum 4 lata</w:t>
            </w:r>
          </w:p>
          <w:p w14:paraId="123539D4" w14:textId="6FDAF6AA" w:rsidR="00861A09" w:rsidRPr="00E079B3" w:rsidRDefault="00077C5E" w:rsidP="00077C5E">
            <w:pPr>
              <w:pStyle w:val="Akapitzlist"/>
              <w:numPr>
                <w:ilvl w:val="0"/>
                <w:numId w:val="46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s</w:t>
            </w:r>
            <w:r w:rsidR="00861A09" w:rsidRPr="00E079B3">
              <w:rPr>
                <w:rFonts w:eastAsiaTheme="minorEastAsia" w:cstheme="minorBidi"/>
                <w:color w:val="000000" w:themeColor="text1"/>
                <w:sz w:val="22"/>
              </w:rPr>
              <w:t xml:space="preserve">amochód musi spełniać wymagania techniczne określone przez obowiązujące w Polsce przepisy dla pojazdów poruszających się po drogach publicznych, w tym warunki techniczne wynikające z ustawy z dnia 20 czerwca 1997 r. Prawo o ruchu drogowym (t. j. </w:t>
            </w:r>
            <w:r w:rsidR="00861A09" w:rsidRPr="00E079B3">
              <w:rPr>
                <w:rFonts w:eastAsiaTheme="minorEastAsia" w:cstheme="minorBidi"/>
                <w:color w:val="000000" w:themeColor="text1"/>
                <w:sz w:val="22"/>
              </w:rPr>
              <w:lastRenderedPageBreak/>
              <w:t>Dz. U. z 2023 poz. 1047 ze zm.) oraz rozporządzeń wykonawczych do tej ustawy.</w:t>
            </w:r>
          </w:p>
        </w:tc>
        <w:tc>
          <w:tcPr>
            <w:tcW w:w="2196" w:type="dxa"/>
          </w:tcPr>
          <w:p w14:paraId="1EF84300" w14:textId="01E10D56" w:rsidR="00861A09" w:rsidRPr="00E079B3" w:rsidRDefault="00077C5E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lastRenderedPageBreak/>
              <w:t>Do każdego punktu należy podać oferowaną opcję</w:t>
            </w:r>
          </w:p>
        </w:tc>
        <w:tc>
          <w:tcPr>
            <w:tcW w:w="2641" w:type="dxa"/>
          </w:tcPr>
          <w:p w14:paraId="352F0754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</w:p>
        </w:tc>
      </w:tr>
      <w:tr w:rsidR="00E079B3" w:rsidRPr="00E079B3" w14:paraId="70509777" w14:textId="77777777" w:rsidTr="00AC2A1E">
        <w:tc>
          <w:tcPr>
            <w:tcW w:w="10456" w:type="dxa"/>
            <w:gridSpan w:val="3"/>
          </w:tcPr>
          <w:p w14:paraId="6DF87941" w14:textId="77777777" w:rsidR="00861A09" w:rsidRPr="00E079B3" w:rsidRDefault="00861A09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b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b/>
                <w:color w:val="000000" w:themeColor="text1"/>
                <w:sz w:val="22"/>
              </w:rPr>
              <w:t>7. Dodatkowe wymagania dotyczące przedmiotu zamówienia</w:t>
            </w:r>
          </w:p>
        </w:tc>
      </w:tr>
      <w:tr w:rsidR="00E079B3" w:rsidRPr="00E079B3" w14:paraId="26545AF1" w14:textId="77777777" w:rsidTr="0054276E">
        <w:tc>
          <w:tcPr>
            <w:tcW w:w="5619" w:type="dxa"/>
          </w:tcPr>
          <w:p w14:paraId="5ECF9CF3" w14:textId="2C584F1D" w:rsidR="00077C5E" w:rsidRPr="00E079B3" w:rsidRDefault="00173D1A" w:rsidP="00173D1A">
            <w:pPr>
              <w:pStyle w:val="Akapitzlist"/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p</w:t>
            </w:r>
            <w:r w:rsidR="00077C5E" w:rsidRPr="00E079B3">
              <w:rPr>
                <w:rFonts w:eastAsiaTheme="minorEastAsia" w:cstheme="minorBidi"/>
                <w:color w:val="000000" w:themeColor="text1"/>
                <w:sz w:val="22"/>
              </w:rPr>
              <w:t>rzedmiot zamówienia musi być wykonany zgodnie z obowiązującymi w tym zakresie przepisami.</w:t>
            </w:r>
          </w:p>
        </w:tc>
        <w:tc>
          <w:tcPr>
            <w:tcW w:w="4837" w:type="dxa"/>
            <w:gridSpan w:val="2"/>
          </w:tcPr>
          <w:p w14:paraId="6A785B52" w14:textId="77777777" w:rsidR="00077C5E" w:rsidRPr="00E079B3" w:rsidRDefault="00077C5E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</w:p>
        </w:tc>
      </w:tr>
      <w:tr w:rsidR="00E079B3" w:rsidRPr="00E079B3" w14:paraId="761507A8" w14:textId="77777777" w:rsidTr="001E70DB">
        <w:tc>
          <w:tcPr>
            <w:tcW w:w="5619" w:type="dxa"/>
          </w:tcPr>
          <w:p w14:paraId="0D319696" w14:textId="78878CE6" w:rsidR="00077C5E" w:rsidRPr="00E079B3" w:rsidRDefault="00077C5E" w:rsidP="00173D1A">
            <w:pPr>
              <w:pStyle w:val="Akapitzlist"/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  <w:r w:rsidRPr="00E079B3">
              <w:rPr>
                <w:rFonts w:eastAsiaTheme="minorEastAsia" w:cstheme="minorBidi"/>
                <w:color w:val="000000" w:themeColor="text1"/>
                <w:sz w:val="22"/>
              </w:rPr>
              <w:t>przedmiotem zamówienia Wykonawca ma obowiązek dostarczyć wszystkie wymagane prawem dokumenty niezbędne do rejestracji i ubezpieczenia pojazdu.</w:t>
            </w:r>
          </w:p>
        </w:tc>
        <w:tc>
          <w:tcPr>
            <w:tcW w:w="4837" w:type="dxa"/>
            <w:gridSpan w:val="2"/>
          </w:tcPr>
          <w:p w14:paraId="12738DD6" w14:textId="77777777" w:rsidR="00077C5E" w:rsidRPr="00E079B3" w:rsidRDefault="00077C5E" w:rsidP="00861A09">
            <w:pPr>
              <w:spacing w:after="200" w:line="276" w:lineRule="auto"/>
              <w:ind w:left="0" w:firstLine="0"/>
              <w:jc w:val="both"/>
              <w:rPr>
                <w:rFonts w:eastAsiaTheme="minorEastAsia" w:cstheme="minorBidi"/>
                <w:color w:val="000000" w:themeColor="text1"/>
                <w:sz w:val="22"/>
              </w:rPr>
            </w:pPr>
          </w:p>
        </w:tc>
      </w:tr>
    </w:tbl>
    <w:p w14:paraId="1FD3ABB9" w14:textId="77777777" w:rsidR="00861A09" w:rsidRPr="00E079B3" w:rsidRDefault="00861A09" w:rsidP="00861A09">
      <w:pPr>
        <w:widowControl w:val="0"/>
        <w:suppressAutoHyphens/>
        <w:autoSpaceDN w:val="0"/>
        <w:spacing w:after="140" w:line="288" w:lineRule="auto"/>
        <w:ind w:left="0" w:firstLine="0"/>
        <w:jc w:val="both"/>
        <w:textAlignment w:val="baseline"/>
        <w:rPr>
          <w:rFonts w:eastAsia="Droid Sans Fallback" w:cs="FreeSans"/>
          <w:b/>
          <w:color w:val="000000" w:themeColor="text1"/>
          <w:kern w:val="3"/>
          <w:sz w:val="20"/>
          <w:szCs w:val="20"/>
          <w:lang w:eastAsia="zh-CN" w:bidi="hi-IN"/>
        </w:rPr>
      </w:pPr>
    </w:p>
    <w:p w14:paraId="166F9D12" w14:textId="77777777" w:rsidR="00861A09" w:rsidRPr="00E079B3" w:rsidRDefault="00861A09" w:rsidP="00861A09">
      <w:pPr>
        <w:widowControl w:val="0"/>
        <w:suppressAutoHyphens/>
        <w:autoSpaceDN w:val="0"/>
        <w:spacing w:after="140" w:line="288" w:lineRule="auto"/>
        <w:ind w:left="0" w:firstLine="0"/>
        <w:jc w:val="both"/>
        <w:textAlignment w:val="baseline"/>
        <w:rPr>
          <w:rFonts w:eastAsia="Droid Sans Fallback" w:cs="FreeSans"/>
          <w:b/>
          <w:color w:val="000000" w:themeColor="text1"/>
          <w:kern w:val="3"/>
          <w:sz w:val="20"/>
          <w:szCs w:val="20"/>
          <w:lang w:eastAsia="zh-CN" w:bidi="hi-IN"/>
        </w:rPr>
      </w:pPr>
    </w:p>
    <w:p w14:paraId="0AA60C8E" w14:textId="77777777" w:rsidR="00173D1A" w:rsidRPr="00E079B3" w:rsidRDefault="00173D1A" w:rsidP="00173D1A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1F3C5EEE" w14:textId="77777777" w:rsidR="00173D1A" w:rsidRPr="00E079B3" w:rsidRDefault="00173D1A" w:rsidP="00173D1A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E079B3">
        <w:rPr>
          <w:rFonts w:eastAsia="Andale Sans UI" w:cs="Times New Roman"/>
          <w:color w:val="000000" w:themeColor="text1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6A12A4E7" w14:textId="77777777" w:rsidR="00173D1A" w:rsidRPr="00E079B3" w:rsidRDefault="00173D1A" w:rsidP="00173D1A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000000" w:themeColor="text1"/>
          <w:kern w:val="2"/>
          <w:sz w:val="20"/>
          <w:szCs w:val="20"/>
        </w:rPr>
      </w:pPr>
      <w:r w:rsidRPr="00E079B3">
        <w:rPr>
          <w:rFonts w:eastAsia="Andale Sans UI" w:cs="Times New Roman"/>
          <w:color w:val="000000" w:themeColor="text1"/>
          <w:kern w:val="2"/>
          <w:sz w:val="20"/>
          <w:szCs w:val="20"/>
        </w:rPr>
        <w:t>(</w:t>
      </w:r>
      <w:r w:rsidRPr="00E079B3">
        <w:rPr>
          <w:rFonts w:eastAsia="Andale Sans UI" w:cs="Times New Roman"/>
          <w:i/>
          <w:color w:val="000000" w:themeColor="text1"/>
          <w:kern w:val="2"/>
          <w:sz w:val="20"/>
          <w:szCs w:val="20"/>
        </w:rPr>
        <w:t>miejscowość)</w:t>
      </w:r>
    </w:p>
    <w:p w14:paraId="684D26F4" w14:textId="77777777" w:rsidR="00173D1A" w:rsidRPr="00E079B3" w:rsidRDefault="00173D1A" w:rsidP="00173D1A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E079B3">
        <w:rPr>
          <w:rFonts w:eastAsia="Andale Sans UI" w:cs="Times New Roman"/>
          <w:color w:val="000000" w:themeColor="text1"/>
          <w:kern w:val="2"/>
          <w:sz w:val="20"/>
          <w:szCs w:val="20"/>
        </w:rPr>
        <w:t>   </w:t>
      </w:r>
      <w:r w:rsidRPr="00E079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 xml:space="preserve">                          </w:t>
      </w:r>
      <w:r w:rsidRPr="00E079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  <w:r w:rsidRPr="00E079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  <w:r w:rsidRPr="00E079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  <w:r w:rsidRPr="00E079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</w:p>
    <w:p w14:paraId="72DC5433" w14:textId="77777777" w:rsidR="00173D1A" w:rsidRPr="00E079B3" w:rsidRDefault="00173D1A" w:rsidP="00173D1A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</w:p>
    <w:p w14:paraId="09972882" w14:textId="77777777" w:rsidR="00173D1A" w:rsidRPr="00E079B3" w:rsidRDefault="00173D1A" w:rsidP="00173D1A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</w:p>
    <w:p w14:paraId="06F9BFFF" w14:textId="77777777" w:rsidR="00173D1A" w:rsidRPr="00E079B3" w:rsidRDefault="00173D1A" w:rsidP="00173D1A">
      <w:pPr>
        <w:widowControl w:val="0"/>
        <w:suppressAutoHyphens/>
        <w:spacing w:after="0" w:line="240" w:lineRule="auto"/>
        <w:ind w:left="3540" w:firstLine="708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E079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..............................................................................................</w:t>
      </w:r>
    </w:p>
    <w:p w14:paraId="36475907" w14:textId="77777777" w:rsidR="00173D1A" w:rsidRPr="00E079B3" w:rsidRDefault="00173D1A" w:rsidP="00173D1A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E079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Podpis osoby (osób) upoważnionej do występowania w imieniu Wykonawcy</w:t>
      </w:r>
    </w:p>
    <w:p w14:paraId="6A2F2EA4" w14:textId="77777777" w:rsidR="00173D1A" w:rsidRPr="00E079B3" w:rsidRDefault="00173D1A" w:rsidP="00173D1A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E079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 (Pożądany czytelny podpis albo podpis i pieczątka z imieniem i nazwiskiem)</w:t>
      </w:r>
    </w:p>
    <w:p w14:paraId="3DE15D0F" w14:textId="77777777" w:rsidR="00861A09" w:rsidRPr="00E079B3" w:rsidRDefault="00861A09" w:rsidP="00861A09">
      <w:pPr>
        <w:spacing w:after="160" w:line="259" w:lineRule="auto"/>
        <w:ind w:left="0" w:firstLine="0"/>
        <w:jc w:val="both"/>
        <w:rPr>
          <w:rFonts w:eastAsia="Droid Sans Fallback" w:cs="FreeSans"/>
          <w:color w:val="000000" w:themeColor="text1"/>
          <w:kern w:val="3"/>
          <w:sz w:val="20"/>
          <w:szCs w:val="20"/>
          <w:lang w:eastAsia="zh-CN" w:bidi="hi-IN"/>
        </w:rPr>
      </w:pPr>
    </w:p>
    <w:p w14:paraId="2C74C505" w14:textId="77777777" w:rsidR="00B951B1" w:rsidRPr="00E079B3" w:rsidRDefault="00B951B1" w:rsidP="00861A09">
      <w:pPr>
        <w:ind w:left="0" w:firstLine="0"/>
        <w:jc w:val="both"/>
        <w:rPr>
          <w:color w:val="000000" w:themeColor="text1"/>
        </w:rPr>
      </w:pPr>
    </w:p>
    <w:sectPr w:rsidR="00B951B1" w:rsidRPr="00E079B3" w:rsidSect="00E138A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426" w:right="720" w:bottom="720" w:left="720" w:header="701" w:footer="340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5F966" w14:textId="77777777" w:rsidR="008D0EEB" w:rsidRDefault="008D0EEB" w:rsidP="00442525">
      <w:pPr>
        <w:spacing w:after="0" w:line="240" w:lineRule="auto"/>
      </w:pPr>
      <w:r>
        <w:separator/>
      </w:r>
    </w:p>
  </w:endnote>
  <w:endnote w:type="continuationSeparator" w:id="0">
    <w:p w14:paraId="0E074E91" w14:textId="77777777" w:rsidR="008D0EEB" w:rsidRDefault="008D0EEB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9437930"/>
      <w:docPartObj>
        <w:docPartGallery w:val="Page Numbers (Bottom of Page)"/>
        <w:docPartUnique/>
      </w:docPartObj>
    </w:sdtPr>
    <w:sdtEndPr/>
    <w:sdtContent>
      <w:p w14:paraId="08158CD2" w14:textId="3EB0926F" w:rsidR="00E138A9" w:rsidRDefault="00E138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BC7">
          <w:rPr>
            <w:noProof/>
          </w:rPr>
          <w:t>4</w:t>
        </w:r>
        <w:r>
          <w:fldChar w:fldCharType="end"/>
        </w:r>
      </w:p>
    </w:sdtContent>
  </w:sdt>
  <w:p w14:paraId="228FF43D" w14:textId="77777777" w:rsidR="00E138A9" w:rsidRDefault="00E138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2C9DE" w14:textId="34C92987" w:rsidR="000E22C0" w:rsidRPr="000E22C0" w:rsidRDefault="000E22C0" w:rsidP="000E22C0">
    <w:pPr>
      <w:tabs>
        <w:tab w:val="center" w:pos="4536"/>
        <w:tab w:val="right" w:pos="9072"/>
      </w:tabs>
      <w:spacing w:after="0" w:line="240" w:lineRule="auto"/>
    </w:pPr>
    <w:r w:rsidRPr="000E22C0"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7417A285" wp14:editId="517C9E13">
          <wp:extent cx="6642100" cy="889000"/>
          <wp:effectExtent l="0" t="0" r="6350" b="6350"/>
          <wp:docPr id="13" name="Obraz 13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61C086" w14:textId="689D496C" w:rsidR="00AD7FB7" w:rsidRPr="000E22C0" w:rsidRDefault="00AD7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EF726" w14:textId="77777777" w:rsidR="008D0EEB" w:rsidRDefault="008D0EEB" w:rsidP="00442525">
      <w:pPr>
        <w:spacing w:after="0" w:line="240" w:lineRule="auto"/>
      </w:pPr>
      <w:r>
        <w:separator/>
      </w:r>
    </w:p>
  </w:footnote>
  <w:footnote w:type="continuationSeparator" w:id="0">
    <w:p w14:paraId="24B1A9B9" w14:textId="77777777" w:rsidR="008D0EEB" w:rsidRDefault="008D0EEB" w:rsidP="00442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F1F66" w14:textId="77777777" w:rsidR="00B951B1" w:rsidRDefault="00B951B1" w:rsidP="00B951B1">
    <w:pPr>
      <w:pStyle w:val="Nagwek"/>
    </w:pPr>
  </w:p>
  <w:p w14:paraId="33A01AC6" w14:textId="1A5F1563" w:rsidR="00442525" w:rsidRPr="00B951B1" w:rsidRDefault="00442525" w:rsidP="00B951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5"/>
      <w:gridCol w:w="3446"/>
      <w:gridCol w:w="3506"/>
    </w:tblGrid>
    <w:tr w:rsidR="00E67ED4" w14:paraId="5D6AB902" w14:textId="77777777" w:rsidTr="000E22C0">
      <w:tc>
        <w:tcPr>
          <w:tcW w:w="3445" w:type="dxa"/>
        </w:tcPr>
        <w:p w14:paraId="2FFCC708" w14:textId="3359C114" w:rsidR="00891FF0" w:rsidRDefault="00891FF0">
          <w:pPr>
            <w:pStyle w:val="Nagwek"/>
            <w:ind w:left="0" w:firstLine="0"/>
          </w:pPr>
        </w:p>
        <w:p w14:paraId="4727B1D2" w14:textId="1550E15A" w:rsidR="00891FF0" w:rsidRDefault="00270348">
          <w:pPr>
            <w:pStyle w:val="Nagwek"/>
            <w:ind w:left="0" w:firstLine="0"/>
          </w:pPr>
          <w:r>
            <w:rPr>
              <w:rFonts w:ascii="Times New Roman" w:eastAsia="Times New Roman" w:hAnsi="Times New Roman" w:cs="Times New Roman"/>
              <w:noProof/>
              <w:sz w:val="24"/>
            </w:rPr>
            <w:drawing>
              <wp:anchor distT="0" distB="0" distL="114300" distR="114300" simplePos="0" relativeHeight="251689984" behindDoc="0" locked="0" layoutInCell="1" allowOverlap="1" wp14:anchorId="7B302B6A" wp14:editId="20BA1111">
                <wp:simplePos x="0" y="0"/>
                <wp:positionH relativeFrom="margin">
                  <wp:posOffset>347345</wp:posOffset>
                </wp:positionH>
                <wp:positionV relativeFrom="paragraph">
                  <wp:posOffset>93980</wp:posOffset>
                </wp:positionV>
                <wp:extent cx="1098550" cy="913296"/>
                <wp:effectExtent l="0" t="0" r="6350" b="1270"/>
                <wp:wrapNone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9132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8DDACC4" w14:textId="0DA77566" w:rsidR="00891FF0" w:rsidRDefault="00891FF0" w:rsidP="00891FF0">
          <w:pPr>
            <w:pStyle w:val="Nagwek"/>
            <w:ind w:left="0" w:firstLine="0"/>
            <w:jc w:val="center"/>
          </w:pPr>
        </w:p>
        <w:p w14:paraId="4B39AF1F" w14:textId="051389CA" w:rsidR="00891FF0" w:rsidRDefault="00891FF0">
          <w:pPr>
            <w:pStyle w:val="Nagwek"/>
            <w:ind w:left="0" w:firstLine="0"/>
          </w:pPr>
        </w:p>
        <w:p w14:paraId="7F0022E2" w14:textId="77777777" w:rsidR="00891FF0" w:rsidRDefault="00891FF0">
          <w:pPr>
            <w:pStyle w:val="Nagwek"/>
            <w:ind w:left="0" w:firstLine="0"/>
          </w:pPr>
        </w:p>
        <w:p w14:paraId="43472426" w14:textId="2E09495A" w:rsidR="00891FF0" w:rsidRDefault="00891FF0">
          <w:pPr>
            <w:pStyle w:val="Nagwek"/>
            <w:ind w:left="0" w:firstLine="0"/>
          </w:pPr>
        </w:p>
        <w:p w14:paraId="1B429CF3" w14:textId="77777777" w:rsidR="00891FF0" w:rsidRDefault="00891FF0">
          <w:pPr>
            <w:pStyle w:val="Nagwek"/>
            <w:ind w:left="0" w:firstLine="0"/>
          </w:pPr>
        </w:p>
        <w:p w14:paraId="658BD344" w14:textId="77777777" w:rsidR="00891FF0" w:rsidRDefault="00891FF0">
          <w:pPr>
            <w:pStyle w:val="Nagwek"/>
            <w:ind w:left="0" w:firstLine="0"/>
          </w:pPr>
        </w:p>
        <w:p w14:paraId="4D3F5439" w14:textId="77777777" w:rsidR="00891FF0" w:rsidRDefault="00891FF0">
          <w:pPr>
            <w:pStyle w:val="Nagwek"/>
            <w:ind w:left="0" w:firstLine="0"/>
          </w:pPr>
        </w:p>
      </w:tc>
      <w:tc>
        <w:tcPr>
          <w:tcW w:w="3446" w:type="dxa"/>
        </w:tcPr>
        <w:p w14:paraId="2A930983" w14:textId="77777777" w:rsidR="00270348" w:rsidRDefault="00270348" w:rsidP="000E22C0">
          <w:pPr>
            <w:pStyle w:val="Nagwek"/>
            <w:ind w:left="0" w:firstLine="0"/>
            <w:jc w:val="center"/>
          </w:pPr>
        </w:p>
        <w:p w14:paraId="4F624A04" w14:textId="448415C7" w:rsidR="00891FF0" w:rsidRDefault="001D2653" w:rsidP="000E22C0">
          <w:pPr>
            <w:pStyle w:val="Nagwek"/>
            <w:ind w:left="0" w:firstLine="0"/>
            <w:jc w:val="center"/>
          </w:pPr>
          <w:r w:rsidRPr="001D2653">
            <w:rPr>
              <w:noProof/>
            </w:rPr>
            <w:drawing>
              <wp:inline distT="0" distB="0" distL="0" distR="0" wp14:anchorId="2F330F6A" wp14:editId="14A5C9AB">
                <wp:extent cx="996793" cy="1005099"/>
                <wp:effectExtent l="0" t="0" r="0" b="5080"/>
                <wp:docPr id="1" name="Obraz 1" descr="\\10.1.2.5\wspólny\!!!DZIAL_REALIZACJI_PROJEKTOW\!REALIZOWANE\FEDS_7_7_Zobacz_DOD_mieszkania_15.12.24\Z0_Promocja\Logo\WCI_pion_c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10.1.2.5\wspólny\!!!DZIAL_REALIZACJI_PROJEKTOW\!REALIZOWANE\FEDS_7_7_Zobacz_DOD_mieszkania_15.12.24\Z0_Promocja\Logo\WCI_pion_c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4025" cy="10123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7E3792" w14:textId="77777777" w:rsidR="00270348" w:rsidRDefault="00270348" w:rsidP="000E22C0">
          <w:pPr>
            <w:pStyle w:val="Nagwek"/>
            <w:ind w:left="0" w:firstLine="0"/>
            <w:jc w:val="center"/>
          </w:pPr>
        </w:p>
        <w:p w14:paraId="118EDECF" w14:textId="07D4C13C" w:rsidR="00270348" w:rsidRDefault="00270348" w:rsidP="000E22C0">
          <w:pPr>
            <w:pStyle w:val="Nagwek"/>
            <w:ind w:left="0" w:firstLine="0"/>
            <w:jc w:val="center"/>
          </w:pPr>
        </w:p>
      </w:tc>
      <w:tc>
        <w:tcPr>
          <w:tcW w:w="3447" w:type="dxa"/>
        </w:tcPr>
        <w:p w14:paraId="31066558" w14:textId="03D68A13" w:rsidR="00891FF0" w:rsidRDefault="00270348" w:rsidP="00E67ED4">
          <w:pPr>
            <w:pStyle w:val="Nagwek"/>
            <w:ind w:left="0" w:firstLine="0"/>
            <w:jc w:val="center"/>
          </w:pPr>
          <w:r w:rsidRPr="00734EA3">
            <w:object w:dxaOrig="7309" w:dyaOrig="5153" w14:anchorId="1EE8CE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4.4pt;height:116.4pt">
                <v:imagedata r:id="rId3" o:title=""/>
              </v:shape>
              <o:OLEObject Type="Embed" ProgID="Acrobat.Document.DC" ShapeID="_x0000_i1025" DrawAspect="Content" ObjectID="_1806487035" r:id="rId4"/>
            </w:object>
          </w:r>
        </w:p>
      </w:tc>
    </w:tr>
  </w:tbl>
  <w:p w14:paraId="19BFFC7B" w14:textId="33BC9999" w:rsidR="00AD7FB7" w:rsidRDefault="00AD7F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 w15:restartNumberingAfterBreak="0">
    <w:nsid w:val="02290BED"/>
    <w:multiLevelType w:val="hybridMultilevel"/>
    <w:tmpl w:val="EAEE3828"/>
    <w:lvl w:ilvl="0" w:tplc="C938F560">
      <w:start w:val="1"/>
      <w:numFmt w:val="decimal"/>
      <w:lvlText w:val="%1."/>
      <w:lvlJc w:val="left"/>
      <w:pPr>
        <w:ind w:left="780" w:hanging="360"/>
      </w:pPr>
      <w:rPr>
        <w:rFonts w:ascii="Century Gothic" w:eastAsia="Times New Roman" w:hAnsi="Century Gothic"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4962348"/>
    <w:multiLevelType w:val="hybridMultilevel"/>
    <w:tmpl w:val="A830B4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721FC"/>
    <w:multiLevelType w:val="hybridMultilevel"/>
    <w:tmpl w:val="83A4D366"/>
    <w:lvl w:ilvl="0" w:tplc="8B98A7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8724F"/>
    <w:multiLevelType w:val="hybridMultilevel"/>
    <w:tmpl w:val="CFA0D97A"/>
    <w:lvl w:ilvl="0" w:tplc="0CEC33FC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760DF"/>
    <w:multiLevelType w:val="hybridMultilevel"/>
    <w:tmpl w:val="1510575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9062CF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F4488"/>
    <w:multiLevelType w:val="hybridMultilevel"/>
    <w:tmpl w:val="90F20E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E8475E1"/>
    <w:multiLevelType w:val="hybridMultilevel"/>
    <w:tmpl w:val="3E5E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1067" w:hanging="360"/>
      </w:pPr>
    </w:lvl>
    <w:lvl w:ilvl="1" w:tplc="04150019">
      <w:start w:val="1"/>
      <w:numFmt w:val="lowerLetter"/>
      <w:lvlText w:val="%2."/>
      <w:lvlJc w:val="left"/>
      <w:pPr>
        <w:ind w:left="1787" w:hanging="360"/>
      </w:pPr>
    </w:lvl>
    <w:lvl w:ilvl="2" w:tplc="0415001B">
      <w:start w:val="1"/>
      <w:numFmt w:val="lowerRoman"/>
      <w:lvlText w:val="%3."/>
      <w:lvlJc w:val="right"/>
      <w:pPr>
        <w:ind w:left="2507" w:hanging="180"/>
      </w:pPr>
    </w:lvl>
    <w:lvl w:ilvl="3" w:tplc="0415000F">
      <w:start w:val="1"/>
      <w:numFmt w:val="decimal"/>
      <w:lvlText w:val="%4."/>
      <w:lvlJc w:val="left"/>
      <w:pPr>
        <w:ind w:left="3227" w:hanging="360"/>
      </w:pPr>
    </w:lvl>
    <w:lvl w:ilvl="4" w:tplc="04150019">
      <w:start w:val="1"/>
      <w:numFmt w:val="lowerLetter"/>
      <w:lvlText w:val="%5."/>
      <w:lvlJc w:val="left"/>
      <w:pPr>
        <w:ind w:left="3947" w:hanging="360"/>
      </w:pPr>
    </w:lvl>
    <w:lvl w:ilvl="5" w:tplc="0415001B">
      <w:start w:val="1"/>
      <w:numFmt w:val="lowerRoman"/>
      <w:lvlText w:val="%6."/>
      <w:lvlJc w:val="right"/>
      <w:pPr>
        <w:ind w:left="4667" w:hanging="180"/>
      </w:pPr>
    </w:lvl>
    <w:lvl w:ilvl="6" w:tplc="0415000F">
      <w:start w:val="1"/>
      <w:numFmt w:val="decimal"/>
      <w:lvlText w:val="%7."/>
      <w:lvlJc w:val="left"/>
      <w:pPr>
        <w:ind w:left="5387" w:hanging="360"/>
      </w:pPr>
    </w:lvl>
    <w:lvl w:ilvl="7" w:tplc="04150019">
      <w:start w:val="1"/>
      <w:numFmt w:val="lowerLetter"/>
      <w:lvlText w:val="%8."/>
      <w:lvlJc w:val="left"/>
      <w:pPr>
        <w:ind w:left="6107" w:hanging="360"/>
      </w:pPr>
    </w:lvl>
    <w:lvl w:ilvl="8" w:tplc="0415001B">
      <w:start w:val="1"/>
      <w:numFmt w:val="lowerRoman"/>
      <w:lvlText w:val="%9."/>
      <w:lvlJc w:val="right"/>
      <w:pPr>
        <w:ind w:left="6827" w:hanging="180"/>
      </w:pPr>
    </w:lvl>
  </w:abstractNum>
  <w:abstractNum w:abstractNumId="15" w15:restartNumberingAfterBreak="0">
    <w:nsid w:val="254E51D5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5D17"/>
    <w:multiLevelType w:val="hybridMultilevel"/>
    <w:tmpl w:val="BCB4BA38"/>
    <w:lvl w:ilvl="0" w:tplc="111A6E42">
      <w:start w:val="1"/>
      <w:numFmt w:val="decimal"/>
      <w:lvlText w:val="%1."/>
      <w:lvlJc w:val="left"/>
      <w:pPr>
        <w:ind w:left="720" w:hanging="360"/>
      </w:pPr>
      <w:rPr>
        <w:rFonts w:ascii="Century Gothic" w:eastAsia="Calibri" w:hAnsi="Century Gothic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A7959"/>
    <w:multiLevelType w:val="hybridMultilevel"/>
    <w:tmpl w:val="95068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637FC"/>
    <w:multiLevelType w:val="hybridMultilevel"/>
    <w:tmpl w:val="C05E75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A964BB"/>
    <w:multiLevelType w:val="hybridMultilevel"/>
    <w:tmpl w:val="621C5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A6D52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A161A15"/>
    <w:multiLevelType w:val="hybridMultilevel"/>
    <w:tmpl w:val="9B1029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0699C"/>
    <w:multiLevelType w:val="hybridMultilevel"/>
    <w:tmpl w:val="95B00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182148"/>
    <w:multiLevelType w:val="hybridMultilevel"/>
    <w:tmpl w:val="F470F8D2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44232C19"/>
    <w:multiLevelType w:val="hybridMultilevel"/>
    <w:tmpl w:val="EF0A1AC2"/>
    <w:lvl w:ilvl="0" w:tplc="C95EBE86">
      <w:start w:val="1"/>
      <w:numFmt w:val="decimal"/>
      <w:lvlText w:val="%1."/>
      <w:lvlJc w:val="left"/>
      <w:pPr>
        <w:ind w:left="1080" w:hanging="360"/>
      </w:pPr>
      <w:rPr>
        <w:rFonts w:ascii="Century Gothic" w:eastAsia="Times New Roman" w:hAnsi="Century Gothic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E225C5"/>
    <w:multiLevelType w:val="hybridMultilevel"/>
    <w:tmpl w:val="4CFC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E704F"/>
    <w:multiLevelType w:val="hybridMultilevel"/>
    <w:tmpl w:val="BE265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F1A95"/>
    <w:multiLevelType w:val="hybridMultilevel"/>
    <w:tmpl w:val="74985A92"/>
    <w:lvl w:ilvl="0" w:tplc="56709E32">
      <w:start w:val="1"/>
      <w:numFmt w:val="lowerLetter"/>
      <w:lvlText w:val="%1)"/>
      <w:lvlJc w:val="left"/>
      <w:pPr>
        <w:ind w:left="468" w:hanging="360"/>
      </w:pPr>
    </w:lvl>
    <w:lvl w:ilvl="1" w:tplc="04150019">
      <w:start w:val="1"/>
      <w:numFmt w:val="lowerLetter"/>
      <w:lvlText w:val="%2."/>
      <w:lvlJc w:val="left"/>
      <w:pPr>
        <w:ind w:left="1188" w:hanging="360"/>
      </w:pPr>
    </w:lvl>
    <w:lvl w:ilvl="2" w:tplc="0415001B">
      <w:start w:val="1"/>
      <w:numFmt w:val="lowerRoman"/>
      <w:lvlText w:val="%3."/>
      <w:lvlJc w:val="right"/>
      <w:pPr>
        <w:ind w:left="1908" w:hanging="180"/>
      </w:pPr>
    </w:lvl>
    <w:lvl w:ilvl="3" w:tplc="0415000F">
      <w:start w:val="1"/>
      <w:numFmt w:val="decimal"/>
      <w:lvlText w:val="%4."/>
      <w:lvlJc w:val="left"/>
      <w:pPr>
        <w:ind w:left="2628" w:hanging="360"/>
      </w:pPr>
    </w:lvl>
    <w:lvl w:ilvl="4" w:tplc="04150019">
      <w:start w:val="1"/>
      <w:numFmt w:val="lowerLetter"/>
      <w:lvlText w:val="%5."/>
      <w:lvlJc w:val="left"/>
      <w:pPr>
        <w:ind w:left="3348" w:hanging="360"/>
      </w:pPr>
    </w:lvl>
    <w:lvl w:ilvl="5" w:tplc="0415001B">
      <w:start w:val="1"/>
      <w:numFmt w:val="lowerRoman"/>
      <w:lvlText w:val="%6."/>
      <w:lvlJc w:val="right"/>
      <w:pPr>
        <w:ind w:left="4068" w:hanging="180"/>
      </w:pPr>
    </w:lvl>
    <w:lvl w:ilvl="6" w:tplc="0415000F">
      <w:start w:val="1"/>
      <w:numFmt w:val="decimal"/>
      <w:lvlText w:val="%7."/>
      <w:lvlJc w:val="left"/>
      <w:pPr>
        <w:ind w:left="4788" w:hanging="360"/>
      </w:pPr>
    </w:lvl>
    <w:lvl w:ilvl="7" w:tplc="04150019">
      <w:start w:val="1"/>
      <w:numFmt w:val="lowerLetter"/>
      <w:lvlText w:val="%8."/>
      <w:lvlJc w:val="left"/>
      <w:pPr>
        <w:ind w:left="5508" w:hanging="360"/>
      </w:pPr>
    </w:lvl>
    <w:lvl w:ilvl="8" w:tplc="0415001B">
      <w:start w:val="1"/>
      <w:numFmt w:val="lowerRoman"/>
      <w:lvlText w:val="%9."/>
      <w:lvlJc w:val="right"/>
      <w:pPr>
        <w:ind w:left="6228" w:hanging="180"/>
      </w:pPr>
    </w:lvl>
  </w:abstractNum>
  <w:abstractNum w:abstractNumId="28" w15:restartNumberingAfterBreak="0">
    <w:nsid w:val="4D493D15"/>
    <w:multiLevelType w:val="hybridMultilevel"/>
    <w:tmpl w:val="83A4D366"/>
    <w:lvl w:ilvl="0" w:tplc="8B98A7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B67934"/>
    <w:multiLevelType w:val="hybridMultilevel"/>
    <w:tmpl w:val="0E28650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4E457E44"/>
    <w:multiLevelType w:val="hybridMultilevel"/>
    <w:tmpl w:val="CA6662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1D2346C"/>
    <w:multiLevelType w:val="hybridMultilevel"/>
    <w:tmpl w:val="5C5805FA"/>
    <w:lvl w:ilvl="0" w:tplc="92C06F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B62978"/>
    <w:multiLevelType w:val="hybridMultilevel"/>
    <w:tmpl w:val="C8808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01618"/>
    <w:multiLevelType w:val="hybridMultilevel"/>
    <w:tmpl w:val="AABA41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B0678"/>
    <w:multiLevelType w:val="hybridMultilevel"/>
    <w:tmpl w:val="4A726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40BD9"/>
    <w:multiLevelType w:val="hybridMultilevel"/>
    <w:tmpl w:val="4BC8B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5B0D14"/>
    <w:multiLevelType w:val="multilevel"/>
    <w:tmpl w:val="1ACC67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039262A"/>
    <w:multiLevelType w:val="hybridMultilevel"/>
    <w:tmpl w:val="A440C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32613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64D6256A"/>
    <w:multiLevelType w:val="hybridMultilevel"/>
    <w:tmpl w:val="41BC347E"/>
    <w:lvl w:ilvl="0" w:tplc="1C2892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37126A"/>
    <w:multiLevelType w:val="hybridMultilevel"/>
    <w:tmpl w:val="5D0897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447C92"/>
    <w:multiLevelType w:val="hybridMultilevel"/>
    <w:tmpl w:val="E362E5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062A2"/>
    <w:multiLevelType w:val="hybridMultilevel"/>
    <w:tmpl w:val="DECCD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9974CD"/>
    <w:multiLevelType w:val="hybridMultilevel"/>
    <w:tmpl w:val="4044068C"/>
    <w:lvl w:ilvl="0" w:tplc="E9D08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876322">
    <w:abstractNumId w:val="22"/>
  </w:num>
  <w:num w:numId="2" w16cid:durableId="967079195">
    <w:abstractNumId w:val="1"/>
  </w:num>
  <w:num w:numId="3" w16cid:durableId="1912306937">
    <w:abstractNumId w:val="2"/>
  </w:num>
  <w:num w:numId="4" w16cid:durableId="1490823906">
    <w:abstractNumId w:val="3"/>
  </w:num>
  <w:num w:numId="5" w16cid:durableId="1536770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63758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18388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76964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43927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76155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01859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8752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77740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02543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70473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4356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9260834">
    <w:abstractNumId w:val="6"/>
  </w:num>
  <w:num w:numId="18" w16cid:durableId="9582934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19926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7046209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572875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99227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35241020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5789536">
    <w:abstractNumId w:val="42"/>
  </w:num>
  <w:num w:numId="25" w16cid:durableId="142818561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36447422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97532339">
    <w:abstractNumId w:val="11"/>
  </w:num>
  <w:num w:numId="28" w16cid:durableId="283660057">
    <w:abstractNumId w:val="18"/>
  </w:num>
  <w:num w:numId="29" w16cid:durableId="5965196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422214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4036495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710585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0046423">
    <w:abstractNumId w:val="23"/>
  </w:num>
  <w:num w:numId="34" w16cid:durableId="593133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791509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167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5727885">
    <w:abstractNumId w:val="12"/>
  </w:num>
  <w:num w:numId="38" w16cid:durableId="1691299015">
    <w:abstractNumId w:val="30"/>
  </w:num>
  <w:num w:numId="39" w16cid:durableId="1172188126">
    <w:abstractNumId w:val="41"/>
  </w:num>
  <w:num w:numId="40" w16cid:durableId="159349616">
    <w:abstractNumId w:val="38"/>
  </w:num>
  <w:num w:numId="41" w16cid:durableId="844829717">
    <w:abstractNumId w:val="21"/>
  </w:num>
  <w:num w:numId="42" w16cid:durableId="108550677">
    <w:abstractNumId w:val="35"/>
  </w:num>
  <w:num w:numId="43" w16cid:durableId="1917666076">
    <w:abstractNumId w:val="25"/>
  </w:num>
  <w:num w:numId="44" w16cid:durableId="753936377">
    <w:abstractNumId w:val="34"/>
  </w:num>
  <w:num w:numId="45" w16cid:durableId="815150407">
    <w:abstractNumId w:val="46"/>
  </w:num>
  <w:num w:numId="46" w16cid:durableId="1995794171">
    <w:abstractNumId w:val="7"/>
  </w:num>
  <w:num w:numId="47" w16cid:durableId="194052917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D9D"/>
    <w:rsid w:val="00050D9D"/>
    <w:rsid w:val="00054C7D"/>
    <w:rsid w:val="0006067D"/>
    <w:rsid w:val="00077C5E"/>
    <w:rsid w:val="000A65A4"/>
    <w:rsid w:val="000C584D"/>
    <w:rsid w:val="000E22C0"/>
    <w:rsid w:val="000F2C71"/>
    <w:rsid w:val="00102C46"/>
    <w:rsid w:val="001106FD"/>
    <w:rsid w:val="00113C32"/>
    <w:rsid w:val="00173D1A"/>
    <w:rsid w:val="001771C5"/>
    <w:rsid w:val="00184CC5"/>
    <w:rsid w:val="001947E9"/>
    <w:rsid w:val="001B30C8"/>
    <w:rsid w:val="001B7994"/>
    <w:rsid w:val="001C10AE"/>
    <w:rsid w:val="001C7745"/>
    <w:rsid w:val="001D2653"/>
    <w:rsid w:val="00264E1E"/>
    <w:rsid w:val="00270348"/>
    <w:rsid w:val="00270698"/>
    <w:rsid w:val="002B1B23"/>
    <w:rsid w:val="002C1595"/>
    <w:rsid w:val="002E3A23"/>
    <w:rsid w:val="002F22A1"/>
    <w:rsid w:val="0033275A"/>
    <w:rsid w:val="0034384F"/>
    <w:rsid w:val="00350D80"/>
    <w:rsid w:val="00357C96"/>
    <w:rsid w:val="003B5DC5"/>
    <w:rsid w:val="003D33ED"/>
    <w:rsid w:val="0043681A"/>
    <w:rsid w:val="00442525"/>
    <w:rsid w:val="00447494"/>
    <w:rsid w:val="00447EB5"/>
    <w:rsid w:val="004527C9"/>
    <w:rsid w:val="00472404"/>
    <w:rsid w:val="004F57A7"/>
    <w:rsid w:val="004F6635"/>
    <w:rsid w:val="00502750"/>
    <w:rsid w:val="00526C94"/>
    <w:rsid w:val="00590E85"/>
    <w:rsid w:val="00594EBA"/>
    <w:rsid w:val="00620EDF"/>
    <w:rsid w:val="00637B68"/>
    <w:rsid w:val="00644133"/>
    <w:rsid w:val="00654ADF"/>
    <w:rsid w:val="00661B0F"/>
    <w:rsid w:val="006926F9"/>
    <w:rsid w:val="006C0CED"/>
    <w:rsid w:val="006E6731"/>
    <w:rsid w:val="00720EC3"/>
    <w:rsid w:val="00734CD0"/>
    <w:rsid w:val="00734EA3"/>
    <w:rsid w:val="00735FF7"/>
    <w:rsid w:val="007A4155"/>
    <w:rsid w:val="007C7A50"/>
    <w:rsid w:val="007F3CE4"/>
    <w:rsid w:val="00812D6E"/>
    <w:rsid w:val="00834722"/>
    <w:rsid w:val="008441AC"/>
    <w:rsid w:val="00861A09"/>
    <w:rsid w:val="00883C4E"/>
    <w:rsid w:val="00891FF0"/>
    <w:rsid w:val="008D0EEB"/>
    <w:rsid w:val="008E2F1E"/>
    <w:rsid w:val="009028DD"/>
    <w:rsid w:val="0093507D"/>
    <w:rsid w:val="009748C0"/>
    <w:rsid w:val="009833BC"/>
    <w:rsid w:val="0098794E"/>
    <w:rsid w:val="009A15A6"/>
    <w:rsid w:val="009A2890"/>
    <w:rsid w:val="009D3AB8"/>
    <w:rsid w:val="00A24D5F"/>
    <w:rsid w:val="00A2638E"/>
    <w:rsid w:val="00A5027A"/>
    <w:rsid w:val="00AA7400"/>
    <w:rsid w:val="00AC2D44"/>
    <w:rsid w:val="00AD1E5C"/>
    <w:rsid w:val="00AD7FB7"/>
    <w:rsid w:val="00B23DDB"/>
    <w:rsid w:val="00B7278A"/>
    <w:rsid w:val="00B83387"/>
    <w:rsid w:val="00B951B1"/>
    <w:rsid w:val="00C55FA1"/>
    <w:rsid w:val="00C71B5B"/>
    <w:rsid w:val="00C8306C"/>
    <w:rsid w:val="00CB39A3"/>
    <w:rsid w:val="00CD7236"/>
    <w:rsid w:val="00CE4BCA"/>
    <w:rsid w:val="00D11852"/>
    <w:rsid w:val="00D15689"/>
    <w:rsid w:val="00D179E2"/>
    <w:rsid w:val="00D21237"/>
    <w:rsid w:val="00D420ED"/>
    <w:rsid w:val="00D46662"/>
    <w:rsid w:val="00D5366E"/>
    <w:rsid w:val="00D734BD"/>
    <w:rsid w:val="00D863F5"/>
    <w:rsid w:val="00DA1FE1"/>
    <w:rsid w:val="00DC7BC7"/>
    <w:rsid w:val="00DE32F2"/>
    <w:rsid w:val="00E079B3"/>
    <w:rsid w:val="00E138A9"/>
    <w:rsid w:val="00E26F09"/>
    <w:rsid w:val="00E67ED4"/>
    <w:rsid w:val="00EF557E"/>
    <w:rsid w:val="00F12729"/>
    <w:rsid w:val="00F31480"/>
    <w:rsid w:val="00F42F59"/>
    <w:rsid w:val="00FA66D3"/>
    <w:rsid w:val="00FA6BDB"/>
    <w:rsid w:val="00FB4323"/>
    <w:rsid w:val="00FC3F3C"/>
    <w:rsid w:val="00FF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  <w14:docId w14:val="376F0B92"/>
  <w15:docId w15:val="{BC664F4C-4E6D-4EEF-9B7B-20914679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1B1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6F09"/>
    <w:pPr>
      <w:spacing w:after="0" w:line="312" w:lineRule="auto"/>
      <w:ind w:left="284" w:firstLine="0"/>
      <w:outlineLvl w:val="0"/>
    </w:pPr>
    <w:rPr>
      <w:rFonts w:eastAsia="Times New Roman" w:cs="Times New Roman"/>
      <w:b/>
      <w:color w:val="auto"/>
      <w:sz w:val="22"/>
      <w:szCs w:val="24"/>
    </w:rPr>
  </w:style>
  <w:style w:type="paragraph" w:styleId="Nagwek2">
    <w:name w:val="heading 2"/>
    <w:basedOn w:val="Normalny"/>
    <w:link w:val="Nagwek2Znak"/>
    <w:uiPriority w:val="9"/>
    <w:qFormat/>
    <w:rsid w:val="00E26F09"/>
    <w:pPr>
      <w:spacing w:after="0" w:line="312" w:lineRule="auto"/>
      <w:ind w:left="284" w:firstLine="0"/>
      <w:outlineLvl w:val="1"/>
    </w:pPr>
    <w:rPr>
      <w:rFonts w:eastAsia="Times New Roman" w:cs="Times New Roman"/>
      <w:color w:val="auto"/>
      <w:sz w:val="22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6F09"/>
    <w:pPr>
      <w:spacing w:after="0" w:line="312" w:lineRule="auto"/>
      <w:ind w:left="284" w:firstLine="0"/>
      <w:outlineLvl w:val="2"/>
    </w:pPr>
    <w:rPr>
      <w:rFonts w:eastAsia="Times New Roman" w:cs="Times New Roman"/>
      <w:b/>
      <w:color w:val="auto"/>
      <w:sz w:val="20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6F09"/>
    <w:pPr>
      <w:spacing w:after="0" w:line="312" w:lineRule="auto"/>
      <w:ind w:left="284" w:firstLine="0"/>
      <w:outlineLvl w:val="3"/>
    </w:pPr>
    <w:rPr>
      <w:rFonts w:eastAsia="Times New Roman" w:cs="Times New Roman"/>
      <w:i/>
      <w:color w:val="auto"/>
      <w:sz w:val="20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table" w:styleId="Tabela-Siatka">
    <w:name w:val="Table Grid"/>
    <w:basedOn w:val="Standardowy"/>
    <w:uiPriority w:val="39"/>
    <w:rsid w:val="0044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26F09"/>
    <w:rPr>
      <w:rFonts w:ascii="Century Gothic" w:eastAsia="Times New Roman" w:hAnsi="Century Gothic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F0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F09"/>
    <w:rPr>
      <w:rFonts w:ascii="Segoe UI" w:eastAsia="Century Gothic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26F09"/>
    <w:rPr>
      <w:rFonts w:ascii="Century Gothic" w:eastAsia="Times New Roman" w:hAnsi="Century Gothic" w:cs="Times New Roman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26F09"/>
    <w:rPr>
      <w:rFonts w:ascii="Century Gothic" w:eastAsia="Times New Roman" w:hAnsi="Century Gothic" w:cs="Times New Roman"/>
      <w:b/>
      <w:sz w:val="20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E26F09"/>
    <w:rPr>
      <w:rFonts w:ascii="Century Gothic" w:eastAsia="Times New Roman" w:hAnsi="Century Gothic" w:cs="Times New Roman"/>
      <w:i/>
      <w:sz w:val="20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4F"/>
    <w:rPr>
      <w:rFonts w:ascii="Century Gothic" w:eastAsia="Century Gothic" w:hAnsi="Century Gothic" w:cs="Century Gothic"/>
      <w:color w:val="000000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semiHidden/>
    <w:unhideWhenUsed/>
    <w:qFormat/>
    <w:rsid w:val="0034384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6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1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9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Bozenka Sawicka</cp:lastModifiedBy>
  <cp:revision>13</cp:revision>
  <cp:lastPrinted>2025-04-18T10:57:00Z</cp:lastPrinted>
  <dcterms:created xsi:type="dcterms:W3CDTF">2025-04-15T04:44:00Z</dcterms:created>
  <dcterms:modified xsi:type="dcterms:W3CDTF">2025-04-18T11:11:00Z</dcterms:modified>
</cp:coreProperties>
</file>