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B4489" w14:textId="634CE45C" w:rsidR="00577993" w:rsidRPr="00D23AE3" w:rsidRDefault="00A70EB4" w:rsidP="00577993">
      <w:pPr>
        <w:jc w:val="both"/>
        <w:rPr>
          <w:rFonts w:ascii="Arial Narrow" w:eastAsia="Times New Roman" w:hAnsi="Arial Narrow" w:cs="Times New Roman"/>
          <w:kern w:val="0"/>
          <w:sz w:val="28"/>
          <w:szCs w:val="28"/>
          <w:u w:val="single"/>
          <w:lang w:eastAsia="pl-PL"/>
          <w14:ligatures w14:val="none"/>
        </w:rPr>
      </w:pPr>
      <w:r>
        <w:rPr>
          <w:rFonts w:ascii="Arial Narrow" w:eastAsia="Times New Roman" w:hAnsi="Arial Narrow" w:cs="Arial"/>
          <w:color w:val="000000"/>
          <w:kern w:val="0"/>
          <w:sz w:val="28"/>
          <w:szCs w:val="28"/>
          <w:u w:val="single"/>
          <w:lang w:eastAsia="pl-PL"/>
          <w14:ligatures w14:val="none"/>
        </w:rPr>
        <w:t>Zadanie</w:t>
      </w:r>
      <w:r w:rsidR="009A6D42" w:rsidRPr="00D23AE3">
        <w:rPr>
          <w:rFonts w:ascii="Arial Narrow" w:eastAsia="Times New Roman" w:hAnsi="Arial Narrow" w:cs="Arial"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 </w:t>
      </w:r>
      <w:r w:rsidR="001D56C4">
        <w:rPr>
          <w:rFonts w:ascii="Arial Narrow" w:eastAsia="Times New Roman" w:hAnsi="Arial Narrow" w:cs="Arial"/>
          <w:color w:val="000000"/>
          <w:kern w:val="0"/>
          <w:sz w:val="28"/>
          <w:szCs w:val="28"/>
          <w:u w:val="single"/>
          <w:lang w:eastAsia="pl-PL"/>
          <w14:ligatures w14:val="none"/>
        </w:rPr>
        <w:t>3</w:t>
      </w:r>
      <w:r w:rsidR="009A6D42" w:rsidRPr="00D23AE3">
        <w:rPr>
          <w:rFonts w:ascii="Arial Narrow" w:eastAsia="Times New Roman" w:hAnsi="Arial Narrow" w:cs="Arial"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. </w:t>
      </w:r>
      <w:r w:rsidR="00AD3F75">
        <w:rPr>
          <w:rFonts w:ascii="Arial Narrow" w:eastAsia="Times New Roman" w:hAnsi="Arial Narrow" w:cs="Arial"/>
          <w:color w:val="000000"/>
          <w:kern w:val="0"/>
          <w:sz w:val="28"/>
          <w:szCs w:val="28"/>
          <w:u w:val="single"/>
          <w:lang w:eastAsia="pl-PL"/>
          <w14:ligatures w14:val="none"/>
        </w:rPr>
        <w:t>Wykonanie p</w:t>
      </w:r>
      <w:r w:rsidR="00D23AE3" w:rsidRPr="00D23AE3">
        <w:rPr>
          <w:rFonts w:ascii="Arial Narrow" w:eastAsia="Times New Roman" w:hAnsi="Arial Narrow" w:cs="Arial"/>
          <w:color w:val="000000"/>
          <w:kern w:val="0"/>
          <w:sz w:val="28"/>
          <w:szCs w:val="28"/>
          <w:u w:val="single"/>
          <w:lang w:eastAsia="pl-PL"/>
          <w14:ligatures w14:val="none"/>
        </w:rPr>
        <w:t>rojekt</w:t>
      </w:r>
      <w:r w:rsidR="00AD3F75">
        <w:rPr>
          <w:rFonts w:ascii="Arial Narrow" w:eastAsia="Times New Roman" w:hAnsi="Arial Narrow" w:cs="Arial"/>
          <w:color w:val="000000"/>
          <w:kern w:val="0"/>
          <w:sz w:val="28"/>
          <w:szCs w:val="28"/>
          <w:u w:val="single"/>
          <w:lang w:eastAsia="pl-PL"/>
          <w14:ligatures w14:val="none"/>
        </w:rPr>
        <w:t>u</w:t>
      </w:r>
      <w:r w:rsidR="00D23AE3" w:rsidRPr="00D23AE3">
        <w:rPr>
          <w:rFonts w:ascii="Arial Narrow" w:eastAsia="Times New Roman" w:hAnsi="Arial Narrow" w:cs="Arial"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 koncepcyjn</w:t>
      </w:r>
      <w:r w:rsidR="00AD3F75">
        <w:rPr>
          <w:rFonts w:ascii="Arial Narrow" w:eastAsia="Times New Roman" w:hAnsi="Arial Narrow" w:cs="Arial"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ego  jednostki Jack </w:t>
      </w:r>
      <w:proofErr w:type="spellStart"/>
      <w:r w:rsidR="00AD3F75">
        <w:rPr>
          <w:rFonts w:ascii="Arial Narrow" w:eastAsia="Times New Roman" w:hAnsi="Arial Narrow" w:cs="Arial"/>
          <w:color w:val="000000"/>
          <w:kern w:val="0"/>
          <w:sz w:val="28"/>
          <w:szCs w:val="28"/>
          <w:u w:val="single"/>
          <w:lang w:eastAsia="pl-PL"/>
          <w14:ligatures w14:val="none"/>
        </w:rPr>
        <w:t>Up</w:t>
      </w:r>
      <w:proofErr w:type="spellEnd"/>
      <w:r w:rsidR="00AD3F75">
        <w:rPr>
          <w:rFonts w:ascii="Arial Narrow" w:eastAsia="Times New Roman" w:hAnsi="Arial Narrow" w:cs="Arial"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 do budowy i serwisowania MFW w oparciu o wyniki badań </w:t>
      </w:r>
    </w:p>
    <w:p w14:paraId="012D82C6" w14:textId="77777777" w:rsidR="00D23AE3" w:rsidRPr="00D23AE3" w:rsidRDefault="00577993" w:rsidP="00D23AE3">
      <w:pPr>
        <w:spacing w:before="240" w:after="240"/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Zagadnienie technologiczne/badawcze. </w:t>
      </w:r>
      <w:r w:rsidR="00D23AE3"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Opracowanie wstępnego projektu koncepcyjnego niskoemisyjnej jednostki jack-up, umożliwiającego przystąpienie do etapu projektowania wykonawczego</w:t>
      </w:r>
    </w:p>
    <w:p w14:paraId="3336876E" w14:textId="33200A6E" w:rsidR="00D23AE3" w:rsidRPr="00D23AE3" w:rsidRDefault="00D23AE3" w:rsidP="00D23AE3">
      <w:pPr>
        <w:spacing w:before="240" w:after="240"/>
        <w:rPr>
          <w:rFonts w:ascii="Arial Narrow" w:eastAsia="Times New Roman" w:hAnsi="Arial Narrow" w:cs="Times New Roman"/>
          <w:b/>
          <w:bCs/>
          <w:kern w:val="0"/>
          <w:lang w:eastAsia="pl-PL"/>
          <w14:ligatures w14:val="none"/>
        </w:rPr>
      </w:pPr>
      <w:r w:rsidRPr="001D56C4">
        <w:rPr>
          <w:rFonts w:ascii="Arial Narrow" w:eastAsia="Times New Roman" w:hAnsi="Arial Narrow" w:cs="Apple Color Emoji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Zadanie 1. </w:t>
      </w:r>
      <w:r w:rsidRPr="00D23AE3">
        <w:rPr>
          <w:rFonts w:ascii="Arial Narrow" w:eastAsia="Times New Roman" w:hAnsi="Arial Narrow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Opracowanie projektu koncepcyjnego jednostki jack-up</w:t>
      </w:r>
    </w:p>
    <w:p w14:paraId="4DF64F91" w14:textId="77777777" w:rsidR="00D23AE3" w:rsidRPr="00D23AE3" w:rsidRDefault="00D23AE3" w:rsidP="00D23AE3">
      <w:pPr>
        <w:spacing w:before="240" w:after="240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Koncepcja rozwiązania umożliwiającego przygotowanie projektu koncepcyjnego jednostki, obejmującego:</w:t>
      </w:r>
    </w:p>
    <w:p w14:paraId="7D575EE4" w14:textId="66B392A9" w:rsidR="00D23AE3" w:rsidRPr="00D23AE3" w:rsidRDefault="00D23AE3" w:rsidP="00D23AE3">
      <w:pPr>
        <w:numPr>
          <w:ilvl w:val="0"/>
          <w:numId w:val="9"/>
        </w:numPr>
        <w:spacing w:before="240"/>
        <w:textAlignment w:val="baseline"/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definicję głównych parametrów technicznych (wymiary, zasięg, moc, operacyjność)</w:t>
      </w:r>
    </w:p>
    <w:p w14:paraId="1BE03C47" w14:textId="492CEAA8" w:rsidR="00D23AE3" w:rsidRPr="00D23AE3" w:rsidRDefault="00D23AE3" w:rsidP="00D23AE3">
      <w:pPr>
        <w:numPr>
          <w:ilvl w:val="0"/>
          <w:numId w:val="9"/>
        </w:numPr>
        <w:textAlignment w:val="baseline"/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układ napędowy (z wybranym paliwem)</w:t>
      </w:r>
    </w:p>
    <w:p w14:paraId="04753568" w14:textId="4D6441A7" w:rsidR="00D23AE3" w:rsidRPr="00D23AE3" w:rsidRDefault="00D23AE3" w:rsidP="00D23AE3">
      <w:pPr>
        <w:numPr>
          <w:ilvl w:val="0"/>
          <w:numId w:val="9"/>
        </w:numPr>
        <w:textAlignment w:val="baseline"/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zoptymalizowaną konstrukcję nóg</w:t>
      </w:r>
    </w:p>
    <w:p w14:paraId="278A3054" w14:textId="77777777" w:rsidR="001D56C4" w:rsidRDefault="00D23AE3" w:rsidP="00D23AE3">
      <w:pPr>
        <w:numPr>
          <w:ilvl w:val="0"/>
          <w:numId w:val="9"/>
        </w:numPr>
        <w:spacing w:after="240"/>
        <w:textAlignment w:val="baseline"/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systemy wspomagające operacyjność i bezpieczeństwo</w:t>
      </w: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br/>
      </w:r>
    </w:p>
    <w:p w14:paraId="63F8C974" w14:textId="79FB9977" w:rsidR="00D23AE3" w:rsidRPr="001D56C4" w:rsidRDefault="00D23AE3" w:rsidP="001D56C4">
      <w:pPr>
        <w:spacing w:after="240"/>
        <w:textAlignment w:val="baseline"/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Zakres</w:t>
      </w:r>
      <w:r w:rsid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projektu:</w:t>
      </w:r>
    </w:p>
    <w:p w14:paraId="1A45819A" w14:textId="1C26DC55" w:rsidR="00D23AE3" w:rsidRPr="00D23AE3" w:rsidRDefault="001D56C4" w:rsidP="001D56C4">
      <w:pPr>
        <w:spacing w:after="240"/>
        <w:textAlignment w:val="baseline"/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</w:pP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stępna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s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pecyfikacja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t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echniczna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, p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odstawowe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z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ałożenia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p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rojektowe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, p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lan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o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gólnego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r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ozmieszczenia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, w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stępne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l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inie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t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eoretyczne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k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adłuba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, p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lan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z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biorników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, w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stępny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p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lan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r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ozmieszczenia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p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okładu –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s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cenariusze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ł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adunkowe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, o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bliczenia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p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ojemności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r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ejestrowej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, o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bliczenia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olnej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b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urty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, o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bliczenia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n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ośności (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ł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adunek,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p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ojemność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z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biorników,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z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apasy itd.)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, o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bliczenia masy statku pustego i środka ciężkości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, o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szacowanie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m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ocy i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p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rędkości jednostki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, o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kreślenie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o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bciążeń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ś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rodowiskowych podczas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t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ranzytu oraz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p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racy na 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m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iejscu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analiza ruchu podczas tranzytu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wstępna analiza systemu dynamicznego pozycjonowania (dp)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określenie wydajności systemu podnośnikowego (jacking system)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wstępne obliczenia stateczności w stanie nienaruszonym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wstępne obliczenia stateczności w stanie uszkodzonym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wstępna weryfikacja konstrukcji kadłuba wg przepisów klasyfikacyjnych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wstępne obliczenia wytrzymałości wzdłużnej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wstępne obliczenia wytrzymałości – globalna analiza mes (fem) dla jednostki na miejscu instalacji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wstępny przekrój śródokręcia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kadłub główny – wstępny rysunek konstrukcyjny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nadbudówki nad kadłubem głównym – wstępny rysunek konstrukcyjny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postument dźwigu głównego pokładu – wstępny rysunek konstrukcyjny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wstępna konstrukcja nóg – analiza mes (nośność)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wstępna konstrukcja nóg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rozmieszczenie dźwigów pokładowych (główne, pomocnicze, specjalne)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wstępny układ siłowni i napędu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założenia do redundancji systemu dynamicznego pozycjonowania (wstępna analiza fmea)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wstępny bilans obciążeń elektrycznych</w:t>
      </w:r>
      <w:r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, </w:t>
      </w:r>
      <w:r w:rsidRPr="001D56C4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wstępny jednokreskowy schemat elektryczny</w:t>
      </w:r>
    </w:p>
    <w:p w14:paraId="38E24897" w14:textId="77777777" w:rsidR="00D23AE3" w:rsidRPr="00D23AE3" w:rsidRDefault="00D23AE3" w:rsidP="00D23AE3">
      <w:pPr>
        <w:spacing w:before="240" w:after="240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Efekt: Kompletna dokumentacja projektu koncepcyjnego</w:t>
      </w:r>
    </w:p>
    <w:p w14:paraId="5C07A504" w14:textId="77777777" w:rsidR="00D23AE3" w:rsidRPr="00D23AE3" w:rsidRDefault="00000000" w:rsidP="00D23AE3">
      <w:pPr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>
        <w:rPr>
          <w:rFonts w:ascii="Arial Narrow" w:eastAsia="Times New Roman" w:hAnsi="Arial Narrow" w:cs="Times New Roman"/>
          <w:noProof/>
          <w:kern w:val="0"/>
          <w:lang w:eastAsia="pl-PL"/>
        </w:rPr>
        <w:pict w14:anchorId="258BE37B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2C527454" w14:textId="097C27F2" w:rsidR="00D23AE3" w:rsidRPr="00D23AE3" w:rsidRDefault="00D23AE3" w:rsidP="00D23AE3">
      <w:pPr>
        <w:spacing w:before="240" w:after="40"/>
        <w:outlineLvl w:val="3"/>
        <w:rPr>
          <w:rFonts w:ascii="Arial Narrow" w:eastAsia="Times New Roman" w:hAnsi="Arial Narrow" w:cs="Times New Roman"/>
          <w:b/>
          <w:bCs/>
          <w:kern w:val="0"/>
          <w:lang w:eastAsia="pl-PL"/>
          <w14:ligatures w14:val="none"/>
        </w:rPr>
      </w:pPr>
      <w:r w:rsidRPr="001D56C4">
        <w:rPr>
          <w:rFonts w:ascii="Arial Narrow" w:eastAsia="Times New Roman" w:hAnsi="Arial Narrow" w:cs="Apple Color Emoji"/>
          <w:b/>
          <w:bCs/>
          <w:color w:val="000000"/>
          <w:kern w:val="0"/>
          <w:sz w:val="22"/>
          <w:szCs w:val="22"/>
          <w:lang w:eastAsia="pl-PL"/>
          <w14:ligatures w14:val="none"/>
        </w:rPr>
        <w:t>Zadanie 2. Przeprowadzenie symulacji i analiz potwierdzających efektywność technologiczną i ekonomiczną projektu koncepcyjnego</w:t>
      </w:r>
    </w:p>
    <w:p w14:paraId="7245873D" w14:textId="77777777" w:rsidR="00D23AE3" w:rsidRPr="00D23AE3" w:rsidRDefault="00D23AE3" w:rsidP="00D23AE3">
      <w:pPr>
        <w:spacing w:before="240" w:after="240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Koncepcja rozwiązania umożliwiającego przygotowanie analizy wykonalności inwestycyjnej, obejmującej:</w:t>
      </w:r>
    </w:p>
    <w:p w14:paraId="70622F5C" w14:textId="5B23BE26" w:rsidR="00D23AE3" w:rsidRPr="00D23AE3" w:rsidRDefault="00D23AE3" w:rsidP="00D23AE3">
      <w:pPr>
        <w:numPr>
          <w:ilvl w:val="0"/>
          <w:numId w:val="10"/>
        </w:numPr>
        <w:spacing w:before="240"/>
        <w:textAlignment w:val="baseline"/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wstępny kosztorys budowy jednostki</w:t>
      </w:r>
    </w:p>
    <w:p w14:paraId="01BFD489" w14:textId="6658B2EC" w:rsidR="00D23AE3" w:rsidRPr="00D23AE3" w:rsidRDefault="00D23AE3" w:rsidP="00D23AE3">
      <w:pPr>
        <w:numPr>
          <w:ilvl w:val="0"/>
          <w:numId w:val="10"/>
        </w:numPr>
        <w:textAlignment w:val="baseline"/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oszacowanie kosztów eksploatacji (OPEX) i nakładów inwestycyjnych (CAPEX)</w:t>
      </w:r>
    </w:p>
    <w:p w14:paraId="374945D7" w14:textId="73D4EB9C" w:rsidR="00D23AE3" w:rsidRPr="00D23AE3" w:rsidRDefault="00D23AE3" w:rsidP="00D23AE3">
      <w:pPr>
        <w:numPr>
          <w:ilvl w:val="0"/>
          <w:numId w:val="10"/>
        </w:numPr>
        <w:spacing w:after="240"/>
        <w:textAlignment w:val="baseline"/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analizę potencjalnych źródeł finansowania i możliwych mechanizmów wsparcia</w:t>
      </w: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br/>
      </w:r>
    </w:p>
    <w:p w14:paraId="11091A2F" w14:textId="77777777" w:rsidR="00D23AE3" w:rsidRPr="00D23AE3" w:rsidRDefault="00D23AE3" w:rsidP="00D23AE3">
      <w:pPr>
        <w:spacing w:before="240" w:after="240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Efekt: Raport wykonalności inwestycyjnej</w:t>
      </w:r>
    </w:p>
    <w:p w14:paraId="253E35B9" w14:textId="77777777" w:rsidR="00D23AE3" w:rsidRPr="00D23AE3" w:rsidRDefault="00000000" w:rsidP="00D23AE3">
      <w:pPr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>
        <w:rPr>
          <w:rFonts w:ascii="Arial Narrow" w:eastAsia="Times New Roman" w:hAnsi="Arial Narrow" w:cs="Times New Roman"/>
          <w:noProof/>
          <w:kern w:val="0"/>
          <w:lang w:eastAsia="pl-PL"/>
        </w:rPr>
        <w:pict w14:anchorId="02A29B90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30AE4F0A" w14:textId="77777777" w:rsidR="00D23AE3" w:rsidRPr="00D23AE3" w:rsidRDefault="00D23AE3" w:rsidP="00D23AE3">
      <w:pPr>
        <w:spacing w:before="240" w:after="240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Kryterium weryfikacji:</w:t>
      </w: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br/>
        <w:t xml:space="preserve"> Opracowanie kompletnego projektu koncepcyjnego niskoemisyjnej jednostki jack-up, umożliwiającego przystąpienie do etapu projektowania wykonawczego, z wykazaniem:</w:t>
      </w:r>
    </w:p>
    <w:p w14:paraId="2A1AF459" w14:textId="737957A5" w:rsidR="00D23AE3" w:rsidRPr="00D23AE3" w:rsidRDefault="00D23AE3" w:rsidP="00D23AE3">
      <w:pPr>
        <w:numPr>
          <w:ilvl w:val="0"/>
          <w:numId w:val="11"/>
        </w:numPr>
        <w:spacing w:before="240"/>
        <w:textAlignment w:val="baseline"/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lastRenderedPageBreak/>
        <w:t>zagwarantowania operacyjności jednostki na poziomie minimum 30 dni roboczych na morzu,</w:t>
      </w:r>
    </w:p>
    <w:p w14:paraId="671CB945" w14:textId="39D1FEF7" w:rsidR="00D23AE3" w:rsidRPr="00D23AE3" w:rsidRDefault="00D23AE3" w:rsidP="00D23AE3">
      <w:pPr>
        <w:numPr>
          <w:ilvl w:val="0"/>
          <w:numId w:val="11"/>
        </w:numPr>
        <w:textAlignment w:val="baseline"/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redukcji emisyjności CO</w:t>
      </w:r>
      <w:r w:rsidRPr="00D23AE3">
        <w:rPr>
          <w:rFonts w:ascii="Cambria Math" w:eastAsia="Times New Roman" w:hAnsi="Cambria Math" w:cs="Cambria Math"/>
          <w:color w:val="000000"/>
          <w:kern w:val="0"/>
          <w:sz w:val="22"/>
          <w:szCs w:val="22"/>
          <w:lang w:eastAsia="pl-PL"/>
          <w14:ligatures w14:val="none"/>
        </w:rPr>
        <w:t>₂</w:t>
      </w: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 xml:space="preserve"> o minimum 20% względem jednostek konwencjonalnych,</w:t>
      </w:r>
    </w:p>
    <w:p w14:paraId="03C634AE" w14:textId="46FAB00D" w:rsidR="00BB49B2" w:rsidRPr="00D23AE3" w:rsidRDefault="00D23AE3" w:rsidP="00D23AE3">
      <w:pPr>
        <w:numPr>
          <w:ilvl w:val="0"/>
          <w:numId w:val="11"/>
        </w:numPr>
        <w:spacing w:after="240"/>
        <w:textAlignment w:val="baseline"/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D23AE3">
        <w:rPr>
          <w:rFonts w:ascii="Arial Narrow" w:eastAsia="Times New Roman" w:hAnsi="Arial Narrow" w:cs="Arial"/>
          <w:color w:val="000000"/>
          <w:kern w:val="0"/>
          <w:sz w:val="22"/>
          <w:szCs w:val="22"/>
          <w:lang w:eastAsia="pl-PL"/>
          <w14:ligatures w14:val="none"/>
        </w:rPr>
        <w:t>zwiększenia trwałości systemu podnoszenia o minimum 15% w porównaniu do modelu referencyjnego.</w:t>
      </w:r>
    </w:p>
    <w:sectPr w:rsidR="00BB49B2" w:rsidRPr="00D23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2889"/>
    <w:multiLevelType w:val="multilevel"/>
    <w:tmpl w:val="B844B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E49F6"/>
    <w:multiLevelType w:val="multilevel"/>
    <w:tmpl w:val="3BB0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B3823"/>
    <w:multiLevelType w:val="multilevel"/>
    <w:tmpl w:val="A15E3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134F2"/>
    <w:multiLevelType w:val="multilevel"/>
    <w:tmpl w:val="C11E0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1441B6"/>
    <w:multiLevelType w:val="multilevel"/>
    <w:tmpl w:val="2D965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16749"/>
    <w:multiLevelType w:val="multilevel"/>
    <w:tmpl w:val="4BA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3E6BAD"/>
    <w:multiLevelType w:val="multilevel"/>
    <w:tmpl w:val="50AC3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DD0B57"/>
    <w:multiLevelType w:val="multilevel"/>
    <w:tmpl w:val="71D4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CE411F"/>
    <w:multiLevelType w:val="multilevel"/>
    <w:tmpl w:val="044AE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3C1FDF"/>
    <w:multiLevelType w:val="multilevel"/>
    <w:tmpl w:val="6380A2B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966620"/>
    <w:multiLevelType w:val="multilevel"/>
    <w:tmpl w:val="53381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5583581">
    <w:abstractNumId w:val="0"/>
  </w:num>
  <w:num w:numId="2" w16cid:durableId="1016035137">
    <w:abstractNumId w:val="2"/>
  </w:num>
  <w:num w:numId="3" w16cid:durableId="44990018">
    <w:abstractNumId w:val="5"/>
  </w:num>
  <w:num w:numId="4" w16cid:durableId="1735933423">
    <w:abstractNumId w:val="9"/>
  </w:num>
  <w:num w:numId="5" w16cid:durableId="186649060">
    <w:abstractNumId w:val="10"/>
  </w:num>
  <w:num w:numId="6" w16cid:durableId="853568554">
    <w:abstractNumId w:val="3"/>
  </w:num>
  <w:num w:numId="7" w16cid:durableId="1911302663">
    <w:abstractNumId w:val="8"/>
  </w:num>
  <w:num w:numId="8" w16cid:durableId="769281927">
    <w:abstractNumId w:val="1"/>
  </w:num>
  <w:num w:numId="9" w16cid:durableId="2041738739">
    <w:abstractNumId w:val="7"/>
  </w:num>
  <w:num w:numId="10" w16cid:durableId="1503665705">
    <w:abstractNumId w:val="4"/>
  </w:num>
  <w:num w:numId="11" w16cid:durableId="5896988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4E"/>
    <w:rsid w:val="000C4C1F"/>
    <w:rsid w:val="001650B6"/>
    <w:rsid w:val="001D0EDA"/>
    <w:rsid w:val="001D56C4"/>
    <w:rsid w:val="00387582"/>
    <w:rsid w:val="00443E75"/>
    <w:rsid w:val="00481A93"/>
    <w:rsid w:val="004C4F4E"/>
    <w:rsid w:val="00577993"/>
    <w:rsid w:val="00693BC6"/>
    <w:rsid w:val="006D5FC7"/>
    <w:rsid w:val="0077377B"/>
    <w:rsid w:val="009A6D42"/>
    <w:rsid w:val="00A70EB4"/>
    <w:rsid w:val="00AD3F75"/>
    <w:rsid w:val="00B02650"/>
    <w:rsid w:val="00BB49B2"/>
    <w:rsid w:val="00C44098"/>
    <w:rsid w:val="00CB7378"/>
    <w:rsid w:val="00D23AE3"/>
    <w:rsid w:val="00FE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BFB65"/>
  <w15:chartTrackingRefBased/>
  <w15:docId w15:val="{EB1E3381-52AD-AD42-A64B-34BCCB7E5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4F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4F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C4F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C4F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4F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4F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4F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4F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4F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4F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C4F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4C4F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4F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4F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4F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4F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4F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4F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4F4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4F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4F4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4F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4F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4F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4F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4F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4F4E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4C4F4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6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Mierzwinski</dc:creator>
  <cp:keywords/>
  <dc:description/>
  <cp:lastModifiedBy>wojtek kakol</cp:lastModifiedBy>
  <cp:revision>4</cp:revision>
  <dcterms:created xsi:type="dcterms:W3CDTF">2025-04-07T11:00:00Z</dcterms:created>
  <dcterms:modified xsi:type="dcterms:W3CDTF">2025-04-07T13:02:00Z</dcterms:modified>
</cp:coreProperties>
</file>