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D66B1" w14:textId="403B44BD" w:rsidR="00785DC0" w:rsidRPr="00822AC7" w:rsidRDefault="00785DC0" w:rsidP="00442ADA">
      <w:pPr>
        <w:spacing w:line="276" w:lineRule="auto"/>
        <w:jc w:val="center"/>
        <w:rPr>
          <w:rFonts w:ascii="Aptos" w:hAnsi="Aptos" w:cs="Tahoma"/>
          <w:b/>
          <w:bCs/>
          <w:sz w:val="20"/>
          <w:szCs w:val="20"/>
        </w:rPr>
      </w:pPr>
      <w:bookmarkStart w:id="0" w:name="_Hlk88507354"/>
      <w:r w:rsidRPr="00822AC7">
        <w:rPr>
          <w:rFonts w:ascii="Aptos" w:hAnsi="Aptos" w:cs="Tahoma"/>
          <w:b/>
          <w:bCs/>
          <w:sz w:val="20"/>
          <w:szCs w:val="20"/>
        </w:rPr>
        <w:t xml:space="preserve">ZAPYTANIE OFERTOWE </w:t>
      </w:r>
      <w:r w:rsidR="007F2715" w:rsidRPr="00822AC7">
        <w:rPr>
          <w:rFonts w:ascii="Aptos" w:hAnsi="Aptos" w:cs="Tahoma"/>
          <w:b/>
          <w:bCs/>
          <w:sz w:val="20"/>
          <w:szCs w:val="20"/>
        </w:rPr>
        <w:t>nr.</w:t>
      </w:r>
      <w:r w:rsidR="002A14B2" w:rsidRPr="00822AC7">
        <w:rPr>
          <w:rFonts w:ascii="Aptos" w:hAnsi="Aptos" w:cs="Tahoma"/>
          <w:b/>
          <w:bCs/>
          <w:sz w:val="20"/>
          <w:szCs w:val="20"/>
        </w:rPr>
        <w:t xml:space="preserve"> </w:t>
      </w:r>
      <w:r w:rsidR="00146080">
        <w:rPr>
          <w:rFonts w:ascii="Aptos" w:hAnsi="Aptos" w:cs="Tahoma"/>
          <w:b/>
          <w:bCs/>
          <w:sz w:val="20"/>
          <w:szCs w:val="20"/>
        </w:rPr>
        <w:t>1/2025</w:t>
      </w:r>
    </w:p>
    <w:bookmarkEnd w:id="0"/>
    <w:p w14:paraId="3733D063" w14:textId="77017122" w:rsidR="00785DC0" w:rsidRPr="00822AC7" w:rsidRDefault="00785DC0" w:rsidP="00146080">
      <w:pPr>
        <w:spacing w:line="276" w:lineRule="auto"/>
        <w:jc w:val="center"/>
        <w:rPr>
          <w:rFonts w:ascii="Aptos" w:hAnsi="Aptos" w:cs="Tahoma"/>
          <w:b/>
          <w:bCs/>
          <w:sz w:val="20"/>
          <w:szCs w:val="20"/>
        </w:rPr>
      </w:pPr>
      <w:r w:rsidRPr="00822AC7">
        <w:rPr>
          <w:rFonts w:ascii="Aptos" w:hAnsi="Aptos" w:cs="Tahoma"/>
          <w:b/>
          <w:bCs/>
          <w:sz w:val="20"/>
          <w:szCs w:val="20"/>
        </w:rPr>
        <w:t>(wraz ze specyfikacją zamówienia)</w:t>
      </w:r>
      <w:r w:rsidR="00146080">
        <w:rPr>
          <w:rFonts w:ascii="Aptos" w:hAnsi="Aptos" w:cs="Tahoma"/>
          <w:b/>
          <w:bCs/>
          <w:sz w:val="20"/>
          <w:szCs w:val="20"/>
        </w:rPr>
        <w:t xml:space="preserve"> </w:t>
      </w:r>
      <w:r w:rsidRPr="00822AC7">
        <w:rPr>
          <w:rFonts w:ascii="Aptos" w:hAnsi="Aptos" w:cs="Tahoma"/>
          <w:b/>
          <w:bCs/>
          <w:sz w:val="20"/>
          <w:szCs w:val="20"/>
        </w:rPr>
        <w:t xml:space="preserve">z dnia </w:t>
      </w:r>
      <w:r w:rsidR="0045614D" w:rsidRPr="00822AC7">
        <w:rPr>
          <w:rFonts w:ascii="Aptos" w:hAnsi="Aptos" w:cs="Tahoma"/>
          <w:b/>
          <w:bCs/>
          <w:sz w:val="20"/>
          <w:szCs w:val="20"/>
        </w:rPr>
        <w:t xml:space="preserve"> </w:t>
      </w:r>
      <w:r w:rsidR="00470EC8" w:rsidRPr="00470EC8">
        <w:rPr>
          <w:rFonts w:ascii="Aptos" w:hAnsi="Aptos" w:cs="Tahoma"/>
          <w:b/>
          <w:bCs/>
          <w:sz w:val="20"/>
          <w:szCs w:val="20"/>
        </w:rPr>
        <w:t>31</w:t>
      </w:r>
      <w:r w:rsidR="00B14420" w:rsidRPr="00470EC8">
        <w:rPr>
          <w:rFonts w:ascii="Aptos" w:hAnsi="Aptos" w:cs="Tahoma"/>
          <w:b/>
          <w:bCs/>
          <w:sz w:val="20"/>
          <w:szCs w:val="20"/>
        </w:rPr>
        <w:t>/03/2025</w:t>
      </w:r>
    </w:p>
    <w:p w14:paraId="59CE4652" w14:textId="1269A477" w:rsidR="00785DC0" w:rsidRPr="00822AC7" w:rsidRDefault="009639FE" w:rsidP="00947847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822AC7">
        <w:rPr>
          <w:rFonts w:ascii="Aptos" w:hAnsi="Aptos" w:cs="Tahoma"/>
          <w:sz w:val="20"/>
          <w:szCs w:val="20"/>
        </w:rPr>
        <w:t xml:space="preserve">W związku z realizacją projektu pn. </w:t>
      </w:r>
      <w:bookmarkStart w:id="1" w:name="_Hlk192520570"/>
      <w:r w:rsidRPr="001E56F4">
        <w:rPr>
          <w:rFonts w:ascii="Aptos" w:hAnsi="Aptos" w:cs="Tahoma"/>
          <w:b/>
          <w:bCs/>
          <w:sz w:val="20"/>
          <w:szCs w:val="20"/>
        </w:rPr>
        <w:t>„</w:t>
      </w:r>
      <w:r w:rsidR="001E56F4" w:rsidRPr="001E56F4">
        <w:rPr>
          <w:rFonts w:ascii="Aptos" w:hAnsi="Aptos" w:cs="Tahoma"/>
          <w:b/>
          <w:bCs/>
          <w:sz w:val="20"/>
          <w:szCs w:val="20"/>
        </w:rPr>
        <w:t>Nowe usługi drogą do wzmocnienia odporności na kryzys w działalności restauracyjnej wielkopolskiej firmy GIG S.C. B.Gorzałczany, F.Gorzałczany”</w:t>
      </w:r>
      <w:bookmarkEnd w:id="1"/>
      <w:r w:rsidRPr="00822AC7">
        <w:rPr>
          <w:rFonts w:ascii="Aptos" w:hAnsi="Aptos" w:cs="Tahoma"/>
          <w:sz w:val="20"/>
          <w:szCs w:val="20"/>
        </w:rPr>
        <w:t>,</w:t>
      </w:r>
      <w:r w:rsidR="001E56F4" w:rsidRPr="001E56F4">
        <w:t xml:space="preserve"> </w:t>
      </w:r>
      <w:r w:rsidR="001E56F4" w:rsidRPr="001E56F4">
        <w:rPr>
          <w:rFonts w:ascii="Aptos" w:hAnsi="Aptos" w:cs="Tahoma"/>
          <w:sz w:val="20"/>
          <w:szCs w:val="20"/>
        </w:rPr>
        <w:t>G I G S.C. B. GORZAŁCZANY, F. GORZAŁCZANY</w:t>
      </w:r>
      <w:r w:rsidR="001E56F4">
        <w:rPr>
          <w:rFonts w:ascii="Aptos" w:hAnsi="Aptos" w:cs="Tahoma"/>
          <w:sz w:val="20"/>
          <w:szCs w:val="20"/>
        </w:rPr>
        <w:t xml:space="preserve"> </w:t>
      </w:r>
      <w:r w:rsidR="00F66DB5" w:rsidRPr="00F66DB5">
        <w:rPr>
          <w:rFonts w:ascii="Aptos" w:hAnsi="Aptos" w:cs="Tahoma"/>
          <w:sz w:val="20"/>
          <w:szCs w:val="20"/>
        </w:rPr>
        <w:t xml:space="preserve"> </w:t>
      </w:r>
      <w:r w:rsidRPr="00822AC7">
        <w:rPr>
          <w:rFonts w:ascii="Aptos" w:hAnsi="Aptos" w:cs="Tahoma"/>
          <w:sz w:val="20"/>
          <w:szCs w:val="20"/>
        </w:rPr>
        <w:t>działając zgodnie z zasadą uczciwej konkurencji i równego traktowania wykonawców ogłasza postępowanie w trybie zapytania ofertowego na zakup następujących elementów projektu</w:t>
      </w:r>
      <w:r w:rsidR="00947847" w:rsidRPr="00822AC7">
        <w:rPr>
          <w:rFonts w:ascii="Aptos" w:hAnsi="Aptos" w:cs="Tahoma"/>
          <w:sz w:val="20"/>
          <w:szCs w:val="20"/>
        </w:rPr>
        <w:t xml:space="preserve"> opisanych w Sekcji I, punkt 1</w:t>
      </w:r>
      <w:r w:rsidR="00BD7330" w:rsidRPr="00822AC7">
        <w:rPr>
          <w:rFonts w:ascii="Aptos" w:hAnsi="Aptos" w:cs="Tahoma"/>
          <w:sz w:val="20"/>
          <w:szCs w:val="20"/>
        </w:rPr>
        <w:t>.</w:t>
      </w:r>
    </w:p>
    <w:p w14:paraId="596CA841" w14:textId="77777777" w:rsidR="00785DC0" w:rsidRPr="00822AC7" w:rsidRDefault="00785DC0" w:rsidP="009F4312">
      <w:pPr>
        <w:tabs>
          <w:tab w:val="left" w:pos="5310"/>
        </w:tabs>
        <w:spacing w:line="276" w:lineRule="auto"/>
        <w:jc w:val="both"/>
        <w:rPr>
          <w:rFonts w:ascii="Aptos" w:hAnsi="Aptos" w:cs="Tahoma"/>
          <w:b/>
          <w:bCs/>
          <w:sz w:val="20"/>
          <w:szCs w:val="20"/>
        </w:rPr>
      </w:pPr>
      <w:r w:rsidRPr="00822AC7">
        <w:rPr>
          <w:rFonts w:ascii="Aptos" w:hAnsi="Aptos" w:cs="Tahoma"/>
          <w:b/>
          <w:bCs/>
          <w:sz w:val="20"/>
          <w:szCs w:val="20"/>
        </w:rPr>
        <w:t xml:space="preserve">SEKCJA I: ZAMAWIAJĄCY </w:t>
      </w:r>
      <w:r w:rsidR="009F4312" w:rsidRPr="00822AC7">
        <w:rPr>
          <w:rFonts w:ascii="Aptos" w:hAnsi="Aptos" w:cs="Tahoma"/>
          <w:b/>
          <w:bCs/>
          <w:sz w:val="20"/>
          <w:szCs w:val="20"/>
        </w:rPr>
        <w:tab/>
      </w:r>
    </w:p>
    <w:p w14:paraId="3BB6738F" w14:textId="77777777" w:rsidR="001E56F4" w:rsidRDefault="001E56F4" w:rsidP="00661104">
      <w:pPr>
        <w:tabs>
          <w:tab w:val="left" w:pos="977"/>
          <w:tab w:val="center" w:pos="4536"/>
        </w:tabs>
        <w:spacing w:line="276" w:lineRule="auto"/>
        <w:jc w:val="both"/>
        <w:rPr>
          <w:rFonts w:ascii="Aptos" w:hAnsi="Aptos" w:cs="Tahoma"/>
          <w:sz w:val="20"/>
          <w:szCs w:val="20"/>
        </w:rPr>
      </w:pPr>
      <w:bookmarkStart w:id="2" w:name="_Hlk152712885"/>
      <w:bookmarkStart w:id="3" w:name="_Hlk177643341"/>
      <w:bookmarkStart w:id="4" w:name="_Hlk173760392"/>
      <w:bookmarkStart w:id="5" w:name="_Hlk188855840"/>
      <w:r w:rsidRPr="001E56F4">
        <w:rPr>
          <w:rFonts w:ascii="Aptos" w:hAnsi="Aptos" w:cs="Tahoma"/>
          <w:sz w:val="20"/>
          <w:szCs w:val="20"/>
        </w:rPr>
        <w:t>G I G S.C. B. GORZAŁCZANY, F. GORZAŁCZANY</w:t>
      </w:r>
    </w:p>
    <w:bookmarkEnd w:id="2"/>
    <w:bookmarkEnd w:id="3"/>
    <w:bookmarkEnd w:id="4"/>
    <w:p w14:paraId="3794E669" w14:textId="43750A16" w:rsidR="00661104" w:rsidRPr="00661104" w:rsidRDefault="00B03EE3" w:rsidP="00661104">
      <w:pPr>
        <w:tabs>
          <w:tab w:val="left" w:pos="977"/>
          <w:tab w:val="center" w:pos="4536"/>
        </w:tabs>
        <w:spacing w:line="276" w:lineRule="auto"/>
        <w:jc w:val="both"/>
        <w:rPr>
          <w:rFonts w:ascii="Aptos" w:hAnsi="Aptos" w:cs="Tahoma"/>
          <w:sz w:val="20"/>
          <w:szCs w:val="20"/>
        </w:rPr>
      </w:pPr>
      <w:r>
        <w:rPr>
          <w:rFonts w:ascii="Aptos" w:hAnsi="Aptos" w:cs="Tahoma"/>
          <w:sz w:val="20"/>
          <w:szCs w:val="20"/>
        </w:rPr>
        <w:t xml:space="preserve">Ul. Stodolna </w:t>
      </w:r>
      <w:r w:rsidR="00EA6B9F">
        <w:rPr>
          <w:rFonts w:ascii="Aptos" w:hAnsi="Aptos" w:cs="Tahoma"/>
          <w:sz w:val="20"/>
          <w:szCs w:val="20"/>
        </w:rPr>
        <w:t xml:space="preserve">14/1; </w:t>
      </w:r>
      <w:r w:rsidR="007B090C">
        <w:rPr>
          <w:rFonts w:ascii="Aptos" w:hAnsi="Aptos" w:cs="Tahoma"/>
          <w:sz w:val="20"/>
          <w:szCs w:val="20"/>
        </w:rPr>
        <w:t>62-035 Kórnik</w:t>
      </w:r>
    </w:p>
    <w:bookmarkEnd w:id="5"/>
    <w:p w14:paraId="26E1F0CD" w14:textId="12613E04" w:rsidR="00785DC0" w:rsidRPr="00822AC7" w:rsidRDefault="000D47B2" w:rsidP="00661104">
      <w:pPr>
        <w:spacing w:line="276" w:lineRule="auto"/>
        <w:rPr>
          <w:rFonts w:ascii="Aptos" w:hAnsi="Aptos" w:cs="Tahoma"/>
          <w:b/>
          <w:bCs/>
          <w:sz w:val="20"/>
          <w:szCs w:val="20"/>
        </w:rPr>
      </w:pPr>
      <w:r w:rsidRPr="00822AC7">
        <w:rPr>
          <w:rFonts w:ascii="Aptos" w:hAnsi="Aptos" w:cs="Tahoma"/>
          <w:b/>
          <w:bCs/>
          <w:sz w:val="20"/>
          <w:szCs w:val="20"/>
        </w:rPr>
        <w:t xml:space="preserve">Sekcja </w:t>
      </w:r>
      <w:r w:rsidR="00785DC0" w:rsidRPr="00822AC7">
        <w:rPr>
          <w:rFonts w:ascii="Aptos" w:hAnsi="Aptos" w:cs="Tahoma"/>
          <w:b/>
          <w:bCs/>
          <w:sz w:val="20"/>
          <w:szCs w:val="20"/>
        </w:rPr>
        <w:t>II: PRZEDMIOT ZAMÓWIENIA</w:t>
      </w:r>
    </w:p>
    <w:p w14:paraId="44DFBF9D" w14:textId="77777777" w:rsidR="00785DC0" w:rsidRPr="00822AC7" w:rsidRDefault="00785DC0" w:rsidP="0013337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822AC7">
        <w:rPr>
          <w:rFonts w:ascii="Aptos" w:hAnsi="Aptos" w:cs="Tahoma"/>
          <w:b/>
          <w:bCs/>
          <w:color w:val="auto"/>
          <w:sz w:val="20"/>
          <w:szCs w:val="20"/>
        </w:rPr>
        <w:t xml:space="preserve">Opis ogólny </w:t>
      </w:r>
    </w:p>
    <w:p w14:paraId="56C6CD64" w14:textId="77777777" w:rsidR="000B3F42" w:rsidRPr="00822AC7" w:rsidRDefault="000B3F42" w:rsidP="000B3F42">
      <w:pPr>
        <w:pStyle w:val="Akapitzlist"/>
        <w:spacing w:line="276" w:lineRule="auto"/>
        <w:ind w:left="360"/>
        <w:jc w:val="both"/>
        <w:rPr>
          <w:rFonts w:ascii="Aptos" w:hAnsi="Aptos" w:cs="Tahoma"/>
          <w:color w:val="auto"/>
          <w:sz w:val="20"/>
          <w:szCs w:val="20"/>
        </w:rPr>
      </w:pPr>
    </w:p>
    <w:p w14:paraId="23C249A0" w14:textId="77777777" w:rsidR="00785DC0" w:rsidRPr="00822AC7" w:rsidRDefault="00785DC0" w:rsidP="0013337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822AC7">
        <w:rPr>
          <w:rFonts w:ascii="Aptos" w:hAnsi="Aptos" w:cs="Tahoma"/>
          <w:color w:val="auto"/>
          <w:sz w:val="20"/>
          <w:szCs w:val="20"/>
        </w:rPr>
        <w:t xml:space="preserve">Nazwa nadana zamówieniu przez Zamawiającego: </w:t>
      </w:r>
    </w:p>
    <w:p w14:paraId="0135DC2F" w14:textId="24ABDA10" w:rsidR="005D5428" w:rsidRDefault="00785DC0" w:rsidP="00D84905">
      <w:pPr>
        <w:spacing w:line="276" w:lineRule="auto"/>
        <w:rPr>
          <w:rFonts w:ascii="Aptos" w:hAnsi="Aptos" w:cs="Tahoma"/>
          <w:sz w:val="20"/>
          <w:szCs w:val="20"/>
          <w:u w:val="single"/>
        </w:rPr>
      </w:pPr>
      <w:r w:rsidRPr="00822AC7">
        <w:rPr>
          <w:rFonts w:ascii="Aptos" w:hAnsi="Aptos" w:cs="Tahoma"/>
          <w:sz w:val="20"/>
          <w:szCs w:val="20"/>
          <w:u w:val="single"/>
        </w:rPr>
        <w:t xml:space="preserve">Zapytanie ofertowe nr </w:t>
      </w:r>
      <w:r w:rsidR="00365C8E" w:rsidRPr="00822AC7">
        <w:rPr>
          <w:rFonts w:ascii="Aptos" w:hAnsi="Aptos" w:cs="Tahoma"/>
          <w:sz w:val="20"/>
          <w:szCs w:val="20"/>
          <w:u w:val="single"/>
        </w:rPr>
        <w:t xml:space="preserve"> </w:t>
      </w:r>
      <w:r w:rsidR="00D84905" w:rsidRPr="00822AC7">
        <w:rPr>
          <w:rFonts w:ascii="Aptos" w:hAnsi="Aptos" w:cs="Tahoma"/>
          <w:sz w:val="20"/>
          <w:szCs w:val="20"/>
          <w:u w:val="single"/>
        </w:rPr>
        <w:t>1/202</w:t>
      </w:r>
      <w:r w:rsidR="00D857BE" w:rsidRPr="00822AC7">
        <w:rPr>
          <w:rFonts w:ascii="Aptos" w:hAnsi="Aptos" w:cs="Tahoma"/>
          <w:sz w:val="20"/>
          <w:szCs w:val="20"/>
          <w:u w:val="single"/>
        </w:rPr>
        <w:t>5</w:t>
      </w:r>
      <w:r w:rsidR="00D84905" w:rsidRPr="00822AC7">
        <w:rPr>
          <w:rFonts w:ascii="Aptos" w:hAnsi="Aptos" w:cs="Tahoma"/>
          <w:sz w:val="20"/>
          <w:szCs w:val="20"/>
          <w:u w:val="single"/>
        </w:rPr>
        <w:t xml:space="preserve"> </w:t>
      </w:r>
      <w:r w:rsidRPr="00822AC7">
        <w:rPr>
          <w:rFonts w:ascii="Aptos" w:hAnsi="Aptos" w:cs="Tahoma"/>
          <w:sz w:val="20"/>
          <w:szCs w:val="20"/>
          <w:u w:val="single"/>
        </w:rPr>
        <w:t>w sprawie</w:t>
      </w:r>
      <w:r w:rsidR="00B21878" w:rsidRPr="00822AC7">
        <w:rPr>
          <w:rFonts w:ascii="Aptos" w:hAnsi="Aptos" w:cs="Tahoma"/>
          <w:sz w:val="20"/>
          <w:szCs w:val="20"/>
          <w:u w:val="single"/>
        </w:rPr>
        <w:t xml:space="preserve"> </w:t>
      </w:r>
      <w:r w:rsidR="009F4312" w:rsidRPr="00822AC7">
        <w:rPr>
          <w:rFonts w:ascii="Aptos" w:hAnsi="Aptos" w:cs="Tahoma"/>
          <w:sz w:val="20"/>
          <w:szCs w:val="20"/>
          <w:u w:val="single"/>
        </w:rPr>
        <w:t>dostawy</w:t>
      </w:r>
      <w:bookmarkStart w:id="6" w:name="_Hlk156995188"/>
      <w:r w:rsidR="009C3A97">
        <w:rPr>
          <w:rFonts w:ascii="Aptos" w:hAnsi="Aptos" w:cs="Tahoma"/>
          <w:sz w:val="20"/>
          <w:szCs w:val="20"/>
          <w:u w:val="single"/>
        </w:rPr>
        <w:t>/montażu /uruchomienia</w:t>
      </w:r>
      <w:r w:rsidR="00F64C4A" w:rsidRPr="00822AC7">
        <w:rPr>
          <w:rFonts w:ascii="Aptos" w:hAnsi="Aptos" w:cs="Tahoma"/>
          <w:sz w:val="20"/>
          <w:szCs w:val="20"/>
          <w:u w:val="single"/>
        </w:rPr>
        <w:t>:</w:t>
      </w:r>
      <w:bookmarkStart w:id="7" w:name="_Hlk173759766"/>
    </w:p>
    <w:p w14:paraId="4133A24D" w14:textId="77777777" w:rsidR="002F1BC1" w:rsidRDefault="002F1BC1" w:rsidP="00D84905">
      <w:pPr>
        <w:spacing w:line="276" w:lineRule="auto"/>
        <w:rPr>
          <w:rFonts w:ascii="Aptos" w:hAnsi="Aptos" w:cs="Tahoma"/>
          <w:sz w:val="20"/>
          <w:szCs w:val="20"/>
          <w:u w:val="single"/>
        </w:rPr>
      </w:pPr>
      <w:bookmarkStart w:id="8" w:name="_Hlk189474773"/>
    </w:p>
    <w:p w14:paraId="0EB7FAD6" w14:textId="50BC988D" w:rsidR="002F1BC1" w:rsidRPr="0039590C" w:rsidRDefault="002F1BC1" w:rsidP="002F1BC1">
      <w:pPr>
        <w:spacing w:line="276" w:lineRule="auto"/>
        <w:rPr>
          <w:rFonts w:ascii="Aptos" w:hAnsi="Aptos" w:cs="Tahoma"/>
          <w:b/>
          <w:bCs/>
          <w:sz w:val="20"/>
          <w:szCs w:val="20"/>
          <w:u w:val="single"/>
        </w:rPr>
      </w:pPr>
      <w:r w:rsidRPr="0039590C">
        <w:rPr>
          <w:rFonts w:ascii="Aptos" w:hAnsi="Aptos" w:cs="Tahoma"/>
          <w:b/>
          <w:bCs/>
          <w:sz w:val="20"/>
          <w:szCs w:val="20"/>
          <w:u w:val="single"/>
        </w:rPr>
        <w:t xml:space="preserve">Cześć A. </w:t>
      </w:r>
      <w:r w:rsidR="00BC6EEA">
        <w:rPr>
          <w:rFonts w:ascii="Aptos" w:hAnsi="Aptos" w:cs="Tahoma"/>
          <w:b/>
          <w:bCs/>
          <w:sz w:val="20"/>
          <w:szCs w:val="20"/>
          <w:u w:val="single"/>
        </w:rPr>
        <w:t xml:space="preserve">Sprzęt </w:t>
      </w:r>
      <w:r w:rsidR="00626BC7">
        <w:rPr>
          <w:rFonts w:ascii="Aptos" w:hAnsi="Aptos" w:cs="Tahoma"/>
          <w:b/>
          <w:bCs/>
          <w:sz w:val="20"/>
          <w:szCs w:val="20"/>
          <w:u w:val="single"/>
        </w:rPr>
        <w:t xml:space="preserve">IT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C1663B" w:rsidRPr="00BA2FCC" w14:paraId="6EE6351F" w14:textId="77777777" w:rsidTr="00B5543A">
        <w:tc>
          <w:tcPr>
            <w:tcW w:w="562" w:type="dxa"/>
          </w:tcPr>
          <w:p w14:paraId="73A44B35" w14:textId="2B994857" w:rsidR="00C1663B" w:rsidRPr="00BA2FCC" w:rsidRDefault="00C1663B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bookmarkStart w:id="9" w:name="_Hlk188856330"/>
            <w:bookmarkEnd w:id="6"/>
            <w:bookmarkEnd w:id="7"/>
            <w:r w:rsidRPr="00BA2FCC">
              <w:rPr>
                <w:rFonts w:ascii="Aptos" w:hAnsi="Aptos" w:cs="Tahoma"/>
                <w:sz w:val="20"/>
                <w:szCs w:val="20"/>
              </w:rPr>
              <w:t>Lp</w:t>
            </w:r>
          </w:p>
        </w:tc>
        <w:tc>
          <w:tcPr>
            <w:tcW w:w="5479" w:type="dxa"/>
          </w:tcPr>
          <w:p w14:paraId="00E6248C" w14:textId="13FE93BF" w:rsidR="00C1663B" w:rsidRPr="00BA2FCC" w:rsidRDefault="00B5543A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Nazwa kosztu</w:t>
            </w:r>
          </w:p>
        </w:tc>
        <w:tc>
          <w:tcPr>
            <w:tcW w:w="3021" w:type="dxa"/>
          </w:tcPr>
          <w:p w14:paraId="1814BEBE" w14:textId="25505F08" w:rsidR="00C1663B" w:rsidRPr="00BA2FCC" w:rsidRDefault="00B5543A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Ilość</w:t>
            </w:r>
            <w:r w:rsidR="00AD44B5">
              <w:rPr>
                <w:rFonts w:ascii="Aptos" w:hAnsi="Aptos" w:cs="Tahoma"/>
                <w:sz w:val="20"/>
                <w:szCs w:val="20"/>
              </w:rPr>
              <w:t xml:space="preserve"> szt.</w:t>
            </w:r>
          </w:p>
        </w:tc>
      </w:tr>
      <w:tr w:rsidR="00C1663B" w:rsidRPr="00BA2FCC" w14:paraId="203E3113" w14:textId="77777777" w:rsidTr="00B5543A">
        <w:tc>
          <w:tcPr>
            <w:tcW w:w="562" w:type="dxa"/>
          </w:tcPr>
          <w:p w14:paraId="1090D126" w14:textId="3B7B1DFD" w:rsidR="00B5543A" w:rsidRPr="00BA2FCC" w:rsidRDefault="00B5543A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14:paraId="1EB469CF" w14:textId="2CED6061" w:rsidR="00C1663B" w:rsidRPr="00BA2FCC" w:rsidRDefault="00BA2FCC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POS (Point of Sale)</w:t>
            </w:r>
          </w:p>
        </w:tc>
        <w:tc>
          <w:tcPr>
            <w:tcW w:w="3021" w:type="dxa"/>
          </w:tcPr>
          <w:p w14:paraId="0A4BFD39" w14:textId="29974088" w:rsidR="00C1663B" w:rsidRPr="00BA2FCC" w:rsidRDefault="00BA2FCC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6</w:t>
            </w:r>
          </w:p>
        </w:tc>
      </w:tr>
      <w:tr w:rsidR="00C1663B" w:rsidRPr="00BA2FCC" w14:paraId="452541C7" w14:textId="77777777" w:rsidTr="00B5543A">
        <w:tc>
          <w:tcPr>
            <w:tcW w:w="562" w:type="dxa"/>
          </w:tcPr>
          <w:p w14:paraId="0CED76AE" w14:textId="7D3A4AB9" w:rsidR="00C1663B" w:rsidRPr="00BA2FCC" w:rsidRDefault="00B5543A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14:paraId="0CEE9D59" w14:textId="4B2F8F0A" w:rsidR="00C1663B" w:rsidRPr="00BA2FCC" w:rsidRDefault="00666E14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Serwer z oprogramowaniem serwerowym</w:t>
            </w:r>
          </w:p>
        </w:tc>
        <w:tc>
          <w:tcPr>
            <w:tcW w:w="3021" w:type="dxa"/>
          </w:tcPr>
          <w:p w14:paraId="39171249" w14:textId="1BCFBDB2" w:rsidR="00C1663B" w:rsidRPr="00BA2FCC" w:rsidRDefault="00F34AB7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2</w:t>
            </w:r>
          </w:p>
        </w:tc>
      </w:tr>
      <w:tr w:rsidR="00C1663B" w:rsidRPr="00BA2FCC" w14:paraId="066E8E4D" w14:textId="77777777" w:rsidTr="00B5543A">
        <w:tc>
          <w:tcPr>
            <w:tcW w:w="562" w:type="dxa"/>
          </w:tcPr>
          <w:p w14:paraId="41593F2B" w14:textId="405196EA" w:rsidR="00C1663B" w:rsidRPr="00BA2FCC" w:rsidRDefault="00B5543A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14:paraId="17D9203A" w14:textId="4C201770" w:rsidR="00C1663B" w:rsidRPr="00BA2FCC" w:rsidRDefault="00F34AB7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F34AB7">
              <w:rPr>
                <w:rFonts w:ascii="Aptos" w:hAnsi="Aptos" w:cs="Tahoma"/>
                <w:sz w:val="20"/>
                <w:szCs w:val="20"/>
              </w:rPr>
              <w:t>Zasilacz awaryjny (UPS)</w:t>
            </w:r>
          </w:p>
        </w:tc>
        <w:tc>
          <w:tcPr>
            <w:tcW w:w="3021" w:type="dxa"/>
          </w:tcPr>
          <w:p w14:paraId="7FB60F1B" w14:textId="37C97A29" w:rsidR="00C1663B" w:rsidRPr="00BA2FCC" w:rsidRDefault="009C3A97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10</w:t>
            </w:r>
          </w:p>
        </w:tc>
      </w:tr>
      <w:tr w:rsidR="00C1663B" w:rsidRPr="00BA2FCC" w14:paraId="4AFC24A0" w14:textId="77777777" w:rsidTr="00B5543A">
        <w:tc>
          <w:tcPr>
            <w:tcW w:w="562" w:type="dxa"/>
          </w:tcPr>
          <w:p w14:paraId="5A55CD74" w14:textId="151764A7" w:rsidR="00C1663B" w:rsidRPr="00BA2FCC" w:rsidRDefault="00B5543A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14:paraId="28B7BECC" w14:textId="7F9D0DDF" w:rsidR="00C1663B" w:rsidRPr="00BA2FCC" w:rsidRDefault="009C3A97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9C3A97">
              <w:rPr>
                <w:rFonts w:ascii="Aptos" w:hAnsi="Aptos" w:cs="Tahoma"/>
                <w:sz w:val="20"/>
                <w:szCs w:val="20"/>
              </w:rPr>
              <w:t xml:space="preserve">Zestaw kamer </w:t>
            </w:r>
            <w:r>
              <w:rPr>
                <w:rFonts w:ascii="Aptos" w:hAnsi="Aptos" w:cs="Tahoma"/>
                <w:sz w:val="20"/>
                <w:szCs w:val="20"/>
              </w:rPr>
              <w:t>(</w:t>
            </w:r>
            <w:r w:rsidRPr="009C3A97">
              <w:rPr>
                <w:rFonts w:ascii="Aptos" w:hAnsi="Aptos" w:cs="Tahoma"/>
                <w:sz w:val="20"/>
                <w:szCs w:val="20"/>
              </w:rPr>
              <w:t>24szt.) do monitoringu</w:t>
            </w:r>
          </w:p>
        </w:tc>
        <w:tc>
          <w:tcPr>
            <w:tcW w:w="3021" w:type="dxa"/>
          </w:tcPr>
          <w:p w14:paraId="2C1F61EA" w14:textId="472A2051" w:rsidR="00C1663B" w:rsidRPr="00BA2FCC" w:rsidRDefault="009C3A97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1</w:t>
            </w:r>
          </w:p>
        </w:tc>
      </w:tr>
      <w:tr w:rsidR="00C1663B" w:rsidRPr="00BA2FCC" w14:paraId="6ED4F8FD" w14:textId="77777777" w:rsidTr="00B5543A">
        <w:tc>
          <w:tcPr>
            <w:tcW w:w="562" w:type="dxa"/>
          </w:tcPr>
          <w:p w14:paraId="4615E711" w14:textId="3D7D25BF" w:rsidR="00C1663B" w:rsidRPr="00BA2FCC" w:rsidRDefault="00B5543A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5</w:t>
            </w:r>
          </w:p>
        </w:tc>
        <w:tc>
          <w:tcPr>
            <w:tcW w:w="5479" w:type="dxa"/>
          </w:tcPr>
          <w:p w14:paraId="514E41F4" w14:textId="1AFC912B" w:rsidR="00C1663B" w:rsidRPr="00BA2FCC" w:rsidRDefault="0015751F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15751F">
              <w:rPr>
                <w:rFonts w:ascii="Aptos" w:hAnsi="Aptos" w:cs="Tahoma"/>
                <w:sz w:val="20"/>
                <w:szCs w:val="20"/>
              </w:rPr>
              <w:t>Rejestrator</w:t>
            </w:r>
            <w:r>
              <w:rPr>
                <w:rFonts w:ascii="Aptos" w:hAnsi="Aptos" w:cs="Tahoma"/>
                <w:sz w:val="20"/>
                <w:szCs w:val="20"/>
              </w:rPr>
              <w:t xml:space="preserve"> z 2 dyskami dodatkowymi</w:t>
            </w:r>
          </w:p>
        </w:tc>
        <w:tc>
          <w:tcPr>
            <w:tcW w:w="3021" w:type="dxa"/>
          </w:tcPr>
          <w:p w14:paraId="4245121F" w14:textId="6659DC96" w:rsidR="00C1663B" w:rsidRPr="00BA2FCC" w:rsidRDefault="0015751F" w:rsidP="002F1BC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1</w:t>
            </w:r>
          </w:p>
        </w:tc>
      </w:tr>
    </w:tbl>
    <w:p w14:paraId="67F9973D" w14:textId="77777777" w:rsidR="00A94ED5" w:rsidRDefault="00A94ED5" w:rsidP="002F1BC1">
      <w:pPr>
        <w:spacing w:line="276" w:lineRule="auto"/>
        <w:rPr>
          <w:rFonts w:ascii="Aptos" w:hAnsi="Aptos" w:cs="Tahoma"/>
          <w:b/>
          <w:bCs/>
          <w:sz w:val="20"/>
          <w:szCs w:val="20"/>
          <w:u w:val="single"/>
        </w:rPr>
      </w:pPr>
    </w:p>
    <w:p w14:paraId="35C340E8" w14:textId="77EE2A7F" w:rsidR="002F1BC1" w:rsidRPr="0039590C" w:rsidRDefault="002F1BC1" w:rsidP="002F1BC1">
      <w:pPr>
        <w:spacing w:line="276" w:lineRule="auto"/>
        <w:rPr>
          <w:rFonts w:ascii="Aptos" w:hAnsi="Aptos" w:cs="Tahoma"/>
          <w:b/>
          <w:bCs/>
          <w:sz w:val="20"/>
          <w:szCs w:val="20"/>
          <w:u w:val="single"/>
        </w:rPr>
      </w:pPr>
      <w:r w:rsidRPr="0039590C">
        <w:rPr>
          <w:rFonts w:ascii="Aptos" w:hAnsi="Aptos" w:cs="Tahoma"/>
          <w:b/>
          <w:bCs/>
          <w:sz w:val="20"/>
          <w:szCs w:val="20"/>
          <w:u w:val="single"/>
        </w:rPr>
        <w:t xml:space="preserve">Cześć </w:t>
      </w:r>
      <w:r w:rsidR="00752E0E">
        <w:rPr>
          <w:rFonts w:ascii="Aptos" w:hAnsi="Aptos" w:cs="Tahoma"/>
          <w:b/>
          <w:bCs/>
          <w:sz w:val="20"/>
          <w:szCs w:val="20"/>
          <w:u w:val="single"/>
        </w:rPr>
        <w:t>B.</w:t>
      </w:r>
      <w:r w:rsidR="00626BC7">
        <w:rPr>
          <w:rFonts w:ascii="Aptos" w:hAnsi="Aptos" w:cs="Tahoma"/>
          <w:b/>
          <w:bCs/>
          <w:sz w:val="20"/>
          <w:szCs w:val="20"/>
          <w:u w:val="single"/>
        </w:rPr>
        <w:t xml:space="preserve"> Licencje/ oprogramowanie wraz z szkoleniem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06422F" w:rsidRPr="00BA2FCC" w14:paraId="5BA19824" w14:textId="77777777" w:rsidTr="00081401">
        <w:tc>
          <w:tcPr>
            <w:tcW w:w="562" w:type="dxa"/>
          </w:tcPr>
          <w:p w14:paraId="787AAEFD" w14:textId="77777777" w:rsidR="0006422F" w:rsidRPr="00BA2FCC" w:rsidRDefault="0006422F" w:rsidP="0008140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Lp</w:t>
            </w:r>
          </w:p>
        </w:tc>
        <w:tc>
          <w:tcPr>
            <w:tcW w:w="5479" w:type="dxa"/>
          </w:tcPr>
          <w:p w14:paraId="1598231D" w14:textId="77777777" w:rsidR="0006422F" w:rsidRPr="00BA2FCC" w:rsidRDefault="0006422F" w:rsidP="0008140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Nazwa kosztu</w:t>
            </w:r>
          </w:p>
        </w:tc>
        <w:tc>
          <w:tcPr>
            <w:tcW w:w="3021" w:type="dxa"/>
          </w:tcPr>
          <w:p w14:paraId="0887C51D" w14:textId="175A754C" w:rsidR="0006422F" w:rsidRPr="00BA2FCC" w:rsidRDefault="0006422F" w:rsidP="0008140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Ilość</w:t>
            </w:r>
            <w:r>
              <w:rPr>
                <w:rFonts w:ascii="Aptos" w:hAnsi="Aptos" w:cs="Tahoma"/>
                <w:sz w:val="20"/>
                <w:szCs w:val="20"/>
              </w:rPr>
              <w:t xml:space="preserve"> licencji</w:t>
            </w:r>
            <w:r w:rsidR="00AD44B5">
              <w:rPr>
                <w:rFonts w:ascii="Aptos" w:hAnsi="Aptos" w:cs="Tahoma"/>
                <w:sz w:val="20"/>
                <w:szCs w:val="20"/>
              </w:rPr>
              <w:t xml:space="preserve"> </w:t>
            </w:r>
          </w:p>
        </w:tc>
      </w:tr>
      <w:tr w:rsidR="0006422F" w:rsidRPr="00BA2FCC" w14:paraId="307B042A" w14:textId="77777777" w:rsidTr="00081401">
        <w:tc>
          <w:tcPr>
            <w:tcW w:w="562" w:type="dxa"/>
          </w:tcPr>
          <w:p w14:paraId="6156762B" w14:textId="77777777" w:rsidR="0006422F" w:rsidRPr="00BA2FCC" w:rsidRDefault="0006422F" w:rsidP="0008140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14:paraId="4D002856" w14:textId="1DDACD45" w:rsidR="0006422F" w:rsidRPr="00BA2FCC" w:rsidRDefault="004E4B22" w:rsidP="0008140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 xml:space="preserve">Oprogramowanie </w:t>
            </w:r>
            <w:r w:rsidR="00EC783A">
              <w:rPr>
                <w:rFonts w:ascii="Aptos" w:hAnsi="Aptos" w:cs="Tahoma"/>
                <w:sz w:val="20"/>
                <w:szCs w:val="20"/>
              </w:rPr>
              <w:t xml:space="preserve">do obsługi sprzedaży </w:t>
            </w:r>
          </w:p>
        </w:tc>
        <w:tc>
          <w:tcPr>
            <w:tcW w:w="3021" w:type="dxa"/>
          </w:tcPr>
          <w:p w14:paraId="1A18477B" w14:textId="3A0F24CF" w:rsidR="0006422F" w:rsidRPr="00BA2FCC" w:rsidRDefault="00B25669" w:rsidP="0008140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7</w:t>
            </w:r>
          </w:p>
        </w:tc>
      </w:tr>
      <w:tr w:rsidR="002A3E51" w:rsidRPr="00BA2FCC" w14:paraId="2E9DB274" w14:textId="77777777" w:rsidTr="00081401">
        <w:tc>
          <w:tcPr>
            <w:tcW w:w="562" w:type="dxa"/>
          </w:tcPr>
          <w:p w14:paraId="7A5B87DC" w14:textId="77777777" w:rsidR="002A3E51" w:rsidRPr="00BA2FCC" w:rsidRDefault="002A3E51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14:paraId="24780380" w14:textId="1E81B8F8" w:rsidR="002A3E51" w:rsidRPr="00BA2FCC" w:rsidRDefault="002A3E51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Oprogramowanie do zarządzania lokalem</w:t>
            </w:r>
          </w:p>
        </w:tc>
        <w:tc>
          <w:tcPr>
            <w:tcW w:w="3021" w:type="dxa"/>
          </w:tcPr>
          <w:p w14:paraId="2B2B13A7" w14:textId="71A1BDCF" w:rsidR="002A3E51" w:rsidRPr="00BA2FCC" w:rsidRDefault="002A3E51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2</w:t>
            </w:r>
          </w:p>
        </w:tc>
      </w:tr>
      <w:tr w:rsidR="002A3E51" w:rsidRPr="00BA2FCC" w14:paraId="451D1725" w14:textId="77777777" w:rsidTr="00081401">
        <w:tc>
          <w:tcPr>
            <w:tcW w:w="562" w:type="dxa"/>
          </w:tcPr>
          <w:p w14:paraId="72D3DC3C" w14:textId="77777777" w:rsidR="002A3E51" w:rsidRPr="00BA2FCC" w:rsidRDefault="002A3E51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14:paraId="44B4F0AB" w14:textId="4B870720" w:rsidR="002A3E51" w:rsidRPr="00BA2FCC" w:rsidRDefault="002A3E51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 xml:space="preserve">Oprogramowanie do obsługi </w:t>
            </w:r>
            <w:r w:rsidR="0089293F">
              <w:rPr>
                <w:rFonts w:ascii="Aptos" w:hAnsi="Aptos" w:cs="Tahoma"/>
                <w:sz w:val="20"/>
                <w:szCs w:val="20"/>
              </w:rPr>
              <w:t>magazynu</w:t>
            </w:r>
          </w:p>
        </w:tc>
        <w:tc>
          <w:tcPr>
            <w:tcW w:w="3021" w:type="dxa"/>
          </w:tcPr>
          <w:p w14:paraId="6C81A829" w14:textId="16293856" w:rsidR="002A3E51" w:rsidRPr="00BA2FCC" w:rsidRDefault="0089293F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2</w:t>
            </w:r>
          </w:p>
        </w:tc>
      </w:tr>
      <w:tr w:rsidR="002A3E51" w:rsidRPr="00BA2FCC" w14:paraId="426D5066" w14:textId="77777777" w:rsidTr="00081401">
        <w:tc>
          <w:tcPr>
            <w:tcW w:w="562" w:type="dxa"/>
          </w:tcPr>
          <w:p w14:paraId="080DAFCD" w14:textId="77777777" w:rsidR="002A3E51" w:rsidRPr="00BA2FCC" w:rsidRDefault="002A3E51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14:paraId="101DF848" w14:textId="313A1029" w:rsidR="002A3E51" w:rsidRPr="00BA2FCC" w:rsidRDefault="002A3E51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 xml:space="preserve">Oprogramowanie do obsługi </w:t>
            </w:r>
            <w:r w:rsidR="00694DEA" w:rsidRPr="00694DEA">
              <w:rPr>
                <w:rFonts w:ascii="Aptos" w:hAnsi="Aptos" w:cs="Tahoma"/>
                <w:sz w:val="20"/>
                <w:szCs w:val="20"/>
              </w:rPr>
              <w:t>dostaw (bez dostępu do map)</w:t>
            </w:r>
          </w:p>
        </w:tc>
        <w:tc>
          <w:tcPr>
            <w:tcW w:w="3021" w:type="dxa"/>
          </w:tcPr>
          <w:p w14:paraId="68CAAD75" w14:textId="22054126" w:rsidR="002A3E51" w:rsidRPr="00BA2FCC" w:rsidRDefault="00E04062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2</w:t>
            </w:r>
          </w:p>
        </w:tc>
      </w:tr>
      <w:tr w:rsidR="002A3E51" w:rsidRPr="00BA2FCC" w14:paraId="6BF44FF8" w14:textId="77777777" w:rsidTr="00081401">
        <w:tc>
          <w:tcPr>
            <w:tcW w:w="562" w:type="dxa"/>
          </w:tcPr>
          <w:p w14:paraId="76B22C4C" w14:textId="77777777" w:rsidR="002A3E51" w:rsidRPr="00BA2FCC" w:rsidRDefault="002A3E51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5</w:t>
            </w:r>
          </w:p>
        </w:tc>
        <w:tc>
          <w:tcPr>
            <w:tcW w:w="5479" w:type="dxa"/>
          </w:tcPr>
          <w:p w14:paraId="2C5A583F" w14:textId="5C546222" w:rsidR="002A3E51" w:rsidRPr="00BA2FCC" w:rsidRDefault="002A3E51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 xml:space="preserve">Oprogramowanie </w:t>
            </w:r>
            <w:r w:rsidR="001D3160">
              <w:rPr>
                <w:rFonts w:ascii="Aptos" w:hAnsi="Aptos" w:cs="Tahoma"/>
                <w:sz w:val="20"/>
                <w:szCs w:val="20"/>
              </w:rPr>
              <w:t xml:space="preserve">typu </w:t>
            </w:r>
            <w:r w:rsidR="00CC043E">
              <w:rPr>
                <w:rFonts w:ascii="Aptos" w:hAnsi="Aptos" w:cs="Tahoma"/>
                <w:sz w:val="20"/>
                <w:szCs w:val="20"/>
              </w:rPr>
              <w:t xml:space="preserve">(KDS) </w:t>
            </w:r>
            <w:r w:rsidR="001D3160" w:rsidRPr="001D3160">
              <w:rPr>
                <w:rFonts w:ascii="Aptos" w:hAnsi="Aptos" w:cs="Tahoma"/>
                <w:sz w:val="20"/>
                <w:szCs w:val="20"/>
              </w:rPr>
              <w:t>Kitchen Display System</w:t>
            </w:r>
          </w:p>
        </w:tc>
        <w:tc>
          <w:tcPr>
            <w:tcW w:w="3021" w:type="dxa"/>
          </w:tcPr>
          <w:p w14:paraId="20F82D73" w14:textId="7FFC0695" w:rsidR="002A3E51" w:rsidRPr="00BA2FCC" w:rsidRDefault="00CC043E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2</w:t>
            </w:r>
          </w:p>
        </w:tc>
      </w:tr>
      <w:tr w:rsidR="00CC043E" w:rsidRPr="00BA2FCC" w14:paraId="63B2C948" w14:textId="77777777" w:rsidTr="00081401">
        <w:tc>
          <w:tcPr>
            <w:tcW w:w="562" w:type="dxa"/>
          </w:tcPr>
          <w:p w14:paraId="3D7494E9" w14:textId="5CE0CC6F" w:rsidR="00CC043E" w:rsidRPr="00BA2FCC" w:rsidRDefault="00CC043E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6</w:t>
            </w:r>
          </w:p>
        </w:tc>
        <w:tc>
          <w:tcPr>
            <w:tcW w:w="5479" w:type="dxa"/>
          </w:tcPr>
          <w:p w14:paraId="3C817334" w14:textId="0DFA175E" w:rsidR="00CC043E" w:rsidRDefault="008670D3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 xml:space="preserve">Oprogramowanie replikujące dane </w:t>
            </w:r>
            <w:r w:rsidR="00EF4FEE" w:rsidRPr="00EF4FEE">
              <w:rPr>
                <w:rFonts w:ascii="Aptos" w:hAnsi="Aptos" w:cs="Tahoma"/>
                <w:sz w:val="20"/>
                <w:szCs w:val="20"/>
              </w:rPr>
              <w:t>między różnymi lokalizacjami</w:t>
            </w:r>
            <w:r w:rsidR="00EF4FEE">
              <w:rPr>
                <w:rFonts w:ascii="Aptos" w:hAnsi="Aptos" w:cs="Tahoma"/>
                <w:sz w:val="20"/>
                <w:szCs w:val="20"/>
              </w:rPr>
              <w:t xml:space="preserve"> (replikatory)</w:t>
            </w:r>
          </w:p>
        </w:tc>
        <w:tc>
          <w:tcPr>
            <w:tcW w:w="3021" w:type="dxa"/>
          </w:tcPr>
          <w:p w14:paraId="4D2D7372" w14:textId="343D9217" w:rsidR="00CC043E" w:rsidRDefault="00EF4FEE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12</w:t>
            </w:r>
          </w:p>
        </w:tc>
      </w:tr>
      <w:tr w:rsidR="00EF4FEE" w:rsidRPr="00BA2FCC" w14:paraId="30DEF39F" w14:textId="77777777" w:rsidTr="00081401">
        <w:tc>
          <w:tcPr>
            <w:tcW w:w="562" w:type="dxa"/>
          </w:tcPr>
          <w:p w14:paraId="496E1136" w14:textId="051D8302" w:rsidR="00EF4FEE" w:rsidRDefault="00D9254A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 xml:space="preserve">7 </w:t>
            </w:r>
          </w:p>
        </w:tc>
        <w:tc>
          <w:tcPr>
            <w:tcW w:w="5479" w:type="dxa"/>
          </w:tcPr>
          <w:p w14:paraId="1E972C3F" w14:textId="15B8976A" w:rsidR="00EF4FEE" w:rsidRDefault="00D9254A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Oprogramowanie do kontroli czasu pracy</w:t>
            </w:r>
          </w:p>
        </w:tc>
        <w:tc>
          <w:tcPr>
            <w:tcW w:w="3021" w:type="dxa"/>
          </w:tcPr>
          <w:p w14:paraId="28892862" w14:textId="659587AF" w:rsidR="00EF4FEE" w:rsidRDefault="00D9254A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2</w:t>
            </w:r>
          </w:p>
        </w:tc>
      </w:tr>
      <w:tr w:rsidR="00D9254A" w:rsidRPr="00BA2FCC" w14:paraId="7E9DE1C6" w14:textId="77777777" w:rsidTr="00081401">
        <w:tc>
          <w:tcPr>
            <w:tcW w:w="562" w:type="dxa"/>
          </w:tcPr>
          <w:p w14:paraId="45A9D93D" w14:textId="09EB6FA8" w:rsidR="00D9254A" w:rsidRDefault="00D9254A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8</w:t>
            </w:r>
          </w:p>
        </w:tc>
        <w:tc>
          <w:tcPr>
            <w:tcW w:w="5479" w:type="dxa"/>
          </w:tcPr>
          <w:p w14:paraId="1FFFCEF5" w14:textId="60369E01" w:rsidR="00D9254A" w:rsidRDefault="00593997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 xml:space="preserve">Oprogramowanie do analizy danych </w:t>
            </w:r>
            <w:r w:rsidR="00FC1536">
              <w:rPr>
                <w:rFonts w:ascii="Aptos" w:hAnsi="Aptos" w:cs="Tahoma"/>
                <w:sz w:val="20"/>
                <w:szCs w:val="20"/>
              </w:rPr>
              <w:t>restauracyjnych</w:t>
            </w:r>
            <w:r w:rsidR="00676A6A">
              <w:rPr>
                <w:rFonts w:ascii="Aptos" w:hAnsi="Aptos" w:cs="Tahoma"/>
                <w:sz w:val="20"/>
                <w:szCs w:val="20"/>
              </w:rPr>
              <w:t xml:space="preserve"> (dostępy jednoczesne)</w:t>
            </w:r>
          </w:p>
        </w:tc>
        <w:tc>
          <w:tcPr>
            <w:tcW w:w="3021" w:type="dxa"/>
          </w:tcPr>
          <w:p w14:paraId="33B33FA8" w14:textId="2A587C9C" w:rsidR="00D9254A" w:rsidRDefault="00676A6A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3</w:t>
            </w:r>
          </w:p>
        </w:tc>
      </w:tr>
      <w:tr w:rsidR="00676A6A" w:rsidRPr="00BA2FCC" w14:paraId="340993AE" w14:textId="77777777" w:rsidTr="00081401">
        <w:tc>
          <w:tcPr>
            <w:tcW w:w="562" w:type="dxa"/>
          </w:tcPr>
          <w:p w14:paraId="41FA367B" w14:textId="6E7350C0" w:rsidR="00676A6A" w:rsidRDefault="00676A6A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5479" w:type="dxa"/>
          </w:tcPr>
          <w:p w14:paraId="3708E82C" w14:textId="54E24B6D" w:rsidR="00676A6A" w:rsidRDefault="00957C7A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957C7A">
              <w:rPr>
                <w:rFonts w:ascii="Aptos" w:hAnsi="Aptos" w:cs="Tahoma"/>
                <w:sz w:val="20"/>
                <w:szCs w:val="20"/>
              </w:rPr>
              <w:t>Szkolenie dla pracowników z obsługi technologii informatycznych</w:t>
            </w:r>
          </w:p>
        </w:tc>
        <w:tc>
          <w:tcPr>
            <w:tcW w:w="3021" w:type="dxa"/>
          </w:tcPr>
          <w:p w14:paraId="6BBFB181" w14:textId="191CD468" w:rsidR="00676A6A" w:rsidRDefault="00F90564" w:rsidP="002A3E51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16 godzin</w:t>
            </w:r>
            <w:r w:rsidR="00AD44B5">
              <w:rPr>
                <w:rFonts w:ascii="Aptos" w:hAnsi="Aptos" w:cs="Tahoma"/>
                <w:sz w:val="20"/>
                <w:szCs w:val="20"/>
              </w:rPr>
              <w:t xml:space="preserve"> szkoleniowych</w:t>
            </w:r>
          </w:p>
        </w:tc>
      </w:tr>
    </w:tbl>
    <w:p w14:paraId="2E58D94A" w14:textId="77777777" w:rsidR="00A94ED5" w:rsidRDefault="00A94ED5" w:rsidP="00A94ED5">
      <w:pPr>
        <w:spacing w:line="276" w:lineRule="auto"/>
        <w:jc w:val="both"/>
        <w:rPr>
          <w:rFonts w:ascii="Aptos" w:hAnsi="Aptos" w:cs="Tahoma"/>
          <w:b/>
          <w:bCs/>
          <w:sz w:val="20"/>
          <w:szCs w:val="20"/>
        </w:rPr>
      </w:pPr>
    </w:p>
    <w:p w14:paraId="76A0C233" w14:textId="77777777" w:rsidR="00A94ED5" w:rsidRPr="00A94ED5" w:rsidRDefault="00A94ED5" w:rsidP="00A94ED5">
      <w:pPr>
        <w:spacing w:line="276" w:lineRule="auto"/>
        <w:jc w:val="both"/>
        <w:rPr>
          <w:rFonts w:ascii="Aptos" w:hAnsi="Aptos" w:cs="Tahoma"/>
          <w:b/>
          <w:bCs/>
          <w:sz w:val="20"/>
          <w:szCs w:val="20"/>
        </w:rPr>
      </w:pPr>
    </w:p>
    <w:bookmarkEnd w:id="8"/>
    <w:bookmarkEnd w:id="9"/>
    <w:p w14:paraId="2D3B86F1" w14:textId="28D04F73" w:rsidR="00C405CD" w:rsidRPr="0039590C" w:rsidRDefault="000E7306" w:rsidP="00F66DB5">
      <w:pPr>
        <w:spacing w:line="276" w:lineRule="auto"/>
        <w:ind w:left="360"/>
        <w:jc w:val="both"/>
        <w:rPr>
          <w:rFonts w:ascii="Aptos" w:hAnsi="Aptos" w:cs="Tahoma"/>
          <w:sz w:val="20"/>
          <w:szCs w:val="20"/>
        </w:rPr>
      </w:pPr>
      <w:r w:rsidRPr="0039590C">
        <w:rPr>
          <w:rFonts w:ascii="Aptos" w:hAnsi="Aptos" w:cs="Tahoma"/>
          <w:sz w:val="20"/>
          <w:szCs w:val="20"/>
        </w:rPr>
        <w:t xml:space="preserve">W ramach </w:t>
      </w:r>
      <w:r w:rsidR="00D34174" w:rsidRPr="0039590C">
        <w:rPr>
          <w:rFonts w:ascii="Aptos" w:hAnsi="Aptos" w:cs="Tahoma"/>
          <w:sz w:val="20"/>
          <w:szCs w:val="20"/>
        </w:rPr>
        <w:t>projektu</w:t>
      </w:r>
      <w:r w:rsidRPr="0039590C">
        <w:rPr>
          <w:rFonts w:ascii="Aptos" w:hAnsi="Aptos" w:cs="Tahoma"/>
          <w:sz w:val="20"/>
          <w:szCs w:val="20"/>
        </w:rPr>
        <w:t xml:space="preserve"> zostaną nabyte specjalistyczne urządzenia stanowiące środki trwałe</w:t>
      </w:r>
      <w:r w:rsidR="00FA3192">
        <w:rPr>
          <w:rFonts w:ascii="Aptos" w:hAnsi="Aptos" w:cs="Tahoma"/>
          <w:sz w:val="20"/>
          <w:szCs w:val="20"/>
        </w:rPr>
        <w:t xml:space="preserve"> i WNiP</w:t>
      </w:r>
      <w:r w:rsidRPr="0039590C">
        <w:rPr>
          <w:rFonts w:ascii="Aptos" w:hAnsi="Aptos" w:cs="Tahoma"/>
          <w:sz w:val="20"/>
          <w:szCs w:val="20"/>
        </w:rPr>
        <w:t xml:space="preserve"> do lokalu </w:t>
      </w:r>
      <w:r w:rsidR="00134E2F" w:rsidRPr="00134E2F">
        <w:rPr>
          <w:rFonts w:ascii="Aptos" w:hAnsi="Aptos" w:cs="Tahoma"/>
          <w:sz w:val="20"/>
          <w:szCs w:val="20"/>
        </w:rPr>
        <w:t>"Prowent - restauracja &amp; catering" zlokalizowanej w Termach Tarnowskich</w:t>
      </w:r>
      <w:r w:rsidRPr="0039590C">
        <w:rPr>
          <w:rFonts w:ascii="Aptos" w:hAnsi="Aptos" w:cs="Tahoma"/>
          <w:sz w:val="20"/>
          <w:szCs w:val="20"/>
        </w:rPr>
        <w:t xml:space="preserve">. </w:t>
      </w:r>
      <w:r w:rsidR="00996A90" w:rsidRPr="0039590C">
        <w:rPr>
          <w:rFonts w:ascii="Aptos" w:hAnsi="Aptos" w:cs="Tahoma"/>
          <w:sz w:val="20"/>
          <w:szCs w:val="20"/>
        </w:rPr>
        <w:t>Informujemy, iż wszystkie podane w przedmiocie zamówienia ewentualne znaki towarowe, patenty lub pochodzenia, źródła lub szczególne procesy, które zostały wykorzystane do scharakteryzowania produktów lub usług maj</w:t>
      </w:r>
      <w:r w:rsidR="00442ADA" w:rsidRPr="0039590C">
        <w:rPr>
          <w:rFonts w:ascii="Aptos" w:hAnsi="Aptos" w:cs="Tahoma"/>
          <w:sz w:val="20"/>
          <w:szCs w:val="20"/>
        </w:rPr>
        <w:t xml:space="preserve">ą </w:t>
      </w:r>
      <w:r w:rsidR="00996A90" w:rsidRPr="0039590C">
        <w:rPr>
          <w:rFonts w:ascii="Aptos" w:hAnsi="Aptos" w:cs="Tahoma"/>
          <w:sz w:val="20"/>
          <w:szCs w:val="20"/>
        </w:rPr>
        <w:t>tylko znaczenie poglądowe, a zamawiający dopuszcza rozwiązania takie jak opisano  lub równoważne, pod warunkiem spełniania przez nie wymagań opisanych w zapytaniu ofertowym.</w:t>
      </w:r>
    </w:p>
    <w:p w14:paraId="5FB4A9E2" w14:textId="77777777" w:rsidR="00803064" w:rsidRPr="0039590C" w:rsidRDefault="00803064" w:rsidP="00442ADA">
      <w:pPr>
        <w:pStyle w:val="Akapitzlist"/>
        <w:spacing w:after="120"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6C27629A" w14:textId="77777777" w:rsidR="000E7306" w:rsidRPr="0039590C" w:rsidRDefault="000E7306" w:rsidP="00442ADA">
      <w:pPr>
        <w:pStyle w:val="Akapitzlist"/>
        <w:spacing w:after="120"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2616080D" w14:textId="7B4C5C46" w:rsidR="005D5428" w:rsidRPr="0039590C" w:rsidRDefault="00785DC0" w:rsidP="005D5428">
      <w:pPr>
        <w:pStyle w:val="Akapitzlist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r w:rsidRPr="0039590C">
        <w:rPr>
          <w:rFonts w:ascii="Aptos" w:hAnsi="Aptos" w:cs="Tahoma"/>
          <w:color w:val="auto"/>
          <w:sz w:val="20"/>
          <w:szCs w:val="20"/>
        </w:rPr>
        <w:t>Rodzaj zamówienia: dostawa</w:t>
      </w:r>
      <w:r w:rsidR="00F64E09">
        <w:rPr>
          <w:rFonts w:ascii="Aptos" w:hAnsi="Aptos" w:cs="Tahoma"/>
          <w:color w:val="auto"/>
          <w:sz w:val="20"/>
          <w:szCs w:val="20"/>
        </w:rPr>
        <w:t>/ montaż/ uruchomienie</w:t>
      </w:r>
    </w:p>
    <w:p w14:paraId="1A1732E5" w14:textId="77777777" w:rsidR="00843AED" w:rsidRPr="0039590C" w:rsidRDefault="006533E4" w:rsidP="00843AED">
      <w:pPr>
        <w:pStyle w:val="Akapitzlist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r w:rsidRPr="0039590C">
        <w:rPr>
          <w:rFonts w:ascii="Aptos" w:hAnsi="Aptos" w:cs="Tahoma"/>
          <w:color w:val="auto"/>
          <w:sz w:val="20"/>
          <w:szCs w:val="20"/>
        </w:rPr>
        <w:t xml:space="preserve">CPV: </w:t>
      </w:r>
      <w:r w:rsidR="00D857BE" w:rsidRPr="0039590C">
        <w:rPr>
          <w:rFonts w:ascii="Aptos" w:hAnsi="Aptos" w:cs="Tahoma"/>
          <w:color w:val="auto"/>
          <w:sz w:val="20"/>
          <w:szCs w:val="20"/>
        </w:rPr>
        <w:t xml:space="preserve"> </w:t>
      </w:r>
    </w:p>
    <w:p w14:paraId="27B2A253" w14:textId="77777777" w:rsidR="00335582" w:rsidRPr="00CD504E" w:rsidRDefault="00335582" w:rsidP="00CD504E">
      <w:pPr>
        <w:spacing w:line="276" w:lineRule="auto"/>
        <w:ind w:left="357"/>
        <w:jc w:val="both"/>
        <w:rPr>
          <w:rFonts w:ascii="Aptos" w:hAnsi="Aptos" w:cs="Tahoma"/>
          <w:sz w:val="20"/>
          <w:szCs w:val="20"/>
        </w:rPr>
      </w:pPr>
    </w:p>
    <w:p w14:paraId="4E66BC5D" w14:textId="62C6F054" w:rsidR="00CD504E" w:rsidRPr="0098584E" w:rsidRDefault="00BD4B41" w:rsidP="0098584E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98584E">
        <w:rPr>
          <w:rFonts w:ascii="Aptos" w:hAnsi="Aptos" w:cs="Tahoma"/>
          <w:sz w:val="20"/>
          <w:szCs w:val="20"/>
        </w:rPr>
        <w:t>48820000-2  Serwery</w:t>
      </w:r>
    </w:p>
    <w:p w14:paraId="09EFB9B7" w14:textId="1A1644B7" w:rsidR="00D34174" w:rsidRPr="00CD504E" w:rsidRDefault="00CC7CB2" w:rsidP="0098584E">
      <w:pPr>
        <w:pStyle w:val="Akapitzlist"/>
        <w:spacing w:line="276" w:lineRule="auto"/>
        <w:ind w:left="927"/>
        <w:contextualSpacing w:val="0"/>
        <w:jc w:val="both"/>
        <w:rPr>
          <w:rFonts w:ascii="Aptos" w:hAnsi="Aptos" w:cs="Tahoma"/>
          <w:sz w:val="20"/>
          <w:szCs w:val="20"/>
        </w:rPr>
      </w:pPr>
      <w:r w:rsidRPr="00CC7CB2">
        <w:rPr>
          <w:rFonts w:ascii="Aptos" w:hAnsi="Aptos" w:cs="Tahoma"/>
          <w:sz w:val="20"/>
          <w:szCs w:val="20"/>
        </w:rPr>
        <w:t>48219400-0</w:t>
      </w:r>
      <w:r w:rsidR="00CD504E">
        <w:rPr>
          <w:rFonts w:ascii="Aptos" w:hAnsi="Aptos" w:cs="Tahoma"/>
          <w:sz w:val="20"/>
          <w:szCs w:val="20"/>
        </w:rPr>
        <w:t xml:space="preserve"> </w:t>
      </w:r>
      <w:r w:rsidR="00353DE1" w:rsidRPr="00353DE1">
        <w:rPr>
          <w:rFonts w:ascii="Aptos" w:hAnsi="Aptos" w:cs="Tahoma"/>
          <w:sz w:val="20"/>
          <w:szCs w:val="20"/>
        </w:rPr>
        <w:t>Pakiety oprogramowania do serwera transakcji</w:t>
      </w:r>
    </w:p>
    <w:p w14:paraId="4B33FEA7" w14:textId="5B3C4CDC" w:rsidR="00D34174" w:rsidRPr="00874874" w:rsidRDefault="00D76EEE" w:rsidP="0098584E">
      <w:pPr>
        <w:pStyle w:val="Akapitzlist"/>
        <w:spacing w:line="276" w:lineRule="auto"/>
        <w:ind w:left="927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hyperlink r:id="rId8" w:history="1">
        <w:r w:rsidRPr="00AF18AE">
          <w:t>30200000-1</w:t>
        </w:r>
      </w:hyperlink>
      <w:r w:rsidR="00CD504E" w:rsidRPr="00AF18AE">
        <w:rPr>
          <w:rFonts w:ascii="Aptos" w:hAnsi="Aptos" w:cs="Tahoma"/>
          <w:sz w:val="20"/>
          <w:szCs w:val="20"/>
        </w:rPr>
        <w:t xml:space="preserve"> </w:t>
      </w:r>
      <w:r w:rsidR="004003CD" w:rsidRPr="004003CD">
        <w:rPr>
          <w:rFonts w:ascii="Aptos" w:hAnsi="Aptos" w:cs="Tahoma"/>
          <w:sz w:val="20"/>
          <w:szCs w:val="20"/>
        </w:rPr>
        <w:t>Urządzenia komputerowe</w:t>
      </w:r>
    </w:p>
    <w:p w14:paraId="0527CBD7" w14:textId="77777777" w:rsidR="00874874" w:rsidRPr="00874874" w:rsidRDefault="00874874" w:rsidP="0098584E">
      <w:pPr>
        <w:pStyle w:val="Akapitzlist"/>
        <w:spacing w:line="276" w:lineRule="auto"/>
        <w:ind w:left="927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r w:rsidRPr="00874874">
        <w:rPr>
          <w:rFonts w:ascii="Aptos" w:hAnsi="Aptos" w:cs="Tahoma"/>
          <w:sz w:val="20"/>
          <w:szCs w:val="20"/>
        </w:rPr>
        <w:t xml:space="preserve">48000000-8 - Pakiety oprogramowania i systemy informatyczne </w:t>
      </w:r>
    </w:p>
    <w:p w14:paraId="438727D1" w14:textId="67C17EBB" w:rsidR="005940D4" w:rsidRPr="00874874" w:rsidRDefault="00874874" w:rsidP="0098584E">
      <w:pPr>
        <w:pStyle w:val="Akapitzlist"/>
        <w:spacing w:line="276" w:lineRule="auto"/>
        <w:ind w:left="927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r w:rsidRPr="00874874">
        <w:rPr>
          <w:rFonts w:ascii="Aptos" w:hAnsi="Aptos" w:cs="Tahoma"/>
          <w:sz w:val="20"/>
          <w:szCs w:val="20"/>
        </w:rPr>
        <w:t>30236000-2 - Różny sprzęt komputerowy</w:t>
      </w:r>
    </w:p>
    <w:p w14:paraId="07CD911E" w14:textId="77777777" w:rsidR="00F35D05" w:rsidRDefault="00F35D05" w:rsidP="0098584E">
      <w:pPr>
        <w:pStyle w:val="Akapitzlist"/>
        <w:spacing w:line="276" w:lineRule="auto"/>
        <w:ind w:left="927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r w:rsidRPr="00F35D05">
        <w:rPr>
          <w:rFonts w:ascii="Aptos" w:hAnsi="Aptos" w:cs="Tahoma"/>
          <w:color w:val="auto"/>
          <w:sz w:val="20"/>
          <w:szCs w:val="20"/>
        </w:rPr>
        <w:t xml:space="preserve">30142000-6- Maszyny księgujące i kasy rejestrujące </w:t>
      </w:r>
    </w:p>
    <w:p w14:paraId="07CD03CC" w14:textId="107F8993" w:rsidR="00874874" w:rsidRDefault="00F35D05" w:rsidP="0098584E">
      <w:pPr>
        <w:pStyle w:val="Akapitzlist"/>
        <w:spacing w:line="276" w:lineRule="auto"/>
        <w:ind w:left="927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r w:rsidRPr="00F35D05">
        <w:rPr>
          <w:rFonts w:ascii="Aptos" w:hAnsi="Aptos" w:cs="Tahoma"/>
          <w:color w:val="auto"/>
          <w:sz w:val="20"/>
          <w:szCs w:val="20"/>
        </w:rPr>
        <w:t>30142100-7 - Maszyny księgujące</w:t>
      </w:r>
    </w:p>
    <w:p w14:paraId="1CC3F4A9" w14:textId="77777777" w:rsidR="00380EA6" w:rsidRDefault="00380EA6" w:rsidP="0098584E">
      <w:pPr>
        <w:pStyle w:val="Akapitzlist"/>
        <w:spacing w:line="276" w:lineRule="auto"/>
        <w:ind w:left="927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r w:rsidRPr="00380EA6">
        <w:rPr>
          <w:rFonts w:ascii="Aptos" w:hAnsi="Aptos" w:cs="Tahoma"/>
          <w:color w:val="auto"/>
          <w:sz w:val="20"/>
          <w:szCs w:val="20"/>
        </w:rPr>
        <w:t xml:space="preserve">30237200-1 - Akcesoria komputerowe </w:t>
      </w:r>
    </w:p>
    <w:p w14:paraId="0EB93464" w14:textId="7A2B238E" w:rsidR="00F35D05" w:rsidRPr="00AC0498" w:rsidRDefault="00380EA6" w:rsidP="0098584E">
      <w:pPr>
        <w:pStyle w:val="Akapitzlist"/>
        <w:spacing w:line="276" w:lineRule="auto"/>
        <w:ind w:left="927"/>
        <w:contextualSpacing w:val="0"/>
        <w:jc w:val="both"/>
        <w:rPr>
          <w:rFonts w:ascii="Aptos" w:hAnsi="Aptos" w:cs="Tahoma"/>
          <w:sz w:val="20"/>
          <w:szCs w:val="20"/>
        </w:rPr>
      </w:pPr>
      <w:r w:rsidRPr="00AC0498">
        <w:rPr>
          <w:rFonts w:ascii="Aptos" w:hAnsi="Aptos" w:cs="Tahoma"/>
          <w:color w:val="auto"/>
          <w:sz w:val="20"/>
          <w:szCs w:val="20"/>
        </w:rPr>
        <w:t>48900000-7 Różne pakiety oprogramowania i systemy komputerowe</w:t>
      </w:r>
    </w:p>
    <w:p w14:paraId="15B52C7C" w14:textId="77777777" w:rsidR="00CE2850" w:rsidRDefault="00AC0498" w:rsidP="0098584E">
      <w:pPr>
        <w:pStyle w:val="Akapitzlist"/>
        <w:spacing w:line="276" w:lineRule="auto"/>
        <w:ind w:left="927"/>
        <w:contextualSpacing w:val="0"/>
        <w:jc w:val="both"/>
        <w:rPr>
          <w:rFonts w:ascii="Aptos" w:hAnsi="Aptos" w:cs="Tahoma"/>
          <w:sz w:val="20"/>
          <w:szCs w:val="20"/>
        </w:rPr>
      </w:pPr>
      <w:r w:rsidRPr="00AC0498">
        <w:rPr>
          <w:rFonts w:ascii="Aptos" w:hAnsi="Aptos" w:cs="Tahoma"/>
          <w:sz w:val="20"/>
          <w:szCs w:val="20"/>
        </w:rPr>
        <w:t>32323500-8</w:t>
      </w:r>
      <w:r>
        <w:rPr>
          <w:rFonts w:ascii="Aptos" w:hAnsi="Aptos" w:cs="Tahoma"/>
          <w:sz w:val="20"/>
          <w:szCs w:val="20"/>
        </w:rPr>
        <w:t xml:space="preserve"> </w:t>
      </w:r>
      <w:r w:rsidR="00AF18AE" w:rsidRPr="00AF18AE">
        <w:rPr>
          <w:rFonts w:ascii="Aptos" w:hAnsi="Aptos" w:cs="Tahoma"/>
          <w:sz w:val="20"/>
          <w:szCs w:val="20"/>
        </w:rPr>
        <w:t>Urządzenia do nadzoru wideo</w:t>
      </w:r>
    </w:p>
    <w:p w14:paraId="54F0FD31" w14:textId="3811A154" w:rsidR="00CE2850" w:rsidRPr="00CE2850" w:rsidRDefault="00CE2850" w:rsidP="0098584E">
      <w:pPr>
        <w:pStyle w:val="Akapitzlist"/>
        <w:spacing w:line="276" w:lineRule="auto"/>
        <w:ind w:left="927"/>
        <w:contextualSpacing w:val="0"/>
        <w:jc w:val="both"/>
        <w:rPr>
          <w:rFonts w:ascii="Aptos" w:hAnsi="Aptos" w:cs="Tahoma"/>
          <w:sz w:val="20"/>
          <w:szCs w:val="20"/>
        </w:rPr>
      </w:pPr>
      <w:r w:rsidRPr="00CE2850">
        <w:rPr>
          <w:rFonts w:ascii="Aptos" w:hAnsi="Aptos" w:cs="Tahoma"/>
          <w:sz w:val="20"/>
          <w:szCs w:val="20"/>
        </w:rPr>
        <w:t>80500000-9</w:t>
      </w:r>
      <w:r w:rsidRPr="00CE2850">
        <w:t xml:space="preserve"> </w:t>
      </w:r>
      <w:r w:rsidRPr="00CE2850">
        <w:rPr>
          <w:rFonts w:ascii="Aptos" w:hAnsi="Aptos" w:cs="Tahoma"/>
          <w:sz w:val="20"/>
          <w:szCs w:val="20"/>
        </w:rPr>
        <w:t>Usługi szkoleniowe</w:t>
      </w:r>
    </w:p>
    <w:p w14:paraId="3730B816" w14:textId="77777777" w:rsidR="00F35D05" w:rsidRPr="00F35D05" w:rsidRDefault="00F35D05" w:rsidP="00F35D05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407821FF" w14:textId="77777777" w:rsidR="00785DC0" w:rsidRPr="00707E8E" w:rsidRDefault="00785DC0" w:rsidP="0013337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707E8E">
        <w:rPr>
          <w:rFonts w:ascii="Aptos" w:hAnsi="Aptos" w:cs="Tahoma"/>
          <w:b/>
          <w:bCs/>
          <w:color w:val="auto"/>
          <w:sz w:val="20"/>
          <w:szCs w:val="20"/>
        </w:rPr>
        <w:t>Cel Zamówienia</w:t>
      </w:r>
    </w:p>
    <w:p w14:paraId="5BBD042F" w14:textId="77777777" w:rsidR="00A64EB4" w:rsidRPr="00707E8E" w:rsidRDefault="00A64EB4" w:rsidP="00365C8E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0DFCF5EB" w14:textId="23FA0388" w:rsidR="008E3B8D" w:rsidRPr="00681027" w:rsidRDefault="00785DC0" w:rsidP="00681027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707E8E">
        <w:rPr>
          <w:rFonts w:ascii="Aptos" w:hAnsi="Aptos" w:cs="Tahoma"/>
          <w:sz w:val="20"/>
          <w:szCs w:val="20"/>
        </w:rPr>
        <w:t xml:space="preserve">Celem zamówienia jest wyłonienie </w:t>
      </w:r>
      <w:r w:rsidR="00BD5481" w:rsidRPr="00707E8E">
        <w:rPr>
          <w:rFonts w:ascii="Aptos" w:hAnsi="Aptos" w:cs="Tahoma"/>
          <w:sz w:val="20"/>
          <w:szCs w:val="20"/>
        </w:rPr>
        <w:t>Dostawc</w:t>
      </w:r>
      <w:r w:rsidRPr="00707E8E">
        <w:rPr>
          <w:rFonts w:ascii="Aptos" w:hAnsi="Aptos" w:cs="Tahoma"/>
          <w:sz w:val="20"/>
          <w:szCs w:val="20"/>
        </w:rPr>
        <w:t xml:space="preserve">y zamówienia polegającego na </w:t>
      </w:r>
      <w:r w:rsidR="00532C1D" w:rsidRPr="00707E8E">
        <w:rPr>
          <w:rFonts w:ascii="Aptos" w:hAnsi="Aptos" w:cs="Tahoma"/>
          <w:sz w:val="20"/>
          <w:szCs w:val="20"/>
        </w:rPr>
        <w:t>dostawie</w:t>
      </w:r>
      <w:r w:rsidR="00D32003">
        <w:rPr>
          <w:rFonts w:ascii="Aptos" w:hAnsi="Aptos" w:cs="Tahoma"/>
          <w:sz w:val="20"/>
          <w:szCs w:val="20"/>
        </w:rPr>
        <w:t xml:space="preserve"> /montażu/uruchomieniu </w:t>
      </w:r>
      <w:r w:rsidR="00785B2D">
        <w:rPr>
          <w:rFonts w:ascii="Aptos" w:hAnsi="Aptos" w:cs="Tahoma"/>
          <w:sz w:val="20"/>
          <w:szCs w:val="20"/>
        </w:rPr>
        <w:t>sprzętu IT oraz oprogramowania</w:t>
      </w:r>
      <w:r w:rsidR="00681027">
        <w:rPr>
          <w:rFonts w:ascii="Aptos" w:hAnsi="Aptos" w:cs="Tahoma"/>
          <w:sz w:val="20"/>
          <w:szCs w:val="20"/>
        </w:rPr>
        <w:t xml:space="preserve"> (wraz z niezbędnym szkoleniem pracowników)</w:t>
      </w:r>
      <w:r w:rsidR="00785B2D">
        <w:rPr>
          <w:rFonts w:ascii="Aptos" w:hAnsi="Aptos" w:cs="Tahoma"/>
          <w:sz w:val="20"/>
          <w:szCs w:val="20"/>
        </w:rPr>
        <w:t xml:space="preserve"> wskazanego w pkt </w:t>
      </w:r>
      <w:r w:rsidR="00681027">
        <w:rPr>
          <w:rFonts w:ascii="Aptos" w:hAnsi="Aptos" w:cs="Tahoma"/>
          <w:sz w:val="20"/>
          <w:szCs w:val="20"/>
        </w:rPr>
        <w:t xml:space="preserve">1 a), </w:t>
      </w:r>
      <w:r w:rsidRPr="00707E8E">
        <w:rPr>
          <w:rFonts w:ascii="Aptos" w:eastAsia="Times New Roman" w:hAnsi="Aptos" w:cs="Tahoma"/>
          <w:szCs w:val="20"/>
          <w:lang w:eastAsia="pl-PL"/>
        </w:rPr>
        <w:t>w ramach projektu „</w:t>
      </w:r>
      <w:bookmarkStart w:id="10" w:name="_Hlk152713726"/>
      <w:r w:rsidR="00681027" w:rsidRPr="00681027">
        <w:rPr>
          <w:rFonts w:ascii="Aptos" w:hAnsi="Aptos"/>
          <w:szCs w:val="20"/>
        </w:rPr>
        <w:t>Nowe usługi drogą do wzmocnienia odporności na kryzys w działalności restauracyjnej wielkopolskiej firmy GIG S.C. B.Gorzałczany, F.Gorzałczany</w:t>
      </w:r>
      <w:r w:rsidR="005D5428" w:rsidRPr="00707E8E">
        <w:rPr>
          <w:rFonts w:ascii="Aptos" w:hAnsi="Aptos" w:cs="Tahoma"/>
          <w:szCs w:val="20"/>
        </w:rPr>
        <w:t xml:space="preserve">” </w:t>
      </w:r>
      <w:r w:rsidRPr="00707E8E">
        <w:rPr>
          <w:rFonts w:ascii="Aptos" w:eastAsia="Times New Roman" w:hAnsi="Aptos" w:cs="Tahoma"/>
          <w:szCs w:val="20"/>
          <w:lang w:eastAsia="pl-PL"/>
        </w:rPr>
        <w:t xml:space="preserve">realizowanego przez Zamawiającego w ramach </w:t>
      </w:r>
      <w:r w:rsidR="00F46811" w:rsidRPr="00707E8E">
        <w:rPr>
          <w:rFonts w:ascii="Aptos" w:eastAsia="Times New Roman" w:hAnsi="Aptos" w:cs="Tahoma"/>
          <w:szCs w:val="20"/>
          <w:lang w:eastAsia="pl-PL"/>
        </w:rPr>
        <w:t>Programu</w:t>
      </w:r>
      <w:r w:rsidR="00365C8E" w:rsidRPr="00707E8E">
        <w:rPr>
          <w:rFonts w:ascii="Aptos" w:eastAsia="Times New Roman" w:hAnsi="Aptos" w:cs="Tahoma"/>
          <w:szCs w:val="20"/>
          <w:lang w:eastAsia="pl-PL"/>
        </w:rPr>
        <w:t xml:space="preserve"> </w:t>
      </w:r>
      <w:bookmarkEnd w:id="10"/>
      <w:r w:rsidR="007122CD" w:rsidRPr="00707E8E">
        <w:rPr>
          <w:rFonts w:ascii="Aptos" w:hAnsi="Aptos" w:cs="Tahoma"/>
          <w:szCs w:val="20"/>
        </w:rPr>
        <w:t xml:space="preserve">realizowanego przez Zamawiającego w </w:t>
      </w:r>
      <w:r w:rsidR="007122CD" w:rsidRPr="00707E8E">
        <w:rPr>
          <w:rFonts w:ascii="Aptos" w:hAnsi="Aptos" w:cs="Tahoma"/>
          <w:szCs w:val="20"/>
        </w:rPr>
        <w:lastRenderedPageBreak/>
        <w:t>ramach</w:t>
      </w:r>
      <w:r w:rsidR="00335582">
        <w:rPr>
          <w:rFonts w:ascii="Aptos" w:hAnsi="Aptos" w:cs="Tahoma"/>
          <w:szCs w:val="20"/>
        </w:rPr>
        <w:t xml:space="preserve"> </w:t>
      </w:r>
      <w:r w:rsidR="007122CD" w:rsidRPr="00707E8E">
        <w:rPr>
          <w:rFonts w:ascii="Aptos" w:hAnsi="Aptos" w:cs="Tahoma"/>
          <w:szCs w:val="20"/>
        </w:rPr>
        <w:t>Krajowego Planu Odbudowy i Zwiększania Odporności</w:t>
      </w:r>
      <w:r w:rsidR="00335582">
        <w:rPr>
          <w:rFonts w:ascii="Aptos" w:eastAsia="Times New Roman" w:hAnsi="Aptos" w:cs="Tahoma"/>
          <w:szCs w:val="20"/>
          <w:lang w:eastAsia="pl-PL"/>
        </w:rPr>
        <w:t xml:space="preserve">, </w:t>
      </w:r>
      <w:r w:rsidRPr="00707E8E">
        <w:rPr>
          <w:rFonts w:ascii="Aptos" w:eastAsia="Times New Roman" w:hAnsi="Aptos" w:cs="Tahoma"/>
          <w:szCs w:val="20"/>
          <w:lang w:eastAsia="pl-PL"/>
        </w:rPr>
        <w:t>Zamawiający jest podmiotem niezobowiązanym do stosowania ustawy Prawo Zamówień Publicznych. Niniejsze postępowanie prowadzone jest zgodnie z zasadą konkurencyjności, której obowiązek stosowania wynika z zapisów „</w:t>
      </w:r>
      <w:r w:rsidR="00F46811" w:rsidRPr="00707E8E">
        <w:rPr>
          <w:rFonts w:ascii="Aptos" w:eastAsia="Times New Roman" w:hAnsi="Aptos" w:cs="Tahoma"/>
          <w:szCs w:val="20"/>
          <w:lang w:eastAsia="pl-PL"/>
        </w:rPr>
        <w:t>Wytyczne dotyczące kwalifikowalności wydatków na lata 2021-2027</w:t>
      </w:r>
      <w:r w:rsidR="008E3B8D" w:rsidRPr="00707E8E">
        <w:rPr>
          <w:rFonts w:ascii="Aptos" w:eastAsia="Times New Roman" w:hAnsi="Aptos" w:cs="Tahoma"/>
          <w:szCs w:val="20"/>
          <w:lang w:eastAsia="pl-PL"/>
        </w:rPr>
        <w:t>” opublikowanych przez Ministra Funduszy i Polityki Regionalnej.</w:t>
      </w:r>
    </w:p>
    <w:p w14:paraId="3C72F37D" w14:textId="77777777" w:rsidR="00785DC0" w:rsidRPr="00707E8E" w:rsidRDefault="00785DC0" w:rsidP="00442ADA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20F3E851" w14:textId="77777777" w:rsidR="00C0220E" w:rsidRPr="00707E8E" w:rsidRDefault="00C0220E" w:rsidP="0013337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707E8E">
        <w:rPr>
          <w:rFonts w:ascii="Aptos" w:hAnsi="Aptos" w:cs="Tahoma"/>
          <w:b/>
          <w:bCs/>
          <w:color w:val="auto"/>
          <w:sz w:val="20"/>
          <w:szCs w:val="20"/>
        </w:rPr>
        <w:t xml:space="preserve">Określenie przedmiotu oraz wielkości lub zakresu zamówienia: </w:t>
      </w:r>
    </w:p>
    <w:p w14:paraId="4824201A" w14:textId="77777777" w:rsidR="006075B4" w:rsidRPr="00707E8E" w:rsidRDefault="006075B4" w:rsidP="006075B4">
      <w:pPr>
        <w:spacing w:after="0" w:line="276" w:lineRule="auto"/>
        <w:jc w:val="both"/>
        <w:rPr>
          <w:rFonts w:ascii="Aptos" w:hAnsi="Aptos" w:cs="Tahoma"/>
          <w:b/>
          <w:bCs/>
          <w:sz w:val="20"/>
          <w:szCs w:val="20"/>
        </w:rPr>
      </w:pPr>
    </w:p>
    <w:p w14:paraId="2CF05386" w14:textId="77777777" w:rsidR="00A045B0" w:rsidRPr="00707E8E" w:rsidRDefault="00795DD3" w:rsidP="00A045B0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bookmarkStart w:id="11" w:name="_Hlk89810242"/>
      <w:r w:rsidRPr="00707E8E">
        <w:rPr>
          <w:rFonts w:ascii="Aptos" w:hAnsi="Aptos" w:cs="Tahoma"/>
          <w:sz w:val="20"/>
          <w:szCs w:val="20"/>
        </w:rPr>
        <w:t xml:space="preserve">Szczegółowy opis </w:t>
      </w:r>
      <w:r w:rsidR="009D4015" w:rsidRPr="00707E8E">
        <w:rPr>
          <w:rFonts w:ascii="Aptos" w:hAnsi="Aptos" w:cs="Tahoma"/>
          <w:sz w:val="20"/>
          <w:szCs w:val="20"/>
        </w:rPr>
        <w:t>przedmiotu zamówienia</w:t>
      </w:r>
      <w:r w:rsidRPr="00707E8E">
        <w:rPr>
          <w:rFonts w:ascii="Aptos" w:hAnsi="Aptos" w:cs="Tahoma"/>
          <w:sz w:val="20"/>
          <w:szCs w:val="20"/>
        </w:rPr>
        <w:t xml:space="preserve"> </w:t>
      </w:r>
      <w:r w:rsidR="00CA1B66" w:rsidRPr="00707E8E">
        <w:rPr>
          <w:rFonts w:ascii="Aptos" w:hAnsi="Aptos" w:cs="Tahoma"/>
          <w:sz w:val="20"/>
          <w:szCs w:val="20"/>
        </w:rPr>
        <w:t xml:space="preserve">i jego </w:t>
      </w:r>
      <w:r w:rsidR="0002034A" w:rsidRPr="00707E8E">
        <w:rPr>
          <w:rFonts w:ascii="Aptos" w:hAnsi="Aptos" w:cs="Tahoma"/>
          <w:sz w:val="20"/>
          <w:szCs w:val="20"/>
        </w:rPr>
        <w:t>założenia</w:t>
      </w:r>
      <w:r w:rsidR="00783C5C" w:rsidRPr="00707E8E">
        <w:rPr>
          <w:rFonts w:ascii="Aptos" w:hAnsi="Aptos" w:cs="Tahoma"/>
          <w:sz w:val="20"/>
          <w:szCs w:val="20"/>
        </w:rPr>
        <w:t xml:space="preserve">, </w:t>
      </w:r>
      <w:r w:rsidRPr="00707E8E">
        <w:rPr>
          <w:rFonts w:ascii="Aptos" w:hAnsi="Aptos" w:cs="Tahoma"/>
          <w:sz w:val="20"/>
          <w:szCs w:val="20"/>
        </w:rPr>
        <w:t xml:space="preserve">przedstawiony </w:t>
      </w:r>
      <w:r w:rsidR="00C66D39" w:rsidRPr="00707E8E">
        <w:rPr>
          <w:rFonts w:ascii="Aptos" w:hAnsi="Aptos" w:cs="Tahoma"/>
          <w:sz w:val="20"/>
          <w:szCs w:val="20"/>
        </w:rPr>
        <w:t>są</w:t>
      </w:r>
      <w:r w:rsidRPr="00707E8E">
        <w:rPr>
          <w:rFonts w:ascii="Aptos" w:hAnsi="Aptos" w:cs="Tahoma"/>
          <w:sz w:val="20"/>
          <w:szCs w:val="20"/>
        </w:rPr>
        <w:t xml:space="preserve"> w specyfikacji przedmiotu zamówienia</w:t>
      </w:r>
      <w:bookmarkEnd w:id="11"/>
      <w:r w:rsidRPr="00707E8E">
        <w:rPr>
          <w:rFonts w:ascii="Aptos" w:hAnsi="Aptos" w:cs="Tahoma"/>
          <w:sz w:val="20"/>
          <w:szCs w:val="20"/>
        </w:rPr>
        <w:t xml:space="preserve">, stanowiącej załącznik nr 1a. </w:t>
      </w:r>
      <w:bookmarkStart w:id="12" w:name="_Hlk89809700"/>
    </w:p>
    <w:p w14:paraId="1AC0F980" w14:textId="77777777" w:rsidR="006460D8" w:rsidRPr="00707E8E" w:rsidRDefault="00A045B0" w:rsidP="0013337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Calibri"/>
          <w:b/>
          <w:bCs/>
          <w:color w:val="auto"/>
          <w:sz w:val="20"/>
          <w:szCs w:val="20"/>
        </w:rPr>
        <w:t>Wymagania inne:</w:t>
      </w:r>
      <w:r w:rsidRPr="00707E8E">
        <w:rPr>
          <w:rFonts w:ascii="Aptos" w:hAnsi="Aptos" w:cs="Calibri"/>
          <w:color w:val="auto"/>
          <w:sz w:val="20"/>
          <w:szCs w:val="20"/>
        </w:rPr>
        <w:t xml:space="preserve"> </w:t>
      </w:r>
    </w:p>
    <w:p w14:paraId="55DF6DE3" w14:textId="238535F9" w:rsidR="00C149EA" w:rsidRPr="00661104" w:rsidRDefault="7B2E47DC" w:rsidP="00661104">
      <w:pPr>
        <w:pStyle w:val="NormalnyWeb"/>
        <w:numPr>
          <w:ilvl w:val="0"/>
          <w:numId w:val="14"/>
        </w:numPr>
        <w:jc w:val="both"/>
        <w:rPr>
          <w:rFonts w:ascii="Aptos" w:hAnsi="Aptos" w:cs="Calibri"/>
          <w:b/>
          <w:bCs/>
          <w:sz w:val="20"/>
          <w:szCs w:val="20"/>
        </w:rPr>
      </w:pPr>
      <w:bookmarkStart w:id="13" w:name="_Hlk161052678"/>
      <w:r w:rsidRPr="7B2E47DC">
        <w:rPr>
          <w:rFonts w:ascii="Aptos" w:hAnsi="Aptos" w:cstheme="minorBidi"/>
          <w:sz w:val="20"/>
          <w:szCs w:val="20"/>
        </w:rPr>
        <w:t xml:space="preserve">Dostawę </w:t>
      </w:r>
      <w:r w:rsidRPr="7B2E47DC">
        <w:rPr>
          <w:rFonts w:ascii="Aptos" w:hAnsi="Aptos" w:cs="Tahoma"/>
          <w:b/>
          <w:bCs/>
          <w:sz w:val="20"/>
          <w:szCs w:val="20"/>
          <w:u w:val="single"/>
        </w:rPr>
        <w:t>przedmiotu zamówienia (wraz z montażem i uruchomieniem)</w:t>
      </w:r>
      <w:r w:rsidRPr="7B2E47DC">
        <w:rPr>
          <w:rFonts w:ascii="Aptos" w:hAnsi="Aptos" w:cstheme="minorBidi"/>
          <w:sz w:val="20"/>
          <w:szCs w:val="20"/>
        </w:rPr>
        <w:t xml:space="preserve">, wolnego od wad prawnych i fizycznych (nie będzie naruszać żadnych praw w </w:t>
      </w:r>
      <w:r w:rsidRPr="7B2E47DC">
        <w:rPr>
          <w:rFonts w:ascii="Aptos" w:hAnsi="Aptos" w:cs="Segoe UI"/>
          <w:sz w:val="20"/>
          <w:szCs w:val="20"/>
        </w:rPr>
        <w:t>szczególności praw własności intelektualnej osób trzecich oraz nie będzie obciążony żadnymi prawami osób trzecich) przedmiotu zamówienia zgodnie z specyfikacją techniczną, do miejsca realizacji projektu</w:t>
      </w:r>
      <w:bookmarkStart w:id="14" w:name="_Hlk188856361"/>
      <w:r w:rsidRPr="7B2E47DC">
        <w:rPr>
          <w:rFonts w:ascii="Aptos" w:hAnsi="Aptos" w:cs="Segoe UI"/>
          <w:sz w:val="20"/>
          <w:szCs w:val="20"/>
        </w:rPr>
        <w:t xml:space="preserve">: </w:t>
      </w:r>
      <w:bookmarkEnd w:id="14"/>
      <w:r w:rsidRPr="7B2E47DC">
        <w:rPr>
          <w:rFonts w:ascii="Aptos" w:hAnsi="Aptos" w:cs="Tahoma"/>
          <w:sz w:val="20"/>
          <w:szCs w:val="20"/>
        </w:rPr>
        <w:t>"Prowent - restauracja &amp; catering" zlokalizowanej w Termach Tarnowskich, ul. Nowa 54, 62-080 Tarnowo Podgórne</w:t>
      </w:r>
      <w:r w:rsidRPr="7B2E47DC">
        <w:rPr>
          <w:rFonts w:ascii="Aptos" w:hAnsi="Aptos" w:cs="Segoe UI"/>
          <w:sz w:val="20"/>
          <w:szCs w:val="20"/>
        </w:rPr>
        <w:t xml:space="preserve">, najpóźniej </w:t>
      </w:r>
      <w:bookmarkStart w:id="15" w:name="_Hlk188011646"/>
      <w:bookmarkStart w:id="16" w:name="_Hlk164255550"/>
      <w:r w:rsidRPr="7B2E47DC">
        <w:rPr>
          <w:rFonts w:ascii="Aptos" w:hAnsi="Aptos" w:cs="Segoe UI"/>
          <w:sz w:val="20"/>
          <w:szCs w:val="20"/>
        </w:rPr>
        <w:t>w terminie 21 dni kalendarzowych od zawarcia umowy na realizację zamówienia.</w:t>
      </w:r>
    </w:p>
    <w:bookmarkEnd w:id="15"/>
    <w:p w14:paraId="63C79F38" w14:textId="17DA9E84" w:rsidR="006460D8" w:rsidRPr="00707E8E" w:rsidRDefault="00470EC8" w:rsidP="0013337A">
      <w:pPr>
        <w:pStyle w:val="Akapitzlist"/>
        <w:numPr>
          <w:ilvl w:val="0"/>
          <w:numId w:val="14"/>
        </w:numPr>
        <w:tabs>
          <w:tab w:val="left" w:pos="6237"/>
          <w:tab w:val="right" w:pos="7938"/>
        </w:tabs>
        <w:suppressAutoHyphens/>
        <w:autoSpaceDN w:val="0"/>
        <w:spacing w:after="0" w:line="320" w:lineRule="exact"/>
        <w:jc w:val="both"/>
        <w:rPr>
          <w:rFonts w:ascii="Aptos" w:eastAsia="Arial" w:hAnsi="Aptos" w:cs="Arial"/>
          <w:color w:val="auto"/>
          <w:kern w:val="3"/>
          <w:sz w:val="20"/>
          <w:szCs w:val="20"/>
          <w:lang w:eastAsia="zh-CN"/>
        </w:rPr>
      </w:pPr>
      <w:r w:rsidRPr="00707E8E">
        <w:rPr>
          <w:rFonts w:ascii="Aptos" w:eastAsia="Arial" w:hAnsi="Aptos" w:cs="Arial"/>
          <w:color w:val="auto"/>
          <w:kern w:val="3"/>
          <w:sz w:val="20"/>
          <w:szCs w:val="20"/>
          <w:lang w:eastAsia="zh-CN"/>
        </w:rPr>
        <w:t>Oświadczenia,</w:t>
      </w:r>
      <w:r w:rsidR="00564437" w:rsidRPr="00707E8E">
        <w:rPr>
          <w:rFonts w:ascii="Aptos" w:eastAsia="Arial" w:hAnsi="Aptos" w:cs="Arial"/>
          <w:color w:val="auto"/>
          <w:kern w:val="3"/>
          <w:sz w:val="20"/>
          <w:szCs w:val="20"/>
          <w:lang w:eastAsia="zh-CN"/>
        </w:rPr>
        <w:t xml:space="preserve"> iż o</w:t>
      </w:r>
      <w:r w:rsidR="006460D8" w:rsidRPr="00707E8E">
        <w:rPr>
          <w:rFonts w:ascii="Aptos" w:eastAsia="Arial" w:hAnsi="Aptos" w:cs="Arial"/>
          <w:color w:val="auto"/>
          <w:kern w:val="3"/>
          <w:sz w:val="20"/>
          <w:szCs w:val="20"/>
          <w:lang w:eastAsia="zh-CN"/>
        </w:rPr>
        <w:t xml:space="preserve">ferowany Przedmiot Dostawy spełnia wymagania techniczne i jakościowe określone </w:t>
      </w:r>
      <w:r w:rsidR="00B866E4" w:rsidRPr="00707E8E">
        <w:rPr>
          <w:rFonts w:ascii="Aptos" w:eastAsia="Arial" w:hAnsi="Aptos" w:cs="Arial"/>
          <w:color w:val="auto"/>
          <w:kern w:val="3"/>
          <w:sz w:val="20"/>
          <w:szCs w:val="20"/>
          <w:lang w:eastAsia="zh-CN"/>
        </w:rPr>
        <w:t xml:space="preserve">w załączniku 1a </w:t>
      </w:r>
      <w:r w:rsidR="006460D8" w:rsidRPr="00707E8E">
        <w:rPr>
          <w:rFonts w:ascii="Aptos" w:eastAsia="Arial" w:hAnsi="Aptos" w:cs="Arial"/>
          <w:color w:val="auto"/>
          <w:kern w:val="3"/>
          <w:sz w:val="20"/>
          <w:szCs w:val="20"/>
          <w:lang w:eastAsia="zh-CN"/>
        </w:rPr>
        <w:t xml:space="preserve"> zapytania ofertowego.</w:t>
      </w:r>
    </w:p>
    <w:bookmarkEnd w:id="12"/>
    <w:bookmarkEnd w:id="16"/>
    <w:p w14:paraId="7C3417E2" w14:textId="19185E4E" w:rsidR="008A0A11" w:rsidRPr="00707E8E" w:rsidRDefault="7B2E47DC" w:rsidP="0013337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7B2E47DC">
        <w:rPr>
          <w:rFonts w:ascii="Aptos" w:hAnsi="Aptos" w:cs="Tahoma"/>
          <w:color w:val="auto"/>
          <w:sz w:val="20"/>
          <w:szCs w:val="20"/>
        </w:rPr>
        <w:t xml:space="preserve">Okres realizacji zamówienia:  </w:t>
      </w:r>
      <w:r w:rsidRPr="7B2E47DC">
        <w:rPr>
          <w:rFonts w:ascii="Aptos" w:hAnsi="Aptos" w:cs="Tahoma"/>
          <w:b/>
          <w:bCs/>
          <w:color w:val="auto"/>
          <w:sz w:val="20"/>
          <w:szCs w:val="20"/>
        </w:rPr>
        <w:t>max 21 dni kalendarzowych od zawarcia umowy na realizację zamówienia</w:t>
      </w:r>
      <w:r w:rsidR="00CC6FB7">
        <w:rPr>
          <w:rFonts w:ascii="Aptos" w:hAnsi="Aptos" w:cs="Tahoma"/>
          <w:b/>
          <w:bCs/>
          <w:color w:val="auto"/>
          <w:sz w:val="20"/>
          <w:szCs w:val="20"/>
        </w:rPr>
        <w:t>.</w:t>
      </w:r>
    </w:p>
    <w:p w14:paraId="2A07461F" w14:textId="757236F2" w:rsidR="001529A6" w:rsidRPr="00707E8E" w:rsidRDefault="00712BE5" w:rsidP="001529A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bookmarkStart w:id="17" w:name="_Hlk157359272"/>
      <w:bookmarkEnd w:id="13"/>
      <w:r w:rsidRPr="00707E8E">
        <w:rPr>
          <w:rFonts w:ascii="Aptos" w:hAnsi="Aptos" w:cs="Tahoma"/>
          <w:color w:val="auto"/>
          <w:sz w:val="20"/>
          <w:szCs w:val="20"/>
        </w:rPr>
        <w:t>Warunki płatności ceny zostaną określone w umowie pomiędzy Wykonawcą a Zamawiającym</w:t>
      </w:r>
      <w:r w:rsidR="00D029F2" w:rsidRPr="00707E8E">
        <w:rPr>
          <w:rFonts w:ascii="Aptos" w:hAnsi="Aptos" w:cs="Tahoma"/>
          <w:color w:val="auto"/>
          <w:sz w:val="20"/>
          <w:szCs w:val="20"/>
        </w:rPr>
        <w:t xml:space="preserve"> </w:t>
      </w:r>
      <w:bookmarkStart w:id="18" w:name="_Hlk164255754"/>
    </w:p>
    <w:p w14:paraId="0B0FC21D" w14:textId="25056366" w:rsidR="001529A6" w:rsidRDefault="000B225C" w:rsidP="00A70B40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ptos" w:hAnsi="Aptos" w:cs="Tahoma"/>
          <w:color w:val="000000" w:themeColor="text1"/>
          <w:sz w:val="20"/>
          <w:szCs w:val="20"/>
        </w:rPr>
      </w:pPr>
      <w:r w:rsidRPr="000149E3">
        <w:rPr>
          <w:rFonts w:ascii="Aptos" w:hAnsi="Aptos" w:cs="Tahoma"/>
          <w:color w:val="000000" w:themeColor="text1"/>
          <w:sz w:val="20"/>
          <w:szCs w:val="20"/>
        </w:rPr>
        <w:t xml:space="preserve">Sprzedający zapewni minimum </w:t>
      </w:r>
      <w:r w:rsidR="00E31CC4" w:rsidRPr="000149E3">
        <w:rPr>
          <w:rFonts w:ascii="Aptos" w:hAnsi="Aptos" w:cs="Tahoma"/>
          <w:color w:val="000000" w:themeColor="text1"/>
          <w:sz w:val="20"/>
          <w:szCs w:val="20"/>
        </w:rPr>
        <w:t xml:space="preserve">12 </w:t>
      </w:r>
      <w:r w:rsidRPr="000149E3">
        <w:rPr>
          <w:rFonts w:ascii="Aptos" w:hAnsi="Aptos" w:cs="Tahoma"/>
          <w:color w:val="000000" w:themeColor="text1"/>
          <w:sz w:val="20"/>
          <w:szCs w:val="20"/>
        </w:rPr>
        <w:t>miesi</w:t>
      </w:r>
      <w:r w:rsidR="00E31CC4" w:rsidRPr="000149E3">
        <w:rPr>
          <w:rFonts w:ascii="Aptos" w:hAnsi="Aptos" w:cs="Tahoma"/>
          <w:color w:val="000000" w:themeColor="text1"/>
          <w:sz w:val="20"/>
          <w:szCs w:val="20"/>
        </w:rPr>
        <w:t>ęcy</w:t>
      </w:r>
      <w:r w:rsidRPr="000149E3">
        <w:rPr>
          <w:rFonts w:ascii="Aptos" w:hAnsi="Aptos" w:cs="Tahoma"/>
          <w:color w:val="000000" w:themeColor="text1"/>
          <w:sz w:val="20"/>
          <w:szCs w:val="20"/>
        </w:rPr>
        <w:t xml:space="preserve"> gwarancji;</w:t>
      </w:r>
    </w:p>
    <w:bookmarkEnd w:id="17"/>
    <w:bookmarkEnd w:id="18"/>
    <w:p w14:paraId="69ED7C42" w14:textId="017B7778" w:rsidR="008A0A11" w:rsidRPr="000149E3" w:rsidRDefault="00C0220E" w:rsidP="0013337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ptos" w:hAnsi="Aptos" w:cs="Tahoma"/>
          <w:color w:val="000000" w:themeColor="text1"/>
          <w:sz w:val="20"/>
          <w:szCs w:val="20"/>
        </w:rPr>
      </w:pPr>
      <w:r w:rsidRPr="000149E3">
        <w:rPr>
          <w:rFonts w:ascii="Aptos" w:hAnsi="Aptos" w:cs="Tahoma"/>
          <w:color w:val="000000" w:themeColor="text1"/>
          <w:sz w:val="20"/>
          <w:szCs w:val="20"/>
        </w:rPr>
        <w:t xml:space="preserve">Zamawiający </w:t>
      </w:r>
      <w:r w:rsidRPr="000149E3">
        <w:rPr>
          <w:rFonts w:ascii="Aptos" w:hAnsi="Aptos" w:cs="Tahoma"/>
          <w:color w:val="000000" w:themeColor="text1"/>
          <w:sz w:val="20"/>
          <w:szCs w:val="20"/>
          <w:u w:val="single"/>
        </w:rPr>
        <w:t>dopuszcza</w:t>
      </w:r>
      <w:r w:rsidR="00BC7DBF" w:rsidRPr="000149E3">
        <w:rPr>
          <w:rFonts w:ascii="Aptos" w:hAnsi="Aptos" w:cs="Tahoma"/>
          <w:color w:val="000000" w:themeColor="text1"/>
          <w:sz w:val="20"/>
          <w:szCs w:val="20"/>
          <w:u w:val="single"/>
        </w:rPr>
        <w:t xml:space="preserve"> </w:t>
      </w:r>
      <w:r w:rsidR="00BC7DBF" w:rsidRPr="000149E3">
        <w:rPr>
          <w:rFonts w:ascii="Aptos" w:hAnsi="Aptos" w:cs="Tahoma"/>
          <w:color w:val="000000" w:themeColor="text1"/>
          <w:sz w:val="20"/>
          <w:szCs w:val="20"/>
        </w:rPr>
        <w:t>składani</w:t>
      </w:r>
      <w:r w:rsidR="0036267F" w:rsidRPr="000149E3">
        <w:rPr>
          <w:rFonts w:ascii="Aptos" w:hAnsi="Aptos" w:cs="Tahoma"/>
          <w:color w:val="000000" w:themeColor="text1"/>
          <w:sz w:val="20"/>
          <w:szCs w:val="20"/>
        </w:rPr>
        <w:t>e</w:t>
      </w:r>
      <w:r w:rsidRPr="000149E3">
        <w:rPr>
          <w:rFonts w:ascii="Aptos" w:hAnsi="Aptos" w:cs="Tahoma"/>
          <w:color w:val="000000" w:themeColor="text1"/>
          <w:sz w:val="20"/>
          <w:szCs w:val="20"/>
        </w:rPr>
        <w:t xml:space="preserve"> ofert częściowych</w:t>
      </w:r>
      <w:r w:rsidR="00C8346C">
        <w:rPr>
          <w:rFonts w:ascii="Aptos" w:hAnsi="Aptos" w:cs="Tahoma"/>
          <w:color w:val="000000" w:themeColor="text1"/>
          <w:sz w:val="20"/>
          <w:szCs w:val="20"/>
        </w:rPr>
        <w:t>:</w:t>
      </w:r>
      <w:r w:rsidR="00843AED" w:rsidRPr="000149E3">
        <w:rPr>
          <w:rFonts w:ascii="Aptos" w:hAnsi="Aptos" w:cs="Tahoma"/>
          <w:color w:val="000000" w:themeColor="text1"/>
          <w:sz w:val="20"/>
          <w:szCs w:val="20"/>
        </w:rPr>
        <w:t xml:space="preserve"> </w:t>
      </w:r>
      <w:r w:rsidR="00843AED" w:rsidRPr="000149E3">
        <w:rPr>
          <w:rFonts w:ascii="Aptos" w:hAnsi="Aptos" w:cs="Tahoma"/>
          <w:b/>
          <w:bCs/>
          <w:color w:val="000000" w:themeColor="text1"/>
          <w:sz w:val="20"/>
          <w:szCs w:val="20"/>
          <w:u w:val="single"/>
        </w:rPr>
        <w:t xml:space="preserve">na każdą z </w:t>
      </w:r>
      <w:r w:rsidR="000149E3" w:rsidRPr="000149E3">
        <w:rPr>
          <w:rFonts w:ascii="Aptos" w:hAnsi="Aptos" w:cs="Tahoma"/>
          <w:b/>
          <w:bCs/>
          <w:color w:val="000000" w:themeColor="text1"/>
          <w:sz w:val="20"/>
          <w:szCs w:val="20"/>
          <w:u w:val="single"/>
        </w:rPr>
        <w:t xml:space="preserve">części od A do </w:t>
      </w:r>
      <w:r w:rsidR="006F3E34">
        <w:rPr>
          <w:rFonts w:ascii="Aptos" w:hAnsi="Aptos" w:cs="Tahoma"/>
          <w:b/>
          <w:bCs/>
          <w:color w:val="000000" w:themeColor="text1"/>
          <w:sz w:val="20"/>
          <w:szCs w:val="20"/>
          <w:u w:val="single"/>
        </w:rPr>
        <w:t>B</w:t>
      </w:r>
      <w:r w:rsidR="00752E0E">
        <w:rPr>
          <w:rFonts w:ascii="Aptos" w:hAnsi="Aptos" w:cs="Tahoma"/>
          <w:b/>
          <w:bCs/>
          <w:color w:val="000000" w:themeColor="text1"/>
          <w:sz w:val="20"/>
          <w:szCs w:val="20"/>
          <w:u w:val="single"/>
        </w:rPr>
        <w:t xml:space="preserve"> </w:t>
      </w:r>
      <w:r w:rsidR="00843AED" w:rsidRPr="000149E3">
        <w:rPr>
          <w:rFonts w:ascii="Aptos" w:hAnsi="Aptos" w:cs="Tahoma"/>
          <w:color w:val="000000" w:themeColor="text1"/>
          <w:sz w:val="20"/>
          <w:szCs w:val="20"/>
        </w:rPr>
        <w:t>wymienionych w Sekcji II, punkt 1, podpunkt a</w:t>
      </w:r>
      <w:r w:rsidRPr="000149E3">
        <w:rPr>
          <w:rFonts w:ascii="Aptos" w:hAnsi="Aptos" w:cs="Tahoma"/>
          <w:color w:val="000000" w:themeColor="text1"/>
          <w:sz w:val="20"/>
          <w:szCs w:val="20"/>
        </w:rPr>
        <w:t xml:space="preserve">. </w:t>
      </w:r>
    </w:p>
    <w:p w14:paraId="56C4EC35" w14:textId="77777777" w:rsidR="008A0A11" w:rsidRPr="00707E8E" w:rsidRDefault="00C0220E" w:rsidP="0013337A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Zamawiający </w:t>
      </w:r>
      <w:r w:rsidRPr="00707E8E">
        <w:rPr>
          <w:rFonts w:ascii="Aptos" w:hAnsi="Aptos" w:cs="Tahoma"/>
          <w:color w:val="auto"/>
          <w:sz w:val="20"/>
          <w:szCs w:val="20"/>
          <w:u w:val="single"/>
        </w:rPr>
        <w:t>nie dopuszcza</w:t>
      </w:r>
      <w:r w:rsidRPr="00707E8E">
        <w:rPr>
          <w:rFonts w:ascii="Aptos" w:hAnsi="Aptos" w:cs="Tahoma"/>
          <w:color w:val="auto"/>
          <w:sz w:val="20"/>
          <w:szCs w:val="20"/>
        </w:rPr>
        <w:t xml:space="preserve"> składania ofert wariantowych. </w:t>
      </w:r>
    </w:p>
    <w:p w14:paraId="5080A4F5" w14:textId="77777777" w:rsidR="00EE53DC" w:rsidRPr="00707E8E" w:rsidRDefault="00C0220E" w:rsidP="00EE53DC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Tryb postępowania: zapytanie ofertowe w trybie konkurencyjnym.</w:t>
      </w:r>
    </w:p>
    <w:p w14:paraId="668A5FB0" w14:textId="77777777" w:rsidR="00EE53DC" w:rsidRPr="00707E8E" w:rsidRDefault="00EE53DC" w:rsidP="00EE53DC">
      <w:pPr>
        <w:pStyle w:val="Akapitzlist"/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1F852ACA" w14:textId="77777777" w:rsidR="008A0A11" w:rsidRPr="00707E8E" w:rsidRDefault="008A0A11" w:rsidP="008A0A11">
      <w:pPr>
        <w:pStyle w:val="Akapitzlist"/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52C741C0" w14:textId="77777777" w:rsidR="00C0220E" w:rsidRPr="00707E8E" w:rsidRDefault="00C0220E" w:rsidP="00442ADA">
      <w:pPr>
        <w:spacing w:line="276" w:lineRule="auto"/>
        <w:jc w:val="both"/>
        <w:rPr>
          <w:rFonts w:ascii="Aptos" w:hAnsi="Aptos" w:cs="Tahoma"/>
          <w:b/>
          <w:bCs/>
          <w:sz w:val="20"/>
          <w:szCs w:val="20"/>
        </w:rPr>
      </w:pPr>
      <w:bookmarkStart w:id="19" w:name="_Hlk90035721"/>
      <w:r w:rsidRPr="00707E8E">
        <w:rPr>
          <w:rFonts w:ascii="Aptos" w:hAnsi="Aptos" w:cs="Tahoma"/>
          <w:b/>
          <w:bCs/>
          <w:sz w:val="20"/>
          <w:szCs w:val="20"/>
        </w:rPr>
        <w:t xml:space="preserve">SEKCJA III: POZOSTAŁE INFORMACJE (W SZCZEGÓLNOŚCI O CHARAKTERZE PRAWNYM, EKONOMICZNYM, FINANSOWYM I TECHNICZNYM): </w:t>
      </w:r>
    </w:p>
    <w:p w14:paraId="41324FB2" w14:textId="77777777" w:rsidR="00C0220E" w:rsidRPr="00707E8E" w:rsidRDefault="00C0220E" w:rsidP="0013337A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707E8E">
        <w:rPr>
          <w:rFonts w:ascii="Aptos" w:hAnsi="Aptos" w:cs="Tahoma"/>
          <w:b/>
          <w:bCs/>
          <w:color w:val="auto"/>
          <w:sz w:val="20"/>
          <w:szCs w:val="20"/>
        </w:rPr>
        <w:t xml:space="preserve">Opis warunków udziału w postępowaniu: </w:t>
      </w:r>
    </w:p>
    <w:p w14:paraId="42283D8D" w14:textId="77777777" w:rsidR="00B524C4" w:rsidRPr="00707E8E" w:rsidRDefault="00B524C4" w:rsidP="00B524C4">
      <w:pPr>
        <w:pStyle w:val="Akapitzlist"/>
        <w:spacing w:line="276" w:lineRule="auto"/>
        <w:ind w:left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</w:p>
    <w:p w14:paraId="1CCE148E" w14:textId="77777777" w:rsidR="00A045B0" w:rsidRPr="00707E8E" w:rsidRDefault="00A045B0" w:rsidP="0013337A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bookmarkStart w:id="20" w:name="_Hlk37446746"/>
      <w:r w:rsidRPr="00707E8E">
        <w:rPr>
          <w:rFonts w:ascii="Aptos" w:hAnsi="Aptos" w:cs="Calibri"/>
          <w:color w:val="auto"/>
          <w:sz w:val="20"/>
          <w:szCs w:val="20"/>
        </w:rPr>
        <w:t xml:space="preserve">Oferta powinna być złożona na </w:t>
      </w:r>
      <w:r w:rsidRPr="00707E8E">
        <w:rPr>
          <w:rFonts w:ascii="Aptos" w:hAnsi="Aptos" w:cs="Calibri"/>
          <w:b/>
          <w:color w:val="auto"/>
          <w:sz w:val="20"/>
          <w:szCs w:val="20"/>
        </w:rPr>
        <w:t>Formularzu Ofertowym</w:t>
      </w:r>
      <w:r w:rsidRPr="00707E8E">
        <w:rPr>
          <w:rFonts w:ascii="Aptos" w:hAnsi="Aptos" w:cs="Calibri"/>
          <w:color w:val="auto"/>
          <w:sz w:val="20"/>
          <w:szCs w:val="20"/>
        </w:rPr>
        <w:t xml:space="preserve"> stanowiącym </w:t>
      </w:r>
      <w:r w:rsidRPr="00707E8E">
        <w:rPr>
          <w:rFonts w:ascii="Aptos" w:hAnsi="Aptos" w:cs="Calibri"/>
          <w:b/>
          <w:bCs/>
          <w:color w:val="auto"/>
          <w:sz w:val="20"/>
          <w:szCs w:val="20"/>
        </w:rPr>
        <w:t>załącznik nr 1</w:t>
      </w:r>
      <w:r w:rsidRPr="00707E8E">
        <w:rPr>
          <w:rFonts w:ascii="Aptos" w:hAnsi="Aptos" w:cs="Calibri"/>
          <w:color w:val="auto"/>
          <w:sz w:val="20"/>
          <w:szCs w:val="20"/>
        </w:rPr>
        <w:t xml:space="preserve"> do niniejszego Zapytania Ofertowego (pod rygorem wykluczenia Wykonawcy z postępowania)</w:t>
      </w:r>
      <w:r w:rsidRPr="00707E8E">
        <w:rPr>
          <w:rFonts w:ascii="Aptos" w:hAnsi="Aptos" w:cs="Calibri"/>
          <w:b/>
          <w:color w:val="auto"/>
          <w:sz w:val="20"/>
          <w:szCs w:val="20"/>
        </w:rPr>
        <w:t>.</w:t>
      </w:r>
    </w:p>
    <w:p w14:paraId="28F74642" w14:textId="77777777" w:rsidR="00A045B0" w:rsidRPr="00707E8E" w:rsidRDefault="00A045B0" w:rsidP="0013337A">
      <w:pPr>
        <w:pStyle w:val="Akapitzlist"/>
        <w:numPr>
          <w:ilvl w:val="0"/>
          <w:numId w:val="3"/>
        </w:numPr>
        <w:suppressAutoHyphens/>
        <w:spacing w:after="0" w:line="276" w:lineRule="auto"/>
        <w:ind w:left="644"/>
        <w:jc w:val="both"/>
        <w:textAlignment w:val="baseline"/>
        <w:rPr>
          <w:rFonts w:ascii="Aptos" w:eastAsia="Times New Roman" w:hAnsi="Aptos" w:cs="Calibri"/>
          <w:color w:val="auto"/>
          <w:sz w:val="20"/>
          <w:szCs w:val="20"/>
          <w:lang w:eastAsia="ar-SA"/>
        </w:rPr>
      </w:pPr>
      <w:r w:rsidRPr="00707E8E">
        <w:rPr>
          <w:rFonts w:ascii="Aptos" w:hAnsi="Aptos" w:cs="Calibri"/>
          <w:b/>
          <w:color w:val="auto"/>
          <w:sz w:val="20"/>
          <w:szCs w:val="20"/>
        </w:rPr>
        <w:t>Oświadczenie</w:t>
      </w:r>
      <w:r w:rsidRPr="00707E8E">
        <w:rPr>
          <w:rFonts w:ascii="Aptos" w:hAnsi="Aptos" w:cs="Calibri"/>
          <w:color w:val="auto"/>
          <w:sz w:val="20"/>
          <w:szCs w:val="20"/>
        </w:rPr>
        <w:t xml:space="preserve"> stanowiące </w:t>
      </w:r>
      <w:r w:rsidRPr="00707E8E">
        <w:rPr>
          <w:rFonts w:ascii="Aptos" w:hAnsi="Aptos" w:cs="Calibri"/>
          <w:b/>
          <w:bCs/>
          <w:color w:val="auto"/>
          <w:sz w:val="20"/>
          <w:szCs w:val="20"/>
        </w:rPr>
        <w:t>załącznik nr 1a</w:t>
      </w:r>
      <w:r w:rsidRPr="00707E8E">
        <w:rPr>
          <w:rFonts w:ascii="Aptos" w:hAnsi="Aptos" w:cs="Calibri"/>
          <w:color w:val="auto"/>
          <w:sz w:val="20"/>
          <w:szCs w:val="20"/>
        </w:rPr>
        <w:t xml:space="preserve"> do niniejszego zapytania ofertowego potwierdzające spełnienie przez dostawcę w oferowanym przedmiocie zamówienia wszystkich minimalnych parametrów technicznych pożądanych przez zamawiającego</w:t>
      </w:r>
      <w:r w:rsidRPr="00707E8E">
        <w:rPr>
          <w:rFonts w:ascii="Aptos" w:eastAsia="Times New Roman" w:hAnsi="Aptos" w:cs="Calibri"/>
          <w:color w:val="auto"/>
          <w:sz w:val="20"/>
          <w:szCs w:val="20"/>
          <w:lang w:eastAsia="ar-SA"/>
        </w:rPr>
        <w:t xml:space="preserve"> oraz warunków dostawy </w:t>
      </w:r>
      <w:r w:rsidRPr="00707E8E">
        <w:rPr>
          <w:rFonts w:ascii="Aptos" w:eastAsia="Times New Roman" w:hAnsi="Aptos" w:cs="Calibri"/>
          <w:b/>
          <w:color w:val="auto"/>
          <w:sz w:val="20"/>
          <w:szCs w:val="20"/>
          <w:lang w:eastAsia="ar-SA"/>
        </w:rPr>
        <w:t>Wzór oświadczenia stanowi załącznik nr 1a do niniejszego zapytania.</w:t>
      </w:r>
    </w:p>
    <w:p w14:paraId="314F0E12" w14:textId="77777777" w:rsidR="00A045B0" w:rsidRPr="00707E8E" w:rsidRDefault="00A045B0" w:rsidP="0013337A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bookmarkStart w:id="21" w:name="_Hlk88507890"/>
      <w:r w:rsidRPr="00707E8E">
        <w:rPr>
          <w:rFonts w:ascii="Aptos" w:hAnsi="Aptos" w:cs="Calibri"/>
          <w:color w:val="auto"/>
          <w:sz w:val="20"/>
          <w:szCs w:val="20"/>
        </w:rPr>
        <w:t xml:space="preserve">Wykonawcy biorący udział w postępowaniu muszą posiadać uprawnienia do wykonywania określonej działalności lub czynności, jeżeli przepisy prawa nakładają obowiązek ich posiadania. </w:t>
      </w:r>
      <w:r w:rsidRPr="00707E8E">
        <w:rPr>
          <w:rFonts w:ascii="Aptos" w:hAnsi="Aptos" w:cs="Calibri"/>
          <w:b/>
          <w:bCs/>
          <w:color w:val="auto"/>
          <w:sz w:val="20"/>
          <w:szCs w:val="20"/>
        </w:rPr>
        <w:t>(Wzór oświadczenia stanowi załącznik nr 2 do niniejszego Zapytania);</w:t>
      </w:r>
    </w:p>
    <w:p w14:paraId="4889C3BD" w14:textId="56E6A6BC" w:rsidR="00D170F7" w:rsidRPr="00707E8E" w:rsidRDefault="00564437" w:rsidP="00D170F7">
      <w:pPr>
        <w:pStyle w:val="NormalnyWeb"/>
        <w:numPr>
          <w:ilvl w:val="0"/>
          <w:numId w:val="3"/>
        </w:numPr>
        <w:jc w:val="both"/>
        <w:rPr>
          <w:rFonts w:ascii="Aptos" w:eastAsia="Arial" w:hAnsi="Aptos" w:cs="Arial"/>
          <w:kern w:val="3"/>
          <w:sz w:val="20"/>
          <w:szCs w:val="20"/>
          <w:lang w:eastAsia="zh-CN"/>
        </w:rPr>
      </w:pPr>
      <w:r w:rsidRPr="00707E8E">
        <w:rPr>
          <w:rFonts w:ascii="Aptos" w:eastAsia="Arial" w:hAnsi="Aptos" w:cs="Arial"/>
          <w:kern w:val="3"/>
          <w:sz w:val="20"/>
          <w:szCs w:val="20"/>
          <w:lang w:eastAsia="zh-CN"/>
        </w:rPr>
        <w:t xml:space="preserve">Oświadczenia że Wykonawca </w:t>
      </w:r>
      <w:bookmarkStart w:id="22" w:name="_Hlk188010865"/>
      <w:r w:rsidRPr="00707E8E">
        <w:rPr>
          <w:rFonts w:ascii="Aptos" w:eastAsia="Arial" w:hAnsi="Aptos" w:cs="Arial"/>
          <w:kern w:val="3"/>
          <w:sz w:val="20"/>
          <w:szCs w:val="20"/>
          <w:lang w:eastAsia="zh-CN"/>
        </w:rPr>
        <w:t xml:space="preserve">zapoznał się z treścią ww. zapytania ofertowego i nie wnoszę/-imy do niego żadnych zastrzeżeń oraz </w:t>
      </w:r>
      <w:bookmarkStart w:id="23" w:name="_Hlk188010827"/>
      <w:r w:rsidRPr="00707E8E">
        <w:rPr>
          <w:rFonts w:ascii="Aptos" w:eastAsia="Arial" w:hAnsi="Aptos" w:cs="Arial"/>
          <w:kern w:val="3"/>
          <w:sz w:val="20"/>
          <w:szCs w:val="20"/>
          <w:lang w:eastAsia="zh-CN"/>
        </w:rPr>
        <w:t xml:space="preserve">przyjmuję/-my warunki w nim zawarte </w:t>
      </w:r>
      <w:bookmarkEnd w:id="22"/>
      <w:r w:rsidRPr="00707E8E">
        <w:rPr>
          <w:rFonts w:ascii="Aptos" w:eastAsia="Arial" w:hAnsi="Aptos" w:cs="Arial"/>
          <w:kern w:val="3"/>
          <w:sz w:val="20"/>
          <w:szCs w:val="20"/>
          <w:lang w:eastAsia="zh-CN"/>
        </w:rPr>
        <w:t>(</w:t>
      </w:r>
      <w:r w:rsidRPr="00707E8E">
        <w:rPr>
          <w:rFonts w:ascii="Aptos" w:eastAsia="Arial" w:hAnsi="Aptos" w:cs="Arial"/>
          <w:b/>
          <w:bCs/>
          <w:kern w:val="3"/>
          <w:sz w:val="20"/>
          <w:szCs w:val="20"/>
          <w:lang w:eastAsia="zh-CN"/>
        </w:rPr>
        <w:t>załącznik numer</w:t>
      </w:r>
      <w:r w:rsidR="00CC6FB7">
        <w:rPr>
          <w:rFonts w:ascii="Aptos" w:eastAsia="Arial" w:hAnsi="Aptos" w:cs="Arial"/>
          <w:b/>
          <w:bCs/>
          <w:kern w:val="3"/>
          <w:sz w:val="20"/>
          <w:szCs w:val="20"/>
          <w:lang w:eastAsia="zh-CN"/>
        </w:rPr>
        <w:t xml:space="preserve"> </w:t>
      </w:r>
      <w:r w:rsidRPr="00707E8E">
        <w:rPr>
          <w:rFonts w:ascii="Aptos" w:eastAsia="Arial" w:hAnsi="Aptos" w:cs="Arial"/>
          <w:b/>
          <w:bCs/>
          <w:kern w:val="3"/>
          <w:sz w:val="20"/>
          <w:szCs w:val="20"/>
          <w:lang w:eastAsia="zh-CN"/>
        </w:rPr>
        <w:t>2</w:t>
      </w:r>
      <w:r w:rsidRPr="00707E8E">
        <w:rPr>
          <w:rFonts w:ascii="Aptos" w:eastAsia="Arial" w:hAnsi="Aptos" w:cs="Arial"/>
          <w:kern w:val="3"/>
          <w:sz w:val="20"/>
          <w:szCs w:val="20"/>
          <w:lang w:eastAsia="zh-CN"/>
        </w:rPr>
        <w:t xml:space="preserve"> </w:t>
      </w:r>
      <w:r w:rsidRPr="00707E8E">
        <w:rPr>
          <w:rFonts w:ascii="Abadi Extra Light" w:eastAsia="Arial" w:hAnsi="Abadi Extra Light" w:cs="Arial"/>
          <w:kern w:val="3"/>
          <w:sz w:val="20"/>
          <w:szCs w:val="20"/>
          <w:lang w:eastAsia="zh-CN"/>
        </w:rPr>
        <w:t xml:space="preserve"> </w:t>
      </w:r>
      <w:r w:rsidRPr="00707E8E">
        <w:rPr>
          <w:rFonts w:ascii="Aptos" w:eastAsia="Arial" w:hAnsi="Aptos" w:cs="Arial"/>
          <w:kern w:val="3"/>
          <w:sz w:val="20"/>
          <w:szCs w:val="20"/>
          <w:lang w:eastAsia="zh-CN"/>
        </w:rPr>
        <w:t>).</w:t>
      </w:r>
    </w:p>
    <w:p w14:paraId="412D332E" w14:textId="0BC33311" w:rsidR="00D170F7" w:rsidRPr="00707E8E" w:rsidRDefault="00D170F7" w:rsidP="00D170F7">
      <w:pPr>
        <w:pStyle w:val="NormalnyWeb"/>
        <w:numPr>
          <w:ilvl w:val="0"/>
          <w:numId w:val="3"/>
        </w:numPr>
        <w:jc w:val="both"/>
        <w:rPr>
          <w:rFonts w:ascii="Aptos" w:eastAsia="Arial" w:hAnsi="Aptos" w:cs="Arial"/>
          <w:kern w:val="3"/>
          <w:sz w:val="20"/>
          <w:szCs w:val="20"/>
          <w:lang w:eastAsia="zh-CN"/>
        </w:rPr>
      </w:pPr>
      <w:r w:rsidRPr="00707E8E">
        <w:rPr>
          <w:rFonts w:ascii="Aptos" w:hAnsi="Aptos" w:cs="Arial"/>
          <w:sz w:val="20"/>
          <w:szCs w:val="20"/>
          <w:lang w:eastAsia="ar-SA"/>
        </w:rPr>
        <w:t xml:space="preserve">Oświadczenie że wykonawca realizuje zasadę zrównoważonego rozwoju w procesie produkcyjnym swoich produktów </w:t>
      </w:r>
      <w:r w:rsidRPr="00707E8E">
        <w:rPr>
          <w:rFonts w:ascii="Aptos" w:hAnsi="Aptos" w:cs="Arial"/>
          <w:b/>
          <w:bCs/>
          <w:sz w:val="20"/>
          <w:szCs w:val="20"/>
        </w:rPr>
        <w:t>(</w:t>
      </w:r>
      <w:r w:rsidRPr="00707E8E">
        <w:rPr>
          <w:rFonts w:ascii="Aptos" w:hAnsi="Aptos" w:cs="Calibri"/>
          <w:b/>
          <w:bCs/>
          <w:sz w:val="20"/>
          <w:szCs w:val="20"/>
        </w:rPr>
        <w:t>Zgodnie z oświadczeniem stanowiącym załącznik nr 2 do niniejszego Zapytania);</w:t>
      </w:r>
    </w:p>
    <w:p w14:paraId="40DB95F1" w14:textId="77777777" w:rsidR="00A045B0" w:rsidRPr="00707E8E" w:rsidRDefault="00A045B0" w:rsidP="0013337A">
      <w:pPr>
        <w:pStyle w:val="Akapitzlist"/>
        <w:numPr>
          <w:ilvl w:val="0"/>
          <w:numId w:val="3"/>
        </w:numPr>
        <w:spacing w:after="120" w:line="276" w:lineRule="auto"/>
        <w:ind w:left="644"/>
        <w:jc w:val="both"/>
        <w:rPr>
          <w:rFonts w:ascii="Aptos" w:hAnsi="Aptos"/>
          <w:b/>
          <w:bCs/>
          <w:color w:val="auto"/>
          <w:sz w:val="20"/>
          <w:szCs w:val="20"/>
        </w:rPr>
      </w:pPr>
      <w:bookmarkStart w:id="24" w:name="_Hlk175143170"/>
      <w:bookmarkStart w:id="25" w:name="_Hlk89812586"/>
      <w:bookmarkStart w:id="26" w:name="_Hlk89687532"/>
      <w:bookmarkEnd w:id="23"/>
      <w:r w:rsidRPr="00707E8E">
        <w:rPr>
          <w:rFonts w:ascii="Aptos" w:hAnsi="Aptos"/>
          <w:color w:val="auto"/>
          <w:sz w:val="20"/>
          <w:szCs w:val="20"/>
        </w:rPr>
        <w:t xml:space="preserve">Wykonawcy </w:t>
      </w:r>
      <w:r w:rsidRPr="00707E8E">
        <w:rPr>
          <w:rFonts w:ascii="Aptos" w:eastAsia="Times New Roman" w:hAnsi="Aptos" w:cs="Arial"/>
          <w:color w:val="auto"/>
          <w:sz w:val="20"/>
          <w:szCs w:val="20"/>
          <w:lang w:eastAsia="ar-SA"/>
        </w:rPr>
        <w:t xml:space="preserve">spełniają warunki określone na podstawie art. 22 ust. 1 PZP, </w:t>
      </w:r>
      <w:bookmarkEnd w:id="24"/>
      <w:r w:rsidRPr="00707E8E">
        <w:rPr>
          <w:rFonts w:ascii="Aptos" w:eastAsia="Times New Roman" w:hAnsi="Aptos" w:cs="Arial"/>
          <w:color w:val="auto"/>
          <w:sz w:val="20"/>
          <w:szCs w:val="20"/>
          <w:lang w:eastAsia="ar-SA"/>
        </w:rPr>
        <w:t>tj. Posiadają wiedzę i doświadczenie, niezbędne do wykonania zamówienia</w:t>
      </w:r>
      <w:bookmarkStart w:id="27" w:name="_Hlk89207282"/>
      <w:bookmarkStart w:id="28" w:name="_Hlk89248266"/>
      <w:bookmarkStart w:id="29" w:name="_Hlk71107965"/>
    </w:p>
    <w:bookmarkEnd w:id="25"/>
    <w:bookmarkEnd w:id="27"/>
    <w:bookmarkEnd w:id="28"/>
    <w:p w14:paraId="43140A61" w14:textId="77777777" w:rsidR="00A045B0" w:rsidRPr="00707E8E" w:rsidRDefault="00A045B0" w:rsidP="00A045B0">
      <w:pPr>
        <w:pStyle w:val="Akapitzlist"/>
        <w:spacing w:after="120" w:line="276" w:lineRule="auto"/>
        <w:ind w:left="644"/>
        <w:jc w:val="both"/>
        <w:rPr>
          <w:rFonts w:ascii="Aptos" w:hAnsi="Aptos"/>
          <w:b/>
          <w:bCs/>
          <w:color w:val="auto"/>
          <w:sz w:val="20"/>
          <w:szCs w:val="20"/>
        </w:rPr>
      </w:pPr>
      <w:r w:rsidRPr="00707E8E">
        <w:rPr>
          <w:rFonts w:ascii="Aptos" w:eastAsia="Times New Roman" w:hAnsi="Aptos" w:cs="Arial"/>
          <w:b/>
          <w:bCs/>
          <w:color w:val="auto"/>
          <w:sz w:val="20"/>
          <w:szCs w:val="20"/>
          <w:lang w:eastAsia="pl-PL"/>
        </w:rPr>
        <w:t>(</w:t>
      </w:r>
      <w:r w:rsidRPr="00707E8E">
        <w:rPr>
          <w:rFonts w:ascii="Aptos" w:hAnsi="Aptos" w:cs="Calibri"/>
          <w:b/>
          <w:bCs/>
          <w:color w:val="auto"/>
          <w:sz w:val="20"/>
          <w:szCs w:val="20"/>
        </w:rPr>
        <w:t xml:space="preserve">Zgodnie z oświadczeniem stanowiącym załącznik nr 2 do niniejszego Zapytania) </w:t>
      </w:r>
      <w:bookmarkEnd w:id="29"/>
    </w:p>
    <w:p w14:paraId="72DEFE2E" w14:textId="77777777" w:rsidR="00A045B0" w:rsidRPr="00707E8E" w:rsidRDefault="00A045B0" w:rsidP="0013337A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bookmarkStart w:id="30" w:name="_Hlk161053311"/>
      <w:bookmarkEnd w:id="21"/>
      <w:bookmarkEnd w:id="26"/>
      <w:r w:rsidRPr="00707E8E">
        <w:rPr>
          <w:rFonts w:ascii="Aptos" w:hAnsi="Aptos" w:cs="Calibri"/>
          <w:color w:val="auto"/>
          <w:sz w:val="20"/>
          <w:szCs w:val="20"/>
        </w:rPr>
        <w:t xml:space="preserve">Wykonawca jest zobowiązany do wypełnienia obowiązków informacyjnych przewidzianych w art. 13 lub art. 14 RODO wobec osób fizycznych, w przypadku gdy pozyskał bezpośrednio lub pośrednio ich dane osobowe, w celu ubiegania się o udzielenie zamówienia w niniejszym postępowaniu - Wzór oświadczenia stanowi </w:t>
      </w:r>
      <w:r w:rsidRPr="00707E8E">
        <w:rPr>
          <w:rFonts w:ascii="Aptos" w:hAnsi="Aptos" w:cs="Calibri"/>
          <w:b/>
          <w:bCs/>
          <w:color w:val="auto"/>
          <w:sz w:val="20"/>
          <w:szCs w:val="20"/>
        </w:rPr>
        <w:t>załącznik nr 2</w:t>
      </w:r>
      <w:r w:rsidRPr="00707E8E">
        <w:rPr>
          <w:rFonts w:ascii="Aptos" w:hAnsi="Aptos" w:cs="Calibri"/>
          <w:color w:val="auto"/>
          <w:sz w:val="20"/>
          <w:szCs w:val="20"/>
        </w:rPr>
        <w:t xml:space="preserve"> do niniejszego Zapytania,</w:t>
      </w:r>
    </w:p>
    <w:p w14:paraId="3B426782" w14:textId="77777777" w:rsidR="00752E0E" w:rsidRDefault="00A045B0" w:rsidP="00752E0E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r w:rsidRPr="00707E8E">
        <w:rPr>
          <w:rFonts w:ascii="Aptos" w:hAnsi="Aptos" w:cs="Calibri"/>
          <w:color w:val="auto"/>
          <w:sz w:val="20"/>
          <w:szCs w:val="20"/>
        </w:rPr>
        <w:t xml:space="preserve">Wykonawcy biorący udział w postępowaniu muszą znajdować się w sytuacji ekonomicznej i finansowej zapewniającej terminowe i zgodne z wymaganiami wykonanie zamówienia, muszą posiadać niezbędną wiedzę i doświadczenie oraz potencjał techniczny, a także dysponować osobami zdolnymi do wykonania Zamówienia. Wzór oświadczenia stanowi </w:t>
      </w:r>
      <w:r w:rsidRPr="00707E8E">
        <w:rPr>
          <w:rFonts w:ascii="Aptos" w:hAnsi="Aptos" w:cs="Calibri"/>
          <w:b/>
          <w:bCs/>
          <w:color w:val="auto"/>
          <w:sz w:val="20"/>
          <w:szCs w:val="20"/>
        </w:rPr>
        <w:t>załącznik nr 2 do niniejszego Zapytania.</w:t>
      </w:r>
      <w:bookmarkEnd w:id="20"/>
      <w:bookmarkEnd w:id="30"/>
    </w:p>
    <w:p w14:paraId="3C2ED6E7" w14:textId="0393F39E" w:rsidR="000149E3" w:rsidRPr="0048230B" w:rsidRDefault="00752E0E" w:rsidP="00752E0E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r w:rsidRPr="0048230B">
        <w:rPr>
          <w:rFonts w:ascii="Aptos" w:hAnsi="Aptos" w:cs="Calibri"/>
          <w:b/>
          <w:bCs/>
          <w:color w:val="auto"/>
          <w:sz w:val="20"/>
          <w:szCs w:val="20"/>
        </w:rPr>
        <w:t>W przypadku składania oferty dot. części A</w:t>
      </w:r>
      <w:r w:rsidR="00BF727C" w:rsidRPr="0048230B">
        <w:rPr>
          <w:rFonts w:ascii="Aptos" w:hAnsi="Aptos" w:cs="Calibri"/>
          <w:b/>
          <w:bCs/>
          <w:color w:val="auto"/>
          <w:sz w:val="20"/>
          <w:szCs w:val="20"/>
        </w:rPr>
        <w:t xml:space="preserve"> i/lub B</w:t>
      </w:r>
      <w:r w:rsidRPr="0048230B">
        <w:rPr>
          <w:rFonts w:ascii="Aptos" w:hAnsi="Aptos" w:cs="Calibri"/>
          <w:b/>
          <w:bCs/>
          <w:color w:val="auto"/>
          <w:sz w:val="20"/>
          <w:szCs w:val="20"/>
        </w:rPr>
        <w:t xml:space="preserve"> </w:t>
      </w:r>
      <w:r w:rsidRPr="0048230B">
        <w:rPr>
          <w:rFonts w:ascii="Aptos" w:hAnsi="Aptos" w:cs="Calibri"/>
          <w:color w:val="auto"/>
          <w:sz w:val="20"/>
          <w:szCs w:val="20"/>
        </w:rPr>
        <w:t>d</w:t>
      </w:r>
      <w:r w:rsidR="000149E3" w:rsidRPr="0048230B">
        <w:rPr>
          <w:rFonts w:ascii="Aptos" w:hAnsi="Aptos" w:cs="Calibri"/>
          <w:color w:val="auto"/>
          <w:sz w:val="20"/>
          <w:szCs w:val="20"/>
        </w:rPr>
        <w:t>odatkowo do oferty</w:t>
      </w:r>
      <w:r w:rsidRPr="0048230B">
        <w:rPr>
          <w:rFonts w:ascii="Aptos" w:hAnsi="Aptos" w:cs="Calibri"/>
          <w:color w:val="auto"/>
          <w:sz w:val="20"/>
          <w:szCs w:val="20"/>
        </w:rPr>
        <w:t xml:space="preserve"> należy</w:t>
      </w:r>
      <w:r w:rsidR="000149E3" w:rsidRPr="0048230B">
        <w:rPr>
          <w:rFonts w:ascii="Aptos" w:hAnsi="Aptos" w:cs="Calibri"/>
          <w:color w:val="auto"/>
          <w:sz w:val="20"/>
          <w:szCs w:val="20"/>
        </w:rPr>
        <w:t xml:space="preserve"> załącz</w:t>
      </w:r>
      <w:r w:rsidRPr="0048230B">
        <w:rPr>
          <w:rFonts w:ascii="Aptos" w:hAnsi="Aptos" w:cs="Calibri"/>
          <w:color w:val="auto"/>
          <w:sz w:val="20"/>
          <w:szCs w:val="20"/>
        </w:rPr>
        <w:t>yć</w:t>
      </w:r>
      <w:r w:rsidR="005962D6">
        <w:rPr>
          <w:rFonts w:ascii="Aptos" w:hAnsi="Aptos" w:cs="Calibri"/>
          <w:color w:val="auto"/>
          <w:sz w:val="20"/>
          <w:szCs w:val="20"/>
        </w:rPr>
        <w:t xml:space="preserve"> dla każdej z tych  części</w:t>
      </w:r>
      <w:r w:rsidR="000149E3" w:rsidRPr="0048230B">
        <w:rPr>
          <w:rFonts w:ascii="Aptos" w:hAnsi="Aptos" w:cs="Calibri"/>
          <w:color w:val="auto"/>
          <w:sz w:val="20"/>
          <w:szCs w:val="20"/>
        </w:rPr>
        <w:t>:</w:t>
      </w:r>
    </w:p>
    <w:p w14:paraId="36EB7DDF" w14:textId="1DAC81B3" w:rsidR="0048230B" w:rsidRPr="005962D6" w:rsidRDefault="0048230B" w:rsidP="0048230B">
      <w:pPr>
        <w:pStyle w:val="Akapitzlist"/>
        <w:spacing w:line="276" w:lineRule="auto"/>
        <w:ind w:left="717"/>
        <w:jc w:val="both"/>
        <w:rPr>
          <w:rFonts w:ascii="Aptos" w:hAnsi="Aptos" w:cs="Calibri"/>
          <w:color w:val="auto"/>
          <w:sz w:val="20"/>
          <w:szCs w:val="20"/>
        </w:rPr>
      </w:pPr>
      <w:bookmarkStart w:id="31" w:name="_Hlk189139471"/>
      <w:bookmarkStart w:id="32" w:name="_Hlk189473260"/>
      <w:r w:rsidRPr="005962D6">
        <w:rPr>
          <w:rFonts w:ascii="Aptos" w:hAnsi="Aptos" w:cs="Calibri"/>
          <w:color w:val="auto"/>
          <w:sz w:val="20"/>
          <w:szCs w:val="20"/>
        </w:rPr>
        <w:t>Minimum 3 referencje lub inne dowody w postaci faktur/umów/protokołów odbioru dotyczące zrealizowanych w ciągu ostatnich 3 lat (</w:t>
      </w:r>
      <w:r w:rsidR="00F639E9">
        <w:rPr>
          <w:rFonts w:ascii="Aptos" w:hAnsi="Aptos" w:cs="Calibri"/>
          <w:color w:val="auto"/>
          <w:sz w:val="20"/>
          <w:szCs w:val="20"/>
        </w:rPr>
        <w:t>t</w:t>
      </w:r>
      <w:r w:rsidRPr="005962D6">
        <w:rPr>
          <w:rFonts w:ascii="Aptos" w:hAnsi="Aptos" w:cs="Calibri"/>
          <w:color w:val="auto"/>
          <w:sz w:val="20"/>
          <w:szCs w:val="20"/>
        </w:rPr>
        <w:t>j. wystawione p</w:t>
      </w:r>
      <w:r w:rsidRPr="00AD44B5">
        <w:rPr>
          <w:rFonts w:ascii="Aptos" w:hAnsi="Aptos" w:cs="Calibri"/>
          <w:color w:val="auto"/>
          <w:sz w:val="20"/>
          <w:szCs w:val="20"/>
        </w:rPr>
        <w:t xml:space="preserve">o </w:t>
      </w:r>
      <w:r w:rsidR="00CC6FB7" w:rsidRPr="00AD44B5">
        <w:rPr>
          <w:rFonts w:ascii="Aptos" w:hAnsi="Aptos" w:cs="Calibri"/>
          <w:color w:val="auto"/>
          <w:sz w:val="20"/>
          <w:szCs w:val="20"/>
        </w:rPr>
        <w:t>31/03/202</w:t>
      </w:r>
      <w:r w:rsidR="00F639E9" w:rsidRPr="00AD44B5">
        <w:rPr>
          <w:rFonts w:ascii="Aptos" w:hAnsi="Aptos" w:cs="Calibri"/>
          <w:color w:val="auto"/>
          <w:sz w:val="20"/>
          <w:szCs w:val="20"/>
        </w:rPr>
        <w:t xml:space="preserve">5 </w:t>
      </w:r>
      <w:r w:rsidRPr="00AD44B5">
        <w:rPr>
          <w:rFonts w:ascii="Aptos" w:hAnsi="Aptos" w:cs="Calibri"/>
          <w:color w:val="auto"/>
          <w:sz w:val="20"/>
          <w:szCs w:val="20"/>
        </w:rPr>
        <w:t>roku, podobn</w:t>
      </w:r>
      <w:r w:rsidRPr="005962D6">
        <w:rPr>
          <w:rFonts w:ascii="Aptos" w:hAnsi="Aptos" w:cs="Calibri"/>
          <w:color w:val="auto"/>
          <w:sz w:val="20"/>
          <w:szCs w:val="20"/>
        </w:rPr>
        <w:t>ych jak w ofercie zamówień o wartości co najmniej</w:t>
      </w:r>
      <w:r w:rsidR="00F43B80">
        <w:rPr>
          <w:rFonts w:ascii="Aptos" w:hAnsi="Aptos" w:cs="Calibri"/>
          <w:color w:val="auto"/>
          <w:sz w:val="20"/>
          <w:szCs w:val="20"/>
        </w:rPr>
        <w:t xml:space="preserve"> 20</w:t>
      </w:r>
      <w:r w:rsidRPr="005962D6">
        <w:rPr>
          <w:rFonts w:ascii="Aptos" w:hAnsi="Aptos" w:cs="Calibri"/>
          <w:color w:val="auto"/>
          <w:sz w:val="20"/>
          <w:szCs w:val="20"/>
        </w:rPr>
        <w:t xml:space="preserve"> tys. zł netto każde (jeśli dotyczy – załącznik obowiązuje jedynie w przypadku gdy oferent składa ofertę na realizację części A i/lub B zamówienia). Podobnych jak ofercie zamówień oznacza, że dla części A składane są przedmiotowe środki dowodowego obejmujące podobne urządzenia informatyczne przeznaczone dla obiektów gastronomicznych.  Podobnych jak ofercie zamówień oznacza, że dla części B składane są przedmiotowe środki dowodowego obejmujące podobne oprogramowanie informatyczne przeznaczone do obsługi obiektów gastronomicznych.  </w:t>
      </w:r>
    </w:p>
    <w:p w14:paraId="2A44055A" w14:textId="77777777" w:rsidR="00FD038C" w:rsidRPr="002D5F06" w:rsidRDefault="00FD038C" w:rsidP="003473D8">
      <w:pPr>
        <w:pStyle w:val="Akapitzlist"/>
        <w:spacing w:line="276" w:lineRule="auto"/>
        <w:ind w:left="1418"/>
        <w:jc w:val="both"/>
        <w:rPr>
          <w:rFonts w:ascii="Aptos" w:hAnsi="Aptos" w:cstheme="minorHAnsi"/>
          <w:bCs/>
          <w:color w:val="FF0000"/>
          <w:sz w:val="20"/>
          <w:szCs w:val="20"/>
        </w:rPr>
      </w:pPr>
    </w:p>
    <w:bookmarkEnd w:id="31"/>
    <w:bookmarkEnd w:id="32"/>
    <w:p w14:paraId="2AB4CDBB" w14:textId="796CB2E0" w:rsidR="00B74519" w:rsidRPr="00707E8E" w:rsidRDefault="00C0220E" w:rsidP="004C7E24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r w:rsidRPr="009D01C4">
        <w:rPr>
          <w:rFonts w:ascii="Aptos" w:hAnsi="Aptos" w:cs="Tahoma"/>
          <w:sz w:val="20"/>
          <w:szCs w:val="20"/>
        </w:rPr>
        <w:t>Z postępowania wykluczeni są Wykonawcy powiązani z Zamawiającym osobowo lub kapitałowo. Przez powiązania kapitałowe lub osobowe</w:t>
      </w:r>
      <w:r w:rsidR="00B74519" w:rsidRPr="009D01C4">
        <w:rPr>
          <w:rFonts w:ascii="Aptos" w:hAnsi="Aptos" w:cs="Tahoma"/>
          <w:sz w:val="20"/>
          <w:szCs w:val="20"/>
        </w:rPr>
        <w:t xml:space="preserve"> rozumie się wzajemne powiązania między Zamawiającym lub osobami upoważnionymi</w:t>
      </w:r>
      <w:r w:rsidR="00B74519" w:rsidRPr="00707E8E">
        <w:rPr>
          <w:rFonts w:ascii="Aptos" w:hAnsi="Aptos" w:cs="Tahoma"/>
          <w:sz w:val="20"/>
          <w:szCs w:val="20"/>
        </w:rPr>
        <w:t xml:space="preserve"> do zaciągania zobowiązań w imieniu Zamawiającego a Wykonawcą, polegające w szczególności na:</w:t>
      </w:r>
    </w:p>
    <w:p w14:paraId="7545576C" w14:textId="77777777" w:rsidR="00442ADA" w:rsidRPr="00707E8E" w:rsidRDefault="00B74519" w:rsidP="0013337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uczestniczeniu w spółce jako wspólnik spółki cywilnej lub spółki osobowej, </w:t>
      </w:r>
    </w:p>
    <w:p w14:paraId="0037B7EF" w14:textId="77777777" w:rsidR="00B74519" w:rsidRPr="00707E8E" w:rsidRDefault="00B74519" w:rsidP="0013337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7497FC4D" w14:textId="77777777" w:rsidR="00B74519" w:rsidRPr="00707E8E" w:rsidRDefault="00B74519" w:rsidP="0013337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5B703D3" w14:textId="77777777" w:rsidR="00442ADA" w:rsidRPr="00707E8E" w:rsidRDefault="00B74519" w:rsidP="0013337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91A5C17" w14:textId="77777777" w:rsidR="00522BB1" w:rsidRPr="00707E8E" w:rsidRDefault="00C0220E" w:rsidP="00442AD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707E8E">
        <w:rPr>
          <w:rFonts w:ascii="Aptos" w:hAnsi="Aptos" w:cs="Tahoma"/>
          <w:sz w:val="20"/>
          <w:szCs w:val="20"/>
        </w:rPr>
        <w:t xml:space="preserve">Wykonawca przedstawia deklarację braku wyżej wymienionych powiązań, której wzór stanowi </w:t>
      </w:r>
      <w:r w:rsidRPr="00707E8E">
        <w:rPr>
          <w:rFonts w:ascii="Aptos" w:hAnsi="Aptos" w:cs="Tahoma"/>
          <w:sz w:val="20"/>
          <w:szCs w:val="20"/>
          <w:u w:val="single"/>
        </w:rPr>
        <w:t xml:space="preserve">załącznik nr 3 niniejszego zapytania ofertowego.  </w:t>
      </w:r>
    </w:p>
    <w:p w14:paraId="634BBF29" w14:textId="77777777" w:rsidR="00E90B9D" w:rsidRPr="00707E8E" w:rsidRDefault="00B66FA9" w:rsidP="00442AD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707E8E">
        <w:rPr>
          <w:rFonts w:ascii="Aptos" w:hAnsi="Aptos" w:cs="Tahoma"/>
          <w:sz w:val="20"/>
          <w:szCs w:val="20"/>
          <w:u w:val="single"/>
        </w:rPr>
        <w:t>UWAGA: Oferty niekompletne będą odrzucane</w:t>
      </w:r>
      <w:r w:rsidRPr="00707E8E">
        <w:rPr>
          <w:rFonts w:ascii="Aptos" w:hAnsi="Aptos" w:cs="Tahoma"/>
          <w:sz w:val="20"/>
          <w:szCs w:val="20"/>
        </w:rPr>
        <w:t>.</w:t>
      </w:r>
    </w:p>
    <w:p w14:paraId="6BF17BCE" w14:textId="77777777" w:rsidR="00C0220E" w:rsidRPr="00707E8E" w:rsidRDefault="676A96BE" w:rsidP="0013337A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707E8E">
        <w:rPr>
          <w:rFonts w:ascii="Aptos" w:hAnsi="Aptos" w:cs="Tahoma"/>
          <w:b/>
          <w:bCs/>
          <w:color w:val="auto"/>
          <w:sz w:val="20"/>
          <w:szCs w:val="20"/>
        </w:rPr>
        <w:t xml:space="preserve">Kryteria i sposób oceny ofert: </w:t>
      </w:r>
    </w:p>
    <w:p w14:paraId="2A278DF7" w14:textId="77777777" w:rsidR="00331D8D" w:rsidRPr="00707E8E" w:rsidRDefault="00331D8D" w:rsidP="00442ADA">
      <w:pPr>
        <w:pStyle w:val="Akapitzlist"/>
        <w:spacing w:line="276" w:lineRule="auto"/>
        <w:ind w:left="357"/>
        <w:jc w:val="both"/>
        <w:rPr>
          <w:rFonts w:ascii="Aptos" w:hAnsi="Aptos" w:cs="Tahoma"/>
          <w:color w:val="auto"/>
          <w:sz w:val="20"/>
          <w:szCs w:val="20"/>
        </w:rPr>
      </w:pPr>
    </w:p>
    <w:p w14:paraId="4A7E0795" w14:textId="77777777" w:rsidR="005009E6" w:rsidRPr="00707E8E" w:rsidRDefault="005009E6" w:rsidP="0013337A">
      <w:pPr>
        <w:pStyle w:val="Akapitzlist"/>
        <w:numPr>
          <w:ilvl w:val="0"/>
          <w:numId w:val="10"/>
        </w:numPr>
        <w:shd w:val="clear" w:color="auto" w:fill="FFFFFF"/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707E8E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Zamawiający dokona oceny ważnych ofert, spełniających warunki udziału w postępowaniu ofertowym. </w:t>
      </w:r>
    </w:p>
    <w:p w14:paraId="5C88AA0E" w14:textId="57EB0730" w:rsidR="008A008C" w:rsidRPr="00707E8E" w:rsidRDefault="005009E6">
      <w:pPr>
        <w:pStyle w:val="Akapitzlist"/>
        <w:numPr>
          <w:ilvl w:val="0"/>
          <w:numId w:val="9"/>
        </w:numPr>
        <w:shd w:val="clear" w:color="auto" w:fill="FFFFFF" w:themeFill="background1"/>
        <w:spacing w:after="0" w:line="276" w:lineRule="auto"/>
        <w:jc w:val="both"/>
        <w:textAlignment w:val="baseline"/>
        <w:rPr>
          <w:rFonts w:ascii="Aptos" w:eastAsia="Times New Roman" w:hAnsi="Aptos" w:cs="Arial"/>
          <w:b/>
          <w:bCs/>
          <w:color w:val="auto"/>
          <w:sz w:val="20"/>
          <w:szCs w:val="20"/>
          <w:lang w:eastAsia="pl-PL"/>
        </w:rPr>
      </w:pPr>
      <w:r w:rsidRPr="00707E8E">
        <w:rPr>
          <w:rFonts w:ascii="Aptos" w:eastAsia="Times New Roman" w:hAnsi="Aptos" w:cs="Arial"/>
          <w:color w:val="auto"/>
          <w:sz w:val="20"/>
          <w:szCs w:val="20"/>
          <w:lang w:eastAsia="pl-PL"/>
        </w:rPr>
        <w:t>Zamawiający dokona wyboru najkorzystniejszej oferty, kierując się punktowym systemem oceny kryteriów wg poniższego schematu. Maksymalnie Wykonawca może otrzymać 100 punktów</w:t>
      </w:r>
      <w:r w:rsidR="00331CA4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 dla każdej z części</w:t>
      </w:r>
      <w:r w:rsidRPr="00707E8E">
        <w:rPr>
          <w:rFonts w:ascii="Aptos" w:eastAsia="Times New Roman" w:hAnsi="Aptos" w:cs="Arial"/>
          <w:color w:val="auto"/>
          <w:sz w:val="20"/>
          <w:szCs w:val="20"/>
          <w:lang w:eastAsia="pl-PL"/>
        </w:rPr>
        <w:t>. Wybór najkorzystniejszej oferty nastąpi w oparciu o następujące kryteria</w:t>
      </w:r>
      <w:r w:rsidR="008A008C" w:rsidRPr="00707E8E">
        <w:rPr>
          <w:rFonts w:ascii="Aptos" w:eastAsia="Times New Roman" w:hAnsi="Aptos" w:cs="Arial"/>
          <w:color w:val="auto"/>
          <w:sz w:val="20"/>
          <w:szCs w:val="20"/>
          <w:lang w:eastAsia="pl-PL"/>
        </w:rPr>
        <w:t>:</w:t>
      </w:r>
    </w:p>
    <w:p w14:paraId="63C9C4C0" w14:textId="77777777" w:rsidR="008A008C" w:rsidRPr="00707E8E" w:rsidRDefault="008A008C" w:rsidP="00B24EF7">
      <w:pPr>
        <w:pStyle w:val="Akapitzlist"/>
        <w:spacing w:after="0" w:line="276" w:lineRule="auto"/>
        <w:ind w:left="1068"/>
        <w:jc w:val="both"/>
        <w:textAlignment w:val="baseline"/>
        <w:rPr>
          <w:rFonts w:ascii="Aptos" w:eastAsia="Times New Roman" w:hAnsi="Aptos" w:cs="Arial"/>
          <w:color w:val="auto"/>
          <w:sz w:val="20"/>
          <w:szCs w:val="20"/>
          <w:lang w:eastAsia="pl-PL"/>
        </w:rPr>
      </w:pPr>
    </w:p>
    <w:p w14:paraId="47D7F3F7" w14:textId="199A76C5" w:rsidR="008A008C" w:rsidRPr="009A408C" w:rsidRDefault="005009E6" w:rsidP="00AD44B5">
      <w:pPr>
        <w:pStyle w:val="Akapitzlist"/>
        <w:numPr>
          <w:ilvl w:val="0"/>
          <w:numId w:val="21"/>
        </w:numPr>
        <w:spacing w:after="0" w:line="276" w:lineRule="auto"/>
        <w:jc w:val="both"/>
        <w:textAlignment w:val="baseline"/>
        <w:rPr>
          <w:rFonts w:ascii="Aptos" w:eastAsia="Times New Roman" w:hAnsi="Aptos" w:cs="Arial"/>
          <w:b/>
          <w:bCs/>
          <w:color w:val="auto"/>
          <w:sz w:val="20"/>
          <w:szCs w:val="20"/>
          <w:lang w:eastAsia="pl-PL"/>
        </w:rPr>
      </w:pP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Kryterium 1 (K1): CENA – waga </w:t>
      </w:r>
      <w:r w:rsidR="00EA3804">
        <w:rPr>
          <w:rFonts w:ascii="Aptos" w:eastAsia="Times New Roman" w:hAnsi="Aptos" w:cs="Arial"/>
          <w:color w:val="auto"/>
          <w:sz w:val="20"/>
          <w:szCs w:val="20"/>
          <w:lang w:eastAsia="pl-PL"/>
        </w:rPr>
        <w:t>65</w:t>
      </w: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% </w:t>
      </w:r>
      <w:r w:rsidRPr="009A408C">
        <w:rPr>
          <w:rFonts w:ascii="Aptos" w:eastAsia="Times New Roman" w:hAnsi="Aptos" w:cs="Arial"/>
          <w:b/>
          <w:bCs/>
          <w:color w:val="auto"/>
          <w:sz w:val="20"/>
          <w:szCs w:val="20"/>
          <w:lang w:eastAsia="pl-PL"/>
        </w:rPr>
        <w:t xml:space="preserve"> </w:t>
      </w:r>
    </w:p>
    <w:p w14:paraId="5768E58D" w14:textId="6EB52AD5" w:rsidR="00B54806" w:rsidRPr="009A408C" w:rsidRDefault="00B54806" w:rsidP="00AD44B5">
      <w:pPr>
        <w:pStyle w:val="Akapitzlist"/>
        <w:numPr>
          <w:ilvl w:val="0"/>
          <w:numId w:val="21"/>
        </w:numPr>
        <w:spacing w:after="0" w:line="276" w:lineRule="auto"/>
        <w:jc w:val="both"/>
        <w:textAlignment w:val="baseline"/>
        <w:rPr>
          <w:rFonts w:ascii="Aptos" w:eastAsia="Times New Roman" w:hAnsi="Aptos" w:cs="Arial"/>
          <w:b/>
          <w:bCs/>
          <w:color w:val="auto"/>
          <w:sz w:val="20"/>
          <w:szCs w:val="20"/>
          <w:lang w:eastAsia="pl-PL"/>
        </w:rPr>
      </w:pP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Kryterium </w:t>
      </w:r>
      <w:r w:rsidR="00DD5956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>2</w:t>
      </w: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 (K</w:t>
      </w:r>
      <w:r w:rsidR="00DD5956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>2</w:t>
      </w: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): GWARANCJA  – waga </w:t>
      </w:r>
      <w:r w:rsidR="00020F05">
        <w:rPr>
          <w:rFonts w:ascii="Aptos" w:eastAsia="Times New Roman" w:hAnsi="Aptos" w:cs="Arial"/>
          <w:color w:val="auto"/>
          <w:sz w:val="20"/>
          <w:szCs w:val="20"/>
          <w:lang w:eastAsia="pl-PL"/>
        </w:rPr>
        <w:t>3</w:t>
      </w:r>
      <w:r w:rsidR="00EA3804">
        <w:rPr>
          <w:rFonts w:ascii="Aptos" w:eastAsia="Times New Roman" w:hAnsi="Aptos" w:cs="Arial"/>
          <w:color w:val="auto"/>
          <w:sz w:val="20"/>
          <w:szCs w:val="20"/>
          <w:lang w:eastAsia="pl-PL"/>
        </w:rPr>
        <w:t>5</w:t>
      </w: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% </w:t>
      </w:r>
      <w:r w:rsidRPr="009A408C">
        <w:rPr>
          <w:rFonts w:ascii="Aptos" w:eastAsia="Times New Roman" w:hAnsi="Aptos" w:cs="Arial"/>
          <w:b/>
          <w:bCs/>
          <w:color w:val="auto"/>
          <w:sz w:val="20"/>
          <w:szCs w:val="20"/>
          <w:lang w:eastAsia="pl-PL"/>
        </w:rPr>
        <w:t xml:space="preserve"> </w:t>
      </w:r>
    </w:p>
    <w:p w14:paraId="12473705" w14:textId="37CDA47C" w:rsidR="000149E3" w:rsidRPr="009A408C" w:rsidRDefault="000149E3" w:rsidP="00020F05">
      <w:pPr>
        <w:pStyle w:val="Akapitzlist"/>
        <w:spacing w:after="0" w:line="276" w:lineRule="auto"/>
        <w:ind w:left="1788"/>
        <w:jc w:val="both"/>
        <w:textAlignment w:val="baseline"/>
        <w:rPr>
          <w:rFonts w:ascii="Aptos" w:eastAsia="Times New Roman" w:hAnsi="Aptos" w:cs="Arial"/>
          <w:b/>
          <w:bCs/>
          <w:color w:val="auto"/>
          <w:sz w:val="20"/>
          <w:szCs w:val="20"/>
          <w:lang w:eastAsia="pl-PL"/>
        </w:rPr>
      </w:pPr>
    </w:p>
    <w:p w14:paraId="0527AD74" w14:textId="77777777" w:rsidR="00B54806" w:rsidRPr="009A408C" w:rsidRDefault="00B54806" w:rsidP="00B24EF7">
      <w:pPr>
        <w:pStyle w:val="Akapitzlist"/>
        <w:spacing w:after="0" w:line="276" w:lineRule="auto"/>
        <w:ind w:left="1788"/>
        <w:jc w:val="both"/>
        <w:textAlignment w:val="baseline"/>
        <w:rPr>
          <w:rFonts w:ascii="Aptos" w:eastAsia="Times New Roman" w:hAnsi="Aptos" w:cs="Arial"/>
          <w:b/>
          <w:bCs/>
          <w:color w:val="auto"/>
          <w:sz w:val="20"/>
          <w:szCs w:val="20"/>
          <w:lang w:eastAsia="pl-PL"/>
        </w:rPr>
      </w:pPr>
    </w:p>
    <w:p w14:paraId="49F13818" w14:textId="77777777" w:rsidR="005009E6" w:rsidRPr="009A408C" w:rsidRDefault="005009E6" w:rsidP="00B24EF7">
      <w:pPr>
        <w:pStyle w:val="Akapitzlist"/>
        <w:numPr>
          <w:ilvl w:val="0"/>
          <w:numId w:val="10"/>
        </w:num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9A408C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Punkty będą przyznawane na podstawie kryteriów wyszczególnionych w zapytaniu ofertowym wg poniższego sposobu: </w:t>
      </w:r>
    </w:p>
    <w:p w14:paraId="4601CCE1" w14:textId="2706C558" w:rsidR="005009E6" w:rsidRPr="009A408C" w:rsidRDefault="005009E6" w:rsidP="00B24EF7">
      <w:pPr>
        <w:pStyle w:val="Akapitzlist"/>
        <w:numPr>
          <w:ilvl w:val="0"/>
          <w:numId w:val="15"/>
        </w:numPr>
        <w:spacing w:after="0" w:line="276" w:lineRule="auto"/>
        <w:ind w:left="1068"/>
        <w:jc w:val="both"/>
        <w:textAlignment w:val="baseline"/>
        <w:rPr>
          <w:rFonts w:ascii="Aptos" w:eastAsia="Times New Roman" w:hAnsi="Aptos" w:cs="Arial"/>
          <w:b/>
          <w:bCs/>
          <w:color w:val="auto"/>
          <w:sz w:val="20"/>
          <w:szCs w:val="20"/>
          <w:lang w:eastAsia="pl-PL"/>
        </w:rPr>
      </w:pP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>CENA, max.</w:t>
      </w:r>
      <w:r w:rsidR="00EA3804">
        <w:rPr>
          <w:rFonts w:ascii="Aptos" w:eastAsia="Times New Roman" w:hAnsi="Aptos" w:cs="Arial"/>
          <w:b/>
          <w:bCs/>
          <w:color w:val="auto"/>
          <w:sz w:val="20"/>
          <w:szCs w:val="20"/>
          <w:lang w:eastAsia="pl-PL"/>
        </w:rPr>
        <w:t>65</w:t>
      </w:r>
      <w:r w:rsidR="1E640D0E" w:rsidRPr="009A408C">
        <w:rPr>
          <w:rFonts w:ascii="Aptos" w:eastAsia="Times New Roman" w:hAnsi="Aptos" w:cs="Arial"/>
          <w:b/>
          <w:bCs/>
          <w:color w:val="auto"/>
          <w:sz w:val="20"/>
          <w:szCs w:val="20"/>
          <w:lang w:eastAsia="pl-PL"/>
        </w:rPr>
        <w:t xml:space="preserve"> </w:t>
      </w:r>
      <w:r w:rsidRPr="009A408C">
        <w:rPr>
          <w:rFonts w:ascii="Aptos" w:eastAsia="Times New Roman" w:hAnsi="Aptos" w:cs="Arial"/>
          <w:b/>
          <w:bCs/>
          <w:color w:val="auto"/>
          <w:sz w:val="20"/>
          <w:szCs w:val="20"/>
          <w:lang w:eastAsia="pl-PL"/>
        </w:rPr>
        <w:t>pkt.</w:t>
      </w:r>
    </w:p>
    <w:p w14:paraId="4E1DBD9D" w14:textId="77777777" w:rsidR="005009E6" w:rsidRPr="009A408C" w:rsidRDefault="005009E6" w:rsidP="00B24EF7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9A408C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W ramach tego kryterium Zamawiający dokona oceny ofert na podstawie wyniku osiągniętej liczby punktów wyliczonych w oparciu o poniższy wzór:</w:t>
      </w:r>
    </w:p>
    <w:p w14:paraId="65FFFCC2" w14:textId="27786AA1" w:rsidR="005009E6" w:rsidRPr="009A408C" w:rsidRDefault="005009E6" w:rsidP="00B24EF7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color w:val="auto"/>
          <w:sz w:val="20"/>
          <w:szCs w:val="20"/>
          <w:lang w:eastAsia="pl-PL"/>
        </w:rPr>
      </w:pP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K1 = </w:t>
      </w:r>
      <w:r w:rsidRPr="009A408C">
        <w:rPr>
          <w:rFonts w:ascii="Aptos" w:hAnsi="Aptos"/>
          <w:color w:val="auto"/>
          <w:sz w:val="20"/>
          <w:szCs w:val="20"/>
        </w:rPr>
        <w:t xml:space="preserve">Najniższa Cena netto (spośród złożonych ofert) / Cena netto rozpatrywanej oferty x </w:t>
      </w:r>
      <w:r w:rsidR="006D2381" w:rsidRPr="009A408C">
        <w:rPr>
          <w:rFonts w:ascii="Aptos" w:hAnsi="Aptos"/>
          <w:color w:val="auto"/>
          <w:sz w:val="20"/>
          <w:szCs w:val="20"/>
        </w:rPr>
        <w:t xml:space="preserve">100 x </w:t>
      </w:r>
      <w:r w:rsidR="00E31CC4" w:rsidRPr="009A408C">
        <w:rPr>
          <w:rFonts w:ascii="Aptos" w:hAnsi="Aptos"/>
          <w:b/>
          <w:bCs/>
          <w:color w:val="auto"/>
          <w:sz w:val="20"/>
          <w:szCs w:val="20"/>
        </w:rPr>
        <w:t>6</w:t>
      </w:r>
      <w:r w:rsidR="00EA3804">
        <w:rPr>
          <w:rFonts w:ascii="Aptos" w:hAnsi="Aptos"/>
          <w:b/>
          <w:bCs/>
          <w:color w:val="auto"/>
          <w:sz w:val="20"/>
          <w:szCs w:val="20"/>
        </w:rPr>
        <w:t>5</w:t>
      </w:r>
      <w:r w:rsidR="00E31CC4" w:rsidRPr="009A408C">
        <w:rPr>
          <w:rFonts w:ascii="Aptos" w:hAnsi="Aptos"/>
          <w:b/>
          <w:bCs/>
          <w:color w:val="auto"/>
          <w:sz w:val="20"/>
          <w:szCs w:val="20"/>
        </w:rPr>
        <w:t>%</w:t>
      </w:r>
      <w:r w:rsidRPr="009A408C">
        <w:rPr>
          <w:rFonts w:ascii="Aptos" w:hAnsi="Aptos"/>
          <w:color w:val="auto"/>
          <w:sz w:val="20"/>
          <w:szCs w:val="20"/>
        </w:rPr>
        <w:t>= ilość punktów.</w:t>
      </w:r>
    </w:p>
    <w:p w14:paraId="72F56961" w14:textId="6D154743" w:rsidR="005009E6" w:rsidRPr="009A408C" w:rsidRDefault="005009E6" w:rsidP="00B24EF7">
      <w:pPr>
        <w:pStyle w:val="Akapitzlist"/>
        <w:spacing w:after="0"/>
        <w:ind w:left="1068"/>
        <w:rPr>
          <w:rFonts w:ascii="Aptos" w:eastAsia="Times New Roman" w:hAnsi="Aptos" w:cs="Arial"/>
          <w:b/>
          <w:bCs/>
          <w:color w:val="auto"/>
          <w:sz w:val="20"/>
          <w:szCs w:val="20"/>
          <w:lang w:eastAsia="pl-PL"/>
        </w:rPr>
      </w:pP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Maksymalna ilość punktów do zdobycia w ramach kryterium: </w:t>
      </w:r>
      <w:r w:rsidR="00E31CC4" w:rsidRPr="009A408C">
        <w:rPr>
          <w:rFonts w:ascii="Aptos" w:eastAsia="Times New Roman" w:hAnsi="Aptos" w:cs="Arial"/>
          <w:b/>
          <w:bCs/>
          <w:color w:val="auto"/>
          <w:sz w:val="20"/>
          <w:szCs w:val="20"/>
          <w:lang w:eastAsia="pl-PL"/>
        </w:rPr>
        <w:t>6</w:t>
      </w:r>
      <w:r w:rsidR="00EA3804">
        <w:rPr>
          <w:rFonts w:ascii="Aptos" w:eastAsia="Times New Roman" w:hAnsi="Aptos" w:cs="Arial"/>
          <w:b/>
          <w:bCs/>
          <w:color w:val="auto"/>
          <w:sz w:val="20"/>
          <w:szCs w:val="20"/>
          <w:lang w:eastAsia="pl-PL"/>
        </w:rPr>
        <w:t>5</w:t>
      </w:r>
    </w:p>
    <w:p w14:paraId="01A06B7A" w14:textId="77777777" w:rsidR="00E31CC4" w:rsidRPr="009A408C" w:rsidRDefault="00E31CC4" w:rsidP="00DD5956">
      <w:pPr>
        <w:spacing w:after="0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</w:p>
    <w:p w14:paraId="7905A8A3" w14:textId="77777777" w:rsidR="00D51736" w:rsidRPr="009A408C" w:rsidRDefault="00D51736" w:rsidP="00B24EF7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</w:p>
    <w:p w14:paraId="075F817D" w14:textId="33AB0884" w:rsidR="005654F4" w:rsidRPr="009A408C" w:rsidRDefault="00FE5F3D" w:rsidP="00B24EF7">
      <w:pPr>
        <w:pStyle w:val="Akapitzlist"/>
        <w:numPr>
          <w:ilvl w:val="0"/>
          <w:numId w:val="15"/>
        </w:numPr>
        <w:spacing w:after="0" w:line="276" w:lineRule="auto"/>
        <w:ind w:left="1068"/>
        <w:jc w:val="both"/>
        <w:textAlignment w:val="baseline"/>
        <w:rPr>
          <w:rFonts w:ascii="Aptos" w:eastAsia="Times New Roman" w:hAnsi="Aptos" w:cs="Arial"/>
          <w:color w:val="auto"/>
          <w:sz w:val="20"/>
          <w:szCs w:val="20"/>
          <w:lang w:eastAsia="pl-PL"/>
        </w:rPr>
      </w:pP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GWARANCJA </w:t>
      </w:r>
      <w:r w:rsidR="005654F4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– </w:t>
      </w:r>
      <w:r w:rsidR="00EA3804">
        <w:rPr>
          <w:rFonts w:ascii="Aptos" w:eastAsia="Times New Roman" w:hAnsi="Aptos" w:cs="Arial"/>
          <w:b/>
          <w:bCs/>
          <w:color w:val="auto"/>
          <w:sz w:val="20"/>
          <w:szCs w:val="20"/>
          <w:lang w:eastAsia="pl-PL"/>
        </w:rPr>
        <w:t>35</w:t>
      </w:r>
      <w:r w:rsidR="005654F4" w:rsidRPr="009A408C">
        <w:rPr>
          <w:rFonts w:ascii="Aptos" w:eastAsia="Times New Roman" w:hAnsi="Aptos" w:cs="Arial"/>
          <w:b/>
          <w:bCs/>
          <w:color w:val="auto"/>
          <w:sz w:val="20"/>
          <w:szCs w:val="20"/>
          <w:lang w:eastAsia="pl-PL"/>
        </w:rPr>
        <w:t xml:space="preserve"> pkt.</w:t>
      </w:r>
      <w:r w:rsidR="005654F4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 Ocena na podstawie podanego w ofercie </w:t>
      </w:r>
      <w:r w:rsidR="00EE53DC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terminu </w:t>
      </w:r>
      <w:r w:rsidR="00B54806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>Gwarancji</w:t>
      </w:r>
      <w:r w:rsidR="00EE53DC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>:</w:t>
      </w:r>
    </w:p>
    <w:p w14:paraId="7385C00A" w14:textId="77777777" w:rsidR="005009E6" w:rsidRPr="009A408C" w:rsidRDefault="005009E6" w:rsidP="00B24EF7">
      <w:pPr>
        <w:suppressAutoHyphens/>
        <w:autoSpaceDN w:val="0"/>
        <w:spacing w:after="0" w:line="276" w:lineRule="auto"/>
        <w:jc w:val="both"/>
        <w:rPr>
          <w:rFonts w:ascii="Aptos" w:eastAsia="Times New Roman" w:hAnsi="Aptos" w:cs="Arial"/>
          <w:sz w:val="20"/>
          <w:szCs w:val="20"/>
          <w:lang w:eastAsia="pl-PL"/>
        </w:rPr>
      </w:pPr>
    </w:p>
    <w:p w14:paraId="5378C72F" w14:textId="5D324C09" w:rsidR="00EE53DC" w:rsidRPr="009A408C" w:rsidRDefault="00EE53DC" w:rsidP="00B24EF7">
      <w:pPr>
        <w:pStyle w:val="Akapitzlist"/>
        <w:numPr>
          <w:ilvl w:val="0"/>
          <w:numId w:val="16"/>
        </w:numPr>
        <w:suppressAutoHyphens/>
        <w:autoSpaceDN w:val="0"/>
        <w:spacing w:after="0" w:line="276" w:lineRule="auto"/>
        <w:jc w:val="both"/>
        <w:rPr>
          <w:rFonts w:ascii="Aptos" w:eastAsia="Times New Roman" w:hAnsi="Aptos" w:cs="Arial"/>
          <w:color w:val="auto"/>
          <w:sz w:val="20"/>
          <w:szCs w:val="20"/>
          <w:lang w:eastAsia="pl-PL"/>
        </w:rPr>
      </w:pP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Do </w:t>
      </w:r>
      <w:r w:rsidR="00007355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>12</w:t>
      </w: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 </w:t>
      </w:r>
      <w:r w:rsidR="00B54806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miesięcy </w:t>
      </w: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>– 0 pkt</w:t>
      </w:r>
    </w:p>
    <w:p w14:paraId="3A6E9B54" w14:textId="2B7E7AB5" w:rsidR="00EE53DC" w:rsidRPr="009A408C" w:rsidRDefault="00EE53DC" w:rsidP="00B24EF7">
      <w:pPr>
        <w:pStyle w:val="Akapitzlist"/>
        <w:numPr>
          <w:ilvl w:val="0"/>
          <w:numId w:val="16"/>
        </w:numPr>
        <w:suppressAutoHyphens/>
        <w:autoSpaceDN w:val="0"/>
        <w:spacing w:after="0" w:line="276" w:lineRule="auto"/>
        <w:jc w:val="both"/>
        <w:rPr>
          <w:rFonts w:ascii="Aptos" w:eastAsia="Times New Roman" w:hAnsi="Aptos" w:cs="Arial"/>
          <w:color w:val="auto"/>
          <w:sz w:val="20"/>
          <w:szCs w:val="20"/>
          <w:lang w:eastAsia="pl-PL"/>
        </w:rPr>
      </w:pP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Do </w:t>
      </w:r>
      <w:r w:rsidR="00D35020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24 </w:t>
      </w:r>
      <w:r w:rsidR="00B54806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miesięcy </w:t>
      </w: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 </w:t>
      </w:r>
      <w:r w:rsidR="3AB75653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 –</w:t>
      </w:r>
      <w:r w:rsidR="00DD5956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>10</w:t>
      </w:r>
      <w:r w:rsidR="00B54806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 </w:t>
      </w: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>pkt</w:t>
      </w:r>
    </w:p>
    <w:p w14:paraId="5F9B6755" w14:textId="16B41B08" w:rsidR="00EE53DC" w:rsidRPr="009A408C" w:rsidRDefault="005940D4" w:rsidP="00B24EF7">
      <w:pPr>
        <w:pStyle w:val="Akapitzlist"/>
        <w:numPr>
          <w:ilvl w:val="0"/>
          <w:numId w:val="16"/>
        </w:numPr>
        <w:suppressAutoHyphens/>
        <w:autoSpaceDN w:val="0"/>
        <w:spacing w:after="0" w:line="276" w:lineRule="auto"/>
        <w:jc w:val="both"/>
        <w:rPr>
          <w:rFonts w:ascii="Aptos" w:eastAsia="Times New Roman" w:hAnsi="Aptos" w:cs="Arial"/>
          <w:color w:val="auto"/>
          <w:sz w:val="20"/>
          <w:szCs w:val="20"/>
          <w:lang w:eastAsia="pl-PL"/>
        </w:rPr>
      </w:pP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>Do 36</w:t>
      </w:r>
      <w:r w:rsidR="00D35020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 miesięcy - </w:t>
      </w:r>
      <w:r w:rsidR="00020F05">
        <w:rPr>
          <w:rFonts w:ascii="Aptos" w:eastAsia="Times New Roman" w:hAnsi="Aptos" w:cs="Arial"/>
          <w:color w:val="auto"/>
          <w:sz w:val="20"/>
          <w:szCs w:val="20"/>
          <w:lang w:eastAsia="pl-PL"/>
        </w:rPr>
        <w:t>2</w:t>
      </w:r>
      <w:r w:rsidR="00B51983">
        <w:rPr>
          <w:rFonts w:ascii="Aptos" w:eastAsia="Times New Roman" w:hAnsi="Aptos" w:cs="Arial"/>
          <w:color w:val="auto"/>
          <w:sz w:val="20"/>
          <w:szCs w:val="20"/>
          <w:lang w:eastAsia="pl-PL"/>
        </w:rPr>
        <w:t>5</w:t>
      </w:r>
      <w:r w:rsidR="00EE53DC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 pkt</w:t>
      </w:r>
    </w:p>
    <w:p w14:paraId="30A8AB89" w14:textId="3AA1F462" w:rsidR="005940D4" w:rsidRPr="009A408C" w:rsidRDefault="00DD5956" w:rsidP="00B24EF7">
      <w:pPr>
        <w:pStyle w:val="Akapitzlist"/>
        <w:numPr>
          <w:ilvl w:val="0"/>
          <w:numId w:val="16"/>
        </w:numPr>
        <w:suppressAutoHyphens/>
        <w:autoSpaceDN w:val="0"/>
        <w:spacing w:after="0" w:line="276" w:lineRule="auto"/>
        <w:jc w:val="both"/>
        <w:rPr>
          <w:rFonts w:ascii="Aptos" w:eastAsia="Times New Roman" w:hAnsi="Aptos" w:cs="Arial"/>
          <w:color w:val="auto"/>
          <w:sz w:val="20"/>
          <w:szCs w:val="20"/>
          <w:lang w:eastAsia="pl-PL"/>
        </w:rPr>
      </w:pPr>
      <w:r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Powyżej </w:t>
      </w:r>
      <w:r w:rsidR="00CC0266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>36 miesięcy</w:t>
      </w:r>
      <w:r w:rsidR="005940D4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 –</w:t>
      </w:r>
      <w:r w:rsidR="00020F05">
        <w:rPr>
          <w:rFonts w:ascii="Aptos" w:eastAsia="Times New Roman" w:hAnsi="Aptos" w:cs="Arial"/>
          <w:color w:val="auto"/>
          <w:sz w:val="20"/>
          <w:szCs w:val="20"/>
          <w:lang w:eastAsia="pl-PL"/>
        </w:rPr>
        <w:t>3</w:t>
      </w:r>
      <w:r w:rsidR="00EA3804">
        <w:rPr>
          <w:rFonts w:ascii="Aptos" w:eastAsia="Times New Roman" w:hAnsi="Aptos" w:cs="Arial"/>
          <w:color w:val="auto"/>
          <w:sz w:val="20"/>
          <w:szCs w:val="20"/>
          <w:lang w:eastAsia="pl-PL"/>
        </w:rPr>
        <w:t>5</w:t>
      </w:r>
      <w:r w:rsidR="005940D4" w:rsidRPr="009A408C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 pkt</w:t>
      </w:r>
    </w:p>
    <w:p w14:paraId="7311EE68" w14:textId="4A2D4B0E" w:rsidR="005940D4" w:rsidRPr="009A408C" w:rsidRDefault="005940D4" w:rsidP="005940D4">
      <w:pPr>
        <w:suppressAutoHyphens/>
        <w:autoSpaceDN w:val="0"/>
        <w:spacing w:after="0" w:line="276" w:lineRule="auto"/>
        <w:jc w:val="both"/>
        <w:rPr>
          <w:rFonts w:ascii="Aptos" w:eastAsia="Times New Roman" w:hAnsi="Aptos" w:cs="Arial"/>
          <w:sz w:val="20"/>
          <w:szCs w:val="20"/>
          <w:lang w:eastAsia="pl-PL"/>
        </w:rPr>
      </w:pPr>
    </w:p>
    <w:p w14:paraId="36DD85C5" w14:textId="1AFBA659" w:rsidR="005940D4" w:rsidRPr="009A408C" w:rsidRDefault="005940D4" w:rsidP="005940D4">
      <w:pPr>
        <w:suppressAutoHyphens/>
        <w:autoSpaceDN w:val="0"/>
        <w:spacing w:after="0" w:line="276" w:lineRule="auto"/>
        <w:jc w:val="both"/>
        <w:rPr>
          <w:rFonts w:ascii="Aptos" w:eastAsia="Times New Roman" w:hAnsi="Aptos" w:cs="Arial"/>
          <w:sz w:val="20"/>
          <w:szCs w:val="20"/>
          <w:lang w:eastAsia="pl-PL"/>
        </w:rPr>
      </w:pPr>
      <w:r w:rsidRPr="009A408C">
        <w:rPr>
          <w:rFonts w:ascii="Aptos" w:eastAsia="Times New Roman" w:hAnsi="Aptos" w:cs="Arial"/>
          <w:sz w:val="20"/>
          <w:szCs w:val="20"/>
          <w:lang w:eastAsia="pl-PL"/>
        </w:rPr>
        <w:t>Maksymalny okres gwarancji który jest punktowany to 48 miesięcy.</w:t>
      </w:r>
    </w:p>
    <w:p w14:paraId="3BE5FDA3" w14:textId="59B2509A" w:rsidR="005940D4" w:rsidRPr="009A408C" w:rsidRDefault="00020F05" w:rsidP="005940D4">
      <w:pPr>
        <w:spacing w:after="0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  <w:r>
        <w:rPr>
          <w:rFonts w:ascii="Aptos" w:eastAsia="Times New Roman" w:hAnsi="Aptos" w:cs="Arial"/>
          <w:iCs/>
          <w:sz w:val="20"/>
          <w:szCs w:val="20"/>
          <w:lang w:eastAsia="pl-PL"/>
        </w:rPr>
        <w:t>Każda z części zamówienia podlega osobnej ocenie.</w:t>
      </w:r>
    </w:p>
    <w:p w14:paraId="274990CA" w14:textId="77777777" w:rsidR="00E37683" w:rsidRPr="00707E8E" w:rsidRDefault="00E37683" w:rsidP="005009E6">
      <w:pPr>
        <w:suppressAutoHyphens/>
        <w:autoSpaceDN w:val="0"/>
        <w:spacing w:after="0" w:line="276" w:lineRule="auto"/>
        <w:jc w:val="both"/>
        <w:rPr>
          <w:rFonts w:ascii="Aptos" w:eastAsia="Times New Roman" w:hAnsi="Aptos" w:cs="Arial"/>
          <w:sz w:val="20"/>
          <w:szCs w:val="20"/>
          <w:lang w:eastAsia="pl-PL"/>
        </w:rPr>
      </w:pPr>
    </w:p>
    <w:p w14:paraId="6D2538F0" w14:textId="77777777" w:rsidR="005009E6" w:rsidRPr="00707E8E" w:rsidRDefault="005009E6" w:rsidP="0013337A">
      <w:pPr>
        <w:pStyle w:val="Akapitzlist"/>
        <w:numPr>
          <w:ilvl w:val="0"/>
          <w:numId w:val="10"/>
        </w:numPr>
        <w:shd w:val="clear" w:color="auto" w:fill="FFFFFF"/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707E8E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Za najkorzystniejszą zostanie uznana oferta, która łącznie otrzyma najwyższą ilość punktów. </w:t>
      </w:r>
    </w:p>
    <w:p w14:paraId="48065263" w14:textId="77777777" w:rsidR="005009E6" w:rsidRPr="00707E8E" w:rsidRDefault="005009E6" w:rsidP="0013337A">
      <w:pPr>
        <w:pStyle w:val="Akapitzlist"/>
        <w:numPr>
          <w:ilvl w:val="0"/>
          <w:numId w:val="10"/>
        </w:numPr>
        <w:shd w:val="clear" w:color="auto" w:fill="FFFFFF"/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707E8E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W przypadku, gdy dwie lub więcej ofert otrzyma taką sama ilość punktów, Zleceniodawca wezwie Oferentów do złożenia ponownych ofert, w których wskazana cena nie może być wyższa niż cena podana w pierwotnej ofercie.</w:t>
      </w:r>
    </w:p>
    <w:p w14:paraId="35937BE7" w14:textId="77777777" w:rsidR="005009E6" w:rsidRPr="00707E8E" w:rsidRDefault="005009E6" w:rsidP="0013337A">
      <w:pPr>
        <w:pStyle w:val="Akapitzlist"/>
        <w:numPr>
          <w:ilvl w:val="0"/>
          <w:numId w:val="10"/>
        </w:numPr>
        <w:shd w:val="clear" w:color="auto" w:fill="FFFFFF"/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707E8E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Po dokonaniu wyboru oferty Zamawiający poinformuje Oferenta, którego ofertę wybrano, o terminie podpisania umowy.</w:t>
      </w:r>
    </w:p>
    <w:p w14:paraId="760521E2" w14:textId="77777777" w:rsidR="005009E6" w:rsidRPr="00707E8E" w:rsidRDefault="005009E6" w:rsidP="0013337A">
      <w:pPr>
        <w:pStyle w:val="Akapitzlist"/>
        <w:numPr>
          <w:ilvl w:val="0"/>
          <w:numId w:val="10"/>
        </w:numPr>
        <w:shd w:val="clear" w:color="auto" w:fill="FFFFFF"/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707E8E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Zamawiający zastrzega sobie prawo do prowadzenia negocjacji cen z wybranym Oferentem.</w:t>
      </w:r>
    </w:p>
    <w:p w14:paraId="3DF1DA8E" w14:textId="77777777" w:rsidR="005009E6" w:rsidRPr="00707E8E" w:rsidRDefault="005009E6" w:rsidP="0013337A">
      <w:pPr>
        <w:pStyle w:val="Akapitzlist"/>
        <w:numPr>
          <w:ilvl w:val="0"/>
          <w:numId w:val="10"/>
        </w:numPr>
        <w:shd w:val="clear" w:color="auto" w:fill="FFFFFF"/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707E8E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W przypadku, gdy Oferent, którego oferta została wybrana, uchyla się od zawarcia umowy, Zamawiający może wybrać ofertę najkorzystniejszą spośród pozostałych ofert.</w:t>
      </w:r>
    </w:p>
    <w:p w14:paraId="025A5261" w14:textId="77777777" w:rsidR="005009E6" w:rsidRPr="00707E8E" w:rsidRDefault="005009E6" w:rsidP="0013337A">
      <w:pPr>
        <w:pStyle w:val="Akapitzlist"/>
        <w:numPr>
          <w:ilvl w:val="0"/>
          <w:numId w:val="10"/>
        </w:numPr>
        <w:shd w:val="clear" w:color="auto" w:fill="FFFFFF"/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707E8E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Wyniki z przeprowadzonego postępowania zostaną opublikowane na stronie, na której widnieje niniejsze zapytanie.</w:t>
      </w:r>
    </w:p>
    <w:p w14:paraId="5E171014" w14:textId="4A2765AD" w:rsidR="005009E6" w:rsidRPr="00707E8E" w:rsidRDefault="005009E6" w:rsidP="0013337A">
      <w:pPr>
        <w:pStyle w:val="Akapitzlist"/>
        <w:numPr>
          <w:ilvl w:val="0"/>
          <w:numId w:val="10"/>
        </w:numPr>
        <w:shd w:val="clear" w:color="auto" w:fill="FFFFFF"/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b/>
          <w:bCs/>
          <w:iCs/>
          <w:color w:val="auto"/>
          <w:sz w:val="20"/>
          <w:szCs w:val="20"/>
          <w:lang w:eastAsia="pl-PL"/>
        </w:rPr>
      </w:pPr>
      <w:r w:rsidRPr="00707E8E">
        <w:rPr>
          <w:rFonts w:ascii="Aptos" w:eastAsia="Times New Roman" w:hAnsi="Aptos" w:cs="Arial"/>
          <w:b/>
          <w:bCs/>
          <w:iCs/>
          <w:color w:val="auto"/>
          <w:sz w:val="20"/>
          <w:szCs w:val="20"/>
          <w:lang w:eastAsia="pl-PL"/>
        </w:rPr>
        <w:t xml:space="preserve">W przypadku kiedy ceny oferty będą wyrażone w walucie obcej, kwoty te zostaną przeliczone na PLN wg średniego kursu PLN w stosunku do walut obcych ogłaszanego przez Narodowy Bank Polski (Tabela A kursów średnich walut obcych) </w:t>
      </w:r>
      <w:r w:rsidRPr="00707E8E">
        <w:rPr>
          <w:rFonts w:ascii="Aptos" w:eastAsia="Times New Roman" w:hAnsi="Aptos" w:cs="Arial"/>
          <w:b/>
          <w:bCs/>
          <w:iCs/>
          <w:color w:val="auto"/>
          <w:sz w:val="20"/>
          <w:szCs w:val="20"/>
          <w:u w:val="single"/>
          <w:lang w:eastAsia="pl-PL"/>
        </w:rPr>
        <w:t xml:space="preserve">w dniu </w:t>
      </w:r>
      <w:r w:rsidR="008434CB" w:rsidRPr="00707E8E">
        <w:rPr>
          <w:rFonts w:ascii="Aptos" w:eastAsia="Times New Roman" w:hAnsi="Aptos" w:cs="Arial"/>
          <w:b/>
          <w:bCs/>
          <w:iCs/>
          <w:color w:val="auto"/>
          <w:sz w:val="20"/>
          <w:szCs w:val="20"/>
          <w:u w:val="single"/>
          <w:lang w:eastAsia="pl-PL"/>
        </w:rPr>
        <w:t>ogłoszeniu terminu zbierania ofert</w:t>
      </w:r>
      <w:r w:rsidR="007C249D">
        <w:rPr>
          <w:rFonts w:ascii="Aptos" w:eastAsia="Times New Roman" w:hAnsi="Aptos" w:cs="Arial"/>
          <w:b/>
          <w:bCs/>
          <w:iCs/>
          <w:color w:val="auto"/>
          <w:sz w:val="20"/>
          <w:szCs w:val="20"/>
          <w:u w:val="single"/>
          <w:lang w:eastAsia="pl-PL"/>
        </w:rPr>
        <w:t>.</w:t>
      </w:r>
    </w:p>
    <w:p w14:paraId="35D0BBFD" w14:textId="77777777" w:rsidR="00C44CB2" w:rsidRPr="00707E8E" w:rsidRDefault="00C44CB2" w:rsidP="00C44CB2">
      <w:pPr>
        <w:shd w:val="clear" w:color="auto" w:fill="FFFFFF"/>
        <w:spacing w:after="0" w:line="276" w:lineRule="auto"/>
        <w:jc w:val="both"/>
        <w:textAlignment w:val="baseline"/>
        <w:rPr>
          <w:rFonts w:ascii="Aptos" w:eastAsia="Times New Roman" w:hAnsi="Aptos" w:cs="Arial"/>
          <w:b/>
          <w:bCs/>
          <w:iCs/>
          <w:sz w:val="20"/>
          <w:szCs w:val="20"/>
          <w:lang w:eastAsia="pl-PL"/>
        </w:rPr>
      </w:pPr>
    </w:p>
    <w:p w14:paraId="23C8B8E5" w14:textId="77777777" w:rsidR="005009E6" w:rsidRPr="00707E8E" w:rsidRDefault="005009E6" w:rsidP="005009E6">
      <w:pPr>
        <w:shd w:val="clear" w:color="auto" w:fill="FFFFFF"/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</w:p>
    <w:p w14:paraId="6669F6D1" w14:textId="77777777" w:rsidR="005009E6" w:rsidRPr="00707E8E" w:rsidRDefault="005009E6" w:rsidP="0013337A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r w:rsidRPr="00707E8E">
        <w:rPr>
          <w:rFonts w:ascii="Aptos" w:hAnsi="Aptos" w:cs="Calibri"/>
          <w:b/>
          <w:bCs/>
          <w:color w:val="auto"/>
          <w:sz w:val="20"/>
          <w:szCs w:val="20"/>
        </w:rPr>
        <w:t xml:space="preserve">Wybór oferty </w:t>
      </w:r>
    </w:p>
    <w:p w14:paraId="0A2E90A9" w14:textId="719AFA69" w:rsidR="005009E6" w:rsidRPr="00707E8E" w:rsidRDefault="005009E6" w:rsidP="005009E6">
      <w:pPr>
        <w:spacing w:line="276" w:lineRule="auto"/>
        <w:ind w:left="357"/>
        <w:jc w:val="both"/>
        <w:rPr>
          <w:rFonts w:ascii="Aptos" w:hAnsi="Aptos" w:cs="Calibri"/>
          <w:sz w:val="20"/>
          <w:szCs w:val="20"/>
        </w:rPr>
      </w:pPr>
      <w:r w:rsidRPr="00707E8E">
        <w:rPr>
          <w:rFonts w:ascii="Aptos" w:hAnsi="Aptos" w:cs="Calibri"/>
          <w:sz w:val="20"/>
          <w:szCs w:val="20"/>
        </w:rPr>
        <w:t>Maksymalna liczba punktów do zdobycia wynosi 100</w:t>
      </w:r>
      <w:r w:rsidR="009F26B7">
        <w:rPr>
          <w:rFonts w:ascii="Aptos" w:hAnsi="Aptos" w:cs="Calibri"/>
          <w:sz w:val="20"/>
          <w:szCs w:val="20"/>
        </w:rPr>
        <w:t xml:space="preserve"> (dla każdej z części)</w:t>
      </w:r>
      <w:r w:rsidRPr="00707E8E">
        <w:rPr>
          <w:rFonts w:ascii="Aptos" w:hAnsi="Aptos" w:cs="Calibri"/>
          <w:sz w:val="20"/>
          <w:szCs w:val="20"/>
        </w:rPr>
        <w:t xml:space="preserve">. </w:t>
      </w:r>
    </w:p>
    <w:p w14:paraId="377069FA" w14:textId="77777777" w:rsidR="005009E6" w:rsidRPr="00707E8E" w:rsidRDefault="005009E6" w:rsidP="005009E6">
      <w:pPr>
        <w:spacing w:line="276" w:lineRule="auto"/>
        <w:ind w:left="357"/>
        <w:jc w:val="both"/>
        <w:rPr>
          <w:rFonts w:ascii="Aptos" w:hAnsi="Aptos" w:cs="Calibri"/>
          <w:sz w:val="20"/>
          <w:szCs w:val="20"/>
        </w:rPr>
      </w:pPr>
      <w:r w:rsidRPr="00707E8E">
        <w:rPr>
          <w:rFonts w:ascii="Aptos" w:hAnsi="Aptos" w:cs="Calibri"/>
          <w:sz w:val="20"/>
          <w:szCs w:val="20"/>
        </w:rPr>
        <w:t xml:space="preserve">Za najkorzystniejszą wybrana zostanie ta oferta, która </w:t>
      </w:r>
      <w:r w:rsidR="00B367D4" w:rsidRPr="00707E8E">
        <w:rPr>
          <w:rFonts w:ascii="Aptos" w:hAnsi="Aptos" w:cs="Calibri"/>
          <w:sz w:val="20"/>
          <w:szCs w:val="20"/>
        </w:rPr>
        <w:t>spełnia techniczne wymagania ustalone przez zamawiającego</w:t>
      </w:r>
      <w:r w:rsidR="00C44CB2" w:rsidRPr="00707E8E">
        <w:rPr>
          <w:rFonts w:ascii="Aptos" w:hAnsi="Aptos" w:cs="Calibri"/>
          <w:sz w:val="20"/>
          <w:szCs w:val="20"/>
        </w:rPr>
        <w:t xml:space="preserve"> i</w:t>
      </w:r>
      <w:r w:rsidR="00B367D4" w:rsidRPr="00707E8E">
        <w:rPr>
          <w:rFonts w:ascii="Aptos" w:hAnsi="Aptos" w:cs="Calibri"/>
          <w:sz w:val="20"/>
          <w:szCs w:val="20"/>
        </w:rPr>
        <w:t xml:space="preserve"> </w:t>
      </w:r>
      <w:r w:rsidRPr="00707E8E">
        <w:rPr>
          <w:rFonts w:ascii="Aptos" w:hAnsi="Aptos" w:cs="Calibri"/>
          <w:sz w:val="20"/>
          <w:szCs w:val="20"/>
        </w:rPr>
        <w:t xml:space="preserve">otrzyma największą liczbę punktów. </w:t>
      </w:r>
    </w:p>
    <w:p w14:paraId="6E9E79B4" w14:textId="77777777" w:rsidR="00C0220E" w:rsidRPr="00707E8E" w:rsidRDefault="00C0220E" w:rsidP="0013337A">
      <w:pPr>
        <w:pStyle w:val="Akapitzlist"/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707E8E">
        <w:rPr>
          <w:rFonts w:ascii="Aptos" w:hAnsi="Aptos" w:cs="Tahoma"/>
          <w:b/>
          <w:bCs/>
          <w:color w:val="auto"/>
          <w:sz w:val="20"/>
          <w:szCs w:val="20"/>
        </w:rPr>
        <w:t xml:space="preserve">Inne istotne warunki: </w:t>
      </w:r>
    </w:p>
    <w:p w14:paraId="50AFDF15" w14:textId="77777777" w:rsidR="00B524C4" w:rsidRPr="00707E8E" w:rsidRDefault="00B524C4" w:rsidP="00B524C4">
      <w:pPr>
        <w:pStyle w:val="Akapitzlist"/>
        <w:spacing w:before="120" w:line="276" w:lineRule="auto"/>
        <w:ind w:left="357"/>
        <w:jc w:val="both"/>
        <w:rPr>
          <w:rFonts w:ascii="Aptos" w:hAnsi="Aptos" w:cs="Tahoma"/>
          <w:color w:val="auto"/>
          <w:sz w:val="20"/>
          <w:szCs w:val="20"/>
        </w:rPr>
      </w:pPr>
    </w:p>
    <w:p w14:paraId="060E09AA" w14:textId="2C6FFF8B" w:rsidR="00C0220E" w:rsidRPr="002761D3" w:rsidRDefault="676A96BE" w:rsidP="0013337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2761D3">
        <w:rPr>
          <w:rFonts w:ascii="Aptos" w:hAnsi="Aptos" w:cs="Tahoma"/>
          <w:color w:val="auto"/>
          <w:sz w:val="20"/>
          <w:szCs w:val="20"/>
        </w:rPr>
        <w:t xml:space="preserve">Termin ważności oferty – </w:t>
      </w:r>
      <w:r w:rsidR="002761D3" w:rsidRPr="002761D3">
        <w:rPr>
          <w:rFonts w:ascii="Aptos" w:hAnsi="Aptos" w:cs="Tahoma"/>
          <w:b/>
          <w:bCs/>
          <w:color w:val="auto"/>
          <w:sz w:val="20"/>
          <w:szCs w:val="20"/>
        </w:rPr>
        <w:t>30/04/2025</w:t>
      </w:r>
    </w:p>
    <w:p w14:paraId="63957AD9" w14:textId="7F1DA69B" w:rsidR="00C0220E" w:rsidRPr="00707E8E" w:rsidRDefault="00C0220E" w:rsidP="0013337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Z Wykonawcą, którego oferta będzie najkorzystniejsza (tj. </w:t>
      </w:r>
      <w:r w:rsidR="00B367D4" w:rsidRPr="00707E8E">
        <w:rPr>
          <w:rFonts w:ascii="Aptos" w:hAnsi="Aptos" w:cs="Calibri"/>
          <w:color w:val="auto"/>
          <w:sz w:val="20"/>
          <w:szCs w:val="20"/>
        </w:rPr>
        <w:t>która spełnia techniczne wymagania ustalone przez zamawiającego, a następnie otrzyma największą liczbę punktów</w:t>
      </w:r>
      <w:r w:rsidRPr="00707E8E">
        <w:rPr>
          <w:rFonts w:ascii="Aptos" w:hAnsi="Aptos" w:cs="Tahoma"/>
          <w:color w:val="auto"/>
          <w:sz w:val="20"/>
          <w:szCs w:val="20"/>
        </w:rPr>
        <w:t xml:space="preserve">), po wybraniu oferty, zostanie zawarta umowa na dostawę. Umowa ta </w:t>
      </w:r>
      <w:r w:rsidR="00753BB9" w:rsidRPr="00707E8E">
        <w:rPr>
          <w:rFonts w:ascii="Aptos" w:hAnsi="Aptos" w:cs="Tahoma"/>
          <w:color w:val="auto"/>
          <w:sz w:val="20"/>
          <w:szCs w:val="20"/>
        </w:rPr>
        <w:t xml:space="preserve">zostanie zawarta </w:t>
      </w:r>
      <w:r w:rsidR="00776A66">
        <w:rPr>
          <w:rFonts w:ascii="Aptos" w:hAnsi="Aptos" w:cs="Tahoma"/>
          <w:color w:val="auto"/>
          <w:sz w:val="20"/>
          <w:szCs w:val="20"/>
        </w:rPr>
        <w:t>w ciągu 30 dni od daty ogłoszenia wyników postępowania ofertowego</w:t>
      </w:r>
      <w:r w:rsidR="00347A79" w:rsidRPr="00707E8E">
        <w:rPr>
          <w:rFonts w:ascii="Aptos" w:hAnsi="Aptos" w:cs="Tahoma"/>
          <w:color w:val="auto"/>
          <w:sz w:val="20"/>
          <w:szCs w:val="20"/>
        </w:rPr>
        <w:t>,</w:t>
      </w:r>
      <w:r w:rsidRPr="00707E8E">
        <w:rPr>
          <w:rFonts w:ascii="Aptos" w:hAnsi="Aptos" w:cs="Tahoma"/>
          <w:color w:val="auto"/>
          <w:sz w:val="20"/>
          <w:szCs w:val="20"/>
        </w:rPr>
        <w:t xml:space="preserve"> na warunkach Zamawiającego po wybraniu oferty i zgodnie z ceną podaną przez Wykonawcę w wybranej przez Zamawiającego ofercie. Zamawiający </w:t>
      </w:r>
      <w:r w:rsidR="00753BB9" w:rsidRPr="00707E8E">
        <w:rPr>
          <w:rFonts w:ascii="Aptos" w:hAnsi="Aptos" w:cs="Tahoma"/>
          <w:color w:val="auto"/>
          <w:sz w:val="20"/>
          <w:szCs w:val="20"/>
        </w:rPr>
        <w:t xml:space="preserve">zobowiązany będzie do zapłaty, </w:t>
      </w:r>
      <w:r w:rsidRPr="00707E8E">
        <w:rPr>
          <w:rFonts w:ascii="Aptos" w:hAnsi="Aptos" w:cs="Tahoma"/>
          <w:color w:val="auto"/>
          <w:sz w:val="20"/>
          <w:szCs w:val="20"/>
        </w:rPr>
        <w:t>wg ceny wynikającej z wybranej oferty, wyłącznie z</w:t>
      </w:r>
      <w:r w:rsidR="00795DD3" w:rsidRPr="00707E8E">
        <w:rPr>
          <w:rFonts w:ascii="Aptos" w:hAnsi="Aptos" w:cs="Tahoma"/>
          <w:color w:val="auto"/>
          <w:sz w:val="20"/>
          <w:szCs w:val="20"/>
        </w:rPr>
        <w:t>a faktycznie wykonaną dostawę.</w:t>
      </w:r>
    </w:p>
    <w:p w14:paraId="4BE71B69" w14:textId="43D9B9D4" w:rsidR="002063DF" w:rsidRDefault="007D2198" w:rsidP="00E85B8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Zamówienie  </w:t>
      </w:r>
      <w:r w:rsidR="00334331" w:rsidRPr="00707E8E">
        <w:rPr>
          <w:rFonts w:ascii="Aptos" w:hAnsi="Aptos" w:cs="Tahoma"/>
          <w:color w:val="auto"/>
          <w:sz w:val="20"/>
          <w:szCs w:val="20"/>
        </w:rPr>
        <w:t xml:space="preserve">nie </w:t>
      </w:r>
      <w:r w:rsidRPr="00707E8E">
        <w:rPr>
          <w:rFonts w:ascii="Aptos" w:hAnsi="Aptos" w:cs="Tahoma"/>
          <w:color w:val="auto"/>
          <w:sz w:val="20"/>
          <w:szCs w:val="20"/>
        </w:rPr>
        <w:t xml:space="preserve">stanowi części zamówienia w projekcie, w rozumieniu „Wytycznych dotyczących kwalifikowalności wydatków na lata 2021-2027”, z uwagi na jego charakter pod względem technicznym i funkcjonalnym. </w:t>
      </w:r>
    </w:p>
    <w:p w14:paraId="23B1D1FE" w14:textId="77777777" w:rsidR="00E85B85" w:rsidRPr="00E85B85" w:rsidRDefault="00E85B85" w:rsidP="00E85B85">
      <w:pPr>
        <w:pStyle w:val="Akapitzlist"/>
        <w:spacing w:line="276" w:lineRule="auto"/>
        <w:ind w:left="717"/>
        <w:jc w:val="both"/>
        <w:rPr>
          <w:rFonts w:ascii="Aptos" w:hAnsi="Aptos" w:cs="Tahoma"/>
          <w:color w:val="auto"/>
          <w:sz w:val="20"/>
          <w:szCs w:val="20"/>
        </w:rPr>
      </w:pPr>
    </w:p>
    <w:p w14:paraId="7C135E16" w14:textId="77777777" w:rsidR="00031E55" w:rsidRPr="00707E8E" w:rsidRDefault="00031E55" w:rsidP="0013337A">
      <w:pPr>
        <w:pStyle w:val="Akapitzlist"/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707E8E">
        <w:rPr>
          <w:rFonts w:ascii="Aptos" w:hAnsi="Aptos" w:cs="Tahoma"/>
          <w:b/>
          <w:bCs/>
          <w:color w:val="auto"/>
          <w:sz w:val="20"/>
          <w:szCs w:val="20"/>
        </w:rPr>
        <w:t xml:space="preserve">Warunki zmiany umowy: </w:t>
      </w:r>
    </w:p>
    <w:p w14:paraId="3552D4F1" w14:textId="598067F0" w:rsidR="00F35E8F" w:rsidRPr="00707E8E" w:rsidRDefault="00031E55" w:rsidP="00031E55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707E8E">
        <w:rPr>
          <w:rFonts w:ascii="Aptos" w:hAnsi="Aptos" w:cs="Tahoma"/>
          <w:sz w:val="20"/>
          <w:szCs w:val="20"/>
        </w:rPr>
        <w:t>Nie jest możliwe dokonywanie istotnych zmian postanowień zawartej umowy w stosunku do treści oferty, na podstawie której dokonano wyboru wykonawcy, chyba że</w:t>
      </w:r>
      <w:r w:rsidR="003736EC" w:rsidRPr="00707E8E">
        <w:rPr>
          <w:rFonts w:ascii="Aptos" w:hAnsi="Aptos" w:cs="Tahoma"/>
          <w:sz w:val="20"/>
          <w:szCs w:val="20"/>
        </w:rPr>
        <w:t xml:space="preserve"> zmiany</w:t>
      </w:r>
      <w:r w:rsidRPr="00707E8E">
        <w:rPr>
          <w:rFonts w:ascii="Aptos" w:hAnsi="Aptos" w:cs="Tahoma"/>
          <w:sz w:val="20"/>
          <w:szCs w:val="20"/>
        </w:rPr>
        <w:t>:</w:t>
      </w:r>
    </w:p>
    <w:p w14:paraId="45C0019C" w14:textId="77777777" w:rsidR="00F35E8F" w:rsidRPr="00707E8E" w:rsidRDefault="003736EC" w:rsidP="00AD44B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d</w:t>
      </w:r>
      <w:r w:rsidR="00F35E8F" w:rsidRPr="00707E8E">
        <w:rPr>
          <w:rFonts w:ascii="Aptos" w:hAnsi="Aptos" w:cs="Tahoma"/>
          <w:color w:val="auto"/>
          <w:sz w:val="20"/>
          <w:szCs w:val="20"/>
        </w:rPr>
        <w:t xml:space="preserve">otyczą sposobu i terminu realizacji zamówienia na skutek: </w:t>
      </w:r>
    </w:p>
    <w:p w14:paraId="720A9243" w14:textId="77777777" w:rsidR="00B24A73" w:rsidRPr="00707E8E" w:rsidRDefault="00B24A73" w:rsidP="00B24A73">
      <w:pPr>
        <w:pStyle w:val="Akapitzlist"/>
        <w:spacing w:line="276" w:lineRule="auto"/>
        <w:ind w:left="717"/>
        <w:jc w:val="both"/>
        <w:rPr>
          <w:rFonts w:ascii="Aptos" w:hAnsi="Aptos" w:cs="Tahoma"/>
          <w:color w:val="auto"/>
          <w:sz w:val="20"/>
          <w:szCs w:val="20"/>
        </w:rPr>
      </w:pPr>
    </w:p>
    <w:p w14:paraId="1A9A1751" w14:textId="77777777" w:rsidR="00F35E8F" w:rsidRPr="00707E8E" w:rsidRDefault="00F35E8F" w:rsidP="0013337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zmiany przepisów powszechnie obowiązującego prawa po zawarciu umowy, w zakresie niezbędnym do dostosowania Umowy do zmienionych przepisów,</w:t>
      </w:r>
    </w:p>
    <w:p w14:paraId="247D4563" w14:textId="77777777" w:rsidR="00F35E8F" w:rsidRPr="00707E8E" w:rsidRDefault="00F35E8F" w:rsidP="0013337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gdy zaistnieje inna, niemożliwa do przewidzenia w momencie zawarcia umowy okoliczność, prawna, ekonomiczna lub wystąpi siła wyższa, za którą żadna ze stron nie ponosi odpowiedzialności, skutkująca brakiem możliwości należytego wykonania zawartej umowy w umownym terminie,</w:t>
      </w:r>
    </w:p>
    <w:p w14:paraId="74DB9AF6" w14:textId="77777777" w:rsidR="00F35E8F" w:rsidRPr="00707E8E" w:rsidRDefault="00F35E8F" w:rsidP="0013337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gdy zaistnieje inna, niemożliwa do przewidzenia w momencie zawarcia umowy okoliczność za którą odpowiada Zamawiający, skutkująca brakiem możliwości należytego wykonania zawartej umowy w umownym terminie,</w:t>
      </w:r>
    </w:p>
    <w:p w14:paraId="27D4D1D2" w14:textId="77777777" w:rsidR="00F35E8F" w:rsidRPr="00707E8E" w:rsidRDefault="00F35E8F" w:rsidP="0013337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na skutek zmiany zasad finansowania projektu wynikającego z podpisanych przez Zamawiającego umów z Instytucjami przyznającymi dofinansowanie,</w:t>
      </w:r>
    </w:p>
    <w:p w14:paraId="2A8221E8" w14:textId="77777777" w:rsidR="00F35E8F" w:rsidRPr="00707E8E" w:rsidRDefault="00F35E8F" w:rsidP="0013337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na skutek zaistnienia innych czynników związanych z realizacją przedmiotowego projektu niezależnych od Zamawiającego</w:t>
      </w:r>
    </w:p>
    <w:p w14:paraId="5D5B9919" w14:textId="77777777" w:rsidR="00F35E8F" w:rsidRPr="00707E8E" w:rsidRDefault="00F35E8F" w:rsidP="00F35E8F">
      <w:pPr>
        <w:pStyle w:val="Akapitzlist"/>
        <w:spacing w:line="276" w:lineRule="auto"/>
        <w:ind w:left="1428"/>
        <w:jc w:val="both"/>
        <w:rPr>
          <w:rFonts w:ascii="Aptos" w:hAnsi="Aptos" w:cs="Tahoma"/>
          <w:color w:val="auto"/>
          <w:sz w:val="20"/>
          <w:szCs w:val="20"/>
        </w:rPr>
      </w:pPr>
    </w:p>
    <w:p w14:paraId="1E0D296E" w14:textId="77777777" w:rsidR="00F35E8F" w:rsidRPr="00707E8E" w:rsidRDefault="00F35E8F" w:rsidP="00F35E8F">
      <w:pPr>
        <w:spacing w:line="276" w:lineRule="auto"/>
        <w:ind w:left="708"/>
        <w:jc w:val="both"/>
        <w:rPr>
          <w:rFonts w:ascii="Aptos" w:hAnsi="Aptos" w:cs="Tahoma"/>
          <w:sz w:val="20"/>
          <w:szCs w:val="20"/>
        </w:rPr>
      </w:pPr>
      <w:r w:rsidRPr="00707E8E">
        <w:rPr>
          <w:rFonts w:ascii="Aptos" w:hAnsi="Aptos" w:cs="Tahoma"/>
          <w:sz w:val="20"/>
          <w:szCs w:val="20"/>
        </w:rPr>
        <w:t>W przypadku wystąpienie powyższych okoliczności, w zakresie mającym wpływ na przebieg realizacji zamówienia, termin wykonania umowy może ulec odpowiedniemu przedłużeniu o czas niezbędny do zakończenia wykonania przedmiotu umowy w sposób należyty.</w:t>
      </w:r>
    </w:p>
    <w:p w14:paraId="79FB102A" w14:textId="77777777" w:rsidR="00F35E8F" w:rsidRPr="00707E8E" w:rsidRDefault="676A96BE" w:rsidP="00F35E8F">
      <w:pPr>
        <w:spacing w:line="276" w:lineRule="auto"/>
        <w:ind w:left="708"/>
        <w:jc w:val="both"/>
        <w:rPr>
          <w:rFonts w:ascii="Aptos" w:hAnsi="Aptos" w:cs="Tahoma"/>
          <w:sz w:val="20"/>
          <w:szCs w:val="20"/>
        </w:rPr>
      </w:pPr>
      <w:r w:rsidRPr="00707E8E">
        <w:rPr>
          <w:rFonts w:ascii="Aptos" w:hAnsi="Aptos" w:cs="Tahoma"/>
          <w:sz w:val="20"/>
          <w:szCs w:val="20"/>
        </w:rPr>
        <w:t xml:space="preserve">Opóźnienia, o których mowa powyżej, muszą być udokumentowane stosownymi protokołami podpisanymi przez obie strony. </w:t>
      </w:r>
    </w:p>
    <w:p w14:paraId="2FA805BB" w14:textId="77777777" w:rsidR="00031E55" w:rsidRPr="00707E8E" w:rsidRDefault="00F35E8F" w:rsidP="00D61DA8">
      <w:pPr>
        <w:spacing w:line="276" w:lineRule="auto"/>
        <w:ind w:left="708"/>
        <w:jc w:val="both"/>
        <w:rPr>
          <w:rFonts w:ascii="Aptos" w:hAnsi="Aptos" w:cs="Tahoma"/>
          <w:sz w:val="20"/>
          <w:szCs w:val="20"/>
        </w:rPr>
      </w:pPr>
      <w:r w:rsidRPr="00707E8E">
        <w:rPr>
          <w:rFonts w:ascii="Aptos" w:hAnsi="Aptos" w:cs="Tahoma"/>
          <w:sz w:val="20"/>
          <w:szCs w:val="20"/>
        </w:rPr>
        <w:t xml:space="preserve">W ww. przypadkach strony ustalają nowe terminy, z tym że maksymalny okres przesunięcia terminu zakończenia realizacji przedmiotu umowy równy będzie okresowi tych opóźnień. </w:t>
      </w:r>
    </w:p>
    <w:p w14:paraId="5BF0B51E" w14:textId="77777777" w:rsidR="00031E55" w:rsidRPr="00707E8E" w:rsidRDefault="676A96BE" w:rsidP="00AD44B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zmiany dotyczą realizacji dodatkowych dostaw, usług lub robót budowlanych od dotychczasowego wykonawcy, nieobjętych zamówieniem podstawowym, o ile stały się niezbędne i zostały spełnione łącznie następujące warunki:</w:t>
      </w:r>
    </w:p>
    <w:p w14:paraId="3C61261A" w14:textId="77777777" w:rsidR="00031E55" w:rsidRPr="00707E8E" w:rsidRDefault="00031E55" w:rsidP="00031E55">
      <w:pPr>
        <w:pStyle w:val="Akapitzlist"/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75FF83FE" w14:textId="77777777" w:rsidR="00031E55" w:rsidRPr="00707E8E" w:rsidRDefault="00031E55" w:rsidP="00AD44B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66778B3A" w14:textId="77777777" w:rsidR="00031E55" w:rsidRPr="00707E8E" w:rsidRDefault="00031E55" w:rsidP="00AD44B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zmiana wykonawcy spowodowałaby istotną niedogodność lub znaczne zwiększenie kosztów dla zamawiającego,</w:t>
      </w:r>
    </w:p>
    <w:p w14:paraId="132515E7" w14:textId="77777777" w:rsidR="00031E55" w:rsidRPr="00707E8E" w:rsidRDefault="676A96BE" w:rsidP="00AD44B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wartość zmian nie przekracza 50% wartości zamówienia określonej pierwotnie w umowie</w:t>
      </w:r>
    </w:p>
    <w:p w14:paraId="10C5ECA1" w14:textId="77777777" w:rsidR="00B24A73" w:rsidRPr="00707E8E" w:rsidRDefault="00B24A73" w:rsidP="00B24A73">
      <w:pPr>
        <w:pStyle w:val="Akapitzlist"/>
        <w:spacing w:line="276" w:lineRule="auto"/>
        <w:ind w:left="1440"/>
        <w:jc w:val="both"/>
        <w:rPr>
          <w:rFonts w:ascii="Aptos" w:hAnsi="Aptos" w:cs="Tahoma"/>
          <w:color w:val="auto"/>
          <w:sz w:val="20"/>
          <w:szCs w:val="20"/>
        </w:rPr>
      </w:pPr>
    </w:p>
    <w:p w14:paraId="4C619598" w14:textId="73867D24" w:rsidR="00031E55" w:rsidRPr="00707E8E" w:rsidRDefault="00031E55" w:rsidP="00AD44B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zmiana nie prowadzi do zmiany ogólnego charakteru umowy i zostały spełnione łącznie następujące warunki:</w:t>
      </w:r>
    </w:p>
    <w:p w14:paraId="56B4BFF5" w14:textId="77777777" w:rsidR="00031E55" w:rsidRPr="00707E8E" w:rsidRDefault="00031E55" w:rsidP="00AD44B5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konieczność zmiany umowy spowodowana jest okolicznościami, których zamawiający, działając z należytą starannością, nie mógł przewidzieć,</w:t>
      </w:r>
    </w:p>
    <w:p w14:paraId="6F350EBD" w14:textId="77777777" w:rsidR="00031E55" w:rsidRPr="00707E8E" w:rsidRDefault="00031E55" w:rsidP="00AD44B5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wartość zmian nie przekracza 50% wartości zamówienia określonej pierwotnie w umowie,</w:t>
      </w:r>
    </w:p>
    <w:p w14:paraId="618368B6" w14:textId="77777777" w:rsidR="00031E55" w:rsidRPr="00707E8E" w:rsidRDefault="00031E55" w:rsidP="00031E55">
      <w:pPr>
        <w:pStyle w:val="Akapitzlist"/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1BC6177C" w14:textId="420276C8" w:rsidR="00031E55" w:rsidRPr="003574E8" w:rsidRDefault="00031E55" w:rsidP="00AD44B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wykonawcę, któremu zamawiający udzielił zamówienia, ma zastąpić nowy wykonawca:</w:t>
      </w:r>
    </w:p>
    <w:p w14:paraId="197FB968" w14:textId="77777777" w:rsidR="00031E55" w:rsidRPr="00707E8E" w:rsidRDefault="00031E55" w:rsidP="00AD44B5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</w:t>
      </w:r>
    </w:p>
    <w:p w14:paraId="53F87796" w14:textId="77777777" w:rsidR="00031E55" w:rsidRPr="00707E8E" w:rsidRDefault="00031E55" w:rsidP="00031E55">
      <w:pPr>
        <w:pStyle w:val="Akapitzlist"/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7E10A728" w14:textId="77777777" w:rsidR="00236341" w:rsidRPr="00707E8E" w:rsidRDefault="00031E55" w:rsidP="00AD44B5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prac,</w:t>
      </w:r>
    </w:p>
    <w:p w14:paraId="5FE9986C" w14:textId="77777777" w:rsidR="00031E55" w:rsidRPr="00707E8E" w:rsidRDefault="00236341" w:rsidP="00AD44B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z</w:t>
      </w:r>
      <w:r w:rsidR="00031E55" w:rsidRPr="00707E8E">
        <w:rPr>
          <w:rFonts w:ascii="Aptos" w:hAnsi="Aptos" w:cs="Tahoma"/>
          <w:color w:val="auto"/>
          <w:sz w:val="20"/>
          <w:szCs w:val="20"/>
        </w:rPr>
        <w:t>miana nie prowadzi do zmiany ogólnego charakteru umowy, a łączna wartość zmian jest mniejsza niż 5 382 000 EUR w przypadku robót budowlanych, a 140 000 EUR w przypadku dostaw i usług (</w:t>
      </w:r>
      <w:r w:rsidR="00031E55" w:rsidRPr="00707E8E">
        <w:rPr>
          <w:rFonts w:ascii="Aptos" w:hAnsi="Aptos" w:cs="Tahoma"/>
          <w:b/>
          <w:bCs/>
          <w:color w:val="auto"/>
          <w:sz w:val="20"/>
          <w:szCs w:val="20"/>
        </w:rPr>
        <w:t>Średni kurs PLN w stosunku do EUR stanowiący podstawę przeliczania wartości zamówień ogłaszany jest w drodze obwieszczenia Prezesa Urzędu Zamówień Publicznych, w Dzienniku Urzędowym Rzeczypospolitej Polskiej "Monitor Polski", oraz zamieszczany na stronie internetowej Urzędu Zamówień Publicznych</w:t>
      </w:r>
      <w:r w:rsidR="00031E55" w:rsidRPr="00707E8E">
        <w:rPr>
          <w:rFonts w:ascii="Aptos" w:hAnsi="Aptos" w:cs="Tahoma"/>
          <w:color w:val="auto"/>
          <w:sz w:val="20"/>
          <w:szCs w:val="20"/>
        </w:rPr>
        <w:t>) i jednocześnie jest mniejsza od 10% wartości zamówienia określonej pierwotnie w umowie w przypadku zamówień na usługi lub dostawy albo, w przypadku zamówień na roboty budowlane, jest mniejsza od 15% wartości zamówienia określonej pierwotnie w umowie.</w:t>
      </w:r>
    </w:p>
    <w:p w14:paraId="1F8960D8" w14:textId="77777777" w:rsidR="00031E55" w:rsidRPr="00707E8E" w:rsidRDefault="00031E55" w:rsidP="00031E55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707E8E">
        <w:rPr>
          <w:rFonts w:ascii="Aptos" w:hAnsi="Aptos" w:cs="Tahoma"/>
          <w:sz w:val="20"/>
          <w:szCs w:val="20"/>
        </w:rPr>
        <w:t xml:space="preserve"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umowy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 w lit. </w:t>
      </w:r>
      <w:r w:rsidR="00F35E8F" w:rsidRPr="00707E8E">
        <w:rPr>
          <w:rFonts w:ascii="Aptos" w:hAnsi="Aptos" w:cs="Tahoma"/>
          <w:sz w:val="20"/>
          <w:szCs w:val="20"/>
        </w:rPr>
        <w:t>d</w:t>
      </w:r>
      <w:r w:rsidRPr="00707E8E">
        <w:rPr>
          <w:rFonts w:ascii="Aptos" w:hAnsi="Aptos" w:cs="Tahoma"/>
          <w:sz w:val="20"/>
          <w:szCs w:val="20"/>
        </w:rPr>
        <w:t>.</w:t>
      </w:r>
    </w:p>
    <w:p w14:paraId="05C65CAD" w14:textId="11F73360" w:rsidR="000325EE" w:rsidRPr="00707E8E" w:rsidRDefault="00C0220E" w:rsidP="00AD44B5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Jeżeli Oferent, którego oferta została wybrana, uchyli się od zawarcia umowy, Zamawiający może wybrać najkorzystniejszą ofertę spośród pozostałych złożonych ofert, bez przeprowadzania ich ponownej oceny. </w:t>
      </w:r>
    </w:p>
    <w:p w14:paraId="54A245C5" w14:textId="77777777" w:rsidR="000325EE" w:rsidRPr="00707E8E" w:rsidRDefault="000325EE" w:rsidP="00B524C4">
      <w:pPr>
        <w:pStyle w:val="Akapitzlist"/>
        <w:spacing w:line="276" w:lineRule="auto"/>
        <w:ind w:left="71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</w:p>
    <w:p w14:paraId="40C941B0" w14:textId="77777777" w:rsidR="00C0220E" w:rsidRPr="00707E8E" w:rsidRDefault="00C0220E" w:rsidP="0013337A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707E8E">
        <w:rPr>
          <w:rFonts w:ascii="Aptos" w:hAnsi="Aptos" w:cs="Tahoma"/>
          <w:b/>
          <w:bCs/>
          <w:color w:val="auto"/>
          <w:sz w:val="20"/>
          <w:szCs w:val="20"/>
        </w:rPr>
        <w:t xml:space="preserve">Sposób przygotowania ofert, termin i miejsce złożenia oferty: </w:t>
      </w:r>
    </w:p>
    <w:p w14:paraId="03E9CEB0" w14:textId="77777777" w:rsidR="00B524C4" w:rsidRPr="00707E8E" w:rsidRDefault="00B524C4" w:rsidP="00B524C4">
      <w:pPr>
        <w:pStyle w:val="Akapitzlist"/>
        <w:spacing w:line="276" w:lineRule="auto"/>
        <w:ind w:left="357"/>
        <w:jc w:val="both"/>
        <w:rPr>
          <w:rFonts w:ascii="Aptos" w:hAnsi="Aptos" w:cs="Tahoma"/>
          <w:color w:val="auto"/>
          <w:sz w:val="20"/>
          <w:szCs w:val="20"/>
        </w:rPr>
      </w:pPr>
    </w:p>
    <w:p w14:paraId="3BAAEFEF" w14:textId="77777777" w:rsidR="00B13572" w:rsidRPr="00707E8E" w:rsidRDefault="00B13572" w:rsidP="0013337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Calibri"/>
          <w:color w:val="auto"/>
          <w:sz w:val="20"/>
          <w:szCs w:val="20"/>
        </w:rPr>
      </w:pPr>
      <w:r w:rsidRPr="00707E8E">
        <w:rPr>
          <w:rFonts w:ascii="Aptos" w:hAnsi="Aptos" w:cs="Calibri"/>
          <w:color w:val="auto"/>
          <w:sz w:val="20"/>
          <w:szCs w:val="20"/>
        </w:rPr>
        <w:t>Ofertę sporządzić należy na załączonym druku „Formularz Ofertowy” (</w:t>
      </w:r>
      <w:r w:rsidRPr="00707E8E">
        <w:rPr>
          <w:rFonts w:ascii="Aptos" w:hAnsi="Aptos" w:cs="Calibri"/>
          <w:b/>
          <w:bCs/>
          <w:color w:val="auto"/>
          <w:sz w:val="20"/>
          <w:szCs w:val="20"/>
        </w:rPr>
        <w:t>załącznik nr 1</w:t>
      </w:r>
      <w:r w:rsidRPr="00707E8E">
        <w:rPr>
          <w:rFonts w:ascii="Aptos" w:hAnsi="Aptos" w:cs="Calibri"/>
          <w:color w:val="auto"/>
          <w:sz w:val="20"/>
          <w:szCs w:val="20"/>
        </w:rPr>
        <w:t xml:space="preserve">). Oferta powinna być podpisana przez uprawnioną do tego osobę (lub osoby), zgodnie z zasadami reprezentacji danego Wykonawcy.  </w:t>
      </w:r>
    </w:p>
    <w:p w14:paraId="27C36DEE" w14:textId="77777777" w:rsidR="00B13572" w:rsidRPr="00707E8E" w:rsidRDefault="00B13572" w:rsidP="0013337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Calibri"/>
          <w:color w:val="auto"/>
          <w:sz w:val="20"/>
          <w:szCs w:val="20"/>
        </w:rPr>
      </w:pPr>
      <w:r w:rsidRPr="00707E8E">
        <w:rPr>
          <w:rFonts w:ascii="Aptos" w:hAnsi="Aptos" w:cs="Calibri"/>
          <w:color w:val="auto"/>
          <w:sz w:val="20"/>
          <w:szCs w:val="20"/>
        </w:rPr>
        <w:t xml:space="preserve">Do oferty należy załączyć oświadczenie potwierdzające spełnienie przez dostawcę w oferowanym przedmiocie zamówienia wszystkich minimalnych parametrów technicznych pożądanych przez zamawiającego, którego wzór stanowi </w:t>
      </w:r>
      <w:r w:rsidRPr="00707E8E">
        <w:rPr>
          <w:rFonts w:ascii="Aptos" w:hAnsi="Aptos" w:cs="Calibri"/>
          <w:b/>
          <w:color w:val="auto"/>
          <w:sz w:val="20"/>
          <w:szCs w:val="20"/>
        </w:rPr>
        <w:t>załącznik nr 1a</w:t>
      </w:r>
      <w:r w:rsidRPr="00707E8E">
        <w:rPr>
          <w:rFonts w:ascii="Aptos" w:hAnsi="Aptos" w:cs="Calibri"/>
          <w:color w:val="auto"/>
          <w:sz w:val="20"/>
          <w:szCs w:val="20"/>
        </w:rPr>
        <w:t xml:space="preserve"> do niniejszego zapytania, oświadczenie o spełnianiu warunków zamówienia, którego wzór stanowi </w:t>
      </w:r>
      <w:r w:rsidRPr="00707E8E">
        <w:rPr>
          <w:rFonts w:ascii="Aptos" w:hAnsi="Aptos" w:cs="Calibri"/>
          <w:b/>
          <w:bCs/>
          <w:color w:val="auto"/>
          <w:sz w:val="20"/>
          <w:szCs w:val="20"/>
        </w:rPr>
        <w:t>załącznik nr 2</w:t>
      </w:r>
      <w:r w:rsidRPr="00707E8E">
        <w:rPr>
          <w:rFonts w:ascii="Aptos" w:hAnsi="Aptos" w:cs="Calibri"/>
          <w:color w:val="auto"/>
          <w:sz w:val="20"/>
          <w:szCs w:val="20"/>
        </w:rPr>
        <w:t xml:space="preserve"> do niniejszego zapytania ofertowego, oraz w zakresie wykluczeń w odniesieniu do podmiotów powiązanych, którego wzór stanowi </w:t>
      </w:r>
      <w:r w:rsidRPr="00707E8E">
        <w:rPr>
          <w:rFonts w:ascii="Aptos" w:hAnsi="Aptos" w:cs="Calibri"/>
          <w:b/>
          <w:bCs/>
          <w:color w:val="auto"/>
          <w:sz w:val="20"/>
          <w:szCs w:val="20"/>
        </w:rPr>
        <w:t xml:space="preserve">załącznik nr 3  </w:t>
      </w:r>
      <w:r w:rsidRPr="00707E8E">
        <w:rPr>
          <w:rFonts w:ascii="Aptos" w:hAnsi="Aptos" w:cs="Calibri"/>
          <w:color w:val="auto"/>
          <w:sz w:val="20"/>
          <w:szCs w:val="20"/>
        </w:rPr>
        <w:t xml:space="preserve">do niniejszego zapytania ofertowego. </w:t>
      </w:r>
    </w:p>
    <w:p w14:paraId="77652A19" w14:textId="77777777" w:rsidR="009A408C" w:rsidRDefault="002D5F06" w:rsidP="009A408C">
      <w:pPr>
        <w:pStyle w:val="Akapitzlist"/>
        <w:numPr>
          <w:ilvl w:val="0"/>
          <w:numId w:val="5"/>
        </w:numPr>
        <w:rPr>
          <w:rFonts w:ascii="Aptos" w:hAnsi="Aptos" w:cs="Calibri"/>
          <w:color w:val="auto"/>
          <w:sz w:val="20"/>
          <w:szCs w:val="20"/>
        </w:rPr>
      </w:pPr>
      <w:r w:rsidRPr="009A408C">
        <w:rPr>
          <w:rFonts w:ascii="Aptos" w:hAnsi="Aptos" w:cs="Calibri"/>
          <w:color w:val="auto"/>
          <w:sz w:val="20"/>
          <w:szCs w:val="20"/>
        </w:rPr>
        <w:t>W przypadku składania oferty dot. części A</w:t>
      </w:r>
      <w:r w:rsidR="003574E8" w:rsidRPr="009A408C">
        <w:rPr>
          <w:rFonts w:ascii="Aptos" w:hAnsi="Aptos" w:cs="Calibri"/>
          <w:color w:val="auto"/>
          <w:sz w:val="20"/>
          <w:szCs w:val="20"/>
        </w:rPr>
        <w:t xml:space="preserve"> i/lub B</w:t>
      </w:r>
      <w:r w:rsidRPr="009A408C">
        <w:rPr>
          <w:rFonts w:ascii="Aptos" w:hAnsi="Aptos" w:cs="Calibri"/>
          <w:color w:val="auto"/>
          <w:sz w:val="20"/>
          <w:szCs w:val="20"/>
        </w:rPr>
        <w:t xml:space="preserve"> dodatkowo do oferty należy załączyć</w:t>
      </w:r>
      <w:r w:rsidR="00945E09" w:rsidRPr="009A408C">
        <w:rPr>
          <w:rFonts w:ascii="Aptos" w:hAnsi="Aptos" w:cs="Calibri"/>
          <w:color w:val="auto"/>
          <w:sz w:val="20"/>
          <w:szCs w:val="20"/>
        </w:rPr>
        <w:t xml:space="preserve"> (do każdej  z części)</w:t>
      </w:r>
      <w:r w:rsidRPr="009A408C">
        <w:rPr>
          <w:rFonts w:ascii="Aptos" w:hAnsi="Aptos" w:cs="Calibri"/>
          <w:color w:val="auto"/>
          <w:sz w:val="20"/>
          <w:szCs w:val="20"/>
        </w:rPr>
        <w:t>:</w:t>
      </w:r>
    </w:p>
    <w:p w14:paraId="49C4FBA4" w14:textId="110F078B" w:rsidR="009A408C" w:rsidRPr="00931B9E" w:rsidRDefault="00931B9E" w:rsidP="00931B9E">
      <w:pPr>
        <w:ind w:left="717"/>
        <w:rPr>
          <w:rFonts w:ascii="Aptos" w:hAnsi="Aptos" w:cs="Calibri"/>
          <w:sz w:val="20"/>
          <w:szCs w:val="20"/>
        </w:rPr>
      </w:pPr>
      <w:r w:rsidRPr="00931B9E">
        <w:rPr>
          <w:rFonts w:ascii="Wingdings" w:eastAsia="Wingdings" w:hAnsi="Wingdings" w:cs="Wingdings"/>
          <w:sz w:val="20"/>
          <w:szCs w:val="20"/>
        </w:rPr>
        <w:t>à</w:t>
      </w:r>
      <w:r w:rsidR="00A12BEB" w:rsidRPr="00931B9E">
        <w:rPr>
          <w:rFonts w:ascii="Aptos" w:hAnsi="Aptos" w:cs="Calibri"/>
          <w:sz w:val="20"/>
          <w:szCs w:val="20"/>
        </w:rPr>
        <w:t xml:space="preserve">Minimum 3 referencje lub inne dowody w postaci faktur/umów/protokołów odbioru dotyczące zrealizowanych w ciągu ostatnich </w:t>
      </w:r>
      <w:r w:rsidR="00752E0E" w:rsidRPr="00931B9E">
        <w:rPr>
          <w:rFonts w:ascii="Aptos" w:hAnsi="Aptos" w:cs="Calibri"/>
          <w:sz w:val="20"/>
          <w:szCs w:val="20"/>
        </w:rPr>
        <w:t>3</w:t>
      </w:r>
      <w:r w:rsidR="00A12BEB" w:rsidRPr="00931B9E">
        <w:rPr>
          <w:rFonts w:ascii="Aptos" w:hAnsi="Aptos" w:cs="Calibri"/>
          <w:sz w:val="20"/>
          <w:szCs w:val="20"/>
        </w:rPr>
        <w:t xml:space="preserve"> lat (Tj. wystawione po </w:t>
      </w:r>
      <w:r w:rsidR="005D292A" w:rsidRPr="00931B9E">
        <w:rPr>
          <w:rFonts w:ascii="Aptos" w:hAnsi="Aptos" w:cs="Calibri"/>
          <w:sz w:val="20"/>
          <w:szCs w:val="20"/>
        </w:rPr>
        <w:t>14</w:t>
      </w:r>
      <w:r w:rsidR="00A12BEB" w:rsidRPr="00931B9E">
        <w:rPr>
          <w:rFonts w:ascii="Aptos" w:hAnsi="Aptos" w:cs="Calibri"/>
          <w:sz w:val="20"/>
          <w:szCs w:val="20"/>
        </w:rPr>
        <w:t>.02.202</w:t>
      </w:r>
      <w:r w:rsidR="00752E0E" w:rsidRPr="00931B9E">
        <w:rPr>
          <w:rFonts w:ascii="Aptos" w:hAnsi="Aptos" w:cs="Calibri"/>
          <w:sz w:val="20"/>
          <w:szCs w:val="20"/>
        </w:rPr>
        <w:t>2</w:t>
      </w:r>
      <w:r w:rsidR="00A12BEB" w:rsidRPr="00931B9E">
        <w:rPr>
          <w:rFonts w:ascii="Aptos" w:hAnsi="Aptos" w:cs="Calibri"/>
          <w:sz w:val="20"/>
          <w:szCs w:val="20"/>
        </w:rPr>
        <w:t xml:space="preserve"> roku, podobnych jak w ofercie zamówień o wartości co najmniej </w:t>
      </w:r>
      <w:r w:rsidR="004941BF">
        <w:rPr>
          <w:rFonts w:ascii="Aptos" w:hAnsi="Aptos" w:cs="Calibri"/>
          <w:sz w:val="20"/>
          <w:szCs w:val="20"/>
        </w:rPr>
        <w:t>20</w:t>
      </w:r>
      <w:r w:rsidR="00A12BEB" w:rsidRPr="00931B9E">
        <w:rPr>
          <w:rFonts w:ascii="Aptos" w:hAnsi="Aptos" w:cs="Calibri"/>
          <w:sz w:val="20"/>
          <w:szCs w:val="20"/>
        </w:rPr>
        <w:t xml:space="preserve"> tys. zł netto każde</w:t>
      </w:r>
      <w:r w:rsidR="005D292A" w:rsidRPr="00931B9E">
        <w:rPr>
          <w:rFonts w:ascii="Aptos" w:hAnsi="Aptos" w:cs="Calibri"/>
          <w:sz w:val="20"/>
          <w:szCs w:val="20"/>
        </w:rPr>
        <w:t xml:space="preserve"> (jeśli dotyczy – załącznik obowiązuje w przypadku gdy oferent składa ofertę na realizację części A </w:t>
      </w:r>
      <w:r w:rsidR="00BE4EA5" w:rsidRPr="00931B9E">
        <w:rPr>
          <w:rFonts w:ascii="Aptos" w:hAnsi="Aptos" w:cs="Calibri"/>
          <w:sz w:val="20"/>
          <w:szCs w:val="20"/>
        </w:rPr>
        <w:t xml:space="preserve">i/lub B </w:t>
      </w:r>
      <w:r w:rsidR="005D292A" w:rsidRPr="00931B9E">
        <w:rPr>
          <w:rFonts w:ascii="Aptos" w:hAnsi="Aptos" w:cs="Calibri"/>
          <w:sz w:val="20"/>
          <w:szCs w:val="20"/>
        </w:rPr>
        <w:t>zamówienia)</w:t>
      </w:r>
      <w:r w:rsidR="009A408C" w:rsidRPr="00931B9E">
        <w:rPr>
          <w:rFonts w:ascii="Aptos" w:hAnsi="Aptos" w:cs="Calibri"/>
          <w:sz w:val="20"/>
          <w:szCs w:val="20"/>
        </w:rPr>
        <w:t xml:space="preserve">. </w:t>
      </w:r>
      <w:r w:rsidR="009A408C" w:rsidRPr="00931B9E">
        <w:rPr>
          <w:rFonts w:ascii="Aptos" w:hAnsi="Aptos" w:cs="Calibri"/>
          <w:szCs w:val="20"/>
          <w:u w:val="single"/>
        </w:rPr>
        <w:t>Podobnych jak ofercie zamówień</w:t>
      </w:r>
      <w:r w:rsidR="009A408C" w:rsidRPr="00931B9E">
        <w:rPr>
          <w:rFonts w:ascii="Aptos" w:hAnsi="Aptos" w:cs="Calibri"/>
          <w:szCs w:val="20"/>
        </w:rPr>
        <w:t xml:space="preserve"> oznacza, że dla części A składane są przedmiotowe środki dowodowego obejmujące podobne urządzenia informatyczne przeznaczone dla obiektów gastronomicznych.  </w:t>
      </w:r>
      <w:r w:rsidR="009A408C" w:rsidRPr="00931B9E">
        <w:rPr>
          <w:rFonts w:ascii="Aptos" w:hAnsi="Aptos" w:cs="Calibri"/>
          <w:szCs w:val="20"/>
          <w:u w:val="single"/>
        </w:rPr>
        <w:t>Podobnych jak ofercie zamówień</w:t>
      </w:r>
      <w:r w:rsidR="009A408C" w:rsidRPr="00931B9E">
        <w:rPr>
          <w:rFonts w:ascii="Aptos" w:hAnsi="Aptos" w:cs="Calibri"/>
          <w:szCs w:val="20"/>
        </w:rPr>
        <w:t xml:space="preserve"> oznacza, że dla części B składane są przedmiotowe środki dowodowego obejmujące podobne oprogramowanie informatyczne przeznaczone do obsługi obiektów gastronomicznych. </w:t>
      </w:r>
      <w:r w:rsidR="009A408C" w:rsidRPr="00931B9E">
        <w:rPr>
          <w:rFonts w:ascii="Aptos" w:hAnsi="Aptos" w:cs="Calibri"/>
          <w:color w:val="ED7D31" w:themeColor="accent2"/>
          <w:szCs w:val="20"/>
        </w:rPr>
        <w:t xml:space="preserve"> </w:t>
      </w:r>
    </w:p>
    <w:p w14:paraId="58688850" w14:textId="24F69E98" w:rsidR="00A12BEB" w:rsidRPr="009A408C" w:rsidRDefault="00A12BEB" w:rsidP="009A408C">
      <w:pPr>
        <w:spacing w:line="276" w:lineRule="auto"/>
        <w:ind w:left="1077"/>
        <w:jc w:val="both"/>
        <w:rPr>
          <w:rFonts w:ascii="Aptos" w:hAnsi="Aptos" w:cstheme="minorHAnsi"/>
          <w:bCs/>
          <w:color w:val="ED7D31" w:themeColor="accent2"/>
          <w:sz w:val="20"/>
          <w:szCs w:val="20"/>
          <w:highlight w:val="yellow"/>
        </w:rPr>
      </w:pPr>
    </w:p>
    <w:p w14:paraId="58F34F0B" w14:textId="7A84FB2E" w:rsidR="00A12BEB" w:rsidRPr="00255551" w:rsidRDefault="00A12BEB" w:rsidP="00255551">
      <w:pPr>
        <w:spacing w:line="276" w:lineRule="auto"/>
        <w:ind w:left="1077"/>
        <w:jc w:val="both"/>
        <w:rPr>
          <w:rFonts w:ascii="Aptos" w:hAnsi="Aptos" w:cstheme="minorHAnsi"/>
          <w:bCs/>
          <w:color w:val="ED7D31" w:themeColor="accent2"/>
          <w:sz w:val="20"/>
          <w:szCs w:val="20"/>
          <w:highlight w:val="yellow"/>
        </w:rPr>
      </w:pPr>
    </w:p>
    <w:p w14:paraId="6D494F6B" w14:textId="1A5BAECF" w:rsidR="001B4DA5" w:rsidRPr="00D12823" w:rsidRDefault="001B4DA5" w:rsidP="0013337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Oferty stanowiące odpowiedź na zapytanie ofertowe należy złożyć </w:t>
      </w:r>
      <w:r w:rsidRPr="00D12823">
        <w:rPr>
          <w:rFonts w:ascii="Aptos" w:hAnsi="Aptos" w:cs="Tahoma"/>
          <w:color w:val="auto"/>
          <w:sz w:val="20"/>
          <w:szCs w:val="20"/>
        </w:rPr>
        <w:t xml:space="preserve">w terminie do </w:t>
      </w:r>
      <w:r w:rsidR="002761D3" w:rsidRPr="00D12823">
        <w:rPr>
          <w:rFonts w:ascii="Aptos" w:hAnsi="Aptos" w:cs="Tahoma"/>
          <w:b/>
          <w:bCs/>
          <w:color w:val="auto"/>
          <w:sz w:val="20"/>
          <w:szCs w:val="20"/>
          <w:u w:val="single"/>
        </w:rPr>
        <w:t>08/04/</w:t>
      </w:r>
      <w:r w:rsidR="00B35D06" w:rsidRPr="00D12823">
        <w:rPr>
          <w:rFonts w:ascii="Aptos" w:hAnsi="Aptos" w:cs="Tahoma"/>
          <w:b/>
          <w:bCs/>
          <w:color w:val="auto"/>
          <w:sz w:val="20"/>
          <w:szCs w:val="20"/>
          <w:u w:val="single"/>
        </w:rPr>
        <w:t>202</w:t>
      </w:r>
      <w:r w:rsidR="009301AF" w:rsidRPr="00D12823">
        <w:rPr>
          <w:rFonts w:ascii="Aptos" w:hAnsi="Aptos" w:cs="Tahoma"/>
          <w:b/>
          <w:bCs/>
          <w:color w:val="auto"/>
          <w:sz w:val="20"/>
          <w:szCs w:val="20"/>
          <w:u w:val="single"/>
        </w:rPr>
        <w:t>5</w:t>
      </w:r>
      <w:r w:rsidR="00B35D06" w:rsidRPr="00D12823">
        <w:rPr>
          <w:rFonts w:ascii="Aptos" w:hAnsi="Aptos" w:cs="Tahoma"/>
          <w:color w:val="auto"/>
          <w:sz w:val="20"/>
          <w:szCs w:val="20"/>
        </w:rPr>
        <w:t xml:space="preserve"> </w:t>
      </w:r>
      <w:r w:rsidRPr="00D12823">
        <w:rPr>
          <w:rFonts w:ascii="Aptos" w:hAnsi="Aptos" w:cs="Tahoma"/>
          <w:color w:val="auto"/>
          <w:sz w:val="20"/>
          <w:szCs w:val="20"/>
        </w:rPr>
        <w:t>r., za</w:t>
      </w:r>
      <w:r w:rsidRPr="00707E8E">
        <w:rPr>
          <w:rFonts w:ascii="Aptos" w:hAnsi="Aptos" w:cs="Tahoma"/>
          <w:color w:val="auto"/>
          <w:sz w:val="20"/>
          <w:szCs w:val="20"/>
        </w:rPr>
        <w:t xml:space="preserve"> pomocą Bazy konkurencyjności (BK2021) dostępną tu: </w:t>
      </w:r>
      <w:hyperlink r:id="rId9" w:history="1">
        <w:r w:rsidR="006F3268" w:rsidRPr="00707E8E">
          <w:rPr>
            <w:rStyle w:val="Hipercze"/>
            <w:rFonts w:ascii="Aptos" w:hAnsi="Aptos" w:cs="Tahoma"/>
            <w:color w:val="auto"/>
            <w:sz w:val="20"/>
            <w:szCs w:val="20"/>
          </w:rPr>
          <w:t>https://bazakonkurencyjnosci.funduszeeuropejskie.gov.pl/</w:t>
        </w:r>
      </w:hyperlink>
      <w:r w:rsidRPr="00707E8E">
        <w:rPr>
          <w:rFonts w:ascii="Aptos" w:hAnsi="Aptos" w:cs="Tahoma"/>
          <w:color w:val="auto"/>
          <w:sz w:val="20"/>
          <w:szCs w:val="20"/>
        </w:rPr>
        <w:t xml:space="preserve"> po rejestracji i zalogowaniu się do systemu zgodnie z instrukcją oferenta BK2021</w:t>
      </w:r>
      <w:r w:rsidR="0042418C" w:rsidRPr="00707E8E">
        <w:rPr>
          <w:rFonts w:ascii="Aptos" w:hAnsi="Aptos" w:cs="Tahoma"/>
          <w:color w:val="auto"/>
          <w:sz w:val="20"/>
          <w:szCs w:val="20"/>
        </w:rPr>
        <w:t xml:space="preserve"> </w:t>
      </w:r>
      <w:r w:rsidRPr="00707E8E">
        <w:rPr>
          <w:rFonts w:ascii="Aptos" w:hAnsi="Aptos" w:cs="Tahoma"/>
          <w:color w:val="auto"/>
          <w:sz w:val="20"/>
          <w:szCs w:val="20"/>
        </w:rPr>
        <w:t xml:space="preserve">dostępną tu: </w:t>
      </w:r>
      <w:hyperlink w:history="1">
        <w:r w:rsidR="00932C91" w:rsidRPr="00707E8E">
          <w:rPr>
            <w:rStyle w:val="Hipercze"/>
            <w:rFonts w:ascii="Aptos" w:hAnsi="Aptos" w:cs="Tahoma"/>
            <w:color w:val="auto"/>
            <w:sz w:val="20"/>
            <w:szCs w:val="20"/>
          </w:rPr>
          <w:t>https://archiwum bazakonkurencyjnosci.funduszeeuropejskie.gov.pl/info/web_instruction</w:t>
        </w:r>
      </w:hyperlink>
      <w:r w:rsidRPr="00707E8E">
        <w:rPr>
          <w:rFonts w:ascii="Aptos" w:hAnsi="Aptos" w:cs="Tahoma"/>
          <w:color w:val="auto"/>
          <w:sz w:val="20"/>
          <w:szCs w:val="20"/>
        </w:rPr>
        <w:t xml:space="preserve"> lub innej stronie wskazanej w komunikacie w Bazi</w:t>
      </w:r>
      <w:r w:rsidRPr="00D12823">
        <w:rPr>
          <w:rFonts w:ascii="Aptos" w:hAnsi="Aptos" w:cs="Tahoma"/>
          <w:color w:val="auto"/>
          <w:sz w:val="20"/>
          <w:szCs w:val="20"/>
        </w:rPr>
        <w:t>e konkurencyjności.</w:t>
      </w:r>
    </w:p>
    <w:p w14:paraId="3078B495" w14:textId="6FD94C9B" w:rsidR="00C0220E" w:rsidRPr="00D12823" w:rsidRDefault="00C0220E" w:rsidP="0013337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D12823">
        <w:rPr>
          <w:rFonts w:ascii="Aptos" w:hAnsi="Aptos" w:cs="Tahoma"/>
          <w:color w:val="auto"/>
          <w:sz w:val="20"/>
          <w:szCs w:val="20"/>
        </w:rPr>
        <w:t xml:space="preserve">Termin składania ofert: do dnia </w:t>
      </w:r>
      <w:r w:rsidR="002761D3" w:rsidRPr="00D12823">
        <w:rPr>
          <w:rFonts w:ascii="Aptos" w:hAnsi="Aptos" w:cs="Tahoma"/>
          <w:b/>
          <w:bCs/>
          <w:color w:val="auto"/>
          <w:sz w:val="20"/>
          <w:szCs w:val="20"/>
          <w:u w:val="single"/>
        </w:rPr>
        <w:t>08/04/</w:t>
      </w:r>
      <w:r w:rsidR="009301AF" w:rsidRPr="00D12823">
        <w:rPr>
          <w:rFonts w:ascii="Aptos" w:hAnsi="Aptos" w:cs="Tahoma"/>
          <w:b/>
          <w:bCs/>
          <w:color w:val="auto"/>
          <w:sz w:val="20"/>
          <w:szCs w:val="20"/>
          <w:u w:val="single"/>
        </w:rPr>
        <w:t>2025</w:t>
      </w:r>
      <w:r w:rsidR="009301AF" w:rsidRPr="00D12823">
        <w:rPr>
          <w:rFonts w:ascii="Aptos" w:hAnsi="Aptos" w:cs="Tahoma"/>
          <w:color w:val="auto"/>
          <w:sz w:val="20"/>
          <w:szCs w:val="20"/>
        </w:rPr>
        <w:t xml:space="preserve"> </w:t>
      </w:r>
      <w:r w:rsidRPr="00D12823">
        <w:rPr>
          <w:rFonts w:ascii="Aptos" w:hAnsi="Aptos" w:cs="Tahoma"/>
          <w:color w:val="auto"/>
          <w:sz w:val="20"/>
          <w:szCs w:val="20"/>
        </w:rPr>
        <w:t>r</w:t>
      </w:r>
      <w:r w:rsidR="002F6998" w:rsidRPr="00D12823">
        <w:rPr>
          <w:rFonts w:ascii="Aptos" w:hAnsi="Aptos" w:cs="Tahoma"/>
          <w:color w:val="auto"/>
          <w:sz w:val="20"/>
          <w:szCs w:val="20"/>
        </w:rPr>
        <w:t>oku</w:t>
      </w:r>
      <w:r w:rsidR="0054507B" w:rsidRPr="00D12823">
        <w:rPr>
          <w:rFonts w:ascii="Aptos" w:hAnsi="Aptos" w:cs="Tahoma"/>
          <w:color w:val="auto"/>
          <w:sz w:val="20"/>
          <w:szCs w:val="20"/>
        </w:rPr>
        <w:t>, do północy</w:t>
      </w:r>
      <w:r w:rsidR="00612153" w:rsidRPr="00D12823">
        <w:rPr>
          <w:rFonts w:ascii="Aptos" w:hAnsi="Aptos" w:cs="Tahoma"/>
          <w:color w:val="auto"/>
          <w:sz w:val="20"/>
          <w:szCs w:val="20"/>
        </w:rPr>
        <w:t>.</w:t>
      </w:r>
      <w:r w:rsidRPr="00D12823">
        <w:rPr>
          <w:rFonts w:ascii="Aptos" w:hAnsi="Aptos" w:cs="Tahoma"/>
          <w:color w:val="auto"/>
          <w:sz w:val="20"/>
          <w:szCs w:val="20"/>
        </w:rPr>
        <w:t xml:space="preserve"> Oferty złożone po terminie ich składania zostaną odesłane do Wykona</w:t>
      </w:r>
      <w:r w:rsidR="00753BB9" w:rsidRPr="00D12823">
        <w:rPr>
          <w:rFonts w:ascii="Aptos" w:hAnsi="Aptos" w:cs="Tahoma"/>
          <w:color w:val="auto"/>
          <w:sz w:val="20"/>
          <w:szCs w:val="20"/>
        </w:rPr>
        <w:t>wców bez analizy i otwierania.</w:t>
      </w:r>
      <w:r w:rsidR="00753BB9" w:rsidRPr="00D12823">
        <w:rPr>
          <w:rFonts w:ascii="Aptos" w:hAnsi="Aptos" w:cs="Tahoma"/>
          <w:b/>
          <w:bCs/>
          <w:color w:val="auto"/>
          <w:sz w:val="20"/>
          <w:szCs w:val="20"/>
        </w:rPr>
        <w:t xml:space="preserve"> </w:t>
      </w:r>
      <w:r w:rsidR="00464AF5" w:rsidRPr="00D12823">
        <w:rPr>
          <w:rFonts w:ascii="Aptos" w:hAnsi="Aptos" w:cs="Tahoma"/>
          <w:b/>
          <w:bCs/>
          <w:color w:val="auto"/>
          <w:sz w:val="20"/>
          <w:szCs w:val="20"/>
          <w:u w:val="single"/>
        </w:rPr>
        <w:t xml:space="preserve">Wybór oferenta nastąpi </w:t>
      </w:r>
      <w:r w:rsidR="008F4702" w:rsidRPr="00D12823">
        <w:rPr>
          <w:rFonts w:ascii="Aptos" w:hAnsi="Aptos" w:cs="Tahoma"/>
          <w:b/>
          <w:bCs/>
          <w:color w:val="auto"/>
          <w:sz w:val="20"/>
          <w:szCs w:val="20"/>
          <w:u w:val="single"/>
        </w:rPr>
        <w:t>w dniu</w:t>
      </w:r>
      <w:r w:rsidR="00081376" w:rsidRPr="00D12823">
        <w:rPr>
          <w:rFonts w:ascii="Aptos" w:hAnsi="Aptos" w:cs="Tahoma"/>
          <w:b/>
          <w:bCs/>
          <w:color w:val="auto"/>
          <w:sz w:val="20"/>
          <w:szCs w:val="20"/>
          <w:u w:val="single"/>
        </w:rPr>
        <w:t xml:space="preserve"> </w:t>
      </w:r>
      <w:r w:rsidR="00D12823" w:rsidRPr="00D12823">
        <w:rPr>
          <w:rFonts w:ascii="Aptos" w:hAnsi="Aptos" w:cs="Tahoma"/>
          <w:b/>
          <w:bCs/>
          <w:color w:val="auto"/>
          <w:sz w:val="20"/>
          <w:szCs w:val="20"/>
          <w:u w:val="single"/>
        </w:rPr>
        <w:t>09/04/2025</w:t>
      </w:r>
    </w:p>
    <w:p w14:paraId="21B48395" w14:textId="77777777" w:rsidR="00C0220E" w:rsidRPr="00707E8E" w:rsidRDefault="00C0220E" w:rsidP="0013337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Oferty przygotowywane i składane są na koszt Oferenta. </w:t>
      </w:r>
    </w:p>
    <w:p w14:paraId="2528C199" w14:textId="77777777" w:rsidR="00C0220E" w:rsidRPr="00707E8E" w:rsidRDefault="00C0220E" w:rsidP="0013337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Oferent może złożyć tylko jedną ofertę. </w:t>
      </w:r>
    </w:p>
    <w:p w14:paraId="2797D596" w14:textId="77777777" w:rsidR="00C0220E" w:rsidRPr="00707E8E" w:rsidRDefault="00C0220E" w:rsidP="0013337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Zmiany albo wycofanie oferty przez oferenta</w:t>
      </w:r>
      <w:r w:rsidR="00A17CE5" w:rsidRPr="00707E8E">
        <w:rPr>
          <w:rFonts w:ascii="Aptos" w:hAnsi="Aptos" w:cs="Tahoma"/>
          <w:color w:val="auto"/>
          <w:sz w:val="20"/>
          <w:szCs w:val="20"/>
        </w:rPr>
        <w:t>,</w:t>
      </w:r>
      <w:r w:rsidRPr="00707E8E">
        <w:rPr>
          <w:rFonts w:ascii="Aptos" w:hAnsi="Aptos" w:cs="Tahoma"/>
          <w:color w:val="auto"/>
          <w:sz w:val="20"/>
          <w:szCs w:val="20"/>
        </w:rPr>
        <w:t xml:space="preserve"> przed upływem terminu składania ofert</w:t>
      </w:r>
      <w:r w:rsidR="00A17CE5" w:rsidRPr="00707E8E">
        <w:rPr>
          <w:rFonts w:ascii="Aptos" w:hAnsi="Aptos" w:cs="Tahoma"/>
          <w:color w:val="auto"/>
          <w:sz w:val="20"/>
          <w:szCs w:val="20"/>
        </w:rPr>
        <w:t>,</w:t>
      </w:r>
      <w:r w:rsidRPr="00707E8E">
        <w:rPr>
          <w:rFonts w:ascii="Aptos" w:hAnsi="Aptos" w:cs="Tahoma"/>
          <w:color w:val="auto"/>
          <w:sz w:val="20"/>
          <w:szCs w:val="20"/>
        </w:rPr>
        <w:t xml:space="preserve"> są dopuszczalne. </w:t>
      </w:r>
    </w:p>
    <w:p w14:paraId="06E9AE84" w14:textId="77777777" w:rsidR="00C0220E" w:rsidRPr="00707E8E" w:rsidRDefault="00C0220E" w:rsidP="0013337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Niniejsze Zapytanie Ofertowe zamieszczone jest w bazie konkurencyjności dostępnej pod adresem: </w:t>
      </w:r>
      <w:hyperlink r:id="rId10">
        <w:r w:rsidRPr="00707E8E">
          <w:rPr>
            <w:rStyle w:val="czeinternetowe"/>
            <w:rFonts w:ascii="Aptos" w:hAnsi="Aptos" w:cs="Tahoma"/>
            <w:color w:val="auto"/>
            <w:sz w:val="20"/>
            <w:szCs w:val="20"/>
          </w:rPr>
          <w:t>www.bazakonkurencyjnosci.gov.pl</w:t>
        </w:r>
      </w:hyperlink>
    </w:p>
    <w:p w14:paraId="4DD8BB52" w14:textId="77777777" w:rsidR="00C0220E" w:rsidRPr="00707E8E" w:rsidRDefault="00C0220E" w:rsidP="0013337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W trakcie postępowania dotyczącego niniejszego Zapytania Ofertowego, do jego zakończenia rozumianego jako zawarcie umowy z Wykonawcą, który złożył najkorzystniejszą ofertę, wszelkie zapytania, wyjaśnienia, wnioski i zawiadomienia Zamawiającego lub Wykonawców mogą być przekazywane drogą elektroniczną, </w:t>
      </w:r>
      <w:r w:rsidR="00E14732" w:rsidRPr="00707E8E">
        <w:rPr>
          <w:rFonts w:ascii="Aptos" w:hAnsi="Aptos" w:cs="Tahoma"/>
          <w:color w:val="auto"/>
          <w:sz w:val="20"/>
          <w:szCs w:val="20"/>
        </w:rPr>
        <w:t>poprzez stronę https://bazakonkurencyjnosci.funduszeeuropejskie.gov.pl/</w:t>
      </w:r>
      <w:r w:rsidRPr="00707E8E">
        <w:rPr>
          <w:rFonts w:ascii="Aptos" w:hAnsi="Aptos" w:cs="Tahoma"/>
          <w:color w:val="auto"/>
          <w:sz w:val="20"/>
          <w:szCs w:val="20"/>
        </w:rPr>
        <w:t>.</w:t>
      </w:r>
    </w:p>
    <w:p w14:paraId="0E970991" w14:textId="77777777" w:rsidR="00C0220E" w:rsidRPr="00707E8E" w:rsidRDefault="00C0220E" w:rsidP="0013337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Treść pytań dotyczących zapytania ofertowego wraz z wyjaśnieniami Zamawiającego pu</w:t>
      </w:r>
      <w:r w:rsidR="00464AF5" w:rsidRPr="00707E8E">
        <w:rPr>
          <w:rFonts w:ascii="Aptos" w:hAnsi="Aptos" w:cs="Tahoma"/>
          <w:color w:val="auto"/>
          <w:sz w:val="20"/>
          <w:szCs w:val="20"/>
        </w:rPr>
        <w:t>blikowana jest w Bazie konkurencyjności</w:t>
      </w:r>
      <w:r w:rsidR="007E505C" w:rsidRPr="00707E8E">
        <w:rPr>
          <w:rFonts w:ascii="Aptos" w:hAnsi="Aptos" w:cs="Tahoma"/>
          <w:color w:val="auto"/>
          <w:sz w:val="20"/>
          <w:szCs w:val="20"/>
        </w:rPr>
        <w:t xml:space="preserve"> (BK2021) </w:t>
      </w:r>
      <w:hyperlink r:id="rId11" w:history="1">
        <w:r w:rsidR="007E505C" w:rsidRPr="00707E8E">
          <w:rPr>
            <w:rStyle w:val="Hipercze"/>
            <w:rFonts w:ascii="Aptos" w:hAnsi="Aptos" w:cs="Tahoma"/>
            <w:color w:val="auto"/>
            <w:sz w:val="20"/>
            <w:szCs w:val="20"/>
          </w:rPr>
          <w:t>https://bazakonkurencyjnosci.funduszeeuropejskie.gov.pl</w:t>
        </w:r>
      </w:hyperlink>
    </w:p>
    <w:p w14:paraId="5356ABCF" w14:textId="77777777" w:rsidR="007E505C" w:rsidRPr="00707E8E" w:rsidRDefault="007E505C" w:rsidP="0013337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Komunikacja w ramach postępowaniu o udzielenie zamówienia, w tym ogłoszenia zapytania ofertowego, składania ofert, wymiana informacji między Zamawiającym a Oferentem oraz przekazywania dokumentów i oświadczeń odbywa się pisemnie za pomocą Bazy konkurencyjności (BK2021) </w:t>
      </w:r>
      <w:hyperlink r:id="rId12" w:history="1">
        <w:r w:rsidRPr="00707E8E">
          <w:rPr>
            <w:rStyle w:val="Hipercze"/>
            <w:rFonts w:ascii="Aptos" w:hAnsi="Aptos" w:cs="Tahoma"/>
            <w:color w:val="auto"/>
            <w:sz w:val="20"/>
            <w:szCs w:val="20"/>
          </w:rPr>
          <w:t>https://bazakonkurencyjnosci.funduszeeuropejskie.gov.pl</w:t>
        </w:r>
      </w:hyperlink>
      <w:r w:rsidRPr="00707E8E">
        <w:rPr>
          <w:rFonts w:ascii="Aptos" w:hAnsi="Aptos" w:cs="Tahoma"/>
          <w:color w:val="auto"/>
          <w:sz w:val="20"/>
          <w:szCs w:val="20"/>
        </w:rPr>
        <w:t xml:space="preserve"> </w:t>
      </w:r>
    </w:p>
    <w:p w14:paraId="3F09FD84" w14:textId="77777777" w:rsidR="00C0220E" w:rsidRPr="00707E8E" w:rsidRDefault="00C0220E" w:rsidP="0013337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Zamawiający zastrzega sobie prawo zmiany warunków określonych w niniejszym Zapytaniu Ofertowym lub odwołania postępowania. W przypadku wprowadzenia takich zmian Zamawiający może wyznaczyć inny termin składania ofert. </w:t>
      </w:r>
    </w:p>
    <w:p w14:paraId="7D4F7835" w14:textId="77777777" w:rsidR="00C0220E" w:rsidRPr="00707E8E" w:rsidRDefault="00C0220E" w:rsidP="0013337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W razie potrzeby Zamawiający zastrzega sobie prawo do jednorazowego wezwania Wykonawcy do uzupełnienia/poprawy lub wyjaśnienia treści oferty. Wykonawca zobowiązany będzie do uzupełnienia/poprawy oferty/złożenia wyjaśnień w terminie 3 dni kalendarzowych. Zamawiający nie przewiduje dla uczestników postępowania środków odwoławczych</w:t>
      </w:r>
      <w:r w:rsidR="00795DD3" w:rsidRPr="00707E8E">
        <w:rPr>
          <w:rFonts w:ascii="Aptos" w:hAnsi="Aptos" w:cs="Tahoma"/>
          <w:color w:val="auto"/>
          <w:sz w:val="20"/>
          <w:szCs w:val="20"/>
        </w:rPr>
        <w:t xml:space="preserve"> </w:t>
      </w:r>
      <w:r w:rsidRPr="00707E8E">
        <w:rPr>
          <w:rFonts w:ascii="Aptos" w:hAnsi="Aptos" w:cs="Tahoma"/>
          <w:color w:val="auto"/>
          <w:sz w:val="20"/>
          <w:szCs w:val="20"/>
        </w:rPr>
        <w:t>od rozstrzygnięcia Zamawiającego podejmowanych w ramach postępo</w:t>
      </w:r>
      <w:r w:rsidR="00795DD3" w:rsidRPr="00707E8E">
        <w:rPr>
          <w:rFonts w:ascii="Aptos" w:hAnsi="Aptos" w:cs="Tahoma"/>
          <w:color w:val="auto"/>
          <w:sz w:val="20"/>
          <w:szCs w:val="20"/>
        </w:rPr>
        <w:t>wania o udzielenie zamówienia.</w:t>
      </w:r>
    </w:p>
    <w:p w14:paraId="6CC37F7D" w14:textId="77777777" w:rsidR="00FE312D" w:rsidRPr="00707E8E" w:rsidRDefault="00C0220E" w:rsidP="0013337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Zamawiający zastrzega sobie prawo zakończenia (zamknięcia) postępowania o udzielenie zamówienia bez dokonywania wyboru którejkolwiek ze złożonych ofert, bez uprzedniego informowania Wykonawców oraz bez podawania przyczyn takiego zakończenia postępowania.  </w:t>
      </w:r>
    </w:p>
    <w:p w14:paraId="3D475EB5" w14:textId="2AFE1C55" w:rsidR="007C48A5" w:rsidRPr="00707E8E" w:rsidRDefault="000169AC" w:rsidP="00C51ED5">
      <w:pPr>
        <w:pStyle w:val="Akapitzlist"/>
        <w:numPr>
          <w:ilvl w:val="0"/>
          <w:numId w:val="5"/>
        </w:numPr>
        <w:spacing w:line="276" w:lineRule="auto"/>
        <w:ind w:left="714" w:hanging="357"/>
        <w:contextualSpacing w:val="0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Oferent ponosi wszelkie koszty związane z przygotowaniem i złożeniem oferty. </w:t>
      </w:r>
    </w:p>
    <w:p w14:paraId="2E8B9CF6" w14:textId="77777777" w:rsidR="001812E4" w:rsidRDefault="001812E4" w:rsidP="009301AF">
      <w:pPr>
        <w:spacing w:line="276" w:lineRule="auto"/>
        <w:rPr>
          <w:rFonts w:ascii="Aptos" w:hAnsi="Aptos" w:cs="Tahoma"/>
          <w:sz w:val="20"/>
          <w:szCs w:val="20"/>
        </w:rPr>
      </w:pPr>
    </w:p>
    <w:p w14:paraId="4A171757" w14:textId="77777777" w:rsidR="00D12823" w:rsidRPr="00707E8E" w:rsidRDefault="00D12823" w:rsidP="009301AF">
      <w:pPr>
        <w:spacing w:line="276" w:lineRule="auto"/>
        <w:rPr>
          <w:rFonts w:ascii="Aptos" w:hAnsi="Aptos" w:cs="Tahoma"/>
          <w:sz w:val="20"/>
          <w:szCs w:val="20"/>
        </w:rPr>
      </w:pPr>
    </w:p>
    <w:p w14:paraId="76090D4F" w14:textId="77777777" w:rsidR="00C0220E" w:rsidRPr="00707E8E" w:rsidRDefault="00C0220E" w:rsidP="0013337A">
      <w:pPr>
        <w:pStyle w:val="Akapitzlist"/>
        <w:numPr>
          <w:ilvl w:val="0"/>
          <w:numId w:val="2"/>
        </w:numPr>
        <w:spacing w:line="276" w:lineRule="auto"/>
        <w:ind w:left="720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707E8E">
        <w:rPr>
          <w:rFonts w:ascii="Aptos" w:hAnsi="Aptos" w:cs="Tahoma"/>
          <w:b/>
          <w:bCs/>
          <w:color w:val="auto"/>
          <w:sz w:val="20"/>
          <w:szCs w:val="20"/>
        </w:rPr>
        <w:t xml:space="preserve">Wyjaśnienia treści oferty i poprawienie omyłek </w:t>
      </w:r>
    </w:p>
    <w:p w14:paraId="54507B72" w14:textId="77777777" w:rsidR="00B524C4" w:rsidRPr="00707E8E" w:rsidRDefault="00B524C4" w:rsidP="00B524C4">
      <w:pPr>
        <w:pStyle w:val="Akapitzlist"/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2E9CA60C" w14:textId="77777777" w:rsidR="00C0220E" w:rsidRPr="00707E8E" w:rsidRDefault="00C0220E" w:rsidP="0013337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W toku badania i oceny ofert zamawiający może żądać od wykonawców wyjaśnień dotyczących treści złożonych ofert.  </w:t>
      </w:r>
    </w:p>
    <w:p w14:paraId="4A9AE7D6" w14:textId="77777777" w:rsidR="00154AE8" w:rsidRPr="00707E8E" w:rsidRDefault="00154AE8" w:rsidP="0013337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Jeżeli zaoferowana cena lub koszt wydają się rażąco niskie w stosunku do przedmiotu zamówienia, tj. różnią się o więcej niż </w:t>
      </w:r>
      <w:r w:rsidRPr="00707E8E">
        <w:rPr>
          <w:rFonts w:ascii="Aptos" w:hAnsi="Aptos" w:cs="Tahoma"/>
          <w:b/>
          <w:bCs/>
          <w:color w:val="auto"/>
          <w:sz w:val="20"/>
          <w:szCs w:val="20"/>
        </w:rPr>
        <w:t>30% od średniej arytmetycznej cen wszystkich ważnych ofert niepodlegających odrzuceniu</w:t>
      </w:r>
      <w:r w:rsidRPr="00707E8E">
        <w:rPr>
          <w:rFonts w:ascii="Aptos" w:hAnsi="Aptos" w:cs="Tahoma"/>
          <w:color w:val="auto"/>
          <w:sz w:val="20"/>
          <w:szCs w:val="20"/>
        </w:rPr>
        <w:t>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33BCCF8A" w14:textId="77777777" w:rsidR="00C0220E" w:rsidRPr="00707E8E" w:rsidRDefault="00C0220E" w:rsidP="0013337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Zamawiający poprawia w ofercie: </w:t>
      </w:r>
    </w:p>
    <w:p w14:paraId="6D72AFF4" w14:textId="77777777" w:rsidR="00C0220E" w:rsidRPr="00707E8E" w:rsidRDefault="00C0220E" w:rsidP="0013337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oczywiste omyłki pisarskie;</w:t>
      </w:r>
    </w:p>
    <w:p w14:paraId="63D52723" w14:textId="77777777" w:rsidR="00C0220E" w:rsidRPr="00707E8E" w:rsidRDefault="00C0220E" w:rsidP="0013337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oczywiste omyłki rachunkowe, z uwzględnieniem konsekwencji rachunkowych dokonanych poprawek; </w:t>
      </w:r>
    </w:p>
    <w:p w14:paraId="087E6EA0" w14:textId="44903EF5" w:rsidR="00D70A1E" w:rsidRDefault="00C0220E" w:rsidP="00D70A1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inne omyłki polegające na niezgodności oferty ze specyfikacją istotnych warunków zamówienia, nie powodujące istotnych zmian w treści oferty - niezwłocznie zawiadamiając o tym dostawcę, którego oferta została poprawiona. </w:t>
      </w:r>
      <w:bookmarkEnd w:id="19"/>
    </w:p>
    <w:p w14:paraId="6D8F42E3" w14:textId="77777777" w:rsidR="001C66DD" w:rsidRPr="001C66DD" w:rsidRDefault="001C66DD" w:rsidP="001C66DD">
      <w:pPr>
        <w:pStyle w:val="Akapitzlist"/>
        <w:spacing w:line="276" w:lineRule="auto"/>
        <w:ind w:left="1440"/>
        <w:jc w:val="both"/>
        <w:rPr>
          <w:rFonts w:ascii="Aptos" w:hAnsi="Aptos" w:cs="Tahoma"/>
          <w:color w:val="auto"/>
          <w:sz w:val="20"/>
          <w:szCs w:val="20"/>
        </w:rPr>
      </w:pPr>
    </w:p>
    <w:p w14:paraId="30B3E57C" w14:textId="08096900" w:rsidR="00B94D36" w:rsidRPr="00707E8E" w:rsidRDefault="007C48A5" w:rsidP="00B94D36">
      <w:pPr>
        <w:pStyle w:val="Akapitzlist"/>
        <w:numPr>
          <w:ilvl w:val="0"/>
          <w:numId w:val="2"/>
        </w:numPr>
        <w:spacing w:line="276" w:lineRule="auto"/>
        <w:ind w:left="720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707E8E">
        <w:rPr>
          <w:rFonts w:ascii="Aptos" w:hAnsi="Aptos" w:cs="Tahoma"/>
          <w:b/>
          <w:bCs/>
          <w:color w:val="auto"/>
          <w:sz w:val="20"/>
          <w:szCs w:val="20"/>
        </w:rPr>
        <w:t>Odwołanie, zmiana lub sp</w:t>
      </w:r>
      <w:r w:rsidR="00D9391B" w:rsidRPr="00707E8E">
        <w:rPr>
          <w:rFonts w:ascii="Aptos" w:hAnsi="Aptos" w:cs="Tahoma"/>
          <w:b/>
          <w:bCs/>
          <w:color w:val="auto"/>
          <w:sz w:val="20"/>
          <w:szCs w:val="20"/>
        </w:rPr>
        <w:t>r</w:t>
      </w:r>
      <w:r w:rsidRPr="00707E8E">
        <w:rPr>
          <w:rFonts w:ascii="Aptos" w:hAnsi="Aptos" w:cs="Tahoma"/>
          <w:b/>
          <w:bCs/>
          <w:color w:val="auto"/>
          <w:sz w:val="20"/>
          <w:szCs w:val="20"/>
        </w:rPr>
        <w:t>o</w:t>
      </w:r>
      <w:r w:rsidR="00D9391B" w:rsidRPr="00707E8E">
        <w:rPr>
          <w:rFonts w:ascii="Aptos" w:hAnsi="Aptos" w:cs="Tahoma"/>
          <w:b/>
          <w:bCs/>
          <w:color w:val="auto"/>
          <w:sz w:val="20"/>
          <w:szCs w:val="20"/>
        </w:rPr>
        <w:t>s</w:t>
      </w:r>
      <w:r w:rsidRPr="00707E8E">
        <w:rPr>
          <w:rFonts w:ascii="Aptos" w:hAnsi="Aptos" w:cs="Tahoma"/>
          <w:b/>
          <w:bCs/>
          <w:color w:val="auto"/>
          <w:sz w:val="20"/>
          <w:szCs w:val="20"/>
        </w:rPr>
        <w:t>towanie zapytania ofertowego/unieważnienie postępowania</w:t>
      </w:r>
    </w:p>
    <w:p w14:paraId="0077939A" w14:textId="77777777" w:rsidR="00B94D36" w:rsidRPr="00707E8E" w:rsidRDefault="00B94D36" w:rsidP="00AD44B5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Przed upływem terminu składania ofert Zamawiający może bez podania przyczyny odwołać lub zmienić warunki zapytania ofertowego, w szczególności wydłużyć termin składania ofert lub dokonać zmiany lub uchylenia poszczególnych postanowień zapytania ofertowego, z sposób zgodny z wytycznymi.</w:t>
      </w:r>
    </w:p>
    <w:p w14:paraId="06662E5A" w14:textId="77777777" w:rsidR="00B94D36" w:rsidRPr="00707E8E" w:rsidRDefault="00B94D36" w:rsidP="00AD44B5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Przed upływem terminu składania ofert Zamawiający może bez podania przyczyny prostować błędy pisarskie, rachunkowe lub inne oczywiste omyłki w treści zapytania ofertowego.</w:t>
      </w:r>
    </w:p>
    <w:p w14:paraId="190CD70A" w14:textId="77777777" w:rsidR="00B94D36" w:rsidRPr="00707E8E" w:rsidRDefault="00B94D36" w:rsidP="00AD44B5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O odwołaniu lub zmianie warunków postępowania, jak i o sprostowaniu treści zapytania ofertowego, Zamawiający zawiadomi niezwłocznie wszystkich Wykonawców, którzy złożyli oferty lub otrzymali pierwotną wersję zapytania ofertowego, a ponadto informację o powyższych okolicznościach upubliczni w takiej samej formie, w jakiej upublicznione zostało zapytanie ofertowe.</w:t>
      </w:r>
    </w:p>
    <w:p w14:paraId="1CA25D48" w14:textId="77777777" w:rsidR="00B94D36" w:rsidRPr="00707E8E" w:rsidRDefault="00B94D36" w:rsidP="00AD44B5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Informacja o dokonanych zmianach zapytania ofertowego powinna zawierać co najmniej: datę upublicznienia zmienianego zapytania ofertowego a także opis dokonanych zmian. Zamawiający przedłuża termin składania ofert o czas niezbędny do wprowadzenia zmian w ofertach, jeżeli jest to konieczne z uwagi na zakres wprowadzonych zmian.</w:t>
      </w:r>
    </w:p>
    <w:p w14:paraId="1BE141AC" w14:textId="77777777" w:rsidR="00B94D36" w:rsidRPr="00707E8E" w:rsidRDefault="00B94D36" w:rsidP="00AD44B5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Zamawiający unieważnia postępowanie, jeżeli:</w:t>
      </w:r>
    </w:p>
    <w:p w14:paraId="2BA1171D" w14:textId="77777777" w:rsidR="00B94D36" w:rsidRPr="00707E8E" w:rsidRDefault="00B94D36" w:rsidP="0013337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cena najkorzystniejszej oferty przekracza kwotę, jaką Zamawiający może przeznaczyć na sfinansowanie zamówienia chyba, że będzie mógł zwiększyć tę kwotę do ceny najkorzystniejszej oferty;</w:t>
      </w:r>
    </w:p>
    <w:p w14:paraId="5E006CC7" w14:textId="77777777" w:rsidR="00B94D36" w:rsidRPr="00707E8E" w:rsidRDefault="00B94D36" w:rsidP="0013337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>stwierdzono występowanie innych, nieprzewidzianych okoliczności uniemożliwiającej realizację zamówienia.</w:t>
      </w:r>
    </w:p>
    <w:p w14:paraId="515A05CE" w14:textId="77777777" w:rsidR="00D9391B" w:rsidRPr="00707E8E" w:rsidRDefault="00B94D36" w:rsidP="0013337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Informację o unieważnieniu postępowania Zamawiający zamieszcza na stronie internetowej, o której mowa w p § </w:t>
      </w:r>
      <w:r w:rsidR="007C48A5" w:rsidRPr="00707E8E">
        <w:rPr>
          <w:rFonts w:ascii="Aptos" w:hAnsi="Aptos" w:cs="Tahoma"/>
          <w:color w:val="auto"/>
          <w:sz w:val="20"/>
          <w:szCs w:val="20"/>
        </w:rPr>
        <w:t>6</w:t>
      </w:r>
      <w:r w:rsidRPr="00707E8E">
        <w:rPr>
          <w:rFonts w:ascii="Aptos" w:hAnsi="Aptos" w:cs="Tahoma"/>
          <w:color w:val="auto"/>
          <w:sz w:val="20"/>
          <w:szCs w:val="20"/>
        </w:rPr>
        <w:t>, oraz przekazuje Wykonawcom, którzy złożyli oferty w postępowaniu.</w:t>
      </w:r>
    </w:p>
    <w:p w14:paraId="28BC105C" w14:textId="77777777" w:rsidR="00007355" w:rsidRPr="00707E8E" w:rsidRDefault="00007355" w:rsidP="00007355">
      <w:pPr>
        <w:pStyle w:val="Akapitzlist"/>
        <w:spacing w:line="276" w:lineRule="auto"/>
        <w:ind w:left="1440"/>
        <w:jc w:val="both"/>
        <w:rPr>
          <w:rFonts w:ascii="Aptos" w:hAnsi="Aptos" w:cs="Tahoma"/>
          <w:color w:val="auto"/>
          <w:sz w:val="20"/>
          <w:szCs w:val="20"/>
        </w:rPr>
      </w:pPr>
    </w:p>
    <w:p w14:paraId="059D7ED0" w14:textId="77777777" w:rsidR="00CD4AC4" w:rsidRPr="00707E8E" w:rsidRDefault="00CD4AC4" w:rsidP="0013337A">
      <w:pPr>
        <w:pStyle w:val="Akapitzlist"/>
        <w:numPr>
          <w:ilvl w:val="0"/>
          <w:numId w:val="2"/>
        </w:numPr>
        <w:spacing w:line="276" w:lineRule="auto"/>
        <w:ind w:left="720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707E8E">
        <w:rPr>
          <w:rFonts w:ascii="Aptos" w:hAnsi="Aptos" w:cs="Tahoma"/>
          <w:b/>
          <w:bCs/>
          <w:color w:val="auto"/>
          <w:sz w:val="20"/>
          <w:szCs w:val="20"/>
        </w:rPr>
        <w:t>Zastrzeżenia</w:t>
      </w:r>
    </w:p>
    <w:p w14:paraId="0616B647" w14:textId="77777777" w:rsidR="00CD4AC4" w:rsidRPr="00707E8E" w:rsidRDefault="00CD4AC4" w:rsidP="00CD4AC4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707E8E">
        <w:rPr>
          <w:rFonts w:ascii="Aptos" w:hAnsi="Aptos" w:cs="Tahoma"/>
          <w:sz w:val="20"/>
          <w:szCs w:val="20"/>
        </w:rPr>
        <w:t xml:space="preserve">Zamawiający </w:t>
      </w:r>
      <w:r w:rsidRPr="00707E8E">
        <w:rPr>
          <w:rFonts w:ascii="Aptos" w:hAnsi="Aptos" w:cs="Tahoma"/>
          <w:sz w:val="20"/>
          <w:szCs w:val="20"/>
          <w:u w:val="single"/>
        </w:rPr>
        <w:t>zastrzega sobie możliwość</w:t>
      </w:r>
      <w:r w:rsidRPr="00707E8E">
        <w:rPr>
          <w:rFonts w:ascii="Aptos" w:hAnsi="Aptos" w:cs="Tahoma"/>
          <w:sz w:val="20"/>
          <w:szCs w:val="20"/>
        </w:rPr>
        <w:t xml:space="preserve"> przeprowadzenia negocjacji co do ceny oferty, </w:t>
      </w:r>
      <w:r w:rsidRPr="00707E8E">
        <w:rPr>
          <w:rFonts w:ascii="Aptos" w:hAnsi="Aptos" w:cs="Tahoma"/>
          <w:b/>
          <w:bCs/>
          <w:sz w:val="20"/>
          <w:szCs w:val="20"/>
          <w:u w:val="single"/>
        </w:rPr>
        <w:t>ze wszystkimi wykonawcami</w:t>
      </w:r>
      <w:r w:rsidRPr="00707E8E">
        <w:rPr>
          <w:rFonts w:ascii="Aptos" w:hAnsi="Aptos" w:cs="Tahoma"/>
          <w:sz w:val="20"/>
          <w:szCs w:val="20"/>
        </w:rPr>
        <w:t xml:space="preserve">, których oferty nie  podlegają odrzuceniu, na etapie wybrania najlepszej oferty, przed sporządzeniem protokołu i podpisaniem umowy. </w:t>
      </w:r>
    </w:p>
    <w:p w14:paraId="305B6490" w14:textId="2EBF27F6" w:rsidR="00CD4AC4" w:rsidRPr="00707E8E" w:rsidRDefault="00CD4AC4" w:rsidP="00CD4AC4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707E8E">
        <w:rPr>
          <w:rFonts w:ascii="Aptos" w:hAnsi="Aptos" w:cs="Tahoma"/>
          <w:sz w:val="20"/>
          <w:szCs w:val="20"/>
        </w:rPr>
        <w:t xml:space="preserve">W wyniku negocjacji nie może dojść do pogorszenia warunków (np. wzrostu </w:t>
      </w:r>
      <w:r w:rsidRPr="00707E8E">
        <w:rPr>
          <w:rFonts w:ascii="Aptos" w:hAnsi="Aptos" w:cs="Tahoma"/>
          <w:sz w:val="20"/>
          <w:szCs w:val="20"/>
        </w:rPr>
        <w:br/>
        <w:t xml:space="preserve">ceny) lub zmiany opisu przedmiotu zamówienia czy też innych istotnych warunków zamówienia. </w:t>
      </w:r>
    </w:p>
    <w:p w14:paraId="3D2DA694" w14:textId="77777777" w:rsidR="00CD4AC4" w:rsidRDefault="00CD4AC4" w:rsidP="00CD4AC4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707E8E">
        <w:rPr>
          <w:rFonts w:ascii="Aptos" w:hAnsi="Aptos" w:cs="Tahoma"/>
          <w:sz w:val="20"/>
          <w:szCs w:val="20"/>
        </w:rPr>
        <w:t xml:space="preserve">Prowadzone negocjacje  będą udokumentowane, np. notatką oraz ofertami skorygowanymi w wyniku </w:t>
      </w:r>
      <w:r w:rsidRPr="00707E8E">
        <w:rPr>
          <w:rFonts w:ascii="Aptos" w:hAnsi="Aptos" w:cs="Tahoma"/>
          <w:sz w:val="20"/>
          <w:szCs w:val="20"/>
        </w:rPr>
        <w:br/>
        <w:t xml:space="preserve">negocjacji. Wynika to z konieczności zachowania właściwej ścieżki audytu. </w:t>
      </w:r>
    </w:p>
    <w:p w14:paraId="238A1447" w14:textId="29D631F0" w:rsidR="007E78DD" w:rsidRPr="007E78DD" w:rsidRDefault="007E78DD" w:rsidP="00CD4AC4">
      <w:pPr>
        <w:spacing w:line="276" w:lineRule="auto"/>
        <w:jc w:val="both"/>
        <w:rPr>
          <w:rFonts w:ascii="Aptos" w:hAnsi="Aptos" w:cs="Tahoma"/>
          <w:b/>
          <w:bCs/>
          <w:sz w:val="20"/>
          <w:szCs w:val="20"/>
        </w:rPr>
      </w:pPr>
      <w:r w:rsidRPr="007E78DD">
        <w:rPr>
          <w:rFonts w:ascii="Aptos" w:hAnsi="Aptos" w:cs="Tahoma"/>
          <w:b/>
          <w:bCs/>
          <w:sz w:val="20"/>
          <w:szCs w:val="20"/>
        </w:rPr>
        <w:t>10. Wykluczenia</w:t>
      </w:r>
      <w:r w:rsidR="00596652">
        <w:rPr>
          <w:rFonts w:ascii="Aptos" w:hAnsi="Aptos" w:cs="Tahoma"/>
          <w:b/>
          <w:bCs/>
          <w:sz w:val="20"/>
          <w:szCs w:val="20"/>
        </w:rPr>
        <w:t xml:space="preserve"> </w:t>
      </w:r>
    </w:p>
    <w:p w14:paraId="4847AB89" w14:textId="77777777" w:rsidR="00CD5C5B" w:rsidRPr="00CD5C5B" w:rsidRDefault="00CD5C5B" w:rsidP="00CD5C5B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CD5C5B">
        <w:rPr>
          <w:rFonts w:ascii="Aptos" w:hAnsi="Aptos" w:cs="Tahoma"/>
          <w:sz w:val="20"/>
          <w:szCs w:val="20"/>
        </w:rPr>
        <w:t>Z postępowania o udzielenie zamówienia wyklucza się Wykonawców, wobec których zachodzi którakolwiek z poniższych przesłanek:</w:t>
      </w:r>
    </w:p>
    <w:p w14:paraId="008C8C14" w14:textId="77777777" w:rsidR="00CD5C5B" w:rsidRPr="00CD5C5B" w:rsidRDefault="00CD5C5B" w:rsidP="00AD44B5">
      <w:pPr>
        <w:numPr>
          <w:ilvl w:val="0"/>
          <w:numId w:val="23"/>
        </w:num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CD5C5B">
        <w:rPr>
          <w:rFonts w:ascii="Aptos" w:hAnsi="Aptos" w:cs="Tahoma"/>
          <w:sz w:val="20"/>
          <w:szCs w:val="20"/>
        </w:rPr>
        <w:t>Wykonawca podlega wykluczeniu na podstawie art. 108 ust. 1 pkt 1-6 oraz art. 108 ust. 2 ustawy z dnia 11 września 2019 r. – Prawo zamówień publicznych (t.j. Dz. U. z 2023 r., poz. 1605 z późn. zm.);</w:t>
      </w:r>
    </w:p>
    <w:p w14:paraId="2AE67E8F" w14:textId="77777777" w:rsidR="00CD5C5B" w:rsidRPr="00CD5C5B" w:rsidRDefault="00CD5C5B" w:rsidP="00AD44B5">
      <w:pPr>
        <w:numPr>
          <w:ilvl w:val="0"/>
          <w:numId w:val="23"/>
        </w:num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CD5C5B">
        <w:rPr>
          <w:rFonts w:ascii="Aptos" w:hAnsi="Aptos" w:cs="Tahoma"/>
          <w:sz w:val="20"/>
          <w:szCs w:val="20"/>
        </w:rPr>
        <w:t>Wykonawca podlega wykluczeniu na podstawie art. 109 ust. 1 pkt 1-3 ustawy z dnia 11 września 2019 r. – Prawo zamówień publicznych (t.j. Dz. U. z 2023 r., poz. 1605 z późn. zm.);</w:t>
      </w:r>
    </w:p>
    <w:p w14:paraId="2B940E8F" w14:textId="77777777" w:rsidR="005E2C36" w:rsidRDefault="00CD5C5B" w:rsidP="00AD44B5">
      <w:pPr>
        <w:numPr>
          <w:ilvl w:val="0"/>
          <w:numId w:val="23"/>
        </w:num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CD5C5B">
        <w:rPr>
          <w:rFonts w:ascii="Aptos" w:hAnsi="Aptos" w:cs="Tahoma"/>
          <w:sz w:val="20"/>
          <w:szCs w:val="20"/>
        </w:rPr>
        <w:t>Wykonawca podlega wykluczeniu na podstawie:</w:t>
      </w:r>
      <w:r w:rsidRPr="00CD5C5B">
        <w:rPr>
          <w:rFonts w:ascii="Aptos" w:hAnsi="Aptos" w:cs="Tahoma"/>
          <w:sz w:val="20"/>
          <w:szCs w:val="20"/>
        </w:rPr>
        <w:br/>
        <w:t>a) art. 5k rozporządzenia Rady (UE) nr 833/2014 z dnia 31 lipca 2014 r. dotyczącego środków ograniczających w związku z działaniami Rosji destabilizującymi sytuację na Ukrainie (Dz. Urz. UE nr L 229 z 31.7.2014, str. 1)</w:t>
      </w:r>
      <w:r w:rsidR="005E2C36">
        <w:rPr>
          <w:rFonts w:ascii="Aptos" w:hAnsi="Aptos" w:cs="Tahoma"/>
          <w:sz w:val="20"/>
          <w:szCs w:val="20"/>
        </w:rPr>
        <w:t xml:space="preserve">; </w:t>
      </w:r>
    </w:p>
    <w:p w14:paraId="6791FCA1" w14:textId="09876E03" w:rsidR="00CD5C5B" w:rsidRPr="00CD5C5B" w:rsidRDefault="00CD5C5B" w:rsidP="005E2C36">
      <w:pPr>
        <w:spacing w:line="276" w:lineRule="auto"/>
        <w:ind w:left="720"/>
        <w:jc w:val="both"/>
        <w:rPr>
          <w:rFonts w:ascii="Aptos" w:hAnsi="Aptos" w:cs="Tahoma"/>
          <w:sz w:val="20"/>
          <w:szCs w:val="20"/>
        </w:rPr>
      </w:pPr>
      <w:r w:rsidRPr="00CD5C5B">
        <w:rPr>
          <w:rFonts w:ascii="Aptos" w:hAnsi="Aptos" w:cs="Tahoma"/>
          <w:sz w:val="20"/>
          <w:szCs w:val="20"/>
        </w:rPr>
        <w:br/>
        <w:t>b) art. 7 ustawy z dnia 13 kwietnia 2022 r. o szczególnych rozwiązaniach w zakresie przeciwdziałania wspieraniu agresji na Ukrainę oraz służących ochronie bezpieczeństwa narodowego (t.j. Dz. U. z 2024 r., poz. 507).</w:t>
      </w:r>
    </w:p>
    <w:p w14:paraId="6E00EF03" w14:textId="07ECDF87" w:rsidR="00D462FE" w:rsidRDefault="00CD5C5B" w:rsidP="00442AD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CD5C5B">
        <w:rPr>
          <w:rFonts w:ascii="Aptos" w:hAnsi="Aptos" w:cs="Tahoma"/>
          <w:sz w:val="20"/>
          <w:szCs w:val="20"/>
        </w:rPr>
        <w:t>Wykonawca, składając ofertę, jest zobowiązany do złożenia oświadczenia potwierdzającego brak przesłanek do wykluczenia na podstawie powyższych przepisów</w:t>
      </w:r>
      <w:r w:rsidR="00D12823">
        <w:rPr>
          <w:rFonts w:ascii="Aptos" w:hAnsi="Aptos" w:cs="Tahoma"/>
          <w:sz w:val="20"/>
          <w:szCs w:val="20"/>
        </w:rPr>
        <w:t xml:space="preserve"> (Załącznik nr 3). </w:t>
      </w:r>
    </w:p>
    <w:p w14:paraId="532ED6D1" w14:textId="40F3B554" w:rsidR="00D12823" w:rsidRPr="00A31730" w:rsidRDefault="00D12823" w:rsidP="00A526C2">
      <w:pPr>
        <w:spacing w:line="360" w:lineRule="auto"/>
        <w:jc w:val="both"/>
        <w:rPr>
          <w:rFonts w:ascii="Aptos" w:hAnsi="Aptos" w:cs="Tahoma"/>
          <w:b/>
          <w:bCs/>
          <w:sz w:val="20"/>
          <w:szCs w:val="20"/>
        </w:rPr>
      </w:pPr>
      <w:r w:rsidRPr="00A31730">
        <w:rPr>
          <w:rFonts w:ascii="Aptos" w:hAnsi="Aptos" w:cs="Tahoma"/>
          <w:b/>
          <w:bCs/>
          <w:sz w:val="20"/>
          <w:szCs w:val="20"/>
        </w:rPr>
        <w:t>11. Kary umowne</w:t>
      </w:r>
    </w:p>
    <w:p w14:paraId="2BA5CC01" w14:textId="24896335" w:rsidR="00A31730" w:rsidRPr="00A31730" w:rsidRDefault="00A31730" w:rsidP="00AD44B5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ptos" w:hAnsi="Aptos" w:cs="Tahoma"/>
          <w:sz w:val="20"/>
          <w:szCs w:val="20"/>
        </w:rPr>
      </w:pPr>
      <w:r w:rsidRPr="00A31730">
        <w:rPr>
          <w:rFonts w:ascii="Aptos" w:hAnsi="Aptos" w:cs="Tahoma"/>
          <w:sz w:val="20"/>
          <w:szCs w:val="20"/>
        </w:rPr>
        <w:t>Wykonawca zobowiązany jest do wykonania przedmiotu umowy w terminie nie dłuższym niż 21 dni kalendarzowych od dnia jej zawarcia.</w:t>
      </w:r>
    </w:p>
    <w:p w14:paraId="128FFEAF" w14:textId="2AD1DCF0" w:rsidR="00A31730" w:rsidRPr="00A31730" w:rsidRDefault="00A31730" w:rsidP="00AD44B5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ptos" w:hAnsi="Aptos" w:cs="Tahoma"/>
          <w:sz w:val="20"/>
          <w:szCs w:val="20"/>
        </w:rPr>
      </w:pPr>
      <w:r w:rsidRPr="00A31730">
        <w:rPr>
          <w:rFonts w:ascii="Aptos" w:hAnsi="Aptos" w:cs="Tahoma"/>
          <w:sz w:val="20"/>
          <w:szCs w:val="20"/>
        </w:rPr>
        <w:t xml:space="preserve">W przypadku opóźnienia w wykonaniu całości lub części przedmiotu umowy, Zamawiający może naliczyć Wykonawcy karę umowną w wysokości </w:t>
      </w:r>
      <w:r w:rsidRPr="00A31730">
        <w:rPr>
          <w:rFonts w:ascii="Aptos" w:hAnsi="Aptos" w:cs="Tahoma"/>
          <w:b/>
          <w:bCs/>
          <w:sz w:val="20"/>
          <w:szCs w:val="20"/>
        </w:rPr>
        <w:t>0,5% wartości brutto przedmiotu umowy</w:t>
      </w:r>
      <w:r w:rsidRPr="00A31730">
        <w:rPr>
          <w:rFonts w:ascii="Aptos" w:hAnsi="Aptos" w:cs="Tahoma"/>
          <w:sz w:val="20"/>
          <w:szCs w:val="20"/>
        </w:rPr>
        <w:t xml:space="preserve"> za każdy rozpoczęty dzień opóźnienia, nie więcej jednak niż </w:t>
      </w:r>
      <w:r w:rsidRPr="00A31730">
        <w:rPr>
          <w:rFonts w:ascii="Aptos" w:hAnsi="Aptos" w:cs="Tahoma"/>
          <w:b/>
          <w:bCs/>
          <w:sz w:val="20"/>
          <w:szCs w:val="20"/>
        </w:rPr>
        <w:t>20% łącznej wartości brutto przedmiotu umowy</w:t>
      </w:r>
      <w:r w:rsidRPr="00A31730">
        <w:rPr>
          <w:rFonts w:ascii="Aptos" w:hAnsi="Aptos" w:cs="Tahoma"/>
          <w:sz w:val="20"/>
          <w:szCs w:val="20"/>
        </w:rPr>
        <w:t>.</w:t>
      </w:r>
    </w:p>
    <w:p w14:paraId="392A3B85" w14:textId="48745E73" w:rsidR="00A31730" w:rsidRPr="00A31730" w:rsidRDefault="00A31730" w:rsidP="00AD44B5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ptos" w:hAnsi="Aptos" w:cs="Tahoma"/>
          <w:sz w:val="20"/>
          <w:szCs w:val="20"/>
        </w:rPr>
      </w:pPr>
      <w:r w:rsidRPr="00A31730">
        <w:rPr>
          <w:rFonts w:ascii="Aptos" w:hAnsi="Aptos" w:cs="Tahoma"/>
          <w:sz w:val="20"/>
          <w:szCs w:val="20"/>
        </w:rPr>
        <w:t xml:space="preserve">Niezależnie od kar umownych, o których mowa w ust. 2 powyżej, w przypadku gdy opóźnienie przekroczy </w:t>
      </w:r>
      <w:r w:rsidR="00A526C2">
        <w:rPr>
          <w:rFonts w:ascii="Aptos" w:hAnsi="Aptos" w:cs="Tahoma"/>
          <w:b/>
          <w:bCs/>
          <w:sz w:val="20"/>
          <w:szCs w:val="20"/>
        </w:rPr>
        <w:t>10</w:t>
      </w:r>
      <w:r w:rsidRPr="00A31730">
        <w:rPr>
          <w:rFonts w:ascii="Aptos" w:hAnsi="Aptos" w:cs="Tahoma"/>
          <w:b/>
          <w:bCs/>
          <w:sz w:val="20"/>
          <w:szCs w:val="20"/>
        </w:rPr>
        <w:t xml:space="preserve"> dni kalendarzowych</w:t>
      </w:r>
      <w:r w:rsidRPr="00A31730">
        <w:rPr>
          <w:rFonts w:ascii="Aptos" w:hAnsi="Aptos" w:cs="Tahoma"/>
          <w:sz w:val="20"/>
          <w:szCs w:val="20"/>
        </w:rPr>
        <w:t>, Zamawiający ma prawo odstąpić od umowy ze skutkiem natychmiastowym, bez wyznaczania dodatkowego terminu do wykonania zamówienia, z winy Wykonawcy.</w:t>
      </w:r>
    </w:p>
    <w:p w14:paraId="243A1CC8" w14:textId="2CB983EE" w:rsidR="00A31730" w:rsidRPr="00A31730" w:rsidRDefault="00A31730" w:rsidP="00AD44B5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ptos" w:hAnsi="Aptos" w:cs="Tahoma"/>
          <w:sz w:val="20"/>
          <w:szCs w:val="20"/>
        </w:rPr>
      </w:pPr>
      <w:r w:rsidRPr="00A31730">
        <w:rPr>
          <w:rFonts w:ascii="Aptos" w:hAnsi="Aptos" w:cs="Tahoma"/>
          <w:sz w:val="20"/>
          <w:szCs w:val="20"/>
        </w:rPr>
        <w:t>Zamawiający zastrzega sobie prawo dochodzenia odszkodowania uzupełniającego na zasadach ogólnych, w przypadku gdy szkoda przekroczy wartość naliczonych kar umownych.</w:t>
      </w:r>
    </w:p>
    <w:p w14:paraId="2E4340A4" w14:textId="77777777" w:rsidR="00D12823" w:rsidRDefault="00D12823" w:rsidP="00442ADA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4BCE98ED" w14:textId="77777777" w:rsidR="00D462FE" w:rsidRPr="00707E8E" w:rsidRDefault="00D462FE" w:rsidP="00442ADA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3FF990BB" w14:textId="77777777" w:rsidR="00C0220E" w:rsidRPr="00707E8E" w:rsidRDefault="00C0220E" w:rsidP="00442AD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707E8E">
        <w:rPr>
          <w:rFonts w:ascii="Aptos" w:hAnsi="Aptos" w:cs="Tahoma"/>
          <w:sz w:val="20"/>
          <w:szCs w:val="20"/>
        </w:rPr>
        <w:t xml:space="preserve">Załączniki: </w:t>
      </w:r>
    </w:p>
    <w:p w14:paraId="643233BE" w14:textId="77777777" w:rsidR="00C0220E" w:rsidRPr="00707E8E" w:rsidRDefault="00C0220E" w:rsidP="0013337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Załącznik nr 1 – </w:t>
      </w:r>
      <w:r w:rsidR="00355616" w:rsidRPr="00707E8E">
        <w:rPr>
          <w:rFonts w:ascii="Aptos" w:hAnsi="Aptos" w:cs="Tahoma"/>
          <w:color w:val="auto"/>
          <w:sz w:val="20"/>
          <w:szCs w:val="20"/>
        </w:rPr>
        <w:t>F</w:t>
      </w:r>
      <w:r w:rsidRPr="00707E8E">
        <w:rPr>
          <w:rFonts w:ascii="Aptos" w:hAnsi="Aptos" w:cs="Tahoma"/>
          <w:color w:val="auto"/>
          <w:sz w:val="20"/>
          <w:szCs w:val="20"/>
        </w:rPr>
        <w:t xml:space="preserve">ormularz ofertowy; </w:t>
      </w:r>
    </w:p>
    <w:p w14:paraId="78ADC878" w14:textId="77777777" w:rsidR="007E78DD" w:rsidRDefault="00C0220E" w:rsidP="007E78DD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Załącznik nr 2 – </w:t>
      </w:r>
      <w:r w:rsidR="00355616" w:rsidRPr="00707E8E">
        <w:rPr>
          <w:rFonts w:ascii="Aptos" w:hAnsi="Aptos" w:cs="Tahoma"/>
          <w:color w:val="auto"/>
          <w:sz w:val="20"/>
          <w:szCs w:val="20"/>
        </w:rPr>
        <w:t>O</w:t>
      </w:r>
      <w:r w:rsidRPr="00707E8E">
        <w:rPr>
          <w:rFonts w:ascii="Aptos" w:hAnsi="Aptos" w:cs="Tahoma"/>
          <w:color w:val="auto"/>
          <w:sz w:val="20"/>
          <w:szCs w:val="20"/>
        </w:rPr>
        <w:t xml:space="preserve">świadczenie </w:t>
      </w:r>
      <w:r w:rsidR="00AA7923" w:rsidRPr="00707E8E">
        <w:rPr>
          <w:rFonts w:ascii="Aptos" w:hAnsi="Aptos" w:cs="Tahoma"/>
          <w:color w:val="auto"/>
          <w:sz w:val="20"/>
          <w:szCs w:val="20"/>
        </w:rPr>
        <w:t>o spełnianiu warunków w postępowaniu</w:t>
      </w:r>
      <w:r w:rsidRPr="00707E8E">
        <w:rPr>
          <w:rFonts w:ascii="Aptos" w:hAnsi="Aptos" w:cs="Tahoma"/>
          <w:color w:val="auto"/>
          <w:sz w:val="20"/>
          <w:szCs w:val="20"/>
        </w:rPr>
        <w:t xml:space="preserve">; </w:t>
      </w:r>
    </w:p>
    <w:p w14:paraId="65CF298A" w14:textId="4B50DFFD" w:rsidR="00B5770C" w:rsidRPr="007E78DD" w:rsidRDefault="00C0220E" w:rsidP="007E78DD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E78DD">
        <w:rPr>
          <w:rFonts w:ascii="Aptos" w:hAnsi="Aptos" w:cs="Tahoma"/>
          <w:sz w:val="20"/>
          <w:szCs w:val="20"/>
        </w:rPr>
        <w:t xml:space="preserve">Załącznik nr 3 – </w:t>
      </w:r>
      <w:r w:rsidR="00355616" w:rsidRPr="007E78DD">
        <w:rPr>
          <w:rFonts w:ascii="Aptos" w:hAnsi="Aptos" w:cs="Tahoma"/>
          <w:sz w:val="20"/>
          <w:szCs w:val="20"/>
        </w:rPr>
        <w:t>O</w:t>
      </w:r>
      <w:r w:rsidRPr="007E78DD">
        <w:rPr>
          <w:rFonts w:ascii="Aptos" w:hAnsi="Aptos" w:cs="Tahoma"/>
          <w:sz w:val="20"/>
          <w:szCs w:val="20"/>
        </w:rPr>
        <w:t>świadczenie o braku powiązań</w:t>
      </w:r>
      <w:r w:rsidR="00AA7923" w:rsidRPr="007E78DD">
        <w:rPr>
          <w:rFonts w:ascii="Aptos" w:hAnsi="Aptos" w:cs="Tahoma"/>
          <w:sz w:val="20"/>
          <w:szCs w:val="20"/>
        </w:rPr>
        <w:t>;</w:t>
      </w:r>
      <w:r w:rsidR="007E78DD" w:rsidRPr="007E78DD">
        <w:rPr>
          <w:rFonts w:ascii="Aptos" w:hAnsi="Aptos" w:cs="Tahoma"/>
          <w:sz w:val="20"/>
          <w:szCs w:val="20"/>
        </w:rPr>
        <w:t xml:space="preserve"> Oświadczenie o braku podstaw do wykluczenia</w:t>
      </w:r>
    </w:p>
    <w:p w14:paraId="5779755D" w14:textId="77777777" w:rsidR="00490157" w:rsidRPr="00707E8E" w:rsidRDefault="00AA7923" w:rsidP="0013337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707E8E">
        <w:rPr>
          <w:rFonts w:ascii="Aptos" w:hAnsi="Aptos" w:cs="Tahoma"/>
          <w:color w:val="auto"/>
          <w:sz w:val="20"/>
          <w:szCs w:val="20"/>
        </w:rPr>
        <w:t xml:space="preserve">Załącznik nr 1a </w:t>
      </w:r>
      <w:r w:rsidR="00795DD3" w:rsidRPr="00707E8E">
        <w:rPr>
          <w:rFonts w:ascii="Aptos" w:hAnsi="Aptos" w:cs="Tahoma"/>
          <w:color w:val="auto"/>
          <w:sz w:val="20"/>
          <w:szCs w:val="20"/>
        </w:rPr>
        <w:t>–</w:t>
      </w:r>
      <w:r w:rsidR="00A632E5" w:rsidRPr="00707E8E">
        <w:rPr>
          <w:rFonts w:ascii="Aptos" w:hAnsi="Aptos" w:cs="Tahoma"/>
          <w:color w:val="auto"/>
          <w:sz w:val="20"/>
          <w:szCs w:val="20"/>
        </w:rPr>
        <w:t xml:space="preserve"> </w:t>
      </w:r>
      <w:r w:rsidR="00B5770C" w:rsidRPr="00707E8E">
        <w:rPr>
          <w:rFonts w:ascii="Aptos" w:hAnsi="Aptos" w:cs="Tahoma"/>
          <w:color w:val="auto"/>
          <w:sz w:val="20"/>
          <w:szCs w:val="20"/>
        </w:rPr>
        <w:t>Szczegółowy opis przedmiotu zamówienia</w:t>
      </w:r>
      <w:r w:rsidR="002C08C6" w:rsidRPr="00707E8E">
        <w:rPr>
          <w:rFonts w:ascii="Aptos" w:hAnsi="Aptos" w:cs="Tahoma"/>
          <w:color w:val="auto"/>
          <w:sz w:val="20"/>
          <w:szCs w:val="20"/>
        </w:rPr>
        <w:t>.</w:t>
      </w:r>
    </w:p>
    <w:p w14:paraId="69984FA4" w14:textId="77777777" w:rsidR="0034356D" w:rsidRPr="005D4FF9" w:rsidRDefault="0034356D" w:rsidP="00442ADA">
      <w:pPr>
        <w:spacing w:line="276" w:lineRule="auto"/>
        <w:jc w:val="center"/>
        <w:rPr>
          <w:rFonts w:ascii="Aptos" w:hAnsi="Aptos" w:cs="Tahoma"/>
          <w:sz w:val="20"/>
          <w:szCs w:val="20"/>
        </w:rPr>
      </w:pPr>
    </w:p>
    <w:sectPr w:rsidR="0034356D" w:rsidRPr="005D4FF9" w:rsidSect="004B51AB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F3461" w14:textId="77777777" w:rsidR="00BA328A" w:rsidRDefault="00BA328A" w:rsidP="00A23A7F">
      <w:pPr>
        <w:spacing w:after="0" w:line="240" w:lineRule="auto"/>
      </w:pPr>
      <w:r>
        <w:separator/>
      </w:r>
    </w:p>
  </w:endnote>
  <w:endnote w:type="continuationSeparator" w:id="0">
    <w:p w14:paraId="318AA88F" w14:textId="77777777" w:rsidR="00BA328A" w:rsidRDefault="00BA328A" w:rsidP="00A23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76A96BE" w14:paraId="61883CD5" w14:textId="77777777" w:rsidTr="676A96BE">
      <w:trPr>
        <w:trHeight w:val="300"/>
      </w:trPr>
      <w:tc>
        <w:tcPr>
          <w:tcW w:w="3020" w:type="dxa"/>
        </w:tcPr>
        <w:p w14:paraId="5B5D3227" w14:textId="719E3596" w:rsidR="676A96BE" w:rsidRDefault="676A96BE" w:rsidP="676A96BE">
          <w:pPr>
            <w:ind w:left="-115"/>
          </w:pPr>
        </w:p>
      </w:tc>
      <w:tc>
        <w:tcPr>
          <w:tcW w:w="3020" w:type="dxa"/>
        </w:tcPr>
        <w:p w14:paraId="4E6621FC" w14:textId="650D95D5" w:rsidR="676A96BE" w:rsidRDefault="676A96BE" w:rsidP="676A96BE">
          <w:pPr>
            <w:jc w:val="center"/>
          </w:pPr>
        </w:p>
      </w:tc>
      <w:tc>
        <w:tcPr>
          <w:tcW w:w="3020" w:type="dxa"/>
        </w:tcPr>
        <w:p w14:paraId="518AEAD2" w14:textId="049B6913" w:rsidR="676A96BE" w:rsidRDefault="676A96BE" w:rsidP="676A96BE">
          <w:pPr>
            <w:ind w:right="-115"/>
            <w:jc w:val="right"/>
          </w:pPr>
        </w:p>
      </w:tc>
    </w:tr>
  </w:tbl>
  <w:p w14:paraId="6D0F7421" w14:textId="1C667111" w:rsidR="676A96BE" w:rsidRDefault="676A96BE" w:rsidP="676A96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63197" w14:textId="77777777" w:rsidR="00BA328A" w:rsidRDefault="00BA328A" w:rsidP="00A23A7F">
      <w:pPr>
        <w:spacing w:after="0" w:line="240" w:lineRule="auto"/>
      </w:pPr>
      <w:r>
        <w:separator/>
      </w:r>
    </w:p>
  </w:footnote>
  <w:footnote w:type="continuationSeparator" w:id="0">
    <w:p w14:paraId="3A0D2F4D" w14:textId="77777777" w:rsidR="00BA328A" w:rsidRDefault="00BA328A" w:rsidP="00A23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7DD89" w14:textId="76E68EA1" w:rsidR="009E6C1C" w:rsidRDefault="009E6C1C" w:rsidP="009E6C1C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33" w:name="_Hlk152712775"/>
    <w:r w:rsidRPr="009E6C1C">
      <w:rPr>
        <w:rFonts w:ascii="Aptos" w:hAnsi="Aptos" w:cs="Calibri Light"/>
        <w:i w:val="0"/>
        <w:iCs w:val="0"/>
        <w:noProof/>
        <w:sz w:val="18"/>
        <w:szCs w:val="18"/>
        <w:lang w:eastAsia="pl-PL"/>
      </w:rPr>
      <w:drawing>
        <wp:inline distT="0" distB="0" distL="0" distR="0" wp14:anchorId="2F7E4D73" wp14:editId="2AB18275">
          <wp:extent cx="5760720" cy="652780"/>
          <wp:effectExtent l="0" t="0" r="0" b="0"/>
          <wp:docPr id="5029689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9689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E34772" w14:textId="0F2E6CE5" w:rsidR="00146080" w:rsidRPr="00146080" w:rsidRDefault="00B70B4B" w:rsidP="00146080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34" w:name="_Hlk177643256"/>
    <w:r w:rsidRPr="004345FD">
      <w:rPr>
        <w:rFonts w:ascii="Aptos" w:hAnsi="Aptos" w:cs="Calibri Light"/>
        <w:i w:val="0"/>
        <w:iCs w:val="0"/>
        <w:sz w:val="18"/>
        <w:szCs w:val="18"/>
      </w:rPr>
      <w:t xml:space="preserve">ZAPYTANIE OFERTOWE </w:t>
    </w:r>
    <w:bookmarkStart w:id="35" w:name="_Hlk156995116"/>
    <w:r w:rsidRPr="004345FD">
      <w:rPr>
        <w:rFonts w:ascii="Aptos" w:hAnsi="Aptos" w:cs="Calibri Light"/>
        <w:i w:val="0"/>
        <w:iCs w:val="0"/>
        <w:sz w:val="18"/>
        <w:szCs w:val="18"/>
      </w:rPr>
      <w:t>Nr</w:t>
    </w:r>
    <w:bookmarkEnd w:id="35"/>
    <w:r w:rsidR="00146080">
      <w:rPr>
        <w:rFonts w:ascii="Aptos" w:hAnsi="Aptos" w:cs="Calibri Light"/>
        <w:i w:val="0"/>
        <w:iCs w:val="0"/>
        <w:sz w:val="18"/>
        <w:szCs w:val="18"/>
      </w:rPr>
      <w:t xml:space="preserve"> 1/2025</w:t>
    </w:r>
  </w:p>
  <w:bookmarkEnd w:id="33"/>
  <w:bookmarkEnd w:id="34"/>
  <w:p w14:paraId="32DF3DBF" w14:textId="77777777" w:rsidR="005E5102" w:rsidRPr="005E5102" w:rsidRDefault="005E5102" w:rsidP="005E51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 Light"/>
        <w:b/>
        <w:color w:val="auto"/>
        <w:sz w:val="20"/>
        <w:szCs w:val="20"/>
      </w:rPr>
    </w:lvl>
  </w:abstractNum>
  <w:abstractNum w:abstractNumId="1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03790"/>
    <w:multiLevelType w:val="multilevel"/>
    <w:tmpl w:val="858A9D80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5409C7"/>
    <w:multiLevelType w:val="hybridMultilevel"/>
    <w:tmpl w:val="7AC43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20057"/>
    <w:multiLevelType w:val="multilevel"/>
    <w:tmpl w:val="D542C32E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0D68B7"/>
    <w:multiLevelType w:val="hybridMultilevel"/>
    <w:tmpl w:val="146835B4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53398A"/>
    <w:multiLevelType w:val="multilevel"/>
    <w:tmpl w:val="00588266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E0EEF"/>
    <w:multiLevelType w:val="multilevel"/>
    <w:tmpl w:val="26504B9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717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CBA2EB2"/>
    <w:multiLevelType w:val="multilevel"/>
    <w:tmpl w:val="D542C32E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DC40E66"/>
    <w:multiLevelType w:val="multilevel"/>
    <w:tmpl w:val="01EC367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871DCC"/>
    <w:multiLevelType w:val="hybridMultilevel"/>
    <w:tmpl w:val="8DCA0466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55EA44D9"/>
    <w:multiLevelType w:val="multilevel"/>
    <w:tmpl w:val="F852F89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0C2028"/>
    <w:multiLevelType w:val="hybridMultilevel"/>
    <w:tmpl w:val="BE94EC9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2F80745"/>
    <w:multiLevelType w:val="hybridMultilevel"/>
    <w:tmpl w:val="1BCCE87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69C41C8"/>
    <w:multiLevelType w:val="hybridMultilevel"/>
    <w:tmpl w:val="B0E2560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9" w15:restartNumberingAfterBreak="0">
    <w:nsid w:val="66D549FE"/>
    <w:multiLevelType w:val="multilevel"/>
    <w:tmpl w:val="B306A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CE7AD6"/>
    <w:multiLevelType w:val="hybridMultilevel"/>
    <w:tmpl w:val="9976CB28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F793BE1"/>
    <w:multiLevelType w:val="hybridMultilevel"/>
    <w:tmpl w:val="CFCA21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B5B63"/>
    <w:multiLevelType w:val="hybridMultilevel"/>
    <w:tmpl w:val="5A12B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473139">
    <w:abstractNumId w:val="1"/>
  </w:num>
  <w:num w:numId="2" w16cid:durableId="601035372">
    <w:abstractNumId w:val="10"/>
  </w:num>
  <w:num w:numId="3" w16cid:durableId="1587420817">
    <w:abstractNumId w:val="11"/>
  </w:num>
  <w:num w:numId="4" w16cid:durableId="1546411003">
    <w:abstractNumId w:val="12"/>
  </w:num>
  <w:num w:numId="5" w16cid:durableId="1818454151">
    <w:abstractNumId w:val="8"/>
  </w:num>
  <w:num w:numId="6" w16cid:durableId="209461892">
    <w:abstractNumId w:val="13"/>
  </w:num>
  <w:num w:numId="7" w16cid:durableId="665402061">
    <w:abstractNumId w:val="2"/>
  </w:num>
  <w:num w:numId="8" w16cid:durableId="672531163">
    <w:abstractNumId w:val="15"/>
  </w:num>
  <w:num w:numId="9" w16cid:durableId="1431587745">
    <w:abstractNumId w:val="16"/>
  </w:num>
  <w:num w:numId="10" w16cid:durableId="827139478">
    <w:abstractNumId w:val="20"/>
  </w:num>
  <w:num w:numId="11" w16cid:durableId="3836767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9999688">
    <w:abstractNumId w:val="22"/>
  </w:num>
  <w:num w:numId="13" w16cid:durableId="619334599">
    <w:abstractNumId w:val="6"/>
  </w:num>
  <w:num w:numId="14" w16cid:durableId="1120803398">
    <w:abstractNumId w:val="23"/>
  </w:num>
  <w:num w:numId="15" w16cid:durableId="466170190">
    <w:abstractNumId w:val="5"/>
  </w:num>
  <w:num w:numId="16" w16cid:durableId="31733670">
    <w:abstractNumId w:val="7"/>
  </w:num>
  <w:num w:numId="17" w16cid:durableId="1209799213">
    <w:abstractNumId w:val="24"/>
  </w:num>
  <w:num w:numId="18" w16cid:durableId="565994610">
    <w:abstractNumId w:val="4"/>
  </w:num>
  <w:num w:numId="19" w16cid:durableId="735905725">
    <w:abstractNumId w:val="17"/>
  </w:num>
  <w:num w:numId="20" w16cid:durableId="837233281">
    <w:abstractNumId w:val="21"/>
  </w:num>
  <w:num w:numId="21" w16cid:durableId="160044100">
    <w:abstractNumId w:val="14"/>
  </w:num>
  <w:num w:numId="22" w16cid:durableId="1612545268">
    <w:abstractNumId w:val="18"/>
  </w:num>
  <w:num w:numId="23" w16cid:durableId="218323349">
    <w:abstractNumId w:val="19"/>
  </w:num>
  <w:num w:numId="24" w16cid:durableId="199167837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20E"/>
    <w:rsid w:val="000033BD"/>
    <w:rsid w:val="00003906"/>
    <w:rsid w:val="00005A75"/>
    <w:rsid w:val="00007355"/>
    <w:rsid w:val="000149E3"/>
    <w:rsid w:val="00015E0B"/>
    <w:rsid w:val="0001672B"/>
    <w:rsid w:val="00016848"/>
    <w:rsid w:val="000169AC"/>
    <w:rsid w:val="0002034A"/>
    <w:rsid w:val="00020F05"/>
    <w:rsid w:val="0002369C"/>
    <w:rsid w:val="0002618F"/>
    <w:rsid w:val="00031354"/>
    <w:rsid w:val="00031E55"/>
    <w:rsid w:val="000325EE"/>
    <w:rsid w:val="00032941"/>
    <w:rsid w:val="00036C67"/>
    <w:rsid w:val="00043562"/>
    <w:rsid w:val="0004491B"/>
    <w:rsid w:val="00044D60"/>
    <w:rsid w:val="00044F7E"/>
    <w:rsid w:val="000451A0"/>
    <w:rsid w:val="000452FB"/>
    <w:rsid w:val="00050E7E"/>
    <w:rsid w:val="00056F8F"/>
    <w:rsid w:val="00057DE8"/>
    <w:rsid w:val="00060927"/>
    <w:rsid w:val="000623C3"/>
    <w:rsid w:val="00063250"/>
    <w:rsid w:val="0006422F"/>
    <w:rsid w:val="00067AA9"/>
    <w:rsid w:val="00070A81"/>
    <w:rsid w:val="00073037"/>
    <w:rsid w:val="00081376"/>
    <w:rsid w:val="00085095"/>
    <w:rsid w:val="00087755"/>
    <w:rsid w:val="00090B2B"/>
    <w:rsid w:val="000916BA"/>
    <w:rsid w:val="000937F3"/>
    <w:rsid w:val="00095C9F"/>
    <w:rsid w:val="000A1F99"/>
    <w:rsid w:val="000B225C"/>
    <w:rsid w:val="000B3BBA"/>
    <w:rsid w:val="000B3C5E"/>
    <w:rsid w:val="000B3F42"/>
    <w:rsid w:val="000B5714"/>
    <w:rsid w:val="000B6621"/>
    <w:rsid w:val="000B7908"/>
    <w:rsid w:val="000C11F2"/>
    <w:rsid w:val="000C1A21"/>
    <w:rsid w:val="000C50B6"/>
    <w:rsid w:val="000C7C75"/>
    <w:rsid w:val="000D2204"/>
    <w:rsid w:val="000D2A1A"/>
    <w:rsid w:val="000D3256"/>
    <w:rsid w:val="000D4751"/>
    <w:rsid w:val="000D47B2"/>
    <w:rsid w:val="000D5424"/>
    <w:rsid w:val="000D5BAC"/>
    <w:rsid w:val="000E1ADA"/>
    <w:rsid w:val="000E5770"/>
    <w:rsid w:val="000E6579"/>
    <w:rsid w:val="000E7306"/>
    <w:rsid w:val="000E75AF"/>
    <w:rsid w:val="000F7C92"/>
    <w:rsid w:val="00101464"/>
    <w:rsid w:val="00102D4F"/>
    <w:rsid w:val="00103B60"/>
    <w:rsid w:val="00105051"/>
    <w:rsid w:val="001050A4"/>
    <w:rsid w:val="001128BF"/>
    <w:rsid w:val="00115DD8"/>
    <w:rsid w:val="0012232E"/>
    <w:rsid w:val="0012491F"/>
    <w:rsid w:val="00125882"/>
    <w:rsid w:val="00131D88"/>
    <w:rsid w:val="0013337A"/>
    <w:rsid w:val="00134E2F"/>
    <w:rsid w:val="00135DD8"/>
    <w:rsid w:val="001419AD"/>
    <w:rsid w:val="00142826"/>
    <w:rsid w:val="0014553D"/>
    <w:rsid w:val="00146080"/>
    <w:rsid w:val="001529A6"/>
    <w:rsid w:val="00154AE8"/>
    <w:rsid w:val="0015751F"/>
    <w:rsid w:val="00165B44"/>
    <w:rsid w:val="001721B6"/>
    <w:rsid w:val="0017302B"/>
    <w:rsid w:val="001732DB"/>
    <w:rsid w:val="00175743"/>
    <w:rsid w:val="001812E4"/>
    <w:rsid w:val="001847FC"/>
    <w:rsid w:val="0019553A"/>
    <w:rsid w:val="00195629"/>
    <w:rsid w:val="00197F3B"/>
    <w:rsid w:val="001A00E4"/>
    <w:rsid w:val="001A3EE6"/>
    <w:rsid w:val="001A7A52"/>
    <w:rsid w:val="001B03B9"/>
    <w:rsid w:val="001B1DEF"/>
    <w:rsid w:val="001B3C7C"/>
    <w:rsid w:val="001B4DA5"/>
    <w:rsid w:val="001B6BE5"/>
    <w:rsid w:val="001C66DD"/>
    <w:rsid w:val="001D2DA9"/>
    <w:rsid w:val="001D3160"/>
    <w:rsid w:val="001D7DB6"/>
    <w:rsid w:val="001E01C8"/>
    <w:rsid w:val="001E0F62"/>
    <w:rsid w:val="001E56F4"/>
    <w:rsid w:val="001F25F0"/>
    <w:rsid w:val="001F2BB2"/>
    <w:rsid w:val="00203238"/>
    <w:rsid w:val="002063DF"/>
    <w:rsid w:val="002127A5"/>
    <w:rsid w:val="002133CF"/>
    <w:rsid w:val="0021766A"/>
    <w:rsid w:val="00227A68"/>
    <w:rsid w:val="00227CBA"/>
    <w:rsid w:val="00227E5E"/>
    <w:rsid w:val="00230631"/>
    <w:rsid w:val="002323C4"/>
    <w:rsid w:val="0023305C"/>
    <w:rsid w:val="00233708"/>
    <w:rsid w:val="00236341"/>
    <w:rsid w:val="0023721C"/>
    <w:rsid w:val="00240EFB"/>
    <w:rsid w:val="002415FE"/>
    <w:rsid w:val="002428BD"/>
    <w:rsid w:val="00245840"/>
    <w:rsid w:val="00247DDA"/>
    <w:rsid w:val="00252AD9"/>
    <w:rsid w:val="00255551"/>
    <w:rsid w:val="00264435"/>
    <w:rsid w:val="00264595"/>
    <w:rsid w:val="002651A8"/>
    <w:rsid w:val="00265A11"/>
    <w:rsid w:val="002708CC"/>
    <w:rsid w:val="00272258"/>
    <w:rsid w:val="0027265D"/>
    <w:rsid w:val="00273AF7"/>
    <w:rsid w:val="002761D3"/>
    <w:rsid w:val="002803F8"/>
    <w:rsid w:val="00285058"/>
    <w:rsid w:val="00285387"/>
    <w:rsid w:val="002876FB"/>
    <w:rsid w:val="00290842"/>
    <w:rsid w:val="00291072"/>
    <w:rsid w:val="0029330C"/>
    <w:rsid w:val="002A14B2"/>
    <w:rsid w:val="002A155D"/>
    <w:rsid w:val="002A3669"/>
    <w:rsid w:val="002A3E51"/>
    <w:rsid w:val="002A73D1"/>
    <w:rsid w:val="002B0F02"/>
    <w:rsid w:val="002B7DB4"/>
    <w:rsid w:val="002C08C6"/>
    <w:rsid w:val="002C2397"/>
    <w:rsid w:val="002D1F55"/>
    <w:rsid w:val="002D3919"/>
    <w:rsid w:val="002D5F06"/>
    <w:rsid w:val="002D715B"/>
    <w:rsid w:val="002D7A38"/>
    <w:rsid w:val="002E1502"/>
    <w:rsid w:val="002E26FB"/>
    <w:rsid w:val="002E2CD0"/>
    <w:rsid w:val="002E390C"/>
    <w:rsid w:val="002E3AF8"/>
    <w:rsid w:val="002E7725"/>
    <w:rsid w:val="002F1BC1"/>
    <w:rsid w:val="002F6998"/>
    <w:rsid w:val="002F745D"/>
    <w:rsid w:val="003000F4"/>
    <w:rsid w:val="00301C64"/>
    <w:rsid w:val="003033C9"/>
    <w:rsid w:val="0030532B"/>
    <w:rsid w:val="0030787C"/>
    <w:rsid w:val="003105C0"/>
    <w:rsid w:val="00317625"/>
    <w:rsid w:val="00324622"/>
    <w:rsid w:val="00331CA4"/>
    <w:rsid w:val="00331D8D"/>
    <w:rsid w:val="00332C86"/>
    <w:rsid w:val="00333778"/>
    <w:rsid w:val="00334331"/>
    <w:rsid w:val="00335582"/>
    <w:rsid w:val="00340E5C"/>
    <w:rsid w:val="0034175F"/>
    <w:rsid w:val="0034356D"/>
    <w:rsid w:val="003435A4"/>
    <w:rsid w:val="00345AC3"/>
    <w:rsid w:val="003468E7"/>
    <w:rsid w:val="003473D8"/>
    <w:rsid w:val="00347984"/>
    <w:rsid w:val="00347A79"/>
    <w:rsid w:val="00347D1B"/>
    <w:rsid w:val="00353DE1"/>
    <w:rsid w:val="00353DE4"/>
    <w:rsid w:val="00355616"/>
    <w:rsid w:val="003574E8"/>
    <w:rsid w:val="00361EB8"/>
    <w:rsid w:val="0036267F"/>
    <w:rsid w:val="003647EB"/>
    <w:rsid w:val="00365C8E"/>
    <w:rsid w:val="00366A19"/>
    <w:rsid w:val="00370E5F"/>
    <w:rsid w:val="003736EC"/>
    <w:rsid w:val="003750D9"/>
    <w:rsid w:val="0037523F"/>
    <w:rsid w:val="00380A2B"/>
    <w:rsid w:val="00380EA6"/>
    <w:rsid w:val="0038133C"/>
    <w:rsid w:val="00382176"/>
    <w:rsid w:val="0038260C"/>
    <w:rsid w:val="00383B10"/>
    <w:rsid w:val="00386CBF"/>
    <w:rsid w:val="003878A6"/>
    <w:rsid w:val="0039590C"/>
    <w:rsid w:val="0039757E"/>
    <w:rsid w:val="003A22A1"/>
    <w:rsid w:val="003A324E"/>
    <w:rsid w:val="003A34AD"/>
    <w:rsid w:val="003A6ED4"/>
    <w:rsid w:val="003B1017"/>
    <w:rsid w:val="003B1957"/>
    <w:rsid w:val="003C097D"/>
    <w:rsid w:val="003C1B7B"/>
    <w:rsid w:val="003C32BA"/>
    <w:rsid w:val="003C76D1"/>
    <w:rsid w:val="003D1835"/>
    <w:rsid w:val="003D232C"/>
    <w:rsid w:val="003D580D"/>
    <w:rsid w:val="003E1F6A"/>
    <w:rsid w:val="003E4572"/>
    <w:rsid w:val="003E54B7"/>
    <w:rsid w:val="003F140F"/>
    <w:rsid w:val="003F4116"/>
    <w:rsid w:val="003F5D04"/>
    <w:rsid w:val="003F7FE7"/>
    <w:rsid w:val="004003CD"/>
    <w:rsid w:val="00402C5B"/>
    <w:rsid w:val="00402FA8"/>
    <w:rsid w:val="00404A18"/>
    <w:rsid w:val="0040662A"/>
    <w:rsid w:val="00410EF6"/>
    <w:rsid w:val="00411269"/>
    <w:rsid w:val="00414A9F"/>
    <w:rsid w:val="00415217"/>
    <w:rsid w:val="0042192D"/>
    <w:rsid w:val="00421B4D"/>
    <w:rsid w:val="0042418C"/>
    <w:rsid w:val="0042720C"/>
    <w:rsid w:val="00433F33"/>
    <w:rsid w:val="004345FD"/>
    <w:rsid w:val="00435435"/>
    <w:rsid w:val="00440364"/>
    <w:rsid w:val="00440FA7"/>
    <w:rsid w:val="00442ADA"/>
    <w:rsid w:val="00444410"/>
    <w:rsid w:val="0044776D"/>
    <w:rsid w:val="0045375A"/>
    <w:rsid w:val="00454EB7"/>
    <w:rsid w:val="0045533E"/>
    <w:rsid w:val="0045614D"/>
    <w:rsid w:val="0046326C"/>
    <w:rsid w:val="00464AF5"/>
    <w:rsid w:val="0046548A"/>
    <w:rsid w:val="00466816"/>
    <w:rsid w:val="00470EC8"/>
    <w:rsid w:val="00471251"/>
    <w:rsid w:val="0047172C"/>
    <w:rsid w:val="00474D58"/>
    <w:rsid w:val="00481851"/>
    <w:rsid w:val="0048230B"/>
    <w:rsid w:val="004841F0"/>
    <w:rsid w:val="00487A77"/>
    <w:rsid w:val="00490157"/>
    <w:rsid w:val="004905AB"/>
    <w:rsid w:val="00490601"/>
    <w:rsid w:val="004914D6"/>
    <w:rsid w:val="004941BF"/>
    <w:rsid w:val="0049763B"/>
    <w:rsid w:val="00497950"/>
    <w:rsid w:val="004A08D4"/>
    <w:rsid w:val="004A1EA9"/>
    <w:rsid w:val="004A4332"/>
    <w:rsid w:val="004B0631"/>
    <w:rsid w:val="004B51AB"/>
    <w:rsid w:val="004B645C"/>
    <w:rsid w:val="004C134A"/>
    <w:rsid w:val="004C7E24"/>
    <w:rsid w:val="004D0C63"/>
    <w:rsid w:val="004D60F4"/>
    <w:rsid w:val="004E4B22"/>
    <w:rsid w:val="004E5298"/>
    <w:rsid w:val="004F032A"/>
    <w:rsid w:val="005009E6"/>
    <w:rsid w:val="0050204B"/>
    <w:rsid w:val="0050392B"/>
    <w:rsid w:val="0050746C"/>
    <w:rsid w:val="00514070"/>
    <w:rsid w:val="00517CC2"/>
    <w:rsid w:val="00521650"/>
    <w:rsid w:val="00522BB1"/>
    <w:rsid w:val="00524487"/>
    <w:rsid w:val="0052622D"/>
    <w:rsid w:val="00527EE5"/>
    <w:rsid w:val="00532C1D"/>
    <w:rsid w:val="0053392C"/>
    <w:rsid w:val="005344CA"/>
    <w:rsid w:val="005344F7"/>
    <w:rsid w:val="005378E8"/>
    <w:rsid w:val="005401CA"/>
    <w:rsid w:val="00540430"/>
    <w:rsid w:val="00541B35"/>
    <w:rsid w:val="0054507B"/>
    <w:rsid w:val="00550190"/>
    <w:rsid w:val="00551F03"/>
    <w:rsid w:val="00552BA0"/>
    <w:rsid w:val="005560A1"/>
    <w:rsid w:val="005572B5"/>
    <w:rsid w:val="00557463"/>
    <w:rsid w:val="005608F9"/>
    <w:rsid w:val="00562646"/>
    <w:rsid w:val="0056332D"/>
    <w:rsid w:val="00564437"/>
    <w:rsid w:val="005654F4"/>
    <w:rsid w:val="005739E9"/>
    <w:rsid w:val="005769C3"/>
    <w:rsid w:val="00576A98"/>
    <w:rsid w:val="00591A00"/>
    <w:rsid w:val="00593997"/>
    <w:rsid w:val="005940D4"/>
    <w:rsid w:val="005954F7"/>
    <w:rsid w:val="00595AB9"/>
    <w:rsid w:val="005962D6"/>
    <w:rsid w:val="00596652"/>
    <w:rsid w:val="005A5C58"/>
    <w:rsid w:val="005B48C0"/>
    <w:rsid w:val="005B4ABB"/>
    <w:rsid w:val="005C176C"/>
    <w:rsid w:val="005C1B4D"/>
    <w:rsid w:val="005C3145"/>
    <w:rsid w:val="005C514F"/>
    <w:rsid w:val="005D197C"/>
    <w:rsid w:val="005D292A"/>
    <w:rsid w:val="005D43F1"/>
    <w:rsid w:val="005D4FF9"/>
    <w:rsid w:val="005D5428"/>
    <w:rsid w:val="005E11DF"/>
    <w:rsid w:val="005E23CD"/>
    <w:rsid w:val="005E2959"/>
    <w:rsid w:val="005E2C36"/>
    <w:rsid w:val="005E302B"/>
    <w:rsid w:val="005E3515"/>
    <w:rsid w:val="005E5102"/>
    <w:rsid w:val="005F1AF8"/>
    <w:rsid w:val="0060095A"/>
    <w:rsid w:val="0060324C"/>
    <w:rsid w:val="00603A9A"/>
    <w:rsid w:val="00605088"/>
    <w:rsid w:val="00606052"/>
    <w:rsid w:val="006075B4"/>
    <w:rsid w:val="0060795A"/>
    <w:rsid w:val="00612153"/>
    <w:rsid w:val="006125B7"/>
    <w:rsid w:val="00612AFF"/>
    <w:rsid w:val="0061310B"/>
    <w:rsid w:val="00620EA7"/>
    <w:rsid w:val="00626BC7"/>
    <w:rsid w:val="00627C2F"/>
    <w:rsid w:val="006310C9"/>
    <w:rsid w:val="00637A75"/>
    <w:rsid w:val="006460D8"/>
    <w:rsid w:val="00646503"/>
    <w:rsid w:val="0064775B"/>
    <w:rsid w:val="00651593"/>
    <w:rsid w:val="006533E4"/>
    <w:rsid w:val="00655AAB"/>
    <w:rsid w:val="00655DC6"/>
    <w:rsid w:val="00656F96"/>
    <w:rsid w:val="00657980"/>
    <w:rsid w:val="0066006B"/>
    <w:rsid w:val="00661104"/>
    <w:rsid w:val="00662270"/>
    <w:rsid w:val="00666E14"/>
    <w:rsid w:val="00670789"/>
    <w:rsid w:val="00674160"/>
    <w:rsid w:val="006761A6"/>
    <w:rsid w:val="00676A6A"/>
    <w:rsid w:val="00676CDF"/>
    <w:rsid w:val="00681027"/>
    <w:rsid w:val="0068332A"/>
    <w:rsid w:val="00683F3A"/>
    <w:rsid w:val="00691252"/>
    <w:rsid w:val="006915A9"/>
    <w:rsid w:val="00694DEA"/>
    <w:rsid w:val="006A13CE"/>
    <w:rsid w:val="006A581E"/>
    <w:rsid w:val="006B334B"/>
    <w:rsid w:val="006B76A9"/>
    <w:rsid w:val="006C2489"/>
    <w:rsid w:val="006C6DEA"/>
    <w:rsid w:val="006D103C"/>
    <w:rsid w:val="006D2381"/>
    <w:rsid w:val="006D753F"/>
    <w:rsid w:val="006E39D4"/>
    <w:rsid w:val="006E3FCF"/>
    <w:rsid w:val="006E658F"/>
    <w:rsid w:val="006F2110"/>
    <w:rsid w:val="006F3268"/>
    <w:rsid w:val="006F3E34"/>
    <w:rsid w:val="006F6330"/>
    <w:rsid w:val="0070137A"/>
    <w:rsid w:val="0070364E"/>
    <w:rsid w:val="0070513E"/>
    <w:rsid w:val="00706B86"/>
    <w:rsid w:val="00707E8E"/>
    <w:rsid w:val="007115BF"/>
    <w:rsid w:val="007122CD"/>
    <w:rsid w:val="00712BE5"/>
    <w:rsid w:val="0071427C"/>
    <w:rsid w:val="007170EA"/>
    <w:rsid w:val="007227C1"/>
    <w:rsid w:val="00722FD1"/>
    <w:rsid w:val="00724B7E"/>
    <w:rsid w:val="0073020B"/>
    <w:rsid w:val="007314F5"/>
    <w:rsid w:val="007318BA"/>
    <w:rsid w:val="00733AA6"/>
    <w:rsid w:val="00733B1A"/>
    <w:rsid w:val="00734912"/>
    <w:rsid w:val="00735D99"/>
    <w:rsid w:val="00740491"/>
    <w:rsid w:val="00742ECF"/>
    <w:rsid w:val="0074449A"/>
    <w:rsid w:val="007461FD"/>
    <w:rsid w:val="00752A02"/>
    <w:rsid w:val="00752E0E"/>
    <w:rsid w:val="00753BB9"/>
    <w:rsid w:val="007548AB"/>
    <w:rsid w:val="00755AB6"/>
    <w:rsid w:val="00756455"/>
    <w:rsid w:val="007576A4"/>
    <w:rsid w:val="0075792B"/>
    <w:rsid w:val="007607EF"/>
    <w:rsid w:val="00763A62"/>
    <w:rsid w:val="007704D1"/>
    <w:rsid w:val="0077254D"/>
    <w:rsid w:val="00776A66"/>
    <w:rsid w:val="00776FF9"/>
    <w:rsid w:val="0078131B"/>
    <w:rsid w:val="00783C5C"/>
    <w:rsid w:val="007855A3"/>
    <w:rsid w:val="00785B2D"/>
    <w:rsid w:val="00785DC0"/>
    <w:rsid w:val="00787896"/>
    <w:rsid w:val="00795622"/>
    <w:rsid w:val="00795DD3"/>
    <w:rsid w:val="007A1E9E"/>
    <w:rsid w:val="007A2AEF"/>
    <w:rsid w:val="007A4B07"/>
    <w:rsid w:val="007B090C"/>
    <w:rsid w:val="007B58B4"/>
    <w:rsid w:val="007B7E1B"/>
    <w:rsid w:val="007C0FDD"/>
    <w:rsid w:val="007C249D"/>
    <w:rsid w:val="007C318F"/>
    <w:rsid w:val="007C410E"/>
    <w:rsid w:val="007C48A5"/>
    <w:rsid w:val="007C6DCF"/>
    <w:rsid w:val="007C77A8"/>
    <w:rsid w:val="007D02D2"/>
    <w:rsid w:val="007D2198"/>
    <w:rsid w:val="007D277D"/>
    <w:rsid w:val="007D2D26"/>
    <w:rsid w:val="007E040F"/>
    <w:rsid w:val="007E20E7"/>
    <w:rsid w:val="007E36ED"/>
    <w:rsid w:val="007E505C"/>
    <w:rsid w:val="007E568A"/>
    <w:rsid w:val="007E6A9D"/>
    <w:rsid w:val="007E78DD"/>
    <w:rsid w:val="007F1990"/>
    <w:rsid w:val="007F2715"/>
    <w:rsid w:val="007F294E"/>
    <w:rsid w:val="007F69B6"/>
    <w:rsid w:val="007F6BA9"/>
    <w:rsid w:val="00803064"/>
    <w:rsid w:val="0081283F"/>
    <w:rsid w:val="008176C0"/>
    <w:rsid w:val="00822AC7"/>
    <w:rsid w:val="00823C9A"/>
    <w:rsid w:val="00824F59"/>
    <w:rsid w:val="00831AD7"/>
    <w:rsid w:val="00832B36"/>
    <w:rsid w:val="00833F78"/>
    <w:rsid w:val="0083669F"/>
    <w:rsid w:val="008434CB"/>
    <w:rsid w:val="00843AED"/>
    <w:rsid w:val="0084438E"/>
    <w:rsid w:val="00854532"/>
    <w:rsid w:val="0085548B"/>
    <w:rsid w:val="00855C14"/>
    <w:rsid w:val="00857F4B"/>
    <w:rsid w:val="00862E54"/>
    <w:rsid w:val="008670D3"/>
    <w:rsid w:val="00873E7A"/>
    <w:rsid w:val="008746BB"/>
    <w:rsid w:val="00874874"/>
    <w:rsid w:val="00880F4D"/>
    <w:rsid w:val="008816A4"/>
    <w:rsid w:val="00882D28"/>
    <w:rsid w:val="00884614"/>
    <w:rsid w:val="00885E44"/>
    <w:rsid w:val="00886EC7"/>
    <w:rsid w:val="00891884"/>
    <w:rsid w:val="0089293F"/>
    <w:rsid w:val="00895339"/>
    <w:rsid w:val="00897587"/>
    <w:rsid w:val="008A008C"/>
    <w:rsid w:val="008A0A11"/>
    <w:rsid w:val="008A1AA4"/>
    <w:rsid w:val="008A5C0E"/>
    <w:rsid w:val="008B60CC"/>
    <w:rsid w:val="008C043D"/>
    <w:rsid w:val="008C345B"/>
    <w:rsid w:val="008D0833"/>
    <w:rsid w:val="008D0E2A"/>
    <w:rsid w:val="008D1EF6"/>
    <w:rsid w:val="008D2AED"/>
    <w:rsid w:val="008D3D6D"/>
    <w:rsid w:val="008D5D6D"/>
    <w:rsid w:val="008E3436"/>
    <w:rsid w:val="008E35B6"/>
    <w:rsid w:val="008E3B8D"/>
    <w:rsid w:val="008E691C"/>
    <w:rsid w:val="008E7FDA"/>
    <w:rsid w:val="008F3BCA"/>
    <w:rsid w:val="008F4702"/>
    <w:rsid w:val="008F4BE4"/>
    <w:rsid w:val="00901A96"/>
    <w:rsid w:val="0090737F"/>
    <w:rsid w:val="00907981"/>
    <w:rsid w:val="00910160"/>
    <w:rsid w:val="00915725"/>
    <w:rsid w:val="0092630C"/>
    <w:rsid w:val="00927257"/>
    <w:rsid w:val="00927288"/>
    <w:rsid w:val="00927A86"/>
    <w:rsid w:val="009301AF"/>
    <w:rsid w:val="00931B9E"/>
    <w:rsid w:val="00932C91"/>
    <w:rsid w:val="00934451"/>
    <w:rsid w:val="0093533A"/>
    <w:rsid w:val="009370A5"/>
    <w:rsid w:val="009433FC"/>
    <w:rsid w:val="00945E09"/>
    <w:rsid w:val="00947847"/>
    <w:rsid w:val="009534B9"/>
    <w:rsid w:val="009571F9"/>
    <w:rsid w:val="00957C7A"/>
    <w:rsid w:val="009600C3"/>
    <w:rsid w:val="00963640"/>
    <w:rsid w:val="009639FE"/>
    <w:rsid w:val="00965E33"/>
    <w:rsid w:val="009676A2"/>
    <w:rsid w:val="009700F6"/>
    <w:rsid w:val="009724AB"/>
    <w:rsid w:val="00976C9F"/>
    <w:rsid w:val="00977865"/>
    <w:rsid w:val="00977BFC"/>
    <w:rsid w:val="0098584E"/>
    <w:rsid w:val="00996A90"/>
    <w:rsid w:val="009A2162"/>
    <w:rsid w:val="009A29AB"/>
    <w:rsid w:val="009A408C"/>
    <w:rsid w:val="009A51C1"/>
    <w:rsid w:val="009B3CDE"/>
    <w:rsid w:val="009B3D2C"/>
    <w:rsid w:val="009C1D39"/>
    <w:rsid w:val="009C3A97"/>
    <w:rsid w:val="009C742D"/>
    <w:rsid w:val="009D01C4"/>
    <w:rsid w:val="009D08F5"/>
    <w:rsid w:val="009D4015"/>
    <w:rsid w:val="009E31B5"/>
    <w:rsid w:val="009E44DC"/>
    <w:rsid w:val="009E57A4"/>
    <w:rsid w:val="009E650C"/>
    <w:rsid w:val="009E6C1C"/>
    <w:rsid w:val="009F1090"/>
    <w:rsid w:val="009F13E9"/>
    <w:rsid w:val="009F26B7"/>
    <w:rsid w:val="009F4312"/>
    <w:rsid w:val="009F4C04"/>
    <w:rsid w:val="00A01990"/>
    <w:rsid w:val="00A045B0"/>
    <w:rsid w:val="00A06E51"/>
    <w:rsid w:val="00A10A4A"/>
    <w:rsid w:val="00A12BEB"/>
    <w:rsid w:val="00A12C08"/>
    <w:rsid w:val="00A1369C"/>
    <w:rsid w:val="00A14E3D"/>
    <w:rsid w:val="00A15C08"/>
    <w:rsid w:val="00A17CE5"/>
    <w:rsid w:val="00A20B1C"/>
    <w:rsid w:val="00A21D54"/>
    <w:rsid w:val="00A23A7F"/>
    <w:rsid w:val="00A31730"/>
    <w:rsid w:val="00A37B70"/>
    <w:rsid w:val="00A44966"/>
    <w:rsid w:val="00A46163"/>
    <w:rsid w:val="00A47453"/>
    <w:rsid w:val="00A526C2"/>
    <w:rsid w:val="00A52A2D"/>
    <w:rsid w:val="00A632E5"/>
    <w:rsid w:val="00A64EB4"/>
    <w:rsid w:val="00A70B40"/>
    <w:rsid w:val="00A7406C"/>
    <w:rsid w:val="00A77E93"/>
    <w:rsid w:val="00A8000F"/>
    <w:rsid w:val="00A8196C"/>
    <w:rsid w:val="00A82ECC"/>
    <w:rsid w:val="00A83200"/>
    <w:rsid w:val="00A94ED5"/>
    <w:rsid w:val="00A9634B"/>
    <w:rsid w:val="00AA064F"/>
    <w:rsid w:val="00AA35F5"/>
    <w:rsid w:val="00AA5087"/>
    <w:rsid w:val="00AA7923"/>
    <w:rsid w:val="00AA7F99"/>
    <w:rsid w:val="00AB1AFF"/>
    <w:rsid w:val="00AB5222"/>
    <w:rsid w:val="00AC0498"/>
    <w:rsid w:val="00AC09B9"/>
    <w:rsid w:val="00AC1E3C"/>
    <w:rsid w:val="00AD212F"/>
    <w:rsid w:val="00AD4197"/>
    <w:rsid w:val="00AD44B5"/>
    <w:rsid w:val="00AD485B"/>
    <w:rsid w:val="00AD6EE3"/>
    <w:rsid w:val="00AE0CCA"/>
    <w:rsid w:val="00AE238D"/>
    <w:rsid w:val="00AE33A5"/>
    <w:rsid w:val="00AE68A2"/>
    <w:rsid w:val="00AE75A1"/>
    <w:rsid w:val="00AE763A"/>
    <w:rsid w:val="00AF18AE"/>
    <w:rsid w:val="00AF2DF2"/>
    <w:rsid w:val="00AF395F"/>
    <w:rsid w:val="00AF510C"/>
    <w:rsid w:val="00AF7861"/>
    <w:rsid w:val="00B01514"/>
    <w:rsid w:val="00B02077"/>
    <w:rsid w:val="00B02A2A"/>
    <w:rsid w:val="00B02D13"/>
    <w:rsid w:val="00B03EE3"/>
    <w:rsid w:val="00B06626"/>
    <w:rsid w:val="00B13572"/>
    <w:rsid w:val="00B14420"/>
    <w:rsid w:val="00B21878"/>
    <w:rsid w:val="00B230FD"/>
    <w:rsid w:val="00B237BD"/>
    <w:rsid w:val="00B24A73"/>
    <w:rsid w:val="00B24AEB"/>
    <w:rsid w:val="00B24EF7"/>
    <w:rsid w:val="00B25669"/>
    <w:rsid w:val="00B26A1B"/>
    <w:rsid w:val="00B353F8"/>
    <w:rsid w:val="00B35D06"/>
    <w:rsid w:val="00B367D4"/>
    <w:rsid w:val="00B410C7"/>
    <w:rsid w:val="00B43480"/>
    <w:rsid w:val="00B51983"/>
    <w:rsid w:val="00B51B2B"/>
    <w:rsid w:val="00B524C4"/>
    <w:rsid w:val="00B53A20"/>
    <w:rsid w:val="00B53E55"/>
    <w:rsid w:val="00B54806"/>
    <w:rsid w:val="00B5543A"/>
    <w:rsid w:val="00B5770C"/>
    <w:rsid w:val="00B6020C"/>
    <w:rsid w:val="00B63580"/>
    <w:rsid w:val="00B64702"/>
    <w:rsid w:val="00B66FA9"/>
    <w:rsid w:val="00B677DA"/>
    <w:rsid w:val="00B70B4B"/>
    <w:rsid w:val="00B74519"/>
    <w:rsid w:val="00B84035"/>
    <w:rsid w:val="00B859DA"/>
    <w:rsid w:val="00B866E4"/>
    <w:rsid w:val="00B90220"/>
    <w:rsid w:val="00B94D36"/>
    <w:rsid w:val="00B97F37"/>
    <w:rsid w:val="00BA105C"/>
    <w:rsid w:val="00BA12CE"/>
    <w:rsid w:val="00BA2FCC"/>
    <w:rsid w:val="00BA328A"/>
    <w:rsid w:val="00BA34A6"/>
    <w:rsid w:val="00BA5269"/>
    <w:rsid w:val="00BA7802"/>
    <w:rsid w:val="00BA7DAE"/>
    <w:rsid w:val="00BB5F1F"/>
    <w:rsid w:val="00BB630B"/>
    <w:rsid w:val="00BC6EEA"/>
    <w:rsid w:val="00BC7DBF"/>
    <w:rsid w:val="00BD2F0C"/>
    <w:rsid w:val="00BD4B41"/>
    <w:rsid w:val="00BD4D2E"/>
    <w:rsid w:val="00BD5319"/>
    <w:rsid w:val="00BD5481"/>
    <w:rsid w:val="00BD7330"/>
    <w:rsid w:val="00BE1960"/>
    <w:rsid w:val="00BE249F"/>
    <w:rsid w:val="00BE4C26"/>
    <w:rsid w:val="00BE4EA5"/>
    <w:rsid w:val="00BE59BB"/>
    <w:rsid w:val="00BE677D"/>
    <w:rsid w:val="00BE7FA8"/>
    <w:rsid w:val="00BF11F6"/>
    <w:rsid w:val="00BF2C5D"/>
    <w:rsid w:val="00BF364D"/>
    <w:rsid w:val="00BF5173"/>
    <w:rsid w:val="00BF708C"/>
    <w:rsid w:val="00BF727C"/>
    <w:rsid w:val="00C0220E"/>
    <w:rsid w:val="00C047F8"/>
    <w:rsid w:val="00C1101E"/>
    <w:rsid w:val="00C1324F"/>
    <w:rsid w:val="00C13596"/>
    <w:rsid w:val="00C13CB1"/>
    <w:rsid w:val="00C14188"/>
    <w:rsid w:val="00C149EA"/>
    <w:rsid w:val="00C1663B"/>
    <w:rsid w:val="00C20C76"/>
    <w:rsid w:val="00C218E1"/>
    <w:rsid w:val="00C23BAE"/>
    <w:rsid w:val="00C23D5E"/>
    <w:rsid w:val="00C24B62"/>
    <w:rsid w:val="00C27949"/>
    <w:rsid w:val="00C33A93"/>
    <w:rsid w:val="00C3467C"/>
    <w:rsid w:val="00C37CF1"/>
    <w:rsid w:val="00C405CD"/>
    <w:rsid w:val="00C41442"/>
    <w:rsid w:val="00C4215B"/>
    <w:rsid w:val="00C44C1E"/>
    <w:rsid w:val="00C44CB2"/>
    <w:rsid w:val="00C51ED5"/>
    <w:rsid w:val="00C52372"/>
    <w:rsid w:val="00C55A5D"/>
    <w:rsid w:val="00C570E1"/>
    <w:rsid w:val="00C574FE"/>
    <w:rsid w:val="00C618A4"/>
    <w:rsid w:val="00C641AD"/>
    <w:rsid w:val="00C66D39"/>
    <w:rsid w:val="00C756A3"/>
    <w:rsid w:val="00C777E7"/>
    <w:rsid w:val="00C81F82"/>
    <w:rsid w:val="00C8346C"/>
    <w:rsid w:val="00C83827"/>
    <w:rsid w:val="00C860B0"/>
    <w:rsid w:val="00C97A9A"/>
    <w:rsid w:val="00CA184E"/>
    <w:rsid w:val="00CA1B66"/>
    <w:rsid w:val="00CA1D07"/>
    <w:rsid w:val="00CA3E7C"/>
    <w:rsid w:val="00CA42BB"/>
    <w:rsid w:val="00CA500A"/>
    <w:rsid w:val="00CA56F7"/>
    <w:rsid w:val="00CB43C9"/>
    <w:rsid w:val="00CB4535"/>
    <w:rsid w:val="00CB5C07"/>
    <w:rsid w:val="00CB7118"/>
    <w:rsid w:val="00CC01AC"/>
    <w:rsid w:val="00CC0266"/>
    <w:rsid w:val="00CC043E"/>
    <w:rsid w:val="00CC4305"/>
    <w:rsid w:val="00CC4B23"/>
    <w:rsid w:val="00CC69F0"/>
    <w:rsid w:val="00CC6FB7"/>
    <w:rsid w:val="00CC7CB2"/>
    <w:rsid w:val="00CD1B7C"/>
    <w:rsid w:val="00CD216B"/>
    <w:rsid w:val="00CD4589"/>
    <w:rsid w:val="00CD4AC4"/>
    <w:rsid w:val="00CD504E"/>
    <w:rsid w:val="00CD5C5B"/>
    <w:rsid w:val="00CE2850"/>
    <w:rsid w:val="00CE394B"/>
    <w:rsid w:val="00CE50A8"/>
    <w:rsid w:val="00CE5AB2"/>
    <w:rsid w:val="00CE5B55"/>
    <w:rsid w:val="00CE7183"/>
    <w:rsid w:val="00CF1E64"/>
    <w:rsid w:val="00CF2756"/>
    <w:rsid w:val="00CF2E2D"/>
    <w:rsid w:val="00CF6858"/>
    <w:rsid w:val="00D029F2"/>
    <w:rsid w:val="00D07B68"/>
    <w:rsid w:val="00D10AA9"/>
    <w:rsid w:val="00D1179C"/>
    <w:rsid w:val="00D12823"/>
    <w:rsid w:val="00D1297D"/>
    <w:rsid w:val="00D1366F"/>
    <w:rsid w:val="00D170F7"/>
    <w:rsid w:val="00D232D0"/>
    <w:rsid w:val="00D25D29"/>
    <w:rsid w:val="00D30C0C"/>
    <w:rsid w:val="00D32003"/>
    <w:rsid w:val="00D335D8"/>
    <w:rsid w:val="00D34174"/>
    <w:rsid w:val="00D34B5D"/>
    <w:rsid w:val="00D34E2B"/>
    <w:rsid w:val="00D35020"/>
    <w:rsid w:val="00D42402"/>
    <w:rsid w:val="00D42CA8"/>
    <w:rsid w:val="00D42F2A"/>
    <w:rsid w:val="00D45C8D"/>
    <w:rsid w:val="00D462FE"/>
    <w:rsid w:val="00D47742"/>
    <w:rsid w:val="00D51736"/>
    <w:rsid w:val="00D51B36"/>
    <w:rsid w:val="00D52B25"/>
    <w:rsid w:val="00D5413F"/>
    <w:rsid w:val="00D60B3D"/>
    <w:rsid w:val="00D61DA8"/>
    <w:rsid w:val="00D6466F"/>
    <w:rsid w:val="00D70A1E"/>
    <w:rsid w:val="00D73C8E"/>
    <w:rsid w:val="00D7415D"/>
    <w:rsid w:val="00D76E8F"/>
    <w:rsid w:val="00D76EEE"/>
    <w:rsid w:val="00D84905"/>
    <w:rsid w:val="00D85051"/>
    <w:rsid w:val="00D850BC"/>
    <w:rsid w:val="00D857BE"/>
    <w:rsid w:val="00D9254A"/>
    <w:rsid w:val="00D9391B"/>
    <w:rsid w:val="00DA79B8"/>
    <w:rsid w:val="00DB0458"/>
    <w:rsid w:val="00DB388A"/>
    <w:rsid w:val="00DB674A"/>
    <w:rsid w:val="00DC0618"/>
    <w:rsid w:val="00DC4BD9"/>
    <w:rsid w:val="00DD10A4"/>
    <w:rsid w:val="00DD31DF"/>
    <w:rsid w:val="00DD522B"/>
    <w:rsid w:val="00DD5956"/>
    <w:rsid w:val="00DE14B7"/>
    <w:rsid w:val="00DE171E"/>
    <w:rsid w:val="00DE1DF8"/>
    <w:rsid w:val="00DF07A7"/>
    <w:rsid w:val="00DF102D"/>
    <w:rsid w:val="00DF2137"/>
    <w:rsid w:val="00DF7F9D"/>
    <w:rsid w:val="00E03646"/>
    <w:rsid w:val="00E04062"/>
    <w:rsid w:val="00E0420D"/>
    <w:rsid w:val="00E04359"/>
    <w:rsid w:val="00E06576"/>
    <w:rsid w:val="00E12DA1"/>
    <w:rsid w:val="00E13A0A"/>
    <w:rsid w:val="00E14732"/>
    <w:rsid w:val="00E21B9D"/>
    <w:rsid w:val="00E24113"/>
    <w:rsid w:val="00E26219"/>
    <w:rsid w:val="00E27FFE"/>
    <w:rsid w:val="00E31CC4"/>
    <w:rsid w:val="00E32E73"/>
    <w:rsid w:val="00E33FDB"/>
    <w:rsid w:val="00E36A10"/>
    <w:rsid w:val="00E37683"/>
    <w:rsid w:val="00E37A2C"/>
    <w:rsid w:val="00E406D7"/>
    <w:rsid w:val="00E40F43"/>
    <w:rsid w:val="00E44DF8"/>
    <w:rsid w:val="00E52629"/>
    <w:rsid w:val="00E543DF"/>
    <w:rsid w:val="00E55F16"/>
    <w:rsid w:val="00E5758E"/>
    <w:rsid w:val="00E603C4"/>
    <w:rsid w:val="00E62FC2"/>
    <w:rsid w:val="00E64ED3"/>
    <w:rsid w:val="00E67A39"/>
    <w:rsid w:val="00E70E61"/>
    <w:rsid w:val="00E7256C"/>
    <w:rsid w:val="00E72599"/>
    <w:rsid w:val="00E73C43"/>
    <w:rsid w:val="00E7490F"/>
    <w:rsid w:val="00E768E1"/>
    <w:rsid w:val="00E8483A"/>
    <w:rsid w:val="00E858CE"/>
    <w:rsid w:val="00E85B85"/>
    <w:rsid w:val="00E87A96"/>
    <w:rsid w:val="00E87E4E"/>
    <w:rsid w:val="00E90B9D"/>
    <w:rsid w:val="00E937F2"/>
    <w:rsid w:val="00E9495A"/>
    <w:rsid w:val="00E958A2"/>
    <w:rsid w:val="00E97F3A"/>
    <w:rsid w:val="00EA3804"/>
    <w:rsid w:val="00EA3D17"/>
    <w:rsid w:val="00EA4622"/>
    <w:rsid w:val="00EA64BD"/>
    <w:rsid w:val="00EA6B9F"/>
    <w:rsid w:val="00EA71AC"/>
    <w:rsid w:val="00EC1B6B"/>
    <w:rsid w:val="00EC254B"/>
    <w:rsid w:val="00EC2EDE"/>
    <w:rsid w:val="00EC783A"/>
    <w:rsid w:val="00ED2824"/>
    <w:rsid w:val="00ED7E0C"/>
    <w:rsid w:val="00EE3311"/>
    <w:rsid w:val="00EE53DC"/>
    <w:rsid w:val="00EE7083"/>
    <w:rsid w:val="00EF0736"/>
    <w:rsid w:val="00EF41CA"/>
    <w:rsid w:val="00EF4E9D"/>
    <w:rsid w:val="00EF4FEE"/>
    <w:rsid w:val="00F13BA9"/>
    <w:rsid w:val="00F1527E"/>
    <w:rsid w:val="00F16831"/>
    <w:rsid w:val="00F17E40"/>
    <w:rsid w:val="00F21609"/>
    <w:rsid w:val="00F2661D"/>
    <w:rsid w:val="00F26D6C"/>
    <w:rsid w:val="00F333FB"/>
    <w:rsid w:val="00F34AB7"/>
    <w:rsid w:val="00F354C3"/>
    <w:rsid w:val="00F35D05"/>
    <w:rsid w:val="00F35E8F"/>
    <w:rsid w:val="00F37FA6"/>
    <w:rsid w:val="00F43B80"/>
    <w:rsid w:val="00F46811"/>
    <w:rsid w:val="00F573CE"/>
    <w:rsid w:val="00F57CC2"/>
    <w:rsid w:val="00F61364"/>
    <w:rsid w:val="00F639E9"/>
    <w:rsid w:val="00F64C4A"/>
    <w:rsid w:val="00F64E09"/>
    <w:rsid w:val="00F66DB5"/>
    <w:rsid w:val="00F66F5C"/>
    <w:rsid w:val="00F70C21"/>
    <w:rsid w:val="00F741A2"/>
    <w:rsid w:val="00F74EB5"/>
    <w:rsid w:val="00F75E4D"/>
    <w:rsid w:val="00F836D1"/>
    <w:rsid w:val="00F83811"/>
    <w:rsid w:val="00F85462"/>
    <w:rsid w:val="00F879F4"/>
    <w:rsid w:val="00F900C7"/>
    <w:rsid w:val="00F90564"/>
    <w:rsid w:val="00F90EBB"/>
    <w:rsid w:val="00F92BD2"/>
    <w:rsid w:val="00FA23A7"/>
    <w:rsid w:val="00FA3192"/>
    <w:rsid w:val="00FB0724"/>
    <w:rsid w:val="00FB610A"/>
    <w:rsid w:val="00FB7909"/>
    <w:rsid w:val="00FB7D01"/>
    <w:rsid w:val="00FC1536"/>
    <w:rsid w:val="00FC1BC3"/>
    <w:rsid w:val="00FC4422"/>
    <w:rsid w:val="00FD038C"/>
    <w:rsid w:val="00FD6AA4"/>
    <w:rsid w:val="00FE2A8F"/>
    <w:rsid w:val="00FE312D"/>
    <w:rsid w:val="00FE4FDA"/>
    <w:rsid w:val="00FE58C2"/>
    <w:rsid w:val="00FE5F3D"/>
    <w:rsid w:val="00FF0406"/>
    <w:rsid w:val="00FF1520"/>
    <w:rsid w:val="00FF50AF"/>
    <w:rsid w:val="01E2316D"/>
    <w:rsid w:val="02260B49"/>
    <w:rsid w:val="02C7FA47"/>
    <w:rsid w:val="03789FB3"/>
    <w:rsid w:val="045411B0"/>
    <w:rsid w:val="067DBFA4"/>
    <w:rsid w:val="072B1227"/>
    <w:rsid w:val="09131F28"/>
    <w:rsid w:val="09C78AAF"/>
    <w:rsid w:val="0A63129B"/>
    <w:rsid w:val="0BC4B9CF"/>
    <w:rsid w:val="0C9447BA"/>
    <w:rsid w:val="0D2667B5"/>
    <w:rsid w:val="0EFB8271"/>
    <w:rsid w:val="0F3A18BA"/>
    <w:rsid w:val="1094F619"/>
    <w:rsid w:val="14F0BD97"/>
    <w:rsid w:val="168F8224"/>
    <w:rsid w:val="17094DF2"/>
    <w:rsid w:val="170F141A"/>
    <w:rsid w:val="18292EFB"/>
    <w:rsid w:val="18FFF69B"/>
    <w:rsid w:val="1A09189C"/>
    <w:rsid w:val="1AA9D133"/>
    <w:rsid w:val="1B484B2C"/>
    <w:rsid w:val="1CC95002"/>
    <w:rsid w:val="1D9CC8F2"/>
    <w:rsid w:val="1E640D0E"/>
    <w:rsid w:val="1F883B5B"/>
    <w:rsid w:val="217D7733"/>
    <w:rsid w:val="220ED5E3"/>
    <w:rsid w:val="23314743"/>
    <w:rsid w:val="2449E4EC"/>
    <w:rsid w:val="26E680E3"/>
    <w:rsid w:val="278715D4"/>
    <w:rsid w:val="2B0A73C1"/>
    <w:rsid w:val="2CE8388C"/>
    <w:rsid w:val="2D32D780"/>
    <w:rsid w:val="3025A700"/>
    <w:rsid w:val="31345D9C"/>
    <w:rsid w:val="31B186FA"/>
    <w:rsid w:val="31DC89F9"/>
    <w:rsid w:val="32F706D7"/>
    <w:rsid w:val="343F54DB"/>
    <w:rsid w:val="359B9B21"/>
    <w:rsid w:val="371A77D8"/>
    <w:rsid w:val="373BB30E"/>
    <w:rsid w:val="38709BF2"/>
    <w:rsid w:val="38EE2482"/>
    <w:rsid w:val="397B3A9F"/>
    <w:rsid w:val="3AB75653"/>
    <w:rsid w:val="3BE3AE91"/>
    <w:rsid w:val="3C4F1935"/>
    <w:rsid w:val="4008A649"/>
    <w:rsid w:val="405C52E9"/>
    <w:rsid w:val="40C36F0A"/>
    <w:rsid w:val="42062C42"/>
    <w:rsid w:val="422EC0F7"/>
    <w:rsid w:val="426BF696"/>
    <w:rsid w:val="428FBE17"/>
    <w:rsid w:val="43C43814"/>
    <w:rsid w:val="43E3E49A"/>
    <w:rsid w:val="44609719"/>
    <w:rsid w:val="4578D33C"/>
    <w:rsid w:val="457DE501"/>
    <w:rsid w:val="45947714"/>
    <w:rsid w:val="45FD48FC"/>
    <w:rsid w:val="47D71F8D"/>
    <w:rsid w:val="48D0D169"/>
    <w:rsid w:val="49BC8397"/>
    <w:rsid w:val="4A78C446"/>
    <w:rsid w:val="4CF9142D"/>
    <w:rsid w:val="4D483019"/>
    <w:rsid w:val="4DFD20FF"/>
    <w:rsid w:val="50DE8B67"/>
    <w:rsid w:val="50E768B8"/>
    <w:rsid w:val="51CA5EE6"/>
    <w:rsid w:val="51E06CD8"/>
    <w:rsid w:val="5398110C"/>
    <w:rsid w:val="544433A0"/>
    <w:rsid w:val="5552F61A"/>
    <w:rsid w:val="559EEA29"/>
    <w:rsid w:val="563C03DA"/>
    <w:rsid w:val="57402815"/>
    <w:rsid w:val="5756C802"/>
    <w:rsid w:val="576C2CCF"/>
    <w:rsid w:val="576D0180"/>
    <w:rsid w:val="588D652C"/>
    <w:rsid w:val="59346B5E"/>
    <w:rsid w:val="5C494740"/>
    <w:rsid w:val="5C4A1405"/>
    <w:rsid w:val="5D86D742"/>
    <w:rsid w:val="5E3979D9"/>
    <w:rsid w:val="5ECD398B"/>
    <w:rsid w:val="5EDB83E0"/>
    <w:rsid w:val="5EF26363"/>
    <w:rsid w:val="5F1D2240"/>
    <w:rsid w:val="5F946095"/>
    <w:rsid w:val="5FAF3080"/>
    <w:rsid w:val="6135538D"/>
    <w:rsid w:val="61C3F730"/>
    <w:rsid w:val="629DF00C"/>
    <w:rsid w:val="644526B3"/>
    <w:rsid w:val="656B95CA"/>
    <w:rsid w:val="65A31444"/>
    <w:rsid w:val="66BC52B3"/>
    <w:rsid w:val="66C3C6D1"/>
    <w:rsid w:val="676A96BE"/>
    <w:rsid w:val="67AC5BE7"/>
    <w:rsid w:val="67F8C0F3"/>
    <w:rsid w:val="6978DD0E"/>
    <w:rsid w:val="6ADDFD35"/>
    <w:rsid w:val="6BE4313A"/>
    <w:rsid w:val="6D227D88"/>
    <w:rsid w:val="6DA759E6"/>
    <w:rsid w:val="6E590D3A"/>
    <w:rsid w:val="6F31EC6E"/>
    <w:rsid w:val="6F5EF930"/>
    <w:rsid w:val="6FF10167"/>
    <w:rsid w:val="70246B5D"/>
    <w:rsid w:val="708F19F9"/>
    <w:rsid w:val="70ADB893"/>
    <w:rsid w:val="7317085D"/>
    <w:rsid w:val="7583C936"/>
    <w:rsid w:val="762B52AE"/>
    <w:rsid w:val="76E0EF8C"/>
    <w:rsid w:val="7868DE98"/>
    <w:rsid w:val="787ABF18"/>
    <w:rsid w:val="79D74628"/>
    <w:rsid w:val="7A38C2D1"/>
    <w:rsid w:val="7A45697C"/>
    <w:rsid w:val="7B2E47DC"/>
    <w:rsid w:val="7B53CCA4"/>
    <w:rsid w:val="7CB02F74"/>
    <w:rsid w:val="7CD518A6"/>
    <w:rsid w:val="7CEDCC36"/>
    <w:rsid w:val="7D42709E"/>
    <w:rsid w:val="7EBBE688"/>
    <w:rsid w:val="7F6F42AE"/>
    <w:rsid w:val="7F8A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57971E"/>
  <w15:docId w15:val="{A9513554-A01B-496F-884E-286B779F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69F"/>
  </w:style>
  <w:style w:type="paragraph" w:styleId="Nagwek1">
    <w:name w:val="heading 1"/>
    <w:basedOn w:val="Normalny"/>
    <w:next w:val="Normalny"/>
    <w:link w:val="Nagwek1Znak"/>
    <w:uiPriority w:val="9"/>
    <w:qFormat/>
    <w:rsid w:val="00D117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7F99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117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220E"/>
    <w:rPr>
      <w:color w:val="0563C1" w:themeColor="hyperlink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C0220E"/>
    <w:pPr>
      <w:ind w:left="720"/>
      <w:contextualSpacing/>
    </w:pPr>
    <w:rPr>
      <w:color w:val="00000A"/>
    </w:rPr>
  </w:style>
  <w:style w:type="paragraph" w:customStyle="1" w:styleId="Standard">
    <w:name w:val="Standard"/>
    <w:qFormat/>
    <w:rsid w:val="00C0220E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unhideWhenUsed/>
    <w:rsid w:val="00C0220E"/>
    <w:rPr>
      <w:color w:val="0563C1" w:themeColor="hyperlink"/>
      <w:u w:val="single"/>
    </w:rPr>
  </w:style>
  <w:style w:type="paragraph" w:styleId="Nagwek">
    <w:name w:val="header"/>
    <w:aliases w:val="W_Nagłówek,adresowy"/>
    <w:basedOn w:val="Normalny"/>
    <w:link w:val="NagwekZnak"/>
    <w:unhideWhenUsed/>
    <w:rsid w:val="00A23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A23A7F"/>
  </w:style>
  <w:style w:type="paragraph" w:styleId="Stopka">
    <w:name w:val="footer"/>
    <w:basedOn w:val="Normalny"/>
    <w:link w:val="StopkaZnak"/>
    <w:uiPriority w:val="99"/>
    <w:unhideWhenUsed/>
    <w:rsid w:val="00A23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A7F"/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3A22A1"/>
    <w:rPr>
      <w:color w:val="00000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B23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AA7F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AA7F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7DB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2C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2C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2C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C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C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27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95C9F"/>
    <w:rPr>
      <w:b/>
      <w:bCs/>
    </w:rPr>
  </w:style>
  <w:style w:type="paragraph" w:customStyle="1" w:styleId="Przedpunktorem">
    <w:name w:val="Przed punktorem"/>
    <w:basedOn w:val="Normalny"/>
    <w:link w:val="PrzedpunktoremZnak"/>
    <w:qFormat/>
    <w:rsid w:val="00803064"/>
    <w:pPr>
      <w:spacing w:after="0" w:line="276" w:lineRule="auto"/>
      <w:jc w:val="both"/>
    </w:pPr>
    <w:rPr>
      <w:rFonts w:ascii="Calibri" w:eastAsiaTheme="minorEastAsia" w:hAnsi="Calibri"/>
      <w:sz w:val="20"/>
    </w:rPr>
  </w:style>
  <w:style w:type="character" w:customStyle="1" w:styleId="PrzedpunktoremZnak">
    <w:name w:val="Przed punktorem Znak"/>
    <w:basedOn w:val="Domylnaczcionkaakapitu"/>
    <w:link w:val="Przedpunktorem"/>
    <w:rsid w:val="00803064"/>
    <w:rPr>
      <w:rFonts w:ascii="Calibri" w:eastAsiaTheme="minorEastAsia" w:hAnsi="Calibri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D117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117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ojvnm2t">
    <w:name w:val="tojvnm2t"/>
    <w:basedOn w:val="Domylnaczcionkaakapitu"/>
    <w:rsid w:val="0012232E"/>
  </w:style>
  <w:style w:type="paragraph" w:customStyle="1" w:styleId="yiv2343466998ydpedfa0583yiv3405580375msonormal">
    <w:name w:val="yiv2343466998ydpedfa0583yiv3405580375msonormal"/>
    <w:basedOn w:val="Normalny"/>
    <w:rsid w:val="002A1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0264770654msonormal">
    <w:name w:val="yiv0264770654msonormal"/>
    <w:basedOn w:val="Normalny"/>
    <w:rsid w:val="0099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normal">
    <w:name w:val="yiv1537625398msonormal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listparagraph">
    <w:name w:val="yiv1537625398msolistparagraph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plaintext">
    <w:name w:val="yiv1537625398msoplaintext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522BB1"/>
  </w:style>
  <w:style w:type="character" w:customStyle="1" w:styleId="markedcontent">
    <w:name w:val="markedcontent"/>
    <w:basedOn w:val="Domylnaczcionkaakapitu"/>
    <w:rsid w:val="00637A75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B4DA5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rsid w:val="00873E7A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3E7A"/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B63580"/>
    <w:pPr>
      <w:spacing w:after="0" w:line="240" w:lineRule="auto"/>
    </w:pPr>
  </w:style>
  <w:style w:type="character" w:customStyle="1" w:styleId="pre-mobiletext-xs-small-line">
    <w:name w:val="pre-mobile:text-xs-small-line"/>
    <w:basedOn w:val="Domylnaczcionkaakapitu"/>
    <w:rsid w:val="000D542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37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3778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yiv3158458568msonormal">
    <w:name w:val="yiv3158458568msonormal"/>
    <w:basedOn w:val="Normalny"/>
    <w:rsid w:val="00C14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7157982833msonormal">
    <w:name w:val="yiv7157982833msonormal"/>
    <w:basedOn w:val="Normalny"/>
    <w:rsid w:val="00594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6E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7756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23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9303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6821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rzadzenia-komputerowe-1953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azakonkurencyjnosci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00257-0D58-4051-AA17-10098EA48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4082</Words>
  <Characters>24495</Characters>
  <Application>Microsoft Office Word</Application>
  <DocSecurity>0</DocSecurity>
  <Lines>204</Lines>
  <Paragraphs>57</Paragraphs>
  <ScaleCrop>false</ScaleCrop>
  <Company/>
  <LinksUpToDate>false</LinksUpToDate>
  <CharactersWithSpaces>28520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Artur Zandecki</cp:lastModifiedBy>
  <cp:revision>100</cp:revision>
  <cp:lastPrinted>2025-01-23T10:32:00Z</cp:lastPrinted>
  <dcterms:created xsi:type="dcterms:W3CDTF">2025-02-03T13:33:00Z</dcterms:created>
  <dcterms:modified xsi:type="dcterms:W3CDTF">2025-03-31T14:28:00Z</dcterms:modified>
</cp:coreProperties>
</file>