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91"/>
        </w:tabs>
        <w:spacing w:line="36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Nr projektu ..........................................................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Obiekt/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Lokalizacja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.............................................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Urządzenie/Instalacje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Umowa nr/ zamówienie nr: .................................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91"/>
        </w:tabs>
        <w:spacing w:line="36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91"/>
        </w:tabs>
        <w:spacing w:line="36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ODBIÓR CZĘŚCIOWY/ KOŃCOWY*   ROBÓT / DOSTAW / USŁUG *</w:t>
        <w:br w:type="textWrapping"/>
        <w:t xml:space="preserve">ZZ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............................................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left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Protokół sporządzony dnia ............................................................. za okres od dnia ........................... do dnia........................................ przy udziale przedstawicieli: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36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Spółka: ……................................................................................................................................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36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Wykonawca:................................................................................................................................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stwierdza: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Zakres rzeczowy przedmiotu odbioru określony jest w pkt.4 niniejszego protokołu, na podstawie zgłoszenia Wykonawcy z dnia................................... i jest zgodny z zapisami w umowie/ zamówieniu jw. oraz wymaganymi przepisami prawa co zostało potwierdzone stosownymi dokumentami.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Wartość umowy/ zamów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ienia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:.................................................................. PLN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Dotychczasowe zaawansowanie finansowe umowy/ zamówienia: ................................... PLN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Na podstawie niniejszego protokółu odebrano następujący zakres rzeczowy:</w:t>
      </w:r>
    </w:p>
    <w:tbl>
      <w:tblPr>
        <w:tblStyle w:val="Table1"/>
        <w:tblW w:w="9634.0" w:type="dxa"/>
        <w:jc w:val="left"/>
        <w:tblInd w:w="-200.0" w:type="dxa"/>
        <w:tblLayout w:type="fixed"/>
        <w:tblLook w:val="0000"/>
      </w:tblPr>
      <w:tblGrid>
        <w:gridCol w:w="829"/>
        <w:gridCol w:w="4230"/>
        <w:gridCol w:w="4575"/>
        <w:tblGridChange w:id="0">
          <w:tblGrid>
            <w:gridCol w:w="829"/>
            <w:gridCol w:w="4230"/>
            <w:gridCol w:w="4575"/>
          </w:tblGrid>
        </w:tblGridChange>
      </w:tblGrid>
      <w:tr>
        <w:trPr>
          <w:cantSplit w:val="0"/>
          <w:trHeight w:val="4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Nazwa rodzaju prac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Wartość wykonanych prac w  [PLN]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</w:t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Razem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Przedstawiciel Spółki (Komisja Odbioru)</w:t>
        <w:tab/>
        <w:t xml:space="preserve">                                    Przedstawiciel Wykonawcy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..................................................                                           .................................................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345"/>
        </w:tabs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..................................................                                          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                pieczęć i podpis</w:t>
        <w:tab/>
        <w:tab/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pieczęć i podpis</w:t>
        <w:tab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*niepotrzebne skreślić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539" w:top="1079" w:left="993" w:right="1106" w:header="284" w:footer="27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0" w:hanging="2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ind w:left="0" w:hanging="2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„Własność Veolia © informacja służbowa - nie udostępniać publicznie”             </w:t>
      <w:tab/>
    </w:r>
  </w:p>
  <w:p w:rsidR="00000000" w:rsidDel="00000000" w:rsidP="00000000" w:rsidRDefault="00000000" w:rsidRPr="00000000" w14:paraId="00000037">
    <w:pPr>
      <w:ind w:left="0" w:hanging="2"/>
      <w:jc w:val="center"/>
      <w:rPr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STRONA  1/1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ind w:left="0" w:hanging="2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tabs>
        <w:tab w:val="center" w:leader="none" w:pos="4536"/>
        <w:tab w:val="right" w:leader="none" w:pos="9072"/>
      </w:tabs>
      <w:ind w:hanging="2"/>
      <w:rPr>
        <w:rFonts w:ascii="Arial" w:cs="Arial" w:eastAsia="Arial" w:hAnsi="Arial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5760410" cy="546100"/>
          <wp:effectExtent b="0" l="0" r="0" t="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2"/>
      <w:tblW w:w="10207.0" w:type="dxa"/>
      <w:jc w:val="left"/>
      <w:tblInd w:w="-39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272"/>
      <w:gridCol w:w="5100"/>
      <w:gridCol w:w="2835"/>
      <w:tblGridChange w:id="0">
        <w:tblGrid>
          <w:gridCol w:w="2272"/>
          <w:gridCol w:w="5100"/>
          <w:gridCol w:w="2835"/>
        </w:tblGrid>
      </w:tblGridChange>
    </w:tblGrid>
    <w:tr>
      <w:trPr>
        <w:cantSplit w:val="0"/>
        <w:trHeight w:val="240" w:hRule="atLeast"/>
        <w:tblHeader w:val="0"/>
      </w:trPr>
      <w:tc>
        <w:tcPr>
          <w:vMerge w:val="restart"/>
        </w:tcPr>
        <w:p w:rsidR="00000000" w:rsidDel="00000000" w:rsidP="00000000" w:rsidRDefault="00000000" w:rsidRPr="00000000" w14:paraId="0000002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  <w:tab w:val="left" w:leader="none" w:pos="7740"/>
            </w:tabs>
            <w:spacing w:line="240" w:lineRule="auto"/>
            <w:ind w:left="0" w:hanging="2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1229360" cy="501015"/>
                <wp:effectExtent b="0" l="0" r="0" t="0"/>
                <wp:docPr id="1029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9360" cy="5010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C">
          <w:pPr>
            <w:ind w:left="0" w:right="-106" w:hanging="2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KKR.09-INS.VPLN.01-03</w:t>
          </w:r>
        </w:p>
        <w:p w:rsidR="00000000" w:rsidDel="00000000" w:rsidP="00000000" w:rsidRDefault="00000000" w:rsidRPr="00000000" w14:paraId="0000002D">
          <w:pPr>
            <w:ind w:left="0" w:right="-106" w:hanging="2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PROTOKÓŁ ODBIORU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E">
          <w:pPr>
            <w:tabs>
              <w:tab w:val="center" w:leader="none" w:pos="4536"/>
              <w:tab w:val="right" w:leader="none" w:pos="9072"/>
              <w:tab w:val="left" w:leader="none" w:pos="7740"/>
            </w:tabs>
            <w:spacing w:after="200" w:before="200" w:lineRule="auto"/>
            <w:ind w:left="0" w:hanging="2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8"/>
              <w:szCs w:val="18"/>
              <w:rtl w:val="0"/>
            </w:rPr>
            <w:t xml:space="preserve">Data opracowania; 2023/11/24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619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1">
          <w:pPr>
            <w:tabs>
              <w:tab w:val="center" w:leader="none" w:pos="4536"/>
              <w:tab w:val="right" w:leader="none" w:pos="9072"/>
              <w:tab w:val="left" w:leader="none" w:pos="7740"/>
            </w:tabs>
            <w:spacing w:after="200" w:before="200" w:lineRule="auto"/>
            <w:ind w:left="0" w:hanging="2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8"/>
              <w:szCs w:val="18"/>
              <w:rtl w:val="0"/>
            </w:rPr>
            <w:t xml:space="preserve"> Data aktualizacji: 2023/11/24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tabs>
        <w:tab w:val="center" w:leader="none" w:pos="4536"/>
        <w:tab w:val="right" w:leader="none" w:pos="9072"/>
      </w:tabs>
      <w:ind w:firstLine="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tabs>
        <w:tab w:val="left" w:leader="none" w:pos="426"/>
        <w:tab w:val="left" w:leader="none" w:pos="7371"/>
      </w:tabs>
      <w:ind w:left="0" w:hanging="1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426"/>
        <w:tab w:val="left" w:leader="none" w:pos="7371"/>
      </w:tabs>
      <w:ind w:left="0" w:hanging="1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 w:val="1"/>
      <w:numPr>
        <w:numId w:val="1"/>
      </w:numPr>
      <w:tabs>
        <w:tab w:val="left" w:pos="426"/>
        <w:tab w:val="left" w:pos="7371"/>
      </w:tabs>
      <w:suppressAutoHyphens w:val="0"/>
      <w:ind w:left="-1" w:hanging="1"/>
    </w:pPr>
    <w:rPr>
      <w:rFonts w:ascii="Arial" w:cs="Arial" w:hAnsi="Arial"/>
      <w:b w:val="1"/>
      <w:bCs w:val="1"/>
      <w:lang w:eastAsia="ar-SA"/>
    </w:rPr>
  </w:style>
  <w:style w:type="paragraph" w:styleId="Nagwek2">
    <w:name w:val="heading 2"/>
    <w:basedOn w:val="Normalny"/>
    <w:next w:val="Normalny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Znakiprzypiswdolnych" w:customStyle="1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paragraph" w:styleId="Tekstprzypisudolnego">
    <w:name w:val="footnote text"/>
    <w:basedOn w:val="Normalny"/>
    <w:pPr>
      <w:suppressAutoHyphens w:val="0"/>
    </w:pPr>
    <w:rPr>
      <w:rFonts w:ascii="Arial" w:cs="Arial" w:hAnsi="Arial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NagwekZnak" w:customStyle="1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4249C4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4249C4"/>
    <w:rPr>
      <w:rFonts w:ascii="Tahoma" w:cs="Tahoma" w:hAnsi="Tahoma"/>
      <w:position w:val="-1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gBMswvJR8XnOHuCHE6zNrnCixg==">CgMxLjAyCGguZ2pkZ3hzOAByITFSaTJVTWlrZHJkdF9UdWJwdGtZMkJ1ajlpZjlTbWNkWA==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2017-12-21T11:58:00Z</dcterms:created>
  <dc:creator>jaskulowska bozena</dc:creator>
</cp:coreProperties>
</file>