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b w:val="1"/>
          <w:color w:val="000000"/>
          <w:sz w:val="20"/>
          <w:szCs w:val="20"/>
        </w:rPr>
      </w:pPr>
      <w:bookmarkStart w:colFirst="0" w:colLast="0" w:name="_uuqchjvqjva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Załącznik nr 1A-2 do Części I SWZ – Instrukcja dla Wykonawców (IDW)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Rule="auto"/>
        <w:jc w:val="right"/>
        <w:rPr>
          <w:color w:val="000000"/>
        </w:rPr>
      </w:pPr>
      <w:bookmarkStart w:colFirst="0" w:colLast="0" w:name="_3doovy7a3cqc" w:id="1"/>
      <w:bookmarkEnd w:id="1"/>
      <w:r w:rsidDel="00000000" w:rsidR="00000000" w:rsidRPr="00000000">
        <w:rPr>
          <w:color w:val="000000"/>
          <w:rtl w:val="0"/>
        </w:rPr>
        <w:t xml:space="preserve">Nr postępowania: </w:t>
      </w:r>
      <w:r w:rsidDel="00000000" w:rsidR="00000000" w:rsidRPr="00000000">
        <w:rPr>
          <w:b w:val="1"/>
          <w:rtl w:val="0"/>
        </w:rPr>
        <w:t xml:space="preserve">2025/0069/P/P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b4c6e7" w:val="clear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OPIS TECHNICZNO – TECHNOLOGICZNY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Rule="auto"/>
        <w:jc w:val="center"/>
        <w:rPr/>
      </w:pPr>
      <w:r w:rsidDel="00000000" w:rsidR="00000000" w:rsidRPr="00000000">
        <w:rPr>
          <w:rtl w:val="0"/>
        </w:rPr>
        <w:t xml:space="preserve">NAZWA PRZEDSIĘWZIĘCIA:</w:t>
      </w:r>
    </w:p>
    <w:p w:rsidR="00000000" w:rsidDel="00000000" w:rsidP="00000000" w:rsidRDefault="00000000" w:rsidRPr="00000000" w14:paraId="00000007">
      <w:pPr>
        <w:ind w:right="-2"/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b w:val="1"/>
          <w:smallCaps w:val="1"/>
          <w:sz w:val="24"/>
          <w:szCs w:val="24"/>
          <w:rtl w:val="0"/>
        </w:rPr>
        <w:t xml:space="preserve">Budowa kotła biomasowego w ramach ciepłowni w Świeciu </w:t>
      </w:r>
    </w:p>
    <w:p w:rsidR="00000000" w:rsidDel="00000000" w:rsidP="00000000" w:rsidRDefault="00000000" w:rsidRPr="00000000" w14:paraId="00000008">
      <w:pPr>
        <w:spacing w:after="120" w:before="120" w:lineRule="auto"/>
        <w:rPr/>
      </w:pPr>
      <w:bookmarkStart w:colFirst="0" w:colLast="0" w:name="_99s5zo90u7if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WYKONAWCA:</w:t>
      </w:r>
    </w:p>
    <w:tbl>
      <w:tblPr>
        <w:tblStyle w:val="Table1"/>
        <w:tblW w:w="921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10"/>
        <w:gridCol w:w="4142"/>
        <w:gridCol w:w="4460"/>
        <w:tblGridChange w:id="0">
          <w:tblGrid>
            <w:gridCol w:w="610"/>
            <w:gridCol w:w="4142"/>
            <w:gridCol w:w="4460"/>
          </w:tblGrid>
        </w:tblGridChange>
      </w:tblGrid>
      <w:tr>
        <w:trPr>
          <w:cantSplit w:val="1"/>
          <w:tblHeader w:val="0"/>
        </w:trPr>
        <w:tc>
          <w:tcPr>
            <w:shd w:fill="b4c6e7" w:val="clear"/>
          </w:tcPr>
          <w:p w:rsidR="00000000" w:rsidDel="00000000" w:rsidP="00000000" w:rsidRDefault="00000000" w:rsidRPr="00000000" w14:paraId="0000000A">
            <w:pPr>
              <w:spacing w:after="120" w:before="12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0B">
            <w:pPr>
              <w:spacing w:after="120" w:before="12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0C">
            <w:pPr>
              <w:spacing w:after="120" w:before="12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Wykonawcy(ów)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120" w:before="12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120" w:before="12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120" w:before="12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after="120" w:before="12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120" w:before="12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W załączeniu przedstawiamy Opis Techniczno-Technologiczny – Propozycję Wykonawcy, opisującą proponowane przez nas rozwiązania techniczne w ramach oferowanej Technologii, w sposób umożliwiający Zamawiającemu ocenę zgodności zaproponowanego rozwiązania z wymaganiami przedstawionymi w SWZ oraz porównanie ofert.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120" w:before="120" w:lineRule="auto"/>
        <w:ind w:left="357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Oświadczenia </w:t>
      </w:r>
    </w:p>
    <w:p w:rsidR="00000000" w:rsidDel="00000000" w:rsidP="00000000" w:rsidRDefault="00000000" w:rsidRPr="00000000" w14:paraId="00000016">
      <w:pPr>
        <w:spacing w:after="120" w:before="120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Wykonawca oświadcza, że oferowana przez niego Technologia zawierać będzie wszystkie elementy niezbędne do jej poprawnej eksploatacji i osiągnięcia celów Przedsięwzięcia. Będzie ona zaprojektowana i wykonana zgodnie z wymogami Prawa UE, Prawa Polskiego oraz zgodnie z wymogami Kontraktu, a w tym w szczególności zgodnie z wymogami OPZ.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120" w:before="120" w:lineRule="auto"/>
        <w:ind w:left="357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Specyfikacja i dane techniczne technologii / urządzeń, jakie Wykonawca zamierza zastosować w ramach realizacji </w:t>
      </w:r>
    </w:p>
    <w:p w:rsidR="00000000" w:rsidDel="00000000" w:rsidP="00000000" w:rsidRDefault="00000000" w:rsidRPr="00000000" w14:paraId="00000018">
      <w:pPr>
        <w:spacing w:after="120" w:before="120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Wykonawca opisze zwięźle, jakie podstawowe rozwiązania zamierza zastosować w ramach realizacji zadania wraz z podaniem ich podstawowych danych technicznych, a w określonych przypadkach przedstawi wraz z ofertą wymagane załączniki ułatwiające właściwe zrozumienie opisów.</w:t>
      </w:r>
    </w:p>
    <w:p w:rsidR="00000000" w:rsidDel="00000000" w:rsidP="00000000" w:rsidRDefault="00000000" w:rsidRPr="00000000" w14:paraId="00000019">
      <w:pPr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/>
        <w:sectPr>
          <w:headerReference r:id="rId6" w:type="default"/>
          <w:headerReference r:id="rId7" w:type="first"/>
          <w:footerReference r:id="rId8" w:type="default"/>
          <w:pgSz w:h="16838" w:w="11906" w:orient="portrait"/>
          <w:pgMar w:bottom="1417" w:top="1417" w:left="1417" w:right="1417" w:header="708" w:footer="708"/>
          <w:pgNumType w:start="1"/>
          <w:titlePg w:val="1"/>
        </w:sectPr>
      </w:pPr>
      <w:r w:rsidDel="00000000" w:rsidR="00000000" w:rsidRPr="00000000">
        <w:rPr>
          <w:rtl w:val="0"/>
        </w:rPr>
        <w:t xml:space="preserve">W poniższej tabeli przedstawiono wymaganą Strukturę Opisu Techniczno-Technologicznego wraz ze wskazaniem wymaganych zagadnień i załączników do każdego punktu / rozdziału.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384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1935"/>
        <w:gridCol w:w="5910"/>
        <w:gridCol w:w="5325"/>
        <w:tblGridChange w:id="0">
          <w:tblGrid>
            <w:gridCol w:w="675"/>
            <w:gridCol w:w="1935"/>
            <w:gridCol w:w="5910"/>
            <w:gridCol w:w="5325"/>
          </w:tblGrid>
        </w:tblGridChange>
      </w:tblGrid>
      <w:tr>
        <w:trPr>
          <w:cantSplit w:val="1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01C">
            <w:pPr>
              <w:spacing w:after="120" w:before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01D">
            <w:pPr>
              <w:spacing w:after="120" w:before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Wymagany Punkt / Rozdział Opisu Technicznego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</w:tcPr>
          <w:p w:rsidR="00000000" w:rsidDel="00000000" w:rsidP="00000000" w:rsidRDefault="00000000" w:rsidRPr="00000000" w14:paraId="0000001E">
            <w:pPr>
              <w:spacing w:after="120" w:before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Szczególne wymagania dotyczące zawartości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</w:tcPr>
          <w:p w:rsidR="00000000" w:rsidDel="00000000" w:rsidP="00000000" w:rsidRDefault="00000000" w:rsidRPr="00000000" w14:paraId="0000001F">
            <w:pPr>
              <w:spacing w:after="120" w:before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Wymagane załączniki do Opisu Techniczno-Technologicznego*</w:t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Ogólna konfiguracja (w tym ogólna charakterystyka rozwiązań technologicznych)</w:t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specyfikacji technicznej dotyczącej dostawy kotła na biomasę z kompletnym wyposażeniem </w:t>
            </w:r>
          </w:p>
          <w:p w:rsidR="00000000" w:rsidDel="00000000" w:rsidP="00000000" w:rsidRDefault="00000000" w:rsidRPr="00000000" w14:paraId="00000025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musi zawierać rysunki, zdjęcia schematy itp. przedstawiające standardy dostarczanych urządzeń.</w:t>
            </w:r>
          </w:p>
          <w:p w:rsidR="00000000" w:rsidDel="00000000" w:rsidP="00000000" w:rsidRDefault="00000000" w:rsidRPr="00000000" w14:paraId="00000027">
            <w:pPr>
              <w:spacing w:after="120" w:before="12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 ramach opisu należy potwierdzić spełnienie wymagań SWZ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57" w:hanging="357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Karty katalogowe urządzeń podstawowych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57" w:hanging="357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Ideowy schemat technologiczny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bookmarkStart w:colFirst="0" w:colLast="0" w:name="_u4jhx8p238aw" w:id="3"/>
            <w:bookmarkEnd w:id="3"/>
            <w:r w:rsidDel="00000000" w:rsidR="00000000" w:rsidRPr="00000000">
              <w:rPr>
                <w:rtl w:val="0"/>
              </w:rPr>
              <w:t xml:space="preserve">Zakres składowania i podawania paliwa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musi zawierać rysunki, zdjęcia schematy itp. przedstawiające standardy dostarczanych urządzeń.</w:t>
            </w:r>
          </w:p>
          <w:p w:rsidR="00000000" w:rsidDel="00000000" w:rsidP="00000000" w:rsidRDefault="00000000" w:rsidRPr="00000000" w14:paraId="0000002D">
            <w:pPr>
              <w:spacing w:after="120" w:before="12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 ramach opisu należy potwierdzić spełnienie wymagań SWZ, a w szczególności odnieść się do następujących zagadnień”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spacing w:after="120" w:before="120" w:lineRule="auto"/>
              <w:ind w:left="357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Szczegóły rozwiązania technicznego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after="120" w:before="120" w:lineRule="auto"/>
              <w:ind w:left="357"/>
            </w:pPr>
            <w:r w:rsidDel="00000000" w:rsidR="00000000" w:rsidRPr="00000000">
              <w:rPr>
                <w:rtl w:val="0"/>
              </w:rPr>
              <w:t xml:space="preserve">Karty katalogowe urządzeń podstawowych</w:t>
            </w:r>
          </w:p>
        </w:tc>
      </w:tr>
      <w:tr>
        <w:trPr>
          <w:cantSplit w:val="1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Spalanie, kocioł właściwy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winien zawierać rysunki, zdjęcia schematy itp. przedstawiające standardy dostarczanych urządzeń.</w:t>
            </w:r>
          </w:p>
          <w:p w:rsidR="00000000" w:rsidDel="00000000" w:rsidP="00000000" w:rsidRDefault="00000000" w:rsidRPr="00000000" w14:paraId="00000033">
            <w:pPr>
              <w:spacing w:after="120" w:before="12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 ramach opisu tego węzła należy potwierdzić spełnienie wymagań SWZ, a w szczególności odnieść się do następujących zagadnień”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spacing w:after="120" w:before="120" w:lineRule="auto"/>
              <w:ind w:left="357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Szczegóły rozwiązania technicznego komory spalania wraz z układem palnika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spacing w:after="120" w:before="120" w:lineRule="auto"/>
              <w:ind w:left="357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rozwiązania technicznego zabezpieczeń antykorozyjnych powierzchni ogrzewalnych kotła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spacing w:after="120" w:before="120" w:lineRule="auto"/>
              <w:ind w:left="357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rozwiązania technicznego operacyjnego czyszczenia powierzchni ogrzewalnych kotła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spacing w:after="120" w:before="120" w:lineRule="auto"/>
              <w:ind w:left="357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rozwiązań technicznych zespołów powietrza pierwotnego i wtórnego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3"/>
              </w:numPr>
              <w:spacing w:after="120" w:before="120" w:lineRule="auto"/>
              <w:ind w:left="360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Sprawność kotła w funkcji wydajności kotła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3"/>
              </w:numPr>
              <w:spacing w:after="120" w:before="120" w:lineRule="auto"/>
              <w:ind w:left="360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Znamionowa trwała wydajność kotła podczas pracy z nominalnymi parametrami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spacing w:after="120" w:before="120" w:lineRule="auto"/>
              <w:ind w:left="360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Podstawowe parametry techniczne i eksploatacyjne kotła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bookmarkStart w:colFirst="0" w:colLast="0" w:name="_tb4ax7gg00up" w:id="4"/>
            <w:bookmarkEnd w:id="4"/>
            <w:r w:rsidDel="00000000" w:rsidR="00000000" w:rsidRPr="00000000">
              <w:rPr>
                <w:rtl w:val="0"/>
              </w:rPr>
              <w:t xml:space="preserve">System oczyszczania spalin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winien zawierać rysunki, zdjęcia schematy itp. przedstawiające standardy dostarczanych urządzeń.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Karty katalogowe urządzeń podstawowych</w:t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Instalacja zagospodarowania odpadów paleniskowych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winien zawierać rysunki, zdjęcia schematy itp. przedstawiające standardy dostarczanych urządzeń.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Karty katalogowe urządzeń podstawowych</w:t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rPr/>
            </w:pPr>
            <w:bookmarkStart w:colFirst="0" w:colLast="0" w:name="_q6mhr2l6dudb" w:id="5"/>
            <w:bookmarkEnd w:id="5"/>
            <w:r w:rsidDel="00000000" w:rsidR="00000000" w:rsidRPr="00000000">
              <w:rPr>
                <w:rtl w:val="0"/>
              </w:rPr>
              <w:t xml:space="preserve">Instalacje Pomocnicze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winien zawierać rysunki, zdjęcia schematy itp. przedstawiające standardy dostarczanych urządzeń.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Karty katalogowe urządzeń podstawowych</w:t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Wymagania dla robót AKPIA  i sterowania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winien zawierać rysunki, zdjęcia, schematy itp. przedstawiające standardy dostarczanych urządzeń.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Standardy urządzeń (sterowników, szaf AKPiA, napędów, itp.)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spacing w:after="120" w:before="120" w:lineRule="auto"/>
              <w:ind w:left="357"/>
            </w:pPr>
            <w:r w:rsidDel="00000000" w:rsidR="00000000" w:rsidRPr="00000000">
              <w:rPr>
                <w:rtl w:val="0"/>
              </w:rPr>
              <w:t xml:space="preserve">Ideowy schemat </w:t>
            </w:r>
            <w:r w:rsidDel="00000000" w:rsidR="00000000" w:rsidRPr="00000000">
              <w:rPr>
                <w:rtl w:val="0"/>
              </w:rPr>
              <w:t xml:space="preserve">z opisem urządzeń podstawowych</w:t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Wymagania dla robót elektrycznych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Standardy urządzeń (rozdzielnic obiektowych, zabezpieczeń, przemienników częstotliwości, silników)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Inne elementy prac wyżej nie wymienione, a niezbędne do zrealizowania Kontraktu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winien wymienić elementy prac zawarte w ofercie, które zdaniem Wykonawcy są niezbędne dla poprawnej pracy Instalacji.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tabs>
                <w:tab w:val="left" w:leader="none" w:pos="1723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02" w:firstLine="0"/>
        <w:rPr/>
      </w:pPr>
      <w:r w:rsidDel="00000000" w:rsidR="00000000" w:rsidRPr="00000000">
        <w:rPr>
          <w:rtl w:val="0"/>
        </w:rPr>
        <w:t xml:space="preserve">*</w:t>
      </w:r>
      <w:r w:rsidDel="00000000" w:rsidR="00000000" w:rsidRPr="00000000">
        <w:rPr>
          <w:color w:val="000000"/>
          <w:rtl w:val="0"/>
        </w:rPr>
        <w:t xml:space="preserve">Zamawiający dopuszcza wskazanie </w:t>
      </w:r>
      <w:r w:rsidDel="00000000" w:rsidR="00000000" w:rsidRPr="00000000">
        <w:rPr>
          <w:rtl w:val="0"/>
        </w:rPr>
        <w:t xml:space="preserve">dodatkowych (poza szczegółowo wymienionymi)</w:t>
      </w:r>
      <w:r w:rsidDel="00000000" w:rsidR="00000000" w:rsidRPr="00000000">
        <w:rPr>
          <w:color w:val="000000"/>
          <w:rtl w:val="0"/>
        </w:rPr>
        <w:t xml:space="preserve"> załączników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02" w:firstLine="0"/>
        <w:rPr>
          <w:b w:val="1"/>
        </w:rPr>
      </w:pPr>
      <w:r w:rsidDel="00000000" w:rsidR="00000000" w:rsidRPr="00000000">
        <w:rPr>
          <w:rtl w:val="0"/>
        </w:rPr>
        <w:t xml:space="preserve">* Dopuszcza się zmiany w zakresie schematów opisów. Nie dopuszcza się zmian w zakresie urządzeń, kart wpływających na parametry gwarantowane, kryteriów oceny ofert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b w:val="1"/>
          <w:rtl w:val="0"/>
        </w:rPr>
        <w:t xml:space="preserve">PODPIS(Y):</w:t>
      </w:r>
      <w:r w:rsidDel="00000000" w:rsidR="00000000" w:rsidRPr="00000000">
        <w:rPr>
          <w:rtl w:val="0"/>
        </w:rPr>
      </w:r>
    </w:p>
    <w:tbl>
      <w:tblPr>
        <w:tblStyle w:val="Table3"/>
        <w:tblW w:w="1414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82"/>
        <w:gridCol w:w="3542"/>
        <w:gridCol w:w="4376"/>
        <w:gridCol w:w="3038"/>
        <w:gridCol w:w="2404"/>
        <w:tblGridChange w:id="0">
          <w:tblGrid>
            <w:gridCol w:w="782"/>
            <w:gridCol w:w="3542"/>
            <w:gridCol w:w="4376"/>
            <w:gridCol w:w="3038"/>
            <w:gridCol w:w="240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Nazwisko i imię osoby (osób) upoważnionej(ych) do podpisania niniejszej oferty w imieniu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Podpis(y) osoby(osób) upoważnionej(ych) do podpisania niniejszej oferty w imieniu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Pieczęć(cie)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Miejscowość</w:t>
              <w:br w:type="textWrapping"/>
              <w:t xml:space="preserve">i data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120" w:before="12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120" w:before="12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rPr/>
      </w:pPr>
      <w:bookmarkStart w:colFirst="0" w:colLast="0" w:name="_nx3yczqcagl8" w:id="6"/>
      <w:bookmarkEnd w:id="6"/>
      <w:r w:rsidDel="00000000" w:rsidR="00000000" w:rsidRPr="00000000">
        <w:rPr>
          <w:rtl w:val="0"/>
        </w:rPr>
      </w:r>
    </w:p>
    <w:sectPr>
      <w:headerReference r:id="rId9" w:type="even"/>
      <w:footerReference r:id="rId10" w:type="first"/>
      <w:footerReference r:id="rId11" w:type="even"/>
      <w:type w:val="nextPage"/>
      <w:pgSz w:h="11906" w:w="16838" w:orient="landscape"/>
      <w:pgMar w:bottom="1418" w:top="1418" w:left="1418" w:right="1418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Verdana"/>
  <w:font w:name="Cambria"/>
  <w:font w:name="Arial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pBdr>
        <w:top w:color="365f91" w:space="1" w:sz="12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jc w:val="right"/>
      <w:rPr>
        <w:color w:val="000000"/>
        <w:sz w:val="23"/>
        <w:szCs w:val="23"/>
      </w:rPr>
    </w:pPr>
    <w:r w:rsidDel="00000000" w:rsidR="00000000" w:rsidRPr="00000000">
      <w:rPr>
        <w:color w:val="000000"/>
        <w:sz w:val="23"/>
        <w:szCs w:val="23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ind w:right="141"/>
      <w:jc w:val="center"/>
      <w:rPr>
        <w:i w:val="1"/>
        <w:smallCaps w:val="1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  <w:sz w:val="23"/>
        <w:szCs w:val="23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  <w:sz w:val="23"/>
        <w:szCs w:val="23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ind w:left="720" w:hanging="360"/>
      <w:rPr>
        <w:rFonts w:ascii="Verdana" w:cs="Verdana" w:eastAsia="Verdana" w:hAnsi="Verdana"/>
        <w:b w:val="1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tabs>
        <w:tab w:val="center" w:leader="none" w:pos="4535"/>
        <w:tab w:val="left" w:leader="none" w:pos="7950"/>
      </w:tabs>
      <w:spacing w:after="120" w:before="120" w:lineRule="auto"/>
      <w:rPr/>
    </w:pPr>
    <w:r w:rsidDel="00000000" w:rsidR="00000000" w:rsidRPr="00000000">
      <w:rPr>
        <w:rFonts w:ascii="Arial" w:cs="Arial" w:eastAsia="Arial" w:hAnsi="Arial"/>
        <w:sz w:val="20"/>
        <w:szCs w:val="20"/>
      </w:rPr>
      <w:drawing>
        <wp:inline distB="114300" distT="114300" distL="114300" distR="114300">
          <wp:extent cx="5731200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numPr>
        <w:ilvl w:val="0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ind w:left="720" w:hanging="360"/>
      <w:rPr>
        <w:rFonts w:ascii="Verdana" w:cs="Verdana" w:eastAsia="Verdana" w:hAnsi="Verdana"/>
        <w:b w:val="1"/>
        <w:color w:val="000000"/>
        <w:sz w:val="18"/>
        <w:szCs w:val="18"/>
      </w:rPr>
    </w:pPr>
    <w:r w:rsidDel="00000000" w:rsidR="00000000" w:rsidRPr="00000000">
      <w:rPr>
        <w:rFonts w:ascii="Verdana" w:cs="Verdana" w:eastAsia="Verdana" w:hAnsi="Verdana"/>
        <w:b w:val="1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numPr>
        <w:ilvl w:val="0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ind w:left="720" w:hanging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jc w:val="center"/>
      <w:rPr/>
    </w:pPr>
    <w:r w:rsidDel="00000000" w:rsidR="00000000" w:rsidRPr="00000000">
      <w:rPr>
        <w:rtl w:val="0"/>
      </w:rPr>
      <w:t xml:space="preserve">„Budowa Instalacji Termicznego Przekształcania RDF z Odzyskiem Energii w Zamościu”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lowerLetter"/>
      <w:lvlText w:val="%4)"/>
      <w:lvlJc w:val="left"/>
      <w:pPr>
        <w:ind w:left="1728" w:hanging="647"/>
      </w:pPr>
      <w:rPr/>
    </w:lvl>
    <w:lvl w:ilvl="4">
      <w:start w:val="1"/>
      <w:numFmt w:val="bullet"/>
      <w:lvlText w:val="●"/>
      <w:lvlJc w:val="left"/>
      <w:pPr>
        <w:ind w:left="2232" w:hanging="792"/>
      </w:pPr>
      <w:rPr>
        <w:rFonts w:ascii="Noto Sans Symbols" w:cs="Noto Sans Symbols" w:eastAsia="Noto Sans Symbols" w:hAnsi="Noto Sans Symbols"/>
      </w:rPr>
    </w:lvl>
    <w:lvl w:ilvl="5">
      <w:start w:val="1"/>
      <w:numFmt w:val="decimal"/>
      <w:lvlText w:val="%1.%2.%3.%4.●.%6."/>
      <w:lvlJc w:val="left"/>
      <w:pPr>
        <w:ind w:left="2736" w:hanging="933"/>
      </w:pPr>
      <w:rPr/>
    </w:lvl>
    <w:lvl w:ilvl="6">
      <w:start w:val="1"/>
      <w:numFmt w:val="decimal"/>
      <w:lvlText w:val="%1.%2.%3.%4.●.%6.%7."/>
      <w:lvlJc w:val="left"/>
      <w:pPr>
        <w:ind w:left="3240" w:hanging="1080"/>
      </w:pPr>
      <w:rPr/>
    </w:lvl>
    <w:lvl w:ilvl="7">
      <w:start w:val="1"/>
      <w:numFmt w:val="decimal"/>
      <w:lvlText w:val="%1.%2.%3.%4.●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●.%6.%7.%8.%9."/>
      <w:lvlJc w:val="left"/>
      <w:pPr>
        <w:ind w:left="4320" w:hanging="144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2.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720" w:hanging="360"/>
      <w:jc w:val="both"/>
    </w:pPr>
    <w:rPr>
      <w:rFonts w:ascii="Verdana" w:cs="Verdana" w:eastAsia="Verdana" w:hAnsi="Verdana"/>
      <w:b w:val="1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360" w:hanging="360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</w:rPr>
  </w:style>
  <w:style w:type="paragraph" w:styleId="Title">
    <w:name w:val="Title"/>
    <w:basedOn w:val="Normal"/>
    <w:next w:val="Normal"/>
    <w:pPr>
      <w:ind w:left="709" w:hanging="709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