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Załącznik nr 6 do Części I SWZ – Instrukcja dla Wykonawców (IDW)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leader="none" w:pos="3402"/>
        </w:tabs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3" w:line="268" w:lineRule="auto"/>
        <w:ind w:right="4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 braku powiązań osobowych i kapitałowych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125"/>
        <w:jc w:val="both"/>
        <w:rPr/>
      </w:pPr>
      <w:bookmarkStart w:colFirst="0" w:colLast="0" w:name="_rrc43am2a9yw" w:id="0"/>
      <w:bookmarkEnd w:id="0"/>
      <w:r w:rsidDel="00000000" w:rsidR="00000000" w:rsidRPr="00000000">
        <w:rPr>
          <w:color w:val="000000"/>
          <w:rtl w:val="0"/>
        </w:rPr>
        <w:t xml:space="preserve">Przystępując do udziału w postępowaniu nr </w:t>
      </w:r>
      <w:r w:rsidDel="00000000" w:rsidR="00000000" w:rsidRPr="00000000">
        <w:rPr>
          <w:b w:val="1"/>
          <w:rtl w:val="0"/>
        </w:rPr>
        <w:t xml:space="preserve">2025/0069/P/P </w:t>
      </w:r>
      <w:r w:rsidDel="00000000" w:rsidR="00000000" w:rsidRPr="00000000">
        <w:rPr>
          <w:rtl w:val="0"/>
        </w:rPr>
        <w:t xml:space="preserve">na realizację prac w zakresie realizacji przedsięwzięcia inwestycyjnego pn. „Budowa kotła biomasowego w ramach ciepłowni w Świeciu”: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80"/>
        </w:tabs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Oświadczam, że nie mają miejsca wzajemne </w:t>
      </w:r>
      <w:r w:rsidDel="00000000" w:rsidR="00000000" w:rsidRPr="00000000">
        <w:rPr>
          <w:rtl w:val="0"/>
        </w:rPr>
        <w:t xml:space="preserve">powiązania między Zamawiającym lub osobami upoważnionymi do zaciągania zobowiązań w imieniu Zamawiającego lub osobami wykonującymi w imieniu Zamawiającego czynności związane z przygotowaniem i przeprowadzeniem procedury wyboru Wykonawcy a Wykonawcą, polegające na: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20" w:before="120" w:line="240" w:lineRule="auto"/>
        <w:ind w:left="709" w:hanging="357"/>
        <w:jc w:val="both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20" w:before="120" w:line="240" w:lineRule="auto"/>
        <w:ind w:left="709" w:hanging="357"/>
        <w:jc w:val="both"/>
        <w:rPr/>
      </w:pPr>
      <w:r w:rsidDel="00000000" w:rsidR="00000000" w:rsidRPr="00000000">
        <w:rPr>
          <w:rtl w:val="0"/>
        </w:rPr>
        <w:t xml:space="preserve">posiadaniu co najmniej 10 % udziałów lub akcji,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120" w:before="120" w:line="240" w:lineRule="auto"/>
        <w:ind w:left="709" w:hanging="357"/>
        <w:jc w:val="both"/>
        <w:rPr/>
      </w:pPr>
      <w:r w:rsidDel="00000000" w:rsidR="00000000" w:rsidRPr="00000000">
        <w:rPr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120" w:before="120" w:line="240" w:lineRule="auto"/>
        <w:ind w:left="709" w:hanging="357"/>
        <w:jc w:val="both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Wykonawców,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120" w:before="120" w:line="240" w:lineRule="auto"/>
        <w:ind w:left="709" w:hanging="357"/>
        <w:jc w:val="both"/>
        <w:rPr/>
      </w:pPr>
      <w:r w:rsidDel="00000000" w:rsidR="00000000" w:rsidRPr="00000000">
        <w:rPr>
          <w:rtl w:val="0"/>
        </w:rPr>
        <w:t xml:space="preserve">pozostawaniu z Wykonawcą w takim stosunku prawnym lub faktycznym, że istnieje uzasadniona wątpliwość co do ich bezstronności lub niezależności w związku z Postępowaniem.</w:t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80"/>
        </w:tabs>
        <w:spacing w:after="0" w:line="30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0" w:line="30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0" w:line="30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</w:t>
        <w:tab/>
        <w:tab/>
        <w:tab/>
        <w:t xml:space="preserve">………………………………………………………………………</w:t>
        <w:tab/>
      </w:r>
    </w:p>
    <w:p w:rsidR="00000000" w:rsidDel="00000000" w:rsidP="00000000" w:rsidRDefault="00000000" w:rsidRPr="00000000" w14:paraId="00000017">
      <w:pPr>
        <w:tabs>
          <w:tab w:val="center" w:leader="none" w:pos="1418"/>
          <w:tab w:val="center" w:leader="none" w:pos="6521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ab/>
        <w:t xml:space="preserve">miejscowość, data</w:t>
      </w:r>
      <w:r w:rsidDel="00000000" w:rsidR="00000000" w:rsidRPr="00000000">
        <w:rPr>
          <w:i w:val="1"/>
          <w:sz w:val="20"/>
          <w:szCs w:val="20"/>
          <w:rtl w:val="0"/>
        </w:rPr>
        <w:tab/>
      </w:r>
      <w:r w:rsidDel="00000000" w:rsidR="00000000" w:rsidRPr="00000000">
        <w:rPr>
          <w:i w:val="1"/>
          <w:sz w:val="16"/>
          <w:szCs w:val="16"/>
          <w:rtl w:val="0"/>
        </w:rPr>
        <w:t xml:space="preserve">(podpis osoby uprawnionej do reprezentowania Wykonawcy)</w:t>
      </w:r>
    </w:p>
    <w:p w:rsidR="00000000" w:rsidDel="00000000" w:rsidP="00000000" w:rsidRDefault="00000000" w:rsidRPr="00000000" w14:paraId="00000018">
      <w:pPr>
        <w:tabs>
          <w:tab w:val="center" w:leader="none" w:pos="6521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535"/>
        <w:tab w:val="left" w:leader="none" w:pos="7950"/>
      </w:tabs>
      <w:spacing w:after="120" w:before="12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494" w:hanging="360"/>
      </w:pPr>
      <w:rPr/>
    </w:lvl>
    <w:lvl w:ilvl="1">
      <w:start w:val="1"/>
      <w:numFmt w:val="lowerLetter"/>
      <w:lvlText w:val="%2."/>
      <w:lvlJc w:val="left"/>
      <w:pPr>
        <w:ind w:left="2214" w:hanging="360"/>
      </w:pPr>
      <w:rPr/>
    </w:lvl>
    <w:lvl w:ilvl="2">
      <w:start w:val="1"/>
      <w:numFmt w:val="lowerRoman"/>
      <w:lvlText w:val="%3."/>
      <w:lvlJc w:val="right"/>
      <w:pPr>
        <w:ind w:left="2934" w:hanging="180"/>
      </w:pPr>
      <w:rPr/>
    </w:lvl>
    <w:lvl w:ilvl="3">
      <w:start w:val="1"/>
      <w:numFmt w:val="decimal"/>
      <w:lvlText w:val="%4."/>
      <w:lvlJc w:val="left"/>
      <w:pPr>
        <w:ind w:left="3654" w:hanging="360"/>
      </w:pPr>
      <w:rPr/>
    </w:lvl>
    <w:lvl w:ilvl="4">
      <w:start w:val="1"/>
      <w:numFmt w:val="lowerLetter"/>
      <w:lvlText w:val="%5."/>
      <w:lvlJc w:val="left"/>
      <w:pPr>
        <w:ind w:left="4374" w:hanging="360"/>
      </w:pPr>
      <w:rPr/>
    </w:lvl>
    <w:lvl w:ilvl="5">
      <w:start w:val="1"/>
      <w:numFmt w:val="lowerRoman"/>
      <w:lvlText w:val="%6."/>
      <w:lvlJc w:val="right"/>
      <w:pPr>
        <w:ind w:left="5094" w:hanging="180"/>
      </w:pPr>
      <w:rPr/>
    </w:lvl>
    <w:lvl w:ilvl="6">
      <w:start w:val="1"/>
      <w:numFmt w:val="decimal"/>
      <w:lvlText w:val="%7."/>
      <w:lvlJc w:val="left"/>
      <w:pPr>
        <w:ind w:left="5814" w:hanging="360"/>
      </w:pPr>
      <w:rPr/>
    </w:lvl>
    <w:lvl w:ilvl="7">
      <w:start w:val="1"/>
      <w:numFmt w:val="lowerLetter"/>
      <w:lvlText w:val="%8."/>
      <w:lvlJc w:val="left"/>
      <w:pPr>
        <w:ind w:left="6534" w:hanging="360"/>
      </w:pPr>
      <w:rPr/>
    </w:lvl>
    <w:lvl w:ilvl="8">
      <w:start w:val="1"/>
      <w:numFmt w:val="lowerRoman"/>
      <w:lvlText w:val="%9."/>
      <w:lvlJc w:val="right"/>
      <w:pPr>
        <w:ind w:left="725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