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44C53" w14:textId="77777777" w:rsidR="00C57A5D" w:rsidRPr="00E33643" w:rsidRDefault="00C57A5D" w:rsidP="00C57A5D">
      <w:pPr>
        <w:ind w:right="-284"/>
        <w:outlineLvl w:val="0"/>
        <w:rPr>
          <w:rFonts w:ascii="Verdana" w:hAnsi="Verdana"/>
          <w:b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Ogłoszenie o zamiarze udzielenia zamówienia</w:t>
      </w:r>
    </w:p>
    <w:p w14:paraId="41A0CF23" w14:textId="77777777" w:rsidR="00C57A5D" w:rsidRDefault="00C57A5D" w:rsidP="00C57A5D">
      <w:pPr>
        <w:ind w:left="284" w:right="-284" w:hanging="284"/>
        <w:outlineLvl w:val="0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dla postępowania prowadzonego z wyłączeniem przepisów ustawy – Prawo</w:t>
      </w:r>
    </w:p>
    <w:p w14:paraId="51375A64" w14:textId="7E88E49B" w:rsidR="00C57A5D" w:rsidRPr="00E33643" w:rsidRDefault="00C57A5D" w:rsidP="00C57A5D">
      <w:pPr>
        <w:ind w:left="284" w:right="-284" w:hanging="284"/>
        <w:outlineLvl w:val="0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 xml:space="preserve">zamówień publicznych o wartości </w:t>
      </w:r>
      <w:r w:rsidRPr="00E33643">
        <w:rPr>
          <w:rFonts w:ascii="Verdana" w:hAnsi="Verdana"/>
          <w:b/>
          <w:sz w:val="24"/>
          <w:szCs w:val="24"/>
        </w:rPr>
        <w:t xml:space="preserve">powyżej </w:t>
      </w:r>
      <w:r w:rsidR="006677CE">
        <w:rPr>
          <w:rFonts w:ascii="Verdana" w:hAnsi="Verdana"/>
          <w:b/>
          <w:sz w:val="24"/>
          <w:szCs w:val="24"/>
        </w:rPr>
        <w:t>8</w:t>
      </w:r>
      <w:r w:rsidRPr="00E33643">
        <w:rPr>
          <w:rFonts w:ascii="Verdana" w:hAnsi="Verdana"/>
          <w:b/>
          <w:sz w:val="24"/>
          <w:szCs w:val="24"/>
        </w:rPr>
        <w:t>0 000 zł do 130 000 zł</w:t>
      </w:r>
      <w:r w:rsidR="0080242B">
        <w:rPr>
          <w:rFonts w:ascii="Verdana" w:hAnsi="Verdana"/>
          <w:b/>
          <w:sz w:val="24"/>
          <w:szCs w:val="24"/>
        </w:rPr>
        <w:t>.</w:t>
      </w:r>
    </w:p>
    <w:p w14:paraId="53937EA6" w14:textId="77777777" w:rsidR="00C57A5D" w:rsidRPr="00E33643" w:rsidRDefault="00C57A5D" w:rsidP="00C57A5D">
      <w:pPr>
        <w:ind w:right="-284"/>
        <w:rPr>
          <w:rFonts w:ascii="Verdana" w:hAnsi="Verdana"/>
          <w:sz w:val="24"/>
          <w:szCs w:val="24"/>
        </w:rPr>
      </w:pPr>
    </w:p>
    <w:p w14:paraId="5C6E9BB7" w14:textId="31BE18E6" w:rsidR="00C57A5D" w:rsidRPr="000151B9" w:rsidRDefault="00C57A5D" w:rsidP="00C57A5D">
      <w:pPr>
        <w:spacing w:beforeLines="40" w:before="96" w:afterLines="40" w:after="96"/>
        <w:contextualSpacing/>
        <w:rPr>
          <w:rFonts w:ascii="Verdana" w:eastAsia="Calibri" w:hAnsi="Verdana" w:cs="Calibri"/>
          <w:bCs/>
          <w:sz w:val="24"/>
          <w:szCs w:val="24"/>
          <w:u w:val="single"/>
        </w:rPr>
      </w:pPr>
      <w:r w:rsidRPr="000151B9"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>Przedmiot zamówieni</w:t>
      </w:r>
      <w:r>
        <w:rPr>
          <w:rFonts w:ascii="Verdana" w:eastAsia="Calibri" w:hAnsi="Verdana"/>
          <w:bCs/>
          <w:color w:val="000000"/>
          <w:sz w:val="24"/>
          <w:szCs w:val="24"/>
          <w:u w:val="single"/>
          <w:lang w:eastAsia="ar-SA"/>
        </w:rPr>
        <w:t>a</w:t>
      </w:r>
      <w:r w:rsidR="0080242B">
        <w:rPr>
          <w:rFonts w:ascii="Verdana" w:eastAsia="Calibri" w:hAnsi="Verdana" w:cs="Calibri"/>
          <w:bCs/>
          <w:sz w:val="24"/>
          <w:szCs w:val="24"/>
          <w:u w:val="single"/>
        </w:rPr>
        <w:t>:</w:t>
      </w:r>
      <w:r w:rsidRPr="000151B9">
        <w:rPr>
          <w:rFonts w:ascii="Verdana" w:eastAsia="Calibri" w:hAnsi="Verdana" w:cs="Calibri"/>
          <w:bCs/>
          <w:sz w:val="24"/>
          <w:szCs w:val="24"/>
          <w:u w:val="single"/>
        </w:rPr>
        <w:t xml:space="preserve"> </w:t>
      </w:r>
    </w:p>
    <w:p w14:paraId="1A58AD86" w14:textId="7EB2C1CF" w:rsidR="00C57A5D" w:rsidRPr="004257D8" w:rsidRDefault="00C57A5D" w:rsidP="00C57A5D">
      <w:pPr>
        <w:spacing w:before="120" w:after="120"/>
        <w:rPr>
          <w:rFonts w:ascii="Verdana" w:hAnsi="Verdana" w:cstheme="minorHAnsi"/>
          <w:sz w:val="24"/>
          <w:szCs w:val="24"/>
        </w:rPr>
      </w:pPr>
      <w:r w:rsidRPr="004257D8">
        <w:rPr>
          <w:rFonts w:ascii="Verdana" w:hAnsi="Verdana" w:cstheme="minorHAnsi"/>
          <w:b/>
          <w:bCs/>
          <w:sz w:val="24"/>
          <w:szCs w:val="24"/>
        </w:rPr>
        <w:t>Przedmiotem zamówienia</w:t>
      </w:r>
      <w:r w:rsidRPr="004257D8">
        <w:rPr>
          <w:rFonts w:ascii="Verdana" w:hAnsi="Verdana" w:cstheme="minorHAnsi"/>
          <w:sz w:val="24"/>
          <w:szCs w:val="24"/>
        </w:rPr>
        <w:t xml:space="preserve"> </w:t>
      </w:r>
      <w:r>
        <w:rPr>
          <w:rFonts w:ascii="Verdana" w:hAnsi="Verdana" w:cstheme="minorHAnsi"/>
          <w:sz w:val="24"/>
          <w:szCs w:val="24"/>
        </w:rPr>
        <w:t>jest zaprojektowanie i wykonanie altany przeciwdeszczowe</w:t>
      </w:r>
      <w:r w:rsidR="00127FB4">
        <w:rPr>
          <w:rFonts w:ascii="Verdana" w:hAnsi="Verdana" w:cstheme="minorHAnsi"/>
          <w:sz w:val="24"/>
          <w:szCs w:val="24"/>
        </w:rPr>
        <w:t xml:space="preserve">j </w:t>
      </w:r>
      <w:r w:rsidRPr="004257D8">
        <w:rPr>
          <w:rFonts w:ascii="Verdana" w:hAnsi="Verdana" w:cstheme="minorHAnsi"/>
          <w:sz w:val="24"/>
          <w:szCs w:val="24"/>
        </w:rPr>
        <w:t xml:space="preserve"> w ramach projektu </w:t>
      </w:r>
      <w:proofErr w:type="spellStart"/>
      <w:r w:rsidRPr="004257D8">
        <w:rPr>
          <w:rFonts w:ascii="Verdana" w:hAnsi="Verdana" w:cstheme="minorHAnsi"/>
          <w:sz w:val="24"/>
          <w:szCs w:val="24"/>
        </w:rPr>
        <w:t>pt</w:t>
      </w:r>
      <w:proofErr w:type="spellEnd"/>
      <w:r w:rsidRPr="004257D8">
        <w:rPr>
          <w:rFonts w:ascii="Verdana" w:hAnsi="Verdana" w:cstheme="minorHAnsi"/>
          <w:b/>
          <w:sz w:val="24"/>
          <w:szCs w:val="24"/>
        </w:rPr>
        <w:t>.</w:t>
      </w:r>
      <w:r>
        <w:rPr>
          <w:rFonts w:ascii="Verdana" w:hAnsi="Verdana" w:cstheme="minorHAnsi"/>
          <w:b/>
          <w:sz w:val="24"/>
          <w:szCs w:val="24"/>
        </w:rPr>
        <w:t>,,Uniwersytet dla klimatu”</w:t>
      </w:r>
      <w:r w:rsidRPr="004257D8">
        <w:rPr>
          <w:rFonts w:ascii="Verdana" w:hAnsi="Verdana" w:cstheme="minorHAnsi"/>
          <w:sz w:val="24"/>
          <w:szCs w:val="24"/>
        </w:rPr>
        <w:t xml:space="preserve"> </w:t>
      </w:r>
      <w:r>
        <w:rPr>
          <w:rFonts w:ascii="Verdana" w:hAnsi="Verdana" w:cstheme="minorHAnsi"/>
          <w:sz w:val="24"/>
          <w:szCs w:val="24"/>
        </w:rPr>
        <w:t xml:space="preserve">Instalacje fotowoltaiczne jako element ograniczający emisję gazów cieplarnianych do atmosfery. </w:t>
      </w:r>
      <w:r w:rsidRPr="004257D8">
        <w:rPr>
          <w:rFonts w:ascii="Verdana" w:hAnsi="Verdana" w:cstheme="minorHAnsi"/>
          <w:sz w:val="24"/>
          <w:szCs w:val="24"/>
        </w:rPr>
        <w:t>Projekt, a tym samym przedmiot zamówienia jest współfinansowany ze środków Unii Europejskiej</w:t>
      </w:r>
      <w:r>
        <w:rPr>
          <w:rFonts w:ascii="Verdana" w:hAnsi="Verdana" w:cstheme="minorHAnsi"/>
          <w:sz w:val="24"/>
          <w:szCs w:val="24"/>
        </w:rPr>
        <w:t>.</w:t>
      </w:r>
    </w:p>
    <w:p w14:paraId="5705B2B0" w14:textId="77777777" w:rsidR="00C57A5D" w:rsidRPr="00E33643" w:rsidRDefault="00C57A5D" w:rsidP="00C57A5D">
      <w:pPr>
        <w:suppressAutoHyphens/>
        <w:autoSpaceDE w:val="0"/>
        <w:ind w:left="284" w:right="-284" w:hanging="284"/>
        <w:rPr>
          <w:rFonts w:ascii="Verdana" w:eastAsia="Calibri" w:hAnsi="Verdana"/>
          <w:bCs/>
          <w:i/>
          <w:color w:val="000000"/>
          <w:sz w:val="24"/>
          <w:szCs w:val="24"/>
          <w:lang w:eastAsia="ar-SA"/>
        </w:rPr>
      </w:pPr>
    </w:p>
    <w:p w14:paraId="10A4EEF2" w14:textId="77777777" w:rsidR="00C57A5D" w:rsidRPr="00E33643" w:rsidRDefault="00C57A5D" w:rsidP="00C57A5D">
      <w:pPr>
        <w:tabs>
          <w:tab w:val="left" w:pos="426"/>
        </w:tabs>
        <w:ind w:right="-284"/>
        <w:rPr>
          <w:rFonts w:ascii="Verdana" w:eastAsia="Calibri" w:hAnsi="Verdana"/>
          <w:bCs/>
          <w:sz w:val="24"/>
          <w:szCs w:val="24"/>
        </w:rPr>
      </w:pPr>
      <w:r w:rsidRPr="00E33643">
        <w:rPr>
          <w:rFonts w:ascii="Verdana" w:eastAsia="Calibri" w:hAnsi="Verdana"/>
          <w:bCs/>
          <w:sz w:val="24"/>
          <w:szCs w:val="24"/>
          <w:u w:val="single"/>
        </w:rPr>
        <w:t>Nr sprawy</w:t>
      </w:r>
      <w:r w:rsidRPr="00E33643">
        <w:rPr>
          <w:rFonts w:ascii="Verdana" w:eastAsia="Calibri" w:hAnsi="Verdana"/>
          <w:bCs/>
          <w:sz w:val="24"/>
          <w:szCs w:val="24"/>
        </w:rPr>
        <w:t xml:space="preserve">: </w:t>
      </w:r>
      <w:r w:rsidRPr="00E33643">
        <w:rPr>
          <w:rFonts w:ascii="Verdana" w:eastAsia="Calibri" w:hAnsi="Verdana"/>
          <w:b/>
          <w:sz w:val="24"/>
          <w:szCs w:val="24"/>
        </w:rPr>
        <w:t>100018</w:t>
      </w:r>
      <w:r>
        <w:rPr>
          <w:rFonts w:ascii="Verdana" w:eastAsia="Calibri" w:hAnsi="Verdana"/>
          <w:b/>
          <w:sz w:val="24"/>
          <w:szCs w:val="24"/>
        </w:rPr>
        <w:t>3313</w:t>
      </w:r>
      <w:r w:rsidRPr="00E33643">
        <w:rPr>
          <w:rFonts w:ascii="Verdana" w:eastAsia="Calibri" w:hAnsi="Verdana"/>
          <w:b/>
          <w:sz w:val="24"/>
          <w:szCs w:val="24"/>
        </w:rPr>
        <w:t>/2025</w:t>
      </w:r>
    </w:p>
    <w:p w14:paraId="226F67B3" w14:textId="77777777" w:rsidR="00C57A5D" w:rsidRPr="00E33643" w:rsidRDefault="00C57A5D" w:rsidP="00C57A5D">
      <w:pPr>
        <w:tabs>
          <w:tab w:val="left" w:pos="426"/>
        </w:tabs>
        <w:ind w:left="284" w:right="-284" w:hanging="284"/>
        <w:rPr>
          <w:rFonts w:ascii="Verdana" w:eastAsia="Calibri" w:hAnsi="Verdana"/>
          <w:b/>
          <w:bCs/>
          <w:sz w:val="24"/>
          <w:szCs w:val="24"/>
        </w:rPr>
      </w:pPr>
    </w:p>
    <w:p w14:paraId="26E9F0D5" w14:textId="77777777" w:rsidR="00C57A5D" w:rsidRPr="00E33643" w:rsidRDefault="00C57A5D" w:rsidP="00C57A5D">
      <w:pPr>
        <w:tabs>
          <w:tab w:val="left" w:pos="426"/>
        </w:tabs>
        <w:ind w:left="284" w:right="-284" w:hanging="284"/>
        <w:rPr>
          <w:rFonts w:ascii="Verdana" w:eastAsia="Calibri" w:hAnsi="Verdana"/>
          <w:bCs/>
          <w:i/>
          <w:sz w:val="24"/>
          <w:szCs w:val="24"/>
        </w:rPr>
      </w:pPr>
      <w:r w:rsidRPr="00E33643">
        <w:rPr>
          <w:rFonts w:ascii="Verdana" w:eastAsia="Calibri" w:hAnsi="Verdana"/>
          <w:bCs/>
          <w:sz w:val="24"/>
          <w:szCs w:val="24"/>
          <w:u w:val="single"/>
        </w:rPr>
        <w:t>Rodzaj zamówienia</w:t>
      </w:r>
      <w:r w:rsidRPr="00E33643">
        <w:rPr>
          <w:rFonts w:ascii="Verdana" w:eastAsia="Calibri" w:hAnsi="Verdana"/>
          <w:bCs/>
          <w:sz w:val="24"/>
          <w:szCs w:val="24"/>
        </w:rPr>
        <w:t xml:space="preserve">: </w:t>
      </w:r>
      <w:r w:rsidRPr="00E33643">
        <w:rPr>
          <w:rFonts w:ascii="Verdana" w:eastAsia="Calibri" w:hAnsi="Verdana"/>
          <w:b/>
          <w:sz w:val="24"/>
          <w:szCs w:val="24"/>
        </w:rPr>
        <w:t>usługi</w:t>
      </w:r>
    </w:p>
    <w:p w14:paraId="77C8D4B2" w14:textId="77777777" w:rsidR="00C57A5D" w:rsidRPr="00E33643" w:rsidRDefault="00C57A5D" w:rsidP="00C57A5D">
      <w:pPr>
        <w:ind w:right="-284"/>
        <w:rPr>
          <w:rFonts w:ascii="Verdana" w:eastAsia="Calibri" w:hAnsi="Verdana"/>
          <w:sz w:val="24"/>
          <w:szCs w:val="24"/>
        </w:rPr>
      </w:pPr>
    </w:p>
    <w:p w14:paraId="6E94AF24" w14:textId="77777777" w:rsidR="00C57A5D" w:rsidRPr="00E33643" w:rsidRDefault="00C57A5D" w:rsidP="00C57A5D">
      <w:pPr>
        <w:numPr>
          <w:ilvl w:val="0"/>
          <w:numId w:val="3"/>
        </w:numPr>
        <w:tabs>
          <w:tab w:val="right" w:pos="9072"/>
        </w:tabs>
        <w:spacing w:line="276" w:lineRule="auto"/>
        <w:ind w:left="0" w:right="-284" w:hanging="284"/>
        <w:contextualSpacing/>
        <w:rPr>
          <w:rFonts w:ascii="Verdana" w:hAnsi="Verdana"/>
          <w:b/>
          <w:sz w:val="24"/>
          <w:szCs w:val="24"/>
        </w:rPr>
      </w:pPr>
      <w:bookmarkStart w:id="0" w:name="_Toc362736425"/>
      <w:r w:rsidRPr="00E33643">
        <w:rPr>
          <w:rFonts w:ascii="Verdana" w:hAnsi="Verdana"/>
          <w:b/>
          <w:sz w:val="24"/>
          <w:szCs w:val="24"/>
        </w:rPr>
        <w:t>Nazwa (firma) oraz adres Zamawiającego.</w:t>
      </w:r>
      <w:bookmarkEnd w:id="0"/>
    </w:p>
    <w:p w14:paraId="590FE94B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b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Zamawiający:</w:t>
      </w:r>
    </w:p>
    <w:p w14:paraId="5275CDC4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b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Uniwersytet Śląski w Katowicach</w:t>
      </w:r>
    </w:p>
    <w:p w14:paraId="0C63CB26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ul. Bankowa 12</w:t>
      </w:r>
    </w:p>
    <w:p w14:paraId="6B751657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40-007 Katowice</w:t>
      </w:r>
    </w:p>
    <w:p w14:paraId="05E707E3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NIP: 634-019-71-34</w:t>
      </w:r>
    </w:p>
    <w:p w14:paraId="0B2641BF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REGON: 000001347</w:t>
      </w:r>
    </w:p>
    <w:p w14:paraId="55B4EB4A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</w:p>
    <w:p w14:paraId="18B36AD9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b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Realizator prowadzący sprawę, osoby upoważnione do kontaktu:</w:t>
      </w:r>
    </w:p>
    <w:p w14:paraId="3616CF10" w14:textId="77777777" w:rsidR="00C57A5D" w:rsidRDefault="00C57A5D" w:rsidP="00C57A5D">
      <w:pPr>
        <w:tabs>
          <w:tab w:val="right" w:pos="9072"/>
        </w:tabs>
        <w:ind w:right="-284"/>
        <w:rPr>
          <w:rFonts w:ascii="Verdana" w:hAnsi="Verdana"/>
          <w:sz w:val="24"/>
          <w:szCs w:val="24"/>
        </w:rPr>
      </w:pPr>
      <w:r w:rsidRPr="000151B9">
        <w:rPr>
          <w:rFonts w:ascii="Verdana" w:hAnsi="Verdana"/>
          <w:sz w:val="24"/>
          <w:szCs w:val="24"/>
        </w:rPr>
        <w:t xml:space="preserve">Dział </w:t>
      </w:r>
      <w:r>
        <w:rPr>
          <w:rFonts w:ascii="Verdana" w:hAnsi="Verdana"/>
          <w:sz w:val="24"/>
          <w:szCs w:val="24"/>
        </w:rPr>
        <w:t>Gospodarowania Nieruchomościami</w:t>
      </w:r>
    </w:p>
    <w:p w14:paraId="2412768D" w14:textId="77777777" w:rsidR="00C57A5D" w:rsidRDefault="00C57A5D" w:rsidP="00C57A5D">
      <w:pPr>
        <w:tabs>
          <w:tab w:val="right" w:pos="9072"/>
        </w:tabs>
        <w:ind w:right="-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Ul. Bankowa 12,pok.3.17 </w:t>
      </w:r>
    </w:p>
    <w:p w14:paraId="735ABB9D" w14:textId="77777777" w:rsidR="00C57A5D" w:rsidRPr="000151B9" w:rsidRDefault="00C57A5D" w:rsidP="00C57A5D">
      <w:pPr>
        <w:tabs>
          <w:tab w:val="right" w:pos="9072"/>
        </w:tabs>
        <w:ind w:right="-284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40-007 Katowice</w:t>
      </w:r>
    </w:p>
    <w:p w14:paraId="7ADC5F4E" w14:textId="77777777" w:rsidR="00C57A5D" w:rsidRPr="00E33643" w:rsidRDefault="00C57A5D" w:rsidP="00C57A5D">
      <w:pPr>
        <w:tabs>
          <w:tab w:val="right" w:pos="9072"/>
        </w:tabs>
        <w:ind w:right="-284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mgr Mirosław Podsiadło</w:t>
      </w:r>
    </w:p>
    <w:p w14:paraId="73413B7A" w14:textId="77777777" w:rsidR="00C57A5D" w:rsidRPr="00E33643" w:rsidRDefault="00C57A5D" w:rsidP="00C57A5D">
      <w:pPr>
        <w:tabs>
          <w:tab w:val="right" w:pos="9072"/>
        </w:tabs>
        <w:ind w:right="-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tel.:  32 359 2</w:t>
      </w:r>
      <w:r>
        <w:rPr>
          <w:rFonts w:ascii="Verdana" w:hAnsi="Verdana"/>
          <w:sz w:val="24"/>
          <w:szCs w:val="24"/>
        </w:rPr>
        <w:t>1</w:t>
      </w:r>
      <w:r w:rsidRPr="00E33643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71</w:t>
      </w:r>
    </w:p>
    <w:p w14:paraId="2893B92C" w14:textId="77777777" w:rsidR="00C57A5D" w:rsidRPr="00E33643" w:rsidRDefault="00C57A5D" w:rsidP="00C57A5D">
      <w:pPr>
        <w:tabs>
          <w:tab w:val="right" w:pos="9072"/>
        </w:tabs>
        <w:ind w:left="284" w:right="-284" w:hanging="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>e-mail:</w:t>
      </w:r>
      <w:r>
        <w:rPr>
          <w:rFonts w:ascii="Verdana" w:hAnsi="Verdana"/>
          <w:sz w:val="24"/>
          <w:szCs w:val="24"/>
        </w:rPr>
        <w:t>miroslaw.podsiadlo@us.edu.pl</w:t>
      </w:r>
    </w:p>
    <w:p w14:paraId="46339E95" w14:textId="77777777" w:rsidR="00C57A5D" w:rsidRPr="00E33643" w:rsidRDefault="00C57A5D" w:rsidP="00C57A5D">
      <w:pPr>
        <w:tabs>
          <w:tab w:val="left" w:pos="6852"/>
        </w:tabs>
        <w:ind w:right="-284"/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ab/>
      </w:r>
    </w:p>
    <w:p w14:paraId="45578C8D" w14:textId="77777777" w:rsidR="00C57A5D" w:rsidRPr="00E33643" w:rsidRDefault="00C57A5D" w:rsidP="00C57A5D">
      <w:pPr>
        <w:keepNext/>
        <w:keepLines/>
        <w:numPr>
          <w:ilvl w:val="0"/>
          <w:numId w:val="3"/>
        </w:numPr>
        <w:spacing w:line="276" w:lineRule="auto"/>
        <w:ind w:left="0" w:right="-284" w:hanging="284"/>
        <w:outlineLvl w:val="1"/>
        <w:rPr>
          <w:rFonts w:ascii="Verdana" w:eastAsiaTheme="majorEastAsia" w:hAnsi="Verdana"/>
          <w:b/>
          <w:bCs/>
          <w:color w:val="000000" w:themeColor="text1"/>
          <w:sz w:val="24"/>
          <w:szCs w:val="24"/>
        </w:rPr>
      </w:pPr>
      <w:r w:rsidRPr="00E33643">
        <w:rPr>
          <w:rFonts w:ascii="Verdana" w:eastAsiaTheme="majorEastAsia" w:hAnsi="Verdana"/>
          <w:b/>
          <w:bCs/>
          <w:color w:val="000000" w:themeColor="text1"/>
          <w:sz w:val="24"/>
          <w:szCs w:val="24"/>
        </w:rPr>
        <w:t>Podstawa prawna.</w:t>
      </w:r>
    </w:p>
    <w:p w14:paraId="4AB7CF92" w14:textId="69A4FC98" w:rsidR="00C57A5D" w:rsidRPr="00E33643" w:rsidRDefault="00C57A5D" w:rsidP="00C57A5D">
      <w:pPr>
        <w:rPr>
          <w:rFonts w:ascii="Verdana" w:hAnsi="Verdana"/>
          <w:sz w:val="24"/>
          <w:szCs w:val="24"/>
        </w:rPr>
      </w:pPr>
      <w:r w:rsidRPr="00E33643">
        <w:rPr>
          <w:rFonts w:ascii="Verdana" w:hAnsi="Verdana"/>
          <w:sz w:val="24"/>
          <w:szCs w:val="24"/>
        </w:rPr>
        <w:t xml:space="preserve">Przedmiotowe postępowanie jest prowadzone z wyłączeniem przepisów ustawy – Prawo zamówień publicznych, na podstawie przepisu art. 2 ust. 1 pkt 1 Prawo zamówień publicznych – dotyczy zamówienia, którego wartość jest </w:t>
      </w:r>
      <w:r w:rsidRPr="00E33643">
        <w:rPr>
          <w:rFonts w:ascii="Verdana" w:hAnsi="Verdana"/>
          <w:b/>
          <w:sz w:val="24"/>
          <w:szCs w:val="24"/>
        </w:rPr>
        <w:t xml:space="preserve">większa niż </w:t>
      </w:r>
      <w:r w:rsidR="006677CE">
        <w:rPr>
          <w:rFonts w:ascii="Verdana" w:hAnsi="Verdana"/>
          <w:b/>
          <w:sz w:val="24"/>
          <w:szCs w:val="24"/>
        </w:rPr>
        <w:t>8</w:t>
      </w:r>
      <w:r w:rsidRPr="00E33643">
        <w:rPr>
          <w:rFonts w:ascii="Verdana" w:hAnsi="Verdana"/>
          <w:b/>
          <w:sz w:val="24"/>
          <w:szCs w:val="24"/>
        </w:rPr>
        <w:t>0 000 PLN</w:t>
      </w:r>
      <w:r w:rsidRPr="00E33643">
        <w:rPr>
          <w:rFonts w:ascii="Verdana" w:hAnsi="Verdana"/>
          <w:sz w:val="24"/>
          <w:szCs w:val="24"/>
        </w:rPr>
        <w:t xml:space="preserve"> i nie przekracza kwoty </w:t>
      </w:r>
      <w:r w:rsidRPr="00E33643">
        <w:rPr>
          <w:rFonts w:ascii="Verdana" w:hAnsi="Verdana"/>
          <w:b/>
          <w:sz w:val="24"/>
          <w:szCs w:val="24"/>
        </w:rPr>
        <w:t>130 000 zł</w:t>
      </w:r>
      <w:r w:rsidRPr="00E33643">
        <w:rPr>
          <w:rFonts w:ascii="Verdana" w:hAnsi="Verdana"/>
          <w:sz w:val="24"/>
          <w:szCs w:val="24"/>
        </w:rPr>
        <w:t xml:space="preserve">. Postępowanie prowadzone jest w oparciu o postanowienia § 7 aktualnego Regulaminu udzielania zamówień współfinansowanych ze środków Europejskiego Funduszu Rozwoju Regionalnego, Europejskiego Funduszu Społecznego Plus, Funduszu Spójności oraz Funduszu na rzecz Sprawiedliwej Transformacji na lata 2021 – 2027 przez Uniwersytet Śląski w Katowicach dostępnego na stronie internetowej dzp.us.edu.pl. Zasady, wg których prowadzone jest niniejsze postępowanie, zostały opisane w </w:t>
      </w:r>
      <w:r w:rsidRPr="00E33643">
        <w:rPr>
          <w:rFonts w:ascii="Verdana" w:hAnsi="Verdana"/>
          <w:sz w:val="24"/>
          <w:szCs w:val="24"/>
        </w:rPr>
        <w:lastRenderedPageBreak/>
        <w:t>instrukcji dotyczącej przeprowadzenia postępowania, która stanowi załącznik do ogłoszenia.</w:t>
      </w:r>
    </w:p>
    <w:p w14:paraId="08A2DF6C" w14:textId="77777777" w:rsidR="00C57A5D" w:rsidRPr="00E33643" w:rsidRDefault="00C57A5D" w:rsidP="00C57A5D">
      <w:pPr>
        <w:ind w:right="-284"/>
        <w:contextualSpacing/>
        <w:rPr>
          <w:rFonts w:ascii="Verdana" w:hAnsi="Verdana"/>
          <w:bCs/>
          <w:i/>
          <w:sz w:val="24"/>
          <w:szCs w:val="24"/>
        </w:rPr>
      </w:pPr>
    </w:p>
    <w:p w14:paraId="6B61DB5E" w14:textId="77777777" w:rsidR="00C57A5D" w:rsidRDefault="00C57A5D" w:rsidP="00C57A5D">
      <w:pPr>
        <w:pStyle w:val="Akapitzlist"/>
        <w:keepNext/>
        <w:keepLines/>
        <w:numPr>
          <w:ilvl w:val="0"/>
          <w:numId w:val="3"/>
        </w:numPr>
        <w:spacing w:line="276" w:lineRule="auto"/>
        <w:ind w:left="0" w:right="-284" w:hanging="284"/>
        <w:outlineLvl w:val="0"/>
        <w:rPr>
          <w:rFonts w:ascii="Verdana" w:eastAsiaTheme="majorEastAsia" w:hAnsi="Verdana"/>
          <w:b/>
          <w:bCs/>
        </w:rPr>
      </w:pPr>
      <w:r w:rsidRPr="00E33643">
        <w:rPr>
          <w:rFonts w:ascii="Verdana" w:eastAsiaTheme="majorEastAsia" w:hAnsi="Verdana"/>
          <w:b/>
          <w:bCs/>
        </w:rPr>
        <w:t>Opis przedmiotu zamówienia</w:t>
      </w:r>
      <w:r>
        <w:rPr>
          <w:rFonts w:ascii="Verdana" w:eastAsiaTheme="majorEastAsia" w:hAnsi="Verdana"/>
          <w:b/>
          <w:bCs/>
        </w:rPr>
        <w:t>:</w:t>
      </w:r>
    </w:p>
    <w:p w14:paraId="24299AA3" w14:textId="2EDB097E" w:rsidR="00C57A5D" w:rsidRPr="00586BDD" w:rsidRDefault="00C57A5D" w:rsidP="00C57A5D">
      <w:pPr>
        <w:pStyle w:val="Akapitzlist"/>
        <w:keepNext/>
        <w:keepLines/>
        <w:ind w:left="0" w:right="-284"/>
        <w:outlineLvl w:val="0"/>
        <w:rPr>
          <w:rFonts w:ascii="Verdana" w:eastAsiaTheme="majorEastAsia" w:hAnsi="Verdana"/>
          <w:b/>
          <w:bCs/>
        </w:rPr>
      </w:pPr>
      <w:r>
        <w:rPr>
          <w:rFonts w:ascii="Verdana" w:eastAsiaTheme="majorEastAsia" w:hAnsi="Verdana"/>
          <w:b/>
          <w:bCs/>
        </w:rPr>
        <w:t xml:space="preserve">Przedmiotem zamówienia jest zaprojektowanie i wykonanie altany  deszczowej </w:t>
      </w:r>
      <w:r w:rsidR="00DE3943">
        <w:rPr>
          <w:rFonts w:ascii="Verdana" w:eastAsiaTheme="majorEastAsia" w:hAnsi="Verdana"/>
          <w:b/>
          <w:bCs/>
        </w:rPr>
        <w:t>na terenie kampusu</w:t>
      </w:r>
      <w:r>
        <w:rPr>
          <w:rFonts w:ascii="Verdana" w:eastAsiaTheme="majorEastAsia" w:hAnsi="Verdana"/>
          <w:b/>
          <w:bCs/>
        </w:rPr>
        <w:t xml:space="preserve"> Uniwe</w:t>
      </w:r>
      <w:r w:rsidR="006677CE">
        <w:rPr>
          <w:rFonts w:ascii="Verdana" w:eastAsiaTheme="majorEastAsia" w:hAnsi="Verdana"/>
          <w:b/>
          <w:bCs/>
        </w:rPr>
        <w:t>r</w:t>
      </w:r>
      <w:r>
        <w:rPr>
          <w:rFonts w:ascii="Verdana" w:eastAsiaTheme="majorEastAsia" w:hAnsi="Verdana"/>
          <w:b/>
          <w:bCs/>
        </w:rPr>
        <w:t xml:space="preserve">sytetu Śląskiego </w:t>
      </w:r>
      <w:r w:rsidR="00DE3943">
        <w:rPr>
          <w:rFonts w:ascii="Verdana" w:eastAsiaTheme="majorEastAsia" w:hAnsi="Verdana"/>
          <w:b/>
          <w:bCs/>
        </w:rPr>
        <w:t xml:space="preserve">w Cieszynie, </w:t>
      </w:r>
      <w:r>
        <w:rPr>
          <w:rFonts w:ascii="Verdana" w:eastAsiaTheme="majorEastAsia" w:hAnsi="Verdana"/>
          <w:b/>
          <w:bCs/>
        </w:rPr>
        <w:t>przy ul. Bielskiej 62</w:t>
      </w:r>
      <w:r w:rsidR="00DE3943" w:rsidRPr="00DE3943">
        <w:rPr>
          <w:rFonts w:ascii="Verdana" w:eastAsiaTheme="majorEastAsia" w:hAnsi="Verdana"/>
          <w:b/>
          <w:bCs/>
        </w:rPr>
        <w:t xml:space="preserve"> </w:t>
      </w:r>
    </w:p>
    <w:p w14:paraId="6B1E31DC" w14:textId="77777777" w:rsidR="00C57A5D" w:rsidRPr="00E33643" w:rsidRDefault="00C57A5D" w:rsidP="00C57A5D">
      <w:pPr>
        <w:spacing w:before="120" w:after="120"/>
        <w:rPr>
          <w:rFonts w:ascii="Verdana" w:eastAsiaTheme="majorEastAsia" w:hAnsi="Verdana"/>
          <w:b/>
          <w:bCs/>
          <w:sz w:val="24"/>
          <w:szCs w:val="24"/>
        </w:rPr>
      </w:pPr>
      <w:r w:rsidRPr="00E33643">
        <w:rPr>
          <w:rFonts w:ascii="Verdana" w:hAnsi="Verdana" w:cstheme="minorHAnsi"/>
          <w:bCs/>
          <w:sz w:val="24"/>
          <w:szCs w:val="24"/>
        </w:rPr>
        <w:t>Szczegółowy opis zamówienia zawiera załącznik nr 1.</w:t>
      </w:r>
    </w:p>
    <w:p w14:paraId="006BAC2D" w14:textId="77777777" w:rsidR="00C57A5D" w:rsidRPr="00E33643" w:rsidRDefault="00C57A5D" w:rsidP="00C57A5D">
      <w:pPr>
        <w:keepNext/>
        <w:keepLines/>
        <w:ind w:right="-284"/>
        <w:outlineLvl w:val="0"/>
        <w:rPr>
          <w:rFonts w:ascii="Verdana" w:hAnsi="Verdana"/>
          <w:b/>
          <w:sz w:val="24"/>
          <w:szCs w:val="24"/>
        </w:rPr>
      </w:pPr>
    </w:p>
    <w:p w14:paraId="3DB8F983" w14:textId="77777777" w:rsidR="00C57A5D" w:rsidRPr="00E33643" w:rsidRDefault="00C57A5D" w:rsidP="00C57A5D">
      <w:pPr>
        <w:keepNext/>
        <w:keepLines/>
        <w:ind w:right="-284"/>
        <w:outlineLvl w:val="0"/>
        <w:rPr>
          <w:rFonts w:ascii="Verdana" w:hAnsi="Verdana"/>
          <w:bCs/>
          <w:sz w:val="24"/>
          <w:szCs w:val="24"/>
        </w:rPr>
      </w:pPr>
      <w:r w:rsidRPr="00E33643">
        <w:rPr>
          <w:rFonts w:ascii="Verdana" w:hAnsi="Verdana"/>
          <w:b/>
          <w:sz w:val="24"/>
          <w:szCs w:val="24"/>
        </w:rPr>
        <w:t>Kod CPV:</w:t>
      </w:r>
      <w:r w:rsidRPr="00E33643">
        <w:rPr>
          <w:rFonts w:ascii="Verdana" w:hAnsi="Verdana"/>
          <w:sz w:val="24"/>
          <w:szCs w:val="24"/>
        </w:rPr>
        <w:t xml:space="preserve"> </w:t>
      </w:r>
    </w:p>
    <w:p w14:paraId="7C48F526" w14:textId="77777777" w:rsidR="00C57A5D" w:rsidRPr="00E33643" w:rsidRDefault="00C57A5D" w:rsidP="00C57A5D">
      <w:pPr>
        <w:keepNext/>
        <w:keepLines/>
        <w:ind w:right="-284"/>
        <w:outlineLvl w:val="0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71356000-8</w:t>
      </w:r>
    </w:p>
    <w:p w14:paraId="15F1A0F4" w14:textId="77777777" w:rsidR="00C57A5D" w:rsidRPr="00E33643" w:rsidRDefault="00C57A5D" w:rsidP="00C57A5D">
      <w:pPr>
        <w:keepNext/>
        <w:keepLines/>
        <w:ind w:right="-284"/>
        <w:outlineLvl w:val="0"/>
        <w:rPr>
          <w:rFonts w:ascii="Verdana" w:hAnsi="Verdana"/>
          <w:bCs/>
          <w:sz w:val="24"/>
          <w:szCs w:val="24"/>
        </w:rPr>
      </w:pPr>
    </w:p>
    <w:tbl>
      <w:tblPr>
        <w:tblStyle w:val="Tabela-Siatka1"/>
        <w:tblpPr w:leftFromText="141" w:rightFromText="141" w:vertAnchor="text" w:horzAnchor="margin" w:tblpY="67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C57A5D" w:rsidRPr="00E33643" w14:paraId="49FCA389" w14:textId="77777777" w:rsidTr="003C4FD0">
        <w:trPr>
          <w:trHeight w:val="990"/>
        </w:trPr>
        <w:tc>
          <w:tcPr>
            <w:tcW w:w="9214" w:type="dxa"/>
          </w:tcPr>
          <w:p w14:paraId="71B864B7" w14:textId="77777777" w:rsidR="00C57A5D" w:rsidRPr="00E33643" w:rsidRDefault="00C57A5D" w:rsidP="00B7459F">
            <w:pPr>
              <w:spacing w:line="276" w:lineRule="auto"/>
              <w:ind w:right="42"/>
              <w:contextualSpacing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33643">
              <w:rPr>
                <w:rFonts w:ascii="Verdana" w:hAnsi="Verdana"/>
                <w:b/>
                <w:bCs/>
                <w:sz w:val="24"/>
                <w:szCs w:val="24"/>
              </w:rPr>
              <w:t>Zamawiający zastrzega sobie możliwość zmiany treści ogłoszenia o zamiarze udzielenia zamówienia lub stosownych załączników do ogłoszenia (w tym opisu przedmiotu zamówienia) przed upływem terminu składania ofert, o czym poinformuje wykonawców ubiegających się o zamówienie, zamieszczając stosowną informację na stronie internetowej, na której zamieszczone zostało ogłoszenie.</w:t>
            </w:r>
          </w:p>
        </w:tc>
      </w:tr>
    </w:tbl>
    <w:p w14:paraId="7C1A9DB3" w14:textId="77777777" w:rsidR="00C57A5D" w:rsidRPr="00E33643" w:rsidRDefault="00C57A5D" w:rsidP="00C57A5D">
      <w:pPr>
        <w:keepNext/>
        <w:keepLines/>
        <w:ind w:right="-284"/>
        <w:outlineLvl w:val="0"/>
        <w:rPr>
          <w:rFonts w:ascii="Verdana" w:hAnsi="Verdana"/>
          <w:bCs/>
          <w:sz w:val="24"/>
          <w:szCs w:val="24"/>
        </w:rPr>
      </w:pPr>
    </w:p>
    <w:p w14:paraId="2420E18D" w14:textId="77777777" w:rsidR="00C57A5D" w:rsidRPr="00E33643" w:rsidRDefault="00C57A5D" w:rsidP="00C57A5D">
      <w:pPr>
        <w:pStyle w:val="Akapitzlist"/>
        <w:numPr>
          <w:ilvl w:val="0"/>
          <w:numId w:val="3"/>
        </w:numPr>
        <w:spacing w:line="276" w:lineRule="auto"/>
        <w:ind w:left="142" w:right="-284" w:hanging="426"/>
        <w:rPr>
          <w:rFonts w:ascii="Verdana" w:hAnsi="Verdana"/>
          <w:b/>
          <w:bCs/>
        </w:rPr>
      </w:pPr>
      <w:r w:rsidRPr="00E33643">
        <w:rPr>
          <w:rFonts w:ascii="Verdana" w:hAnsi="Verdana"/>
          <w:b/>
          <w:bCs/>
        </w:rPr>
        <w:t>Warunki realizacji zamówienia.</w:t>
      </w:r>
    </w:p>
    <w:p w14:paraId="1C79AC13" w14:textId="77777777" w:rsidR="00C57A5D" w:rsidRPr="00E33643" w:rsidRDefault="00C57A5D" w:rsidP="00C57A5D">
      <w:pPr>
        <w:numPr>
          <w:ilvl w:val="0"/>
          <w:numId w:val="4"/>
        </w:numPr>
        <w:tabs>
          <w:tab w:val="left" w:pos="567"/>
          <w:tab w:val="left" w:pos="9356"/>
        </w:tabs>
        <w:spacing w:line="276" w:lineRule="auto"/>
        <w:ind w:left="284" w:right="-284" w:hanging="142"/>
        <w:contextualSpacing/>
        <w:rPr>
          <w:rFonts w:ascii="Verdana" w:eastAsia="Calibri" w:hAnsi="Verdana"/>
          <w:sz w:val="24"/>
          <w:szCs w:val="24"/>
        </w:rPr>
      </w:pPr>
      <w:r w:rsidRPr="00E33643">
        <w:rPr>
          <w:rFonts w:ascii="Verdana" w:eastAsia="Calibri" w:hAnsi="Verdana"/>
          <w:b/>
          <w:sz w:val="24"/>
          <w:szCs w:val="24"/>
        </w:rPr>
        <w:t>Wymagany termin realizacji zamówienia:</w:t>
      </w:r>
      <w:r w:rsidRPr="00E33643">
        <w:rPr>
          <w:rFonts w:ascii="Verdana" w:eastAsia="Calibri" w:hAnsi="Verdana"/>
          <w:sz w:val="24"/>
          <w:szCs w:val="24"/>
        </w:rPr>
        <w:t xml:space="preserve"> </w:t>
      </w:r>
      <w:r w:rsidRPr="00E33643">
        <w:rPr>
          <w:rFonts w:ascii="Verdana" w:eastAsia="Calibri" w:hAnsi="Verdana"/>
          <w:bCs/>
          <w:sz w:val="24"/>
          <w:szCs w:val="24"/>
        </w:rPr>
        <w:t>wg załącznika nr 1.</w:t>
      </w:r>
    </w:p>
    <w:p w14:paraId="02CB242E" w14:textId="77777777" w:rsidR="00C57A5D" w:rsidRPr="00E33643" w:rsidRDefault="00C57A5D" w:rsidP="00C57A5D">
      <w:pPr>
        <w:numPr>
          <w:ilvl w:val="0"/>
          <w:numId w:val="4"/>
        </w:numPr>
        <w:tabs>
          <w:tab w:val="left" w:pos="567"/>
          <w:tab w:val="left" w:pos="9356"/>
        </w:tabs>
        <w:spacing w:line="276" w:lineRule="auto"/>
        <w:ind w:left="284" w:right="-284" w:hanging="142"/>
        <w:contextualSpacing/>
        <w:rPr>
          <w:rFonts w:ascii="Verdana" w:eastAsia="Calibri" w:hAnsi="Verdana"/>
          <w:sz w:val="24"/>
          <w:szCs w:val="24"/>
        </w:rPr>
      </w:pPr>
      <w:r w:rsidRPr="00E33643">
        <w:rPr>
          <w:rFonts w:ascii="Verdana" w:eastAsia="Calibri" w:hAnsi="Verdana"/>
          <w:b/>
          <w:sz w:val="24"/>
          <w:szCs w:val="24"/>
        </w:rPr>
        <w:t>Miejsce realizacji zamówienia:</w:t>
      </w:r>
      <w:r w:rsidRPr="00E33643">
        <w:rPr>
          <w:rFonts w:ascii="Verdana" w:eastAsia="Calibri" w:hAnsi="Verdana"/>
          <w:bCs/>
          <w:sz w:val="24"/>
          <w:szCs w:val="24"/>
        </w:rPr>
        <w:t xml:space="preserve"> wg załącznika nr 1.</w:t>
      </w:r>
    </w:p>
    <w:p w14:paraId="4637B2EE" w14:textId="77777777" w:rsidR="00C57A5D" w:rsidRPr="00E33643" w:rsidRDefault="00C57A5D" w:rsidP="00C57A5D">
      <w:pPr>
        <w:numPr>
          <w:ilvl w:val="0"/>
          <w:numId w:val="4"/>
        </w:numPr>
        <w:tabs>
          <w:tab w:val="left" w:pos="567"/>
          <w:tab w:val="left" w:pos="9356"/>
        </w:tabs>
        <w:spacing w:line="276" w:lineRule="auto"/>
        <w:ind w:left="284" w:right="-284" w:hanging="142"/>
        <w:contextualSpacing/>
        <w:rPr>
          <w:rFonts w:ascii="Verdana" w:eastAsia="Calibri" w:hAnsi="Verdana"/>
          <w:sz w:val="24"/>
          <w:szCs w:val="24"/>
        </w:rPr>
      </w:pPr>
      <w:r w:rsidRPr="00E33643">
        <w:rPr>
          <w:rFonts w:ascii="Verdana" w:eastAsia="Calibri" w:hAnsi="Verdana"/>
          <w:b/>
          <w:sz w:val="24"/>
          <w:szCs w:val="24"/>
        </w:rPr>
        <w:t xml:space="preserve">Termin gwarancji: </w:t>
      </w:r>
      <w:r>
        <w:rPr>
          <w:rFonts w:ascii="Verdana" w:eastAsia="Calibri" w:hAnsi="Verdana"/>
          <w:sz w:val="24"/>
          <w:szCs w:val="24"/>
        </w:rPr>
        <w:t>5 lat</w:t>
      </w:r>
      <w:r w:rsidRPr="00E33643">
        <w:rPr>
          <w:rFonts w:ascii="Verdana" w:eastAsia="Calibri" w:hAnsi="Verdana"/>
          <w:sz w:val="24"/>
          <w:szCs w:val="24"/>
        </w:rPr>
        <w:t>.</w:t>
      </w:r>
    </w:p>
    <w:p w14:paraId="61D83378" w14:textId="77777777" w:rsidR="00C57A5D" w:rsidRPr="004B1CA2" w:rsidRDefault="00C57A5D" w:rsidP="00C57A5D">
      <w:pPr>
        <w:numPr>
          <w:ilvl w:val="0"/>
          <w:numId w:val="4"/>
        </w:numPr>
        <w:tabs>
          <w:tab w:val="left" w:pos="567"/>
          <w:tab w:val="left" w:pos="9356"/>
        </w:tabs>
        <w:spacing w:line="276" w:lineRule="auto"/>
        <w:ind w:left="284" w:right="-284" w:hanging="142"/>
        <w:contextualSpacing/>
        <w:rPr>
          <w:rFonts w:ascii="Verdana" w:eastAsia="Calibri" w:hAnsi="Verdana"/>
          <w:sz w:val="24"/>
          <w:szCs w:val="24"/>
        </w:rPr>
      </w:pPr>
      <w:r w:rsidRPr="00E33643">
        <w:rPr>
          <w:rFonts w:ascii="Verdana" w:eastAsia="Calibri" w:hAnsi="Verdana"/>
          <w:b/>
          <w:sz w:val="24"/>
          <w:szCs w:val="24"/>
        </w:rPr>
        <w:t xml:space="preserve">Pozostałe warunki realizacji zamówienia </w:t>
      </w:r>
      <w:r w:rsidRPr="00E33643">
        <w:rPr>
          <w:rFonts w:ascii="Verdana" w:eastAsia="Calibri" w:hAnsi="Verdana"/>
          <w:sz w:val="24"/>
          <w:szCs w:val="24"/>
        </w:rPr>
        <w:t xml:space="preserve">: zgodnie z załącznikiem nr 1 </w:t>
      </w:r>
      <w:r w:rsidRPr="00E33643">
        <w:rPr>
          <w:rFonts w:ascii="Verdana" w:eastAsia="Calibri" w:hAnsi="Verdana"/>
          <w:sz w:val="24"/>
          <w:szCs w:val="24"/>
          <w:shd w:val="clear" w:color="auto" w:fill="FFFFFF" w:themeFill="background1"/>
        </w:rPr>
        <w:t>oraz załącznikiem nr 3.</w:t>
      </w:r>
    </w:p>
    <w:p w14:paraId="3E3B7FB9" w14:textId="77777777" w:rsidR="00C57A5D" w:rsidRPr="004B1CA2" w:rsidRDefault="00C57A5D" w:rsidP="00C57A5D">
      <w:pPr>
        <w:numPr>
          <w:ilvl w:val="0"/>
          <w:numId w:val="4"/>
        </w:numPr>
        <w:tabs>
          <w:tab w:val="left" w:pos="567"/>
          <w:tab w:val="left" w:pos="9356"/>
        </w:tabs>
        <w:spacing w:line="276" w:lineRule="auto"/>
        <w:ind w:left="284" w:right="-284" w:hanging="142"/>
        <w:contextualSpacing/>
        <w:rPr>
          <w:rFonts w:ascii="Verdana" w:eastAsia="Calibri" w:hAnsi="Verdana"/>
          <w:sz w:val="24"/>
          <w:szCs w:val="24"/>
        </w:rPr>
      </w:pPr>
      <w:r w:rsidRPr="004B1CA2">
        <w:rPr>
          <w:rFonts w:ascii="Verdana" w:eastAsia="Calibri" w:hAnsi="Verdana"/>
          <w:b/>
          <w:sz w:val="24"/>
          <w:szCs w:val="24"/>
        </w:rPr>
        <w:t xml:space="preserve">Warunki płatności: </w:t>
      </w:r>
    </w:p>
    <w:p w14:paraId="0B9FC316" w14:textId="77777777" w:rsidR="00C57A5D" w:rsidRPr="000151B9" w:rsidRDefault="00C57A5D" w:rsidP="00C57A5D">
      <w:pPr>
        <w:rPr>
          <w:rFonts w:ascii="Verdana" w:hAnsi="Verdana" w:cstheme="minorHAnsi"/>
          <w:sz w:val="24"/>
          <w:szCs w:val="24"/>
        </w:rPr>
      </w:pPr>
      <w:r w:rsidRPr="000151B9">
        <w:rPr>
          <w:rFonts w:ascii="Verdana" w:hAnsi="Verdana" w:cstheme="minorHAnsi"/>
          <w:sz w:val="24"/>
          <w:szCs w:val="24"/>
        </w:rPr>
        <w:t xml:space="preserve">Rozliczenie odbywać się będzie po zakończeniu realizacji </w:t>
      </w:r>
      <w:r>
        <w:rPr>
          <w:rFonts w:ascii="Verdana" w:hAnsi="Verdana" w:cstheme="minorHAnsi"/>
          <w:sz w:val="24"/>
          <w:szCs w:val="24"/>
        </w:rPr>
        <w:t>umowy</w:t>
      </w:r>
      <w:r w:rsidRPr="000151B9">
        <w:rPr>
          <w:rFonts w:ascii="Verdana" w:hAnsi="Verdana" w:cstheme="minorHAnsi"/>
          <w:sz w:val="24"/>
          <w:szCs w:val="24"/>
        </w:rPr>
        <w:t xml:space="preserve"> przez danego specjalistę i po podpisaniu przez </w:t>
      </w:r>
      <w:r>
        <w:rPr>
          <w:rFonts w:ascii="Verdana" w:hAnsi="Verdana" w:cstheme="minorHAnsi"/>
          <w:sz w:val="24"/>
          <w:szCs w:val="24"/>
        </w:rPr>
        <w:t>obie strony</w:t>
      </w:r>
      <w:r w:rsidRPr="000151B9">
        <w:rPr>
          <w:rFonts w:ascii="Verdana" w:hAnsi="Verdana" w:cstheme="minorHAnsi"/>
          <w:sz w:val="24"/>
          <w:szCs w:val="24"/>
        </w:rPr>
        <w:t xml:space="preserve"> protokołu odbioru, który stanowi podstawę do wystawienia faktury. Zamawiający zobowiązuje się dokonać zapłaty należności na rachunek Wykonawcy podany na fakturze w terminie 14 dni od daty jej </w:t>
      </w:r>
      <w:r>
        <w:rPr>
          <w:rFonts w:ascii="Verdana" w:hAnsi="Verdana" w:cstheme="minorHAnsi"/>
          <w:sz w:val="24"/>
          <w:szCs w:val="24"/>
        </w:rPr>
        <w:t>przyjęcia</w:t>
      </w:r>
      <w:r w:rsidRPr="000151B9">
        <w:rPr>
          <w:rFonts w:ascii="Verdana" w:hAnsi="Verdana" w:cstheme="minorHAnsi"/>
          <w:sz w:val="24"/>
          <w:szCs w:val="24"/>
        </w:rPr>
        <w:t>.</w:t>
      </w:r>
    </w:p>
    <w:p w14:paraId="0B0BE588" w14:textId="77777777" w:rsidR="00C57A5D" w:rsidRPr="000151B9" w:rsidRDefault="00C57A5D" w:rsidP="00C57A5D">
      <w:pPr>
        <w:rPr>
          <w:rFonts w:ascii="Verdana" w:hAnsi="Verdana" w:cstheme="minorHAnsi"/>
          <w:sz w:val="24"/>
          <w:szCs w:val="24"/>
        </w:rPr>
      </w:pPr>
      <w:r w:rsidRPr="000151B9">
        <w:rPr>
          <w:rFonts w:ascii="Verdana" w:hAnsi="Verdana" w:cstheme="minorHAnsi"/>
          <w:sz w:val="24"/>
          <w:szCs w:val="24"/>
        </w:rPr>
        <w:t xml:space="preserve">Cena podana w ofercie winna zawierać wszelkie koszty poniesione w celu należytego i pełnego wykonania zamówienia, zgodnie z wymaganiami opisanymi w niniejszym dokumencie, w szczególności: </w:t>
      </w:r>
      <w:bookmarkStart w:id="1" w:name="_Hlk167374316"/>
      <w:r w:rsidRPr="000151B9">
        <w:rPr>
          <w:rFonts w:ascii="Verdana" w:hAnsi="Verdana" w:cstheme="minorHAnsi"/>
          <w:sz w:val="24"/>
          <w:szCs w:val="24"/>
        </w:rPr>
        <w:t xml:space="preserve">koszt </w:t>
      </w:r>
      <w:r>
        <w:rPr>
          <w:rFonts w:ascii="Verdana" w:hAnsi="Verdana" w:cstheme="minorHAnsi"/>
          <w:sz w:val="24"/>
          <w:szCs w:val="24"/>
        </w:rPr>
        <w:t>wykonania projektu i wykonania przedmiotu zamówienia</w:t>
      </w:r>
      <w:r w:rsidRPr="000151B9">
        <w:rPr>
          <w:rFonts w:ascii="Verdana" w:hAnsi="Verdana" w:cstheme="minorHAnsi"/>
          <w:sz w:val="24"/>
          <w:szCs w:val="24"/>
        </w:rPr>
        <w:t>, koszt</w:t>
      </w:r>
      <w:r>
        <w:rPr>
          <w:rFonts w:ascii="Verdana" w:hAnsi="Verdana" w:cstheme="minorHAnsi"/>
          <w:sz w:val="24"/>
          <w:szCs w:val="24"/>
        </w:rPr>
        <w:t xml:space="preserve"> u użytych </w:t>
      </w:r>
      <w:r w:rsidRPr="000151B9">
        <w:rPr>
          <w:rFonts w:ascii="Verdana" w:hAnsi="Verdana" w:cstheme="minorHAnsi"/>
          <w:sz w:val="24"/>
          <w:szCs w:val="24"/>
        </w:rPr>
        <w:t xml:space="preserve"> materiałów, koszty dojazdu, a także koszty ogólne, w tym: wszelkie podatki, opłaty i elementy ryzyka związane z realizacją zamówienia, zysk Wykonawcy oraz podatek VAT w wysokości zgodnej z obowiązującymi przepisami</w:t>
      </w:r>
      <w:bookmarkEnd w:id="1"/>
      <w:r w:rsidRPr="000151B9">
        <w:rPr>
          <w:rFonts w:ascii="Verdana" w:hAnsi="Verdana" w:cstheme="minorHAnsi"/>
          <w:sz w:val="24"/>
          <w:szCs w:val="24"/>
        </w:rPr>
        <w:t>;</w:t>
      </w:r>
    </w:p>
    <w:p w14:paraId="62715145" w14:textId="77777777" w:rsidR="00C57A5D" w:rsidRPr="005B6B7E" w:rsidRDefault="00C57A5D" w:rsidP="00C57A5D">
      <w:pPr>
        <w:pStyle w:val="Akapitzlist"/>
        <w:numPr>
          <w:ilvl w:val="0"/>
          <w:numId w:val="4"/>
        </w:numPr>
        <w:spacing w:after="200" w:line="276" w:lineRule="auto"/>
        <w:ind w:left="284"/>
        <w:rPr>
          <w:rFonts w:ascii="Verdana" w:hAnsi="Verdana" w:cs="Tahoma"/>
        </w:rPr>
      </w:pPr>
      <w:r w:rsidRPr="005B6B7E">
        <w:rPr>
          <w:rFonts w:ascii="Verdana" w:eastAsia="Calibri" w:hAnsi="Verdana"/>
          <w:b/>
        </w:rPr>
        <w:lastRenderedPageBreak/>
        <w:t>Zamówienia polegające na powtórzeniu podobnych usług lub robót budowlanych</w:t>
      </w:r>
      <w:r w:rsidRPr="005B6B7E">
        <w:rPr>
          <w:rFonts w:ascii="Verdana" w:eastAsia="Calibri" w:hAnsi="Verdana"/>
        </w:rPr>
        <w:t>: nie dotyczy.</w:t>
      </w:r>
    </w:p>
    <w:p w14:paraId="3047AD1E" w14:textId="77777777" w:rsidR="00C57A5D" w:rsidRPr="00E33643" w:rsidRDefault="00C57A5D" w:rsidP="00C57A5D">
      <w:pPr>
        <w:tabs>
          <w:tab w:val="left" w:pos="9356"/>
        </w:tabs>
        <w:ind w:left="284" w:right="-284"/>
        <w:contextualSpacing/>
        <w:rPr>
          <w:rFonts w:ascii="Verdana" w:eastAsia="Calibri" w:hAnsi="Verdana"/>
          <w:i/>
          <w:sz w:val="24"/>
          <w:szCs w:val="24"/>
        </w:rPr>
      </w:pPr>
    </w:p>
    <w:p w14:paraId="48C924B3" w14:textId="77777777" w:rsidR="00C57A5D" w:rsidRPr="00E33643" w:rsidRDefault="00C57A5D" w:rsidP="00C57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568"/>
        <w:rPr>
          <w:rFonts w:ascii="Verdana" w:hAnsi="Verdana"/>
          <w:b/>
          <w:bCs/>
          <w:sz w:val="24"/>
          <w:szCs w:val="24"/>
        </w:rPr>
      </w:pPr>
      <w:r w:rsidRPr="00E33643">
        <w:rPr>
          <w:rFonts w:ascii="Verdana" w:hAnsi="Verdana"/>
          <w:b/>
          <w:bCs/>
          <w:sz w:val="24"/>
          <w:szCs w:val="24"/>
        </w:rPr>
        <w:t>5.Warunki udziału w postępowaniu:</w:t>
      </w:r>
    </w:p>
    <w:p w14:paraId="6791C7D5" w14:textId="77777777" w:rsidR="00C57A5D" w:rsidRDefault="00C57A5D" w:rsidP="00C57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 w:cstheme="minorHAnsi"/>
          <w:bCs/>
          <w:sz w:val="24"/>
          <w:szCs w:val="24"/>
        </w:rPr>
      </w:pPr>
      <w:r w:rsidRPr="004257D8">
        <w:rPr>
          <w:rFonts w:ascii="Verdana" w:hAnsi="Verdana" w:cstheme="minorHAnsi"/>
          <w:bCs/>
          <w:sz w:val="24"/>
          <w:szCs w:val="24"/>
        </w:rPr>
        <w:t xml:space="preserve">Wykonawca, w celu realizacji przedmiotu </w:t>
      </w:r>
      <w:r>
        <w:rPr>
          <w:rFonts w:ascii="Verdana" w:hAnsi="Verdana" w:cstheme="minorHAnsi"/>
          <w:bCs/>
          <w:sz w:val="24"/>
          <w:szCs w:val="24"/>
        </w:rPr>
        <w:t xml:space="preserve">zamówienia złoży oświadczenie, że posiada niezbędną wiedzę i doświadczenie w realizacji przedmiotowej </w:t>
      </w:r>
      <w:bookmarkStart w:id="2" w:name="_Hlk200112132"/>
      <w:r>
        <w:rPr>
          <w:rFonts w:ascii="Verdana" w:hAnsi="Verdana" w:cstheme="minorHAnsi"/>
          <w:bCs/>
          <w:sz w:val="24"/>
          <w:szCs w:val="24"/>
        </w:rPr>
        <w:t>usługi</w:t>
      </w:r>
    </w:p>
    <w:bookmarkEnd w:id="2"/>
    <w:p w14:paraId="5EAC2A4B" w14:textId="77777777" w:rsidR="00C57A5D" w:rsidRPr="004257D8" w:rsidRDefault="00C57A5D" w:rsidP="00C57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 w:cstheme="minorHAnsi"/>
          <w:bCs/>
          <w:sz w:val="24"/>
          <w:szCs w:val="24"/>
        </w:rPr>
      </w:pPr>
    </w:p>
    <w:p w14:paraId="0DDF5903" w14:textId="77777777" w:rsidR="00C57A5D" w:rsidRDefault="00C57A5D" w:rsidP="00C57A5D">
      <w:pPr>
        <w:rPr>
          <w:rFonts w:ascii="Verdana" w:hAnsi="Verdana" w:cstheme="minorHAnsi"/>
          <w:b/>
          <w:sz w:val="24"/>
          <w:szCs w:val="24"/>
        </w:rPr>
      </w:pPr>
      <w:r w:rsidRPr="004257D8">
        <w:rPr>
          <w:rFonts w:ascii="Verdana" w:hAnsi="Verdana" w:cstheme="minorHAnsi"/>
          <w:b/>
          <w:sz w:val="24"/>
          <w:szCs w:val="24"/>
        </w:rPr>
        <w:t>Zamawiający zastrzega, że od Wykonawcy na każdym etapie postępowania może żądać dokumentów potwierdzających posiadane</w:t>
      </w:r>
      <w:r>
        <w:rPr>
          <w:rFonts w:ascii="Verdana" w:hAnsi="Verdana" w:cstheme="minorHAnsi"/>
          <w:b/>
          <w:sz w:val="24"/>
          <w:szCs w:val="24"/>
        </w:rPr>
        <w:t xml:space="preserve"> kwalifikacje</w:t>
      </w:r>
      <w:r w:rsidRPr="004257D8">
        <w:rPr>
          <w:rFonts w:ascii="Verdana" w:hAnsi="Verdana" w:cstheme="minorHAnsi"/>
          <w:b/>
          <w:sz w:val="24"/>
          <w:szCs w:val="24"/>
        </w:rPr>
        <w:t xml:space="preserve">  i doświadczenie  Odmowa okazania wymaganych dokumentów, lub ich brak będzie skutkować odstąpieniem od podpisania umowy lub  odstąpieniem od umowy i naliczeniem kar umownych, określonych we wzorze umowy.</w:t>
      </w:r>
    </w:p>
    <w:p w14:paraId="60D4DDD7" w14:textId="77777777" w:rsidR="00050866" w:rsidRDefault="00050866" w:rsidP="00050866">
      <w:pPr>
        <w:pStyle w:val="Akapitzlist"/>
        <w:rPr>
          <w:rFonts w:ascii="Verdana" w:hAnsi="Verdana"/>
        </w:rPr>
      </w:pPr>
    </w:p>
    <w:p w14:paraId="161A5342" w14:textId="77777777" w:rsidR="00C57A5D" w:rsidRPr="00E33643" w:rsidRDefault="00C57A5D" w:rsidP="00C57A5D">
      <w:pPr>
        <w:ind w:left="142" w:right="-284" w:hanging="284"/>
        <w:rPr>
          <w:rFonts w:ascii="Verdana" w:eastAsia="Calibri" w:hAnsi="Verdana"/>
          <w:b/>
          <w:sz w:val="24"/>
          <w:szCs w:val="24"/>
        </w:rPr>
      </w:pPr>
      <w:r w:rsidRPr="00E33643">
        <w:rPr>
          <w:rFonts w:ascii="Verdana" w:eastAsia="Calibri" w:hAnsi="Verdana"/>
          <w:b/>
          <w:sz w:val="24"/>
          <w:szCs w:val="24"/>
        </w:rPr>
        <w:t>6. Opis kryteriów oceny ofert.</w:t>
      </w:r>
    </w:p>
    <w:p w14:paraId="0AF8D8D5" w14:textId="77777777" w:rsidR="00C57A5D" w:rsidRPr="00E33643" w:rsidRDefault="00C57A5D" w:rsidP="00C57A5D">
      <w:pPr>
        <w:ind w:left="142" w:right="-284" w:hanging="284"/>
        <w:rPr>
          <w:rFonts w:ascii="Verdana" w:eastAsia="Calibri" w:hAnsi="Verdana"/>
          <w:sz w:val="24"/>
          <w:szCs w:val="24"/>
        </w:rPr>
      </w:pPr>
    </w:p>
    <w:p w14:paraId="07A30C4B" w14:textId="77777777" w:rsidR="00C57A5D" w:rsidRPr="00A92E0C" w:rsidRDefault="00C57A5D" w:rsidP="00C57A5D">
      <w:pPr>
        <w:rPr>
          <w:rFonts w:ascii="Verdana" w:hAnsi="Verdana"/>
          <w:sz w:val="24"/>
          <w:szCs w:val="24"/>
        </w:rPr>
      </w:pPr>
      <w:r w:rsidRPr="00A92E0C">
        <w:rPr>
          <w:rFonts w:ascii="Verdana" w:hAnsi="Verdana"/>
          <w:sz w:val="24"/>
          <w:szCs w:val="24"/>
        </w:rPr>
        <w:t>Za ofertę najkorzystniejszą w danej części postępowania zostanie uznana oferta przedstawiająca najkorzystniejszy stosunek jakości do ceny, a więc zawierająca najkorzystniejszy bilans punktów w kryteriach:</w:t>
      </w:r>
    </w:p>
    <w:p w14:paraId="6EB69285" w14:textId="3A2FF46E" w:rsidR="00851E92" w:rsidRDefault="00851E92" w:rsidP="00C57A5D"/>
    <w:tbl>
      <w:tblPr>
        <w:tblpPr w:leftFromText="141" w:rightFromText="141" w:bottomFromText="200" w:vertAnchor="text" w:horzAnchor="margin" w:tblpY="147"/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089"/>
        <w:gridCol w:w="1226"/>
        <w:gridCol w:w="1977"/>
      </w:tblGrid>
      <w:tr w:rsidR="00003862" w14:paraId="7BFC20A6" w14:textId="77777777" w:rsidTr="00003862">
        <w:trPr>
          <w:trHeight w:val="73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5D861EED" w14:textId="77777777" w:rsidR="00003862" w:rsidRDefault="00003862" w:rsidP="00567E29">
            <w:pPr>
              <w:tabs>
                <w:tab w:val="left" w:pos="606"/>
              </w:tabs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l.p.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7D5D4475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Kryterium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7E183EF3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Waga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0333F9A0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Liczba punktów</w:t>
            </w:r>
          </w:p>
        </w:tc>
      </w:tr>
      <w:tr w:rsidR="00003862" w14:paraId="0B508834" w14:textId="77777777" w:rsidTr="00003862">
        <w:trPr>
          <w:trHeight w:val="38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127D82FC" w14:textId="77777777" w:rsidR="00003862" w:rsidRDefault="00003862" w:rsidP="00567E29">
            <w:pPr>
              <w:tabs>
                <w:tab w:val="left" w:pos="606"/>
              </w:tabs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a)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16BFB5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sz w:val="24"/>
                <w:szCs w:val="24"/>
              </w:rPr>
              <w:t xml:space="preserve">Cena brutto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C56B81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60%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BA0B4E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60</w:t>
            </w:r>
          </w:p>
        </w:tc>
      </w:tr>
      <w:tr w:rsidR="00003862" w14:paraId="780C9A07" w14:textId="77777777" w:rsidTr="00003862">
        <w:trPr>
          <w:trHeight w:val="38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2B85F6B4" w14:textId="77777777" w:rsidR="00003862" w:rsidRDefault="00003862" w:rsidP="00567E29">
            <w:pPr>
              <w:tabs>
                <w:tab w:val="left" w:pos="606"/>
              </w:tabs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b)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5619A0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sz w:val="24"/>
                <w:szCs w:val="24"/>
              </w:rPr>
              <w:t>gwarancja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21FED7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20%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3A77A3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20</w:t>
            </w:r>
          </w:p>
        </w:tc>
      </w:tr>
      <w:tr w:rsidR="00003862" w14:paraId="2A68A640" w14:textId="77777777" w:rsidTr="00003862">
        <w:trPr>
          <w:trHeight w:val="38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167DFB60" w14:textId="77777777" w:rsidR="00003862" w:rsidRDefault="00003862" w:rsidP="00567E29">
            <w:pPr>
              <w:tabs>
                <w:tab w:val="left" w:pos="606"/>
              </w:tabs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  <w:t>c)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215D06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</w:rPr>
            </w:pPr>
            <w:bookmarkStart w:id="3" w:name="_GoBack"/>
            <w:r>
              <w:rPr>
                <w:rFonts w:ascii="Verdana" w:eastAsia="Palatino Linotype" w:hAnsi="Verdana" w:cs="Arial"/>
                <w:sz w:val="24"/>
                <w:szCs w:val="24"/>
              </w:rPr>
              <w:t>Wykorzystanie certyfikowanych materiałów ekologicznych</w:t>
            </w:r>
            <w:bookmarkEnd w:id="3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FAB67F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20%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382823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  <w:r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  <w:t>20</w:t>
            </w:r>
          </w:p>
        </w:tc>
      </w:tr>
      <w:tr w:rsidR="00003862" w14:paraId="2300BD5B" w14:textId="77777777" w:rsidTr="00003862">
        <w:trPr>
          <w:trHeight w:val="6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0BBEAF6F" w14:textId="77777777" w:rsidR="00003862" w:rsidRDefault="00003862" w:rsidP="00567E29">
            <w:pPr>
              <w:tabs>
                <w:tab w:val="left" w:pos="606"/>
              </w:tabs>
              <w:spacing w:line="360" w:lineRule="auto"/>
              <w:contextualSpacing/>
              <w:rPr>
                <w:rFonts w:ascii="Verdana" w:eastAsia="Palatino Linotype" w:hAnsi="Verdana" w:cs="Arial"/>
                <w:color w:val="FFFFFF"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5CE20F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591DC8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D874AB" w14:textId="77777777" w:rsidR="00003862" w:rsidRDefault="00003862" w:rsidP="00567E29">
            <w:pPr>
              <w:spacing w:line="360" w:lineRule="auto"/>
              <w:contextualSpacing/>
              <w:rPr>
                <w:rFonts w:ascii="Verdana" w:eastAsia="Palatino Linotype" w:hAnsi="Verdana" w:cs="Arial"/>
                <w:color w:val="222A35"/>
                <w:sz w:val="24"/>
                <w:szCs w:val="24"/>
              </w:rPr>
            </w:pPr>
          </w:p>
        </w:tc>
      </w:tr>
    </w:tbl>
    <w:p w14:paraId="745ABC1C" w14:textId="2AD2F0B6" w:rsidR="008F5B4F" w:rsidRDefault="008F5B4F" w:rsidP="008F5B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Verdana" w:hAnsi="Verdana" w:cstheme="minorHAnsi"/>
          <w:bCs/>
          <w:sz w:val="24"/>
          <w:szCs w:val="24"/>
        </w:rPr>
      </w:pPr>
    </w:p>
    <w:p w14:paraId="0E94B89C" w14:textId="77777777" w:rsidR="00050866" w:rsidRDefault="00050866" w:rsidP="00050866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Opis stosowanych kryteriów oraz sposób oceny ofert:</w:t>
      </w:r>
    </w:p>
    <w:p w14:paraId="7A7AF8E2" w14:textId="77777777" w:rsidR="00050866" w:rsidRDefault="00050866" w:rsidP="00050866">
      <w:pPr>
        <w:contextualSpacing/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a) zasady przyznawania punktów w kryterium </w:t>
      </w:r>
      <w:r>
        <w:rPr>
          <w:rFonts w:ascii="Verdana" w:hAnsi="Verdana" w:cstheme="minorHAnsi"/>
          <w:b/>
          <w:sz w:val="24"/>
          <w:szCs w:val="24"/>
        </w:rPr>
        <w:t>„cena” (C)</w:t>
      </w:r>
    </w:p>
    <w:p w14:paraId="5AAAE97D" w14:textId="77777777" w:rsidR="00050866" w:rsidRDefault="00050866" w:rsidP="00050866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 xml:space="preserve">Cena </w:t>
      </w:r>
      <w:r>
        <w:rPr>
          <w:rFonts w:ascii="Verdana" w:hAnsi="Verdana" w:cstheme="minorHAnsi"/>
          <w:sz w:val="24"/>
          <w:szCs w:val="24"/>
        </w:rPr>
        <w:t>- oznacza cenę brutto za wykonanie całości przedmiotu zamówienia zgodnie z Zapytaniem Ofertowym, oraz umową. Cena wskazana w formularzu oferty oceniana będzie w następujący sposób:</w:t>
      </w:r>
    </w:p>
    <w:p w14:paraId="69CC561F" w14:textId="77777777" w:rsidR="00050866" w:rsidRDefault="00050866" w:rsidP="00050866">
      <w:pPr>
        <w:rPr>
          <w:rFonts w:ascii="Verdana" w:hAnsi="Verdana" w:cstheme="minorHAnsi"/>
          <w:sz w:val="24"/>
          <w:szCs w:val="24"/>
          <w:lang w:val="en-US"/>
        </w:rPr>
      </w:pPr>
      <m:oMathPara>
        <m:oMath>
          <m:r>
            <w:rPr>
              <w:rFonts w:ascii="Cambria Math" w:hAnsi="Cambria Math" w:cstheme="minorHAnsi"/>
              <w:sz w:val="24"/>
              <w:szCs w:val="24"/>
              <w:lang w:val="en-US"/>
            </w:rPr>
            <m:t>C punktów=</m:t>
          </m:r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  <w:lang w:val="en-US" w:eastAsia="en-US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 xml:space="preserve">Najniższa cena występująca w ofertach x 60 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  <w:lang w:val="en-US"/>
                </w:rPr>
                <m:t xml:space="preserve">Cena wskazana w rozpatrywanej ofercie </m:t>
              </m:r>
            </m:den>
          </m:f>
          <m:r>
            <w:rPr>
              <w:rFonts w:ascii="Cambria Math" w:hAnsi="Cambria Math" w:cstheme="minorHAnsi"/>
              <w:sz w:val="24"/>
              <w:szCs w:val="24"/>
              <w:lang w:val="en-US"/>
            </w:rPr>
            <m:t xml:space="preserve">  </m:t>
          </m:r>
        </m:oMath>
      </m:oMathPara>
    </w:p>
    <w:p w14:paraId="5F10CAD0" w14:textId="77777777" w:rsidR="00050866" w:rsidRDefault="00050866" w:rsidP="00050866">
      <w:pPr>
        <w:rPr>
          <w:rFonts w:ascii="Verdana" w:hAnsi="Verdana" w:cstheme="minorHAnsi"/>
          <w:sz w:val="24"/>
          <w:szCs w:val="24"/>
          <w:lang w:val="en-US"/>
        </w:rPr>
      </w:pPr>
      <w:r>
        <w:rPr>
          <w:rFonts w:ascii="Verdana" w:hAnsi="Verdana" w:cstheme="minorHAnsi"/>
          <w:sz w:val="24"/>
          <w:szCs w:val="24"/>
        </w:rPr>
        <w:t>C punktów – liczba punktów za kryterium „cena”</w:t>
      </w:r>
    </w:p>
    <w:p w14:paraId="22416874" w14:textId="77777777" w:rsidR="00050866" w:rsidRDefault="00050866" w:rsidP="00050866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Zamawiający w ramach tego kryterium przyzna maksymalnie </w:t>
      </w:r>
      <w:r>
        <w:rPr>
          <w:rFonts w:ascii="Verdana" w:hAnsi="Verdana" w:cstheme="minorHAnsi"/>
          <w:b/>
          <w:sz w:val="24"/>
          <w:szCs w:val="24"/>
        </w:rPr>
        <w:t>60 pkt</w:t>
      </w:r>
      <w:r>
        <w:rPr>
          <w:rFonts w:ascii="Verdana" w:hAnsi="Verdana" w:cstheme="minorHAnsi"/>
          <w:sz w:val="24"/>
          <w:szCs w:val="24"/>
        </w:rPr>
        <w:t>.</w:t>
      </w:r>
    </w:p>
    <w:p w14:paraId="4250EA48" w14:textId="77777777" w:rsidR="00050866" w:rsidRDefault="00050866" w:rsidP="00050866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lastRenderedPageBreak/>
        <w:t>Cena podana w ofercie winna zawierać wszelkie koszty poniesione w celu należytego i pełnego wykonania zamówienia, zgodnie z wymaganiami opisanymi w niniejszym dokumencie, w szczególności: koszt projektu ,wykonania, materiałów do realizacji zamówienia , a także koszty ogólne, w tym: dojazd, wszelkie podatki, opłaty i elementy ryzyka związane z realizacją zamówienia, zysk Wykonawcy oraz podatek VAT w wysokości zgodnej z obowiązującymi przepisami;</w:t>
      </w:r>
    </w:p>
    <w:p w14:paraId="35389237" w14:textId="77777777" w:rsidR="00050866" w:rsidRDefault="00050866" w:rsidP="00050866">
      <w:pPr>
        <w:contextualSpacing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b) zasady przyznawania punktów w kryterium ,,gwarancja”</w:t>
      </w:r>
    </w:p>
    <w:p w14:paraId="564E1B73" w14:textId="77777777" w:rsidR="00050866" w:rsidRDefault="00050866" w:rsidP="00050866">
      <w:pPr>
        <w:pStyle w:val="Akapitzlist"/>
        <w:ind w:left="405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Verdana" w:hAnsi="Verdana" w:cs="Arial"/>
        </w:rPr>
        <w:t xml:space="preserve"> </w:t>
      </w:r>
      <w:r>
        <w:t>-</w:t>
      </w:r>
      <w:r>
        <w:rPr>
          <w:sz w:val="28"/>
          <w:szCs w:val="28"/>
        </w:rPr>
        <w:tab/>
        <w:t>okres gwarancji należy określić w pełnych miesiącach, wartość należy podać liczbowo i słownie. W przypadku rozbieżności w zakresie okresu gwarancji podanego liczbowo i słownie, Zamawiający za obowiązujący uzna okres gwarancji podany słownie,</w:t>
      </w:r>
    </w:p>
    <w:p w14:paraId="0D7FF1F5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jeżeli Wykonawca zaoferuje na wszystkie oferowane urządzenia gwarancję na jednakowy okres dłuższy o co najmniej  12 m-</w:t>
      </w:r>
      <w:proofErr w:type="spellStart"/>
      <w:r>
        <w:rPr>
          <w:sz w:val="28"/>
          <w:szCs w:val="28"/>
        </w:rPr>
        <w:t>cy</w:t>
      </w:r>
      <w:proofErr w:type="spellEnd"/>
      <w:r>
        <w:rPr>
          <w:sz w:val="28"/>
          <w:szCs w:val="28"/>
        </w:rPr>
        <w:t xml:space="preserve"> od wymaganego minimalnego okresu gwarancji (tj. 24 miesiące i więcej) otrzyma punkty w wysokości:</w:t>
      </w:r>
    </w:p>
    <w:p w14:paraId="0071FC0E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za okres gwarancji dłuższy o co najmniej 12 miesięcy od wymaganego minimalnego okresu gwarancji (tj. 24 +12=36 miesiące) otrzyma 10,00 pkt,</w:t>
      </w:r>
    </w:p>
    <w:p w14:paraId="2FDF5378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za okres gwarancji dłuższy o  co najmniej 24 miesiące od wymaganego minimalnego okresu gwarancji (tj. 24+24=48 miesięcy) otrzyma 15,00 pkt.</w:t>
      </w:r>
    </w:p>
    <w:p w14:paraId="2591E6C8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minimalny wymagany okres gwarancji zgodnie z OPZ wynosi: 24 miesiące; jeżeli Wykonawca zaoferuje minimalny wymagany zgodnie z OPZ okres gwarancji – otrzyma 0 pkt w tym kryterium oceny ofert,</w:t>
      </w:r>
    </w:p>
    <w:p w14:paraId="694F50DF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w przypadku wskazania przez Wykonawcę okresu gwarancji w wymiarze innym niż pełny miesiąc (np. 12,5 m-ca), Zamawiający do celów punktacji ofert zaokrągli wskazany okres w dół do pełnego miesiąca,</w:t>
      </w:r>
    </w:p>
    <w:p w14:paraId="22DE64C6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w przypadku wskazania przez Wykonawcę okresu gwarancji w wymiarze innym niż wielokrotność 12 m-</w:t>
      </w:r>
      <w:proofErr w:type="spellStart"/>
      <w:r>
        <w:rPr>
          <w:sz w:val="28"/>
          <w:szCs w:val="28"/>
        </w:rPr>
        <w:t>cy</w:t>
      </w:r>
      <w:proofErr w:type="spellEnd"/>
      <w:r>
        <w:rPr>
          <w:sz w:val="28"/>
          <w:szCs w:val="28"/>
        </w:rPr>
        <w:t xml:space="preserve">, Zamawiający do celów punktacji ofert zaokrągli wskazany okres w dół do 36 lub 48 miesięcy. </w:t>
      </w:r>
    </w:p>
    <w:p w14:paraId="48CCD559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w przypadku wskazania okresu gwarancji dłuższego niż 48 miesięcy, Zamawiający przyzna Wykonawcy maksymalną ilość punktów, tj. 20,</w:t>
      </w:r>
    </w:p>
    <w:p w14:paraId="752193DE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jeżeli zaoferowany w ofercie okres gwarancji będzie krótszy od wymaganego w OPZ w rozdz. VIII ust. 1 pkt 2) minimalnego okresu gwarancji, oferta zostanie odrzucona jako niezgodna z treścią OPZ,</w:t>
      </w:r>
    </w:p>
    <w:p w14:paraId="24329201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niezłożenie oświadczenia o okresie gwarancji – Zamawiający przyjmie, iż Wykonawca zaoferował minimalny okres gwarancji tj. 24 miesiące – Wykonawca nie otrzyma punktów  w ww. kryterium oceny ofert.</w:t>
      </w:r>
    </w:p>
    <w:p w14:paraId="4317E8A2" w14:textId="77777777" w:rsidR="00050866" w:rsidRDefault="00050866" w:rsidP="00050866">
      <w:pPr>
        <w:pStyle w:val="Akapitzlist"/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Maksymalna ilość punktów  w tym kryterium wynosi: 20 pkt</w:t>
      </w:r>
    </w:p>
    <w:p w14:paraId="07447881" w14:textId="77777777" w:rsidR="00050866" w:rsidRDefault="00050866" w:rsidP="00050866">
      <w:pPr>
        <w:rPr>
          <w:rFonts w:ascii="Verdana" w:hAnsi="Verdana" w:cs="Arial"/>
          <w:sz w:val="24"/>
          <w:szCs w:val="24"/>
          <w:u w:val="single"/>
        </w:rPr>
      </w:pPr>
      <w:r>
        <w:rPr>
          <w:rFonts w:ascii="Verdana" w:hAnsi="Verdana" w:cs="Arial"/>
          <w:sz w:val="24"/>
          <w:szCs w:val="24"/>
        </w:rPr>
        <w:t>c</w:t>
      </w:r>
      <w:r>
        <w:rPr>
          <w:rFonts w:ascii="Verdana" w:hAnsi="Verdana" w:cs="Arial"/>
          <w:sz w:val="24"/>
          <w:szCs w:val="24"/>
          <w:u w:val="single"/>
        </w:rPr>
        <w:t>) zasady przyznawania punktów w kryterium ,,wykorzystanie certyfikowanych materiałów:</w:t>
      </w:r>
    </w:p>
    <w:p w14:paraId="68CFA4AF" w14:textId="77777777" w:rsidR="00050866" w:rsidRDefault="00050866" w:rsidP="00050866">
      <w:pPr>
        <w:jc w:val="both"/>
        <w:rPr>
          <w:rFonts w:asciiTheme="minorHAnsi" w:hAnsiTheme="minorHAnsi" w:cstheme="minorBidi"/>
          <w:sz w:val="28"/>
          <w:szCs w:val="28"/>
        </w:rPr>
      </w:pPr>
      <w:r>
        <w:rPr>
          <w:sz w:val="28"/>
          <w:szCs w:val="28"/>
        </w:rPr>
        <w:lastRenderedPageBreak/>
        <w:t>-Jeżeli wykonawca określi w ofercie procent użytych materiałów ekologicznych , wyprodukowanych z godnie z wymaganiami produkcji ekologicznej potwierdzonych stosownym certyfikatem w zakresie od 30%  do 50% udziału w całości materiałów użytych do realizacji zamówienia  otrzyma 10 pkt.</w:t>
      </w:r>
    </w:p>
    <w:p w14:paraId="00EDB3C8" w14:textId="77777777" w:rsidR="00050866" w:rsidRDefault="00050866" w:rsidP="00050866">
      <w:pPr>
        <w:jc w:val="both"/>
        <w:rPr>
          <w:sz w:val="28"/>
          <w:szCs w:val="28"/>
        </w:rPr>
      </w:pPr>
      <w:r>
        <w:rPr>
          <w:sz w:val="28"/>
          <w:szCs w:val="28"/>
        </w:rPr>
        <w:t>-Jeżeli wykonawca określi w ofercie procent użytych materiałów ekologicznych , wyprodukowanych z godnie z wymaganiami produkcji ekologicznej potwierdzonych stosownym certyfikatem w zakresie od 50%  do 75% udziału w całości materiałów użytych do realizacji zamówienia otrzyma 15 pkt.</w:t>
      </w:r>
    </w:p>
    <w:p w14:paraId="3A16A9D7" w14:textId="77777777" w:rsidR="00050866" w:rsidRDefault="00050866" w:rsidP="00050866">
      <w:pPr>
        <w:ind w:firstLine="405"/>
        <w:jc w:val="both"/>
        <w:rPr>
          <w:sz w:val="28"/>
          <w:szCs w:val="28"/>
        </w:rPr>
      </w:pPr>
      <w:r>
        <w:rPr>
          <w:sz w:val="28"/>
          <w:szCs w:val="28"/>
        </w:rPr>
        <w:t>-Jeżeli wykonawca określi w ofercie procent użytych materiałów ekologicznych , wyprodukowanych z godnie z wymaganiami produkcji ekologicznej potwierdzonych stosownym certyfikatem powyżej 75%  udziału w całości materiałów użytych do realizacji zamówienia otrzyma 20 pkt</w:t>
      </w:r>
    </w:p>
    <w:p w14:paraId="127E8110" w14:textId="77777777" w:rsidR="00050866" w:rsidRDefault="00050866" w:rsidP="00050866">
      <w:pPr>
        <w:jc w:val="both"/>
        <w:rPr>
          <w:sz w:val="28"/>
          <w:szCs w:val="28"/>
        </w:rPr>
      </w:pPr>
      <w:r>
        <w:rPr>
          <w:sz w:val="28"/>
          <w:szCs w:val="28"/>
        </w:rPr>
        <w:t>- jeżeli zaoferowany w ofercie procent użytych materiałów ekologicznych , wyprodukowanych z godnie z wymaganiami produkcji ekologicznej potwierdzonych stosownym certyfikatem będzie niższy niż  od wymaganego poziomu 30%  oferta zostanie odrzucona jako niezgodna z treścią OPZ,</w:t>
      </w:r>
    </w:p>
    <w:p w14:paraId="1A2A0D98" w14:textId="77777777" w:rsidR="00050866" w:rsidRDefault="00050866" w:rsidP="00050866">
      <w:pPr>
        <w:jc w:val="both"/>
        <w:rPr>
          <w:sz w:val="22"/>
          <w:szCs w:val="22"/>
        </w:rPr>
      </w:pPr>
      <w:r>
        <w:rPr>
          <w:rFonts w:ascii="Verdana" w:hAnsi="Verdana" w:cs="Arial"/>
          <w:sz w:val="24"/>
          <w:szCs w:val="24"/>
        </w:rPr>
        <w:t xml:space="preserve">Maksymalna liczba punktów do uzyskania w tym kryterium: </w:t>
      </w:r>
      <w:r>
        <w:rPr>
          <w:rFonts w:ascii="Verdana" w:hAnsi="Verdana" w:cs="Arial"/>
          <w:b/>
          <w:sz w:val="24"/>
          <w:szCs w:val="24"/>
        </w:rPr>
        <w:t>20 pkt.</w:t>
      </w:r>
    </w:p>
    <w:p w14:paraId="5A583E55" w14:textId="77777777" w:rsidR="00050866" w:rsidRDefault="00050866" w:rsidP="00050866">
      <w:pPr>
        <w:rPr>
          <w:rFonts w:ascii="Verdana" w:hAnsi="Verdana" w:cstheme="minorHAnsi"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>Zamawiający udzieli zamówienia Wykonawcy, którego oferta odpowiada wszystkim wymogom zawartym w zapytaniu ofertowym i zostanie oceniona w podanych kryteriach wyboru jako najkorzystniejsza – uzyskując najwyższą liczbę punktów.</w:t>
      </w:r>
    </w:p>
    <w:p w14:paraId="62CC8F66" w14:textId="77777777" w:rsidR="00D915CC" w:rsidRPr="00D915CC" w:rsidRDefault="00D915CC" w:rsidP="00EB65C4">
      <w:pPr>
        <w:widowControl w:val="0"/>
        <w:tabs>
          <w:tab w:val="num" w:pos="1064"/>
        </w:tabs>
        <w:overflowPunct w:val="0"/>
        <w:autoSpaceDE w:val="0"/>
        <w:autoSpaceDN w:val="0"/>
        <w:adjustRightInd w:val="0"/>
        <w:ind w:right="-2"/>
        <w:rPr>
          <w:rFonts w:ascii="Verdana" w:hAnsi="Verdana"/>
          <w:bCs/>
          <w:sz w:val="24"/>
          <w:szCs w:val="24"/>
        </w:rPr>
      </w:pPr>
    </w:p>
    <w:p w14:paraId="466A105E" w14:textId="0B04B83C" w:rsidR="00802904" w:rsidRPr="00802904" w:rsidRDefault="00802904" w:rsidP="00802904">
      <w:pPr>
        <w:rPr>
          <w:b/>
          <w:bCs/>
          <w:sz w:val="28"/>
          <w:szCs w:val="28"/>
        </w:rPr>
      </w:pPr>
      <w:r w:rsidRPr="00DE3943">
        <w:rPr>
          <w:b/>
          <w:bCs/>
          <w:sz w:val="28"/>
          <w:szCs w:val="28"/>
        </w:rPr>
        <w:t>7.</w:t>
      </w:r>
      <w:r w:rsidRPr="00802904">
        <w:rPr>
          <w:b/>
          <w:bCs/>
          <w:sz w:val="28"/>
          <w:szCs w:val="28"/>
        </w:rPr>
        <w:t xml:space="preserve"> Opis sposobu przygotowania ofert.</w:t>
      </w:r>
    </w:p>
    <w:p w14:paraId="6E02B50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Ofertę wraz z dokumentami należy złożyć: za pośrednictwem portalu Baza Konkurencyjności.</w:t>
      </w:r>
    </w:p>
    <w:p w14:paraId="78E8717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Upublicznienie zapytania ofertowego oraz komunikacja w samym postępowaniu odbywa się pisemnie za pomocą Bazy Konkurencyjności – strony internetowej wskazanej w komunikacie ministra właściwego do spraw rozwoju regionalnego, przeznaczonej do umieszczania zapytań ofertowych, dostępną pod adresem: https://bazakonkurencyjnosci.funduszeeuropejskie.gov.pl </w:t>
      </w:r>
    </w:p>
    <w:p w14:paraId="0855AF7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Każdy wykonawca może złożyć tylko jedną ofertę w niniejszym postępowaniu .</w:t>
      </w:r>
    </w:p>
    <w:p w14:paraId="5A39E60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>Ofertę należy przedstawić w języku polskim, w formie elektronicznej wg wzoru stanowiącego załącznik nr 2 do niniejszego ogłoszenia.</w:t>
      </w:r>
    </w:p>
    <w:p w14:paraId="7A39E33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Zamawiający dopuszcza składanie ofert częściowych.</w:t>
      </w:r>
    </w:p>
    <w:p w14:paraId="19CFBFC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5)</w:t>
      </w:r>
      <w:r w:rsidRPr="00802904">
        <w:rPr>
          <w:sz w:val="28"/>
          <w:szCs w:val="28"/>
        </w:rPr>
        <w:tab/>
        <w:t>Oferta powinna zawierać informacje na temat: ceny brutto wg dołączonego wzoru – załącznik nr 2.</w:t>
      </w:r>
    </w:p>
    <w:p w14:paraId="51FD11A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6)</w:t>
      </w:r>
      <w:r w:rsidRPr="00802904">
        <w:rPr>
          <w:sz w:val="28"/>
          <w:szCs w:val="28"/>
        </w:rPr>
        <w:tab/>
        <w:t xml:space="preserve">Oferta oraz wszystkie oświadczenia składane przez wykonawcę w toku postępowania winny być podpisane przez osoby upoważnione do składania oświadczeń woli w imieniu wykonawcy, zgodnie z zasadą reprezentacji </w:t>
      </w:r>
      <w:r w:rsidRPr="00802904">
        <w:rPr>
          <w:sz w:val="28"/>
          <w:szCs w:val="28"/>
        </w:rPr>
        <w:lastRenderedPageBreak/>
        <w:t>wynikającą z postanowień odpowiednich przepisów prawnych bądź umowy, uchwały lub prawidłowo spisanego pełnomocnictwa.</w:t>
      </w:r>
    </w:p>
    <w:p w14:paraId="749C18A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7)</w:t>
      </w:r>
      <w:r w:rsidRPr="00802904">
        <w:rPr>
          <w:sz w:val="28"/>
          <w:szCs w:val="28"/>
        </w:rPr>
        <w:tab/>
        <w:t>W przypadku wykonawców wspólnie ubiegających się o zamówienie (np. konsorcja, spółki cywilne) – należy ustanowić pełnomocnika do reprezentowania ich w postępowaniu o udzielenie zamówienia albo do reprezentowania ich w postępowaniu i zawarcia umowy w sprawie zamówienia publicznego (należy dołączyć do oferty prawidłowo sporządzone pełnomocnictwo lub umowę).</w:t>
      </w:r>
    </w:p>
    <w:p w14:paraId="236998D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8)</w:t>
      </w:r>
      <w:r w:rsidRPr="00802904">
        <w:rPr>
          <w:sz w:val="28"/>
          <w:szCs w:val="28"/>
        </w:rPr>
        <w:tab/>
        <w:t>Oferta wykonawcy w formie pisemnej winna być podpisana w sposób umożliwiający identyfikację osoby składającej podpis (np. czytelny podpis składający się z pełnego imienia i nazwiska lub podpis nieczytelny opatrzony pieczęcią imienną).</w:t>
      </w:r>
    </w:p>
    <w:p w14:paraId="67A3D1DF" w14:textId="77777777" w:rsidR="00802904" w:rsidRPr="00802904" w:rsidRDefault="00802904" w:rsidP="00802904">
      <w:pPr>
        <w:rPr>
          <w:sz w:val="28"/>
          <w:szCs w:val="28"/>
        </w:rPr>
      </w:pPr>
    </w:p>
    <w:p w14:paraId="022C4A47" w14:textId="3AE13E6D" w:rsidR="00EB65C4" w:rsidRPr="00EB65C4" w:rsidRDefault="00802904" w:rsidP="00EB65C4">
      <w:pPr>
        <w:rPr>
          <w:b/>
          <w:bCs/>
          <w:sz w:val="28"/>
          <w:szCs w:val="28"/>
        </w:rPr>
      </w:pPr>
      <w:r w:rsidRPr="00802904">
        <w:rPr>
          <w:b/>
          <w:bCs/>
          <w:sz w:val="28"/>
          <w:szCs w:val="28"/>
        </w:rPr>
        <w:t>8.Termin składania i otwarcia of</w:t>
      </w:r>
      <w:r w:rsidR="00EB65C4">
        <w:rPr>
          <w:b/>
          <w:bCs/>
          <w:sz w:val="28"/>
          <w:szCs w:val="28"/>
        </w:rPr>
        <w:t>ert:</w:t>
      </w:r>
    </w:p>
    <w:p w14:paraId="1A8CF806" w14:textId="4AF8E4AD" w:rsid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1) Ofertę należy złożyć w formie elektronicznej za pośrednictwem portalu Baza </w:t>
      </w:r>
      <w:r w:rsidR="00FF7DC3">
        <w:rPr>
          <w:sz w:val="28"/>
          <w:szCs w:val="28"/>
        </w:rPr>
        <w:t xml:space="preserve">  </w:t>
      </w:r>
    </w:p>
    <w:p w14:paraId="4969AD1E" w14:textId="65F03E41" w:rsidR="00FF7DC3" w:rsidRPr="00FF7DC3" w:rsidRDefault="00FF7DC3" w:rsidP="00802904">
      <w:pPr>
        <w:rPr>
          <w:b/>
          <w:bCs/>
          <w:sz w:val="28"/>
          <w:szCs w:val="28"/>
        </w:rPr>
      </w:pPr>
      <w:r w:rsidRPr="00802904">
        <w:rPr>
          <w:sz w:val="28"/>
          <w:szCs w:val="28"/>
        </w:rPr>
        <w:t xml:space="preserve">Konkurencyjności w </w:t>
      </w:r>
      <w:r w:rsidRPr="00FF7DC3">
        <w:rPr>
          <w:b/>
          <w:bCs/>
          <w:sz w:val="28"/>
          <w:szCs w:val="28"/>
        </w:rPr>
        <w:t xml:space="preserve">terminie do dnia </w:t>
      </w:r>
      <w:r w:rsidR="009C08F8">
        <w:rPr>
          <w:b/>
          <w:bCs/>
          <w:sz w:val="28"/>
          <w:szCs w:val="28"/>
        </w:rPr>
        <w:t>11</w:t>
      </w:r>
      <w:r w:rsidRPr="00FF7DC3">
        <w:rPr>
          <w:b/>
          <w:bCs/>
          <w:sz w:val="28"/>
          <w:szCs w:val="28"/>
        </w:rPr>
        <w:t>.0</w:t>
      </w:r>
      <w:r w:rsidR="00E6546C">
        <w:rPr>
          <w:b/>
          <w:bCs/>
          <w:sz w:val="28"/>
          <w:szCs w:val="28"/>
        </w:rPr>
        <w:t>7</w:t>
      </w:r>
      <w:r w:rsidRPr="00FF7DC3">
        <w:rPr>
          <w:b/>
          <w:bCs/>
          <w:sz w:val="28"/>
          <w:szCs w:val="28"/>
        </w:rPr>
        <w:t xml:space="preserve">.2025 r. do godz. </w:t>
      </w:r>
      <w:r w:rsidR="00127FB4">
        <w:rPr>
          <w:b/>
          <w:bCs/>
          <w:sz w:val="28"/>
          <w:szCs w:val="28"/>
        </w:rPr>
        <w:t>11:00</w:t>
      </w:r>
      <w:r w:rsidRPr="00FF7DC3">
        <w:rPr>
          <w:b/>
          <w:bCs/>
          <w:sz w:val="28"/>
          <w:szCs w:val="28"/>
        </w:rPr>
        <w:t>,</w:t>
      </w:r>
    </w:p>
    <w:p w14:paraId="2D13B7F3" w14:textId="577FC1C2" w:rsidR="00802904" w:rsidRPr="00FF7DC3" w:rsidRDefault="00802904" w:rsidP="00802904">
      <w:pPr>
        <w:rPr>
          <w:b/>
          <w:bCs/>
          <w:sz w:val="28"/>
          <w:szCs w:val="28"/>
        </w:rPr>
      </w:pPr>
      <w:r w:rsidRPr="00802904">
        <w:rPr>
          <w:sz w:val="28"/>
          <w:szCs w:val="28"/>
        </w:rPr>
        <w:t xml:space="preserve">2) Otwarcie ofert nastąpi w dniu </w:t>
      </w:r>
      <w:r w:rsidR="00127FB4">
        <w:rPr>
          <w:b/>
          <w:bCs/>
          <w:sz w:val="28"/>
          <w:szCs w:val="28"/>
        </w:rPr>
        <w:t>11</w:t>
      </w:r>
      <w:r w:rsidRPr="00FF7DC3">
        <w:rPr>
          <w:b/>
          <w:bCs/>
          <w:sz w:val="28"/>
          <w:szCs w:val="28"/>
        </w:rPr>
        <w:t>.0</w:t>
      </w:r>
      <w:r w:rsidR="00E6546C">
        <w:rPr>
          <w:b/>
          <w:bCs/>
          <w:sz w:val="28"/>
          <w:szCs w:val="28"/>
        </w:rPr>
        <w:t>7</w:t>
      </w:r>
      <w:r w:rsidRPr="00FF7DC3">
        <w:rPr>
          <w:b/>
          <w:bCs/>
          <w:sz w:val="28"/>
          <w:szCs w:val="28"/>
        </w:rPr>
        <w:t>.2025 r. o godz.11:</w:t>
      </w:r>
      <w:r w:rsidR="00D915CC" w:rsidRPr="00FF7DC3">
        <w:rPr>
          <w:b/>
          <w:bCs/>
          <w:sz w:val="28"/>
          <w:szCs w:val="28"/>
        </w:rPr>
        <w:t>3</w:t>
      </w:r>
      <w:r w:rsidRPr="00FF7DC3">
        <w:rPr>
          <w:b/>
          <w:bCs/>
          <w:sz w:val="28"/>
          <w:szCs w:val="28"/>
        </w:rPr>
        <w:t>0,</w:t>
      </w:r>
    </w:p>
    <w:p w14:paraId="6884C0D6" w14:textId="4E82DC58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3) Oferty, które wpłyną do Zamawiającego po wyznaczonym terminie nie </w:t>
      </w:r>
      <w:r w:rsidR="00FF7DC3">
        <w:rPr>
          <w:sz w:val="28"/>
          <w:szCs w:val="28"/>
        </w:rPr>
        <w:t xml:space="preserve">  </w:t>
      </w:r>
      <w:r w:rsidRPr="00802904">
        <w:rPr>
          <w:sz w:val="28"/>
          <w:szCs w:val="28"/>
        </w:rPr>
        <w:t>podlegają badaniu i ocenie, a co za tym idzie będą podległy odrzuceniu.</w:t>
      </w:r>
    </w:p>
    <w:p w14:paraId="309AEA3A" w14:textId="385FD666" w:rsidR="00FF7DC3" w:rsidRPr="00FF7DC3" w:rsidRDefault="00802904" w:rsidP="00FF7DC3">
      <w:pPr>
        <w:spacing w:line="276" w:lineRule="auto"/>
        <w:rPr>
          <w:rFonts w:ascii="Verdana" w:eastAsia="Calibri" w:hAnsi="Verdana"/>
          <w:b/>
          <w:sz w:val="24"/>
          <w:szCs w:val="24"/>
        </w:rPr>
      </w:pPr>
      <w:r w:rsidRPr="00FF7DC3">
        <w:rPr>
          <w:sz w:val="28"/>
          <w:szCs w:val="28"/>
        </w:rPr>
        <w:t xml:space="preserve">4) Zamawiający dopuszcza możliwość zadawania pytań tylko i wyłącznie poprzez portal Baza Konkurencyjności w terminie do dnia </w:t>
      </w:r>
      <w:r w:rsidR="00127FB4">
        <w:rPr>
          <w:sz w:val="28"/>
          <w:szCs w:val="28"/>
        </w:rPr>
        <w:t>08.07</w:t>
      </w:r>
      <w:r w:rsidRPr="00FF7DC3">
        <w:rPr>
          <w:sz w:val="28"/>
          <w:szCs w:val="28"/>
        </w:rPr>
        <w:t xml:space="preserve">.2025 r. do godz. 14:00. Po otrzymaniu pytań w terminie późniejszym, niż wskazany powyżej, Zamawiający zastrzega sobie  prawo nie udzielania odpowiedzi na zadanie pytania. </w:t>
      </w:r>
      <w:r w:rsidR="00FF7DC3" w:rsidRPr="00FF7DC3">
        <w:rPr>
          <w:rFonts w:ascii="Verdana" w:hAnsi="Verdana"/>
          <w:sz w:val="24"/>
          <w:szCs w:val="24"/>
        </w:rPr>
        <w:t>Planowany termin zawarcia umowy (</w:t>
      </w:r>
      <w:r w:rsidR="00FF7DC3" w:rsidRPr="00FF7DC3">
        <w:rPr>
          <w:rFonts w:ascii="Verdana" w:hAnsi="Verdana"/>
          <w:i/>
          <w:sz w:val="24"/>
          <w:szCs w:val="24"/>
        </w:rPr>
        <w:t>miesiąc</w:t>
      </w:r>
      <w:r w:rsidR="00FF7DC3">
        <w:rPr>
          <w:rFonts w:ascii="Verdana" w:hAnsi="Verdana"/>
          <w:i/>
          <w:sz w:val="24"/>
          <w:szCs w:val="24"/>
        </w:rPr>
        <w:t>)</w:t>
      </w:r>
      <w:r w:rsidR="00FF7DC3" w:rsidRPr="00FF7DC3">
        <w:rPr>
          <w:rFonts w:ascii="Verdana" w:hAnsi="Verdana"/>
          <w:sz w:val="24"/>
          <w:szCs w:val="24"/>
        </w:rPr>
        <w:t>,lipiec</w:t>
      </w:r>
      <w:r w:rsidR="00FF7DC3" w:rsidRPr="00FF7DC3">
        <w:rPr>
          <w:rFonts w:ascii="Verdana" w:hAnsi="Verdana"/>
          <w:b/>
          <w:bCs/>
          <w:sz w:val="24"/>
          <w:szCs w:val="24"/>
        </w:rPr>
        <w:t xml:space="preserve"> </w:t>
      </w:r>
      <w:r w:rsidR="00FF7DC3" w:rsidRPr="00FF7DC3">
        <w:rPr>
          <w:rFonts w:ascii="Verdana" w:hAnsi="Verdana"/>
          <w:sz w:val="24"/>
          <w:szCs w:val="24"/>
        </w:rPr>
        <w:t>2025 r.</w:t>
      </w:r>
    </w:p>
    <w:p w14:paraId="421870F7" w14:textId="28F9014B" w:rsidR="00FF7DC3" w:rsidRDefault="00FF7DC3" w:rsidP="00FF7DC3">
      <w:pPr>
        <w:spacing w:line="276" w:lineRule="auto"/>
        <w:rPr>
          <w:rFonts w:ascii="Verdana" w:hAnsi="Verdana"/>
          <w:bCs/>
          <w:sz w:val="24"/>
          <w:szCs w:val="24"/>
        </w:rPr>
      </w:pPr>
      <w:r w:rsidRPr="00FF7DC3">
        <w:rPr>
          <w:rFonts w:ascii="Verdana" w:hAnsi="Verdana"/>
          <w:sz w:val="24"/>
          <w:szCs w:val="24"/>
        </w:rPr>
        <w:t>4.</w:t>
      </w:r>
      <w:r w:rsidRPr="00840F56">
        <w:rPr>
          <w:rFonts w:ascii="Verdana" w:hAnsi="Verdana"/>
          <w:b/>
          <w:bCs/>
          <w:sz w:val="24"/>
          <w:szCs w:val="24"/>
        </w:rPr>
        <w:t>Osoba do kontaktu</w:t>
      </w:r>
      <w:r w:rsidRPr="00FF7DC3">
        <w:rPr>
          <w:rFonts w:ascii="Verdana" w:hAnsi="Verdana"/>
          <w:sz w:val="24"/>
          <w:szCs w:val="24"/>
        </w:rPr>
        <w:t xml:space="preserve"> </w:t>
      </w:r>
      <w:r w:rsidRPr="00FF7DC3">
        <w:rPr>
          <w:rFonts w:ascii="Verdana" w:hAnsi="Verdana"/>
          <w:i/>
          <w:sz w:val="24"/>
          <w:szCs w:val="24"/>
        </w:rPr>
        <w:t xml:space="preserve">(imię i nazwisko, nr telefonu kontaktowego, adres e-mail)  </w:t>
      </w:r>
      <w:r w:rsidRPr="00FF7DC3">
        <w:rPr>
          <w:rFonts w:ascii="Verdana" w:hAnsi="Verdana"/>
          <w:bCs/>
          <w:i/>
          <w:iCs/>
          <w:sz w:val="24"/>
          <w:szCs w:val="24"/>
        </w:rPr>
        <w:t xml:space="preserve">Mirosław Podsiadło, tel. </w:t>
      </w:r>
      <w:r w:rsidRPr="00FF7DC3">
        <w:rPr>
          <w:rFonts w:ascii="Verdana" w:hAnsi="Verdana"/>
          <w:bCs/>
          <w:sz w:val="24"/>
          <w:szCs w:val="24"/>
        </w:rPr>
        <w:t xml:space="preserve">32 359 2171  </w:t>
      </w:r>
      <w:hyperlink r:id="rId8" w:history="1">
        <w:r w:rsidR="00840F56" w:rsidRPr="000F062B">
          <w:rPr>
            <w:rStyle w:val="Hipercze"/>
            <w:rFonts w:ascii="Verdana" w:hAnsi="Verdana"/>
            <w:bCs/>
            <w:sz w:val="24"/>
            <w:szCs w:val="24"/>
          </w:rPr>
          <w:t>miroslaw.podsiadlo@us.edu.pl</w:t>
        </w:r>
      </w:hyperlink>
    </w:p>
    <w:p w14:paraId="552AFEE0" w14:textId="77777777" w:rsidR="00840F56" w:rsidRPr="00FF7DC3" w:rsidRDefault="00840F56" w:rsidP="00FF7DC3">
      <w:pPr>
        <w:spacing w:line="276" w:lineRule="auto"/>
        <w:rPr>
          <w:rFonts w:ascii="Verdana" w:eastAsiaTheme="minorHAnsi" w:hAnsi="Verdana"/>
          <w:sz w:val="24"/>
          <w:szCs w:val="24"/>
          <w:lang w:eastAsia="en-US"/>
        </w:rPr>
      </w:pPr>
    </w:p>
    <w:p w14:paraId="4FA99BD9" w14:textId="77777777" w:rsidR="00802904" w:rsidRPr="00802904" w:rsidRDefault="00802904" w:rsidP="00802904">
      <w:pPr>
        <w:rPr>
          <w:sz w:val="28"/>
          <w:szCs w:val="28"/>
        </w:rPr>
      </w:pPr>
      <w:r w:rsidRPr="00DE3943">
        <w:rPr>
          <w:b/>
          <w:bCs/>
          <w:sz w:val="28"/>
          <w:szCs w:val="28"/>
        </w:rPr>
        <w:t>9. Opis sposobu obliczenia ceny</w:t>
      </w:r>
      <w:r w:rsidRPr="00802904">
        <w:rPr>
          <w:sz w:val="28"/>
          <w:szCs w:val="28"/>
        </w:rPr>
        <w:t>.</w:t>
      </w:r>
    </w:p>
    <w:p w14:paraId="38CCC1C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Cena podana w ofercie powinna stanowić sumę kwot wszystkich elementów składających się na koszt realizacji przedmiot zamówienia.</w:t>
      </w:r>
    </w:p>
    <w:p w14:paraId="2231CE8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Cena powinna być podana do 2. miejsca po przecinku zgodnie z zasadami matematycznego zaokrąglania, tj. „5” na 3. miejscu po przecinku – zaokrąglenie w górę, a poniżej „5” – zaokrąglenie w dół.</w:t>
      </w:r>
    </w:p>
    <w:p w14:paraId="6BCBBF9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>Ocenie będzie podlegała cena oferty z podatkiem VAT w odpowiedniej wysokości.</w:t>
      </w:r>
    </w:p>
    <w:p w14:paraId="0282F64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Cena podana w ofercie nie ulegnie zwiększeniu i nie będzie podlegała waloryzacji podczas trwania umowy.</w:t>
      </w:r>
    </w:p>
    <w:p w14:paraId="752FC30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5)</w:t>
      </w:r>
      <w:r w:rsidRPr="00802904">
        <w:rPr>
          <w:sz w:val="28"/>
          <w:szCs w:val="28"/>
        </w:rPr>
        <w:tab/>
        <w:t>Cena winna być wyrażona w PLN; w PLN będą również prowadzone rozliczenia pomiędzy Zamawiającym a wykonawcą.</w:t>
      </w:r>
    </w:p>
    <w:p w14:paraId="4459182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6)</w:t>
      </w:r>
      <w:r w:rsidRPr="00802904">
        <w:rPr>
          <w:sz w:val="28"/>
          <w:szCs w:val="28"/>
        </w:rPr>
        <w:tab/>
        <w:t>Z wykonawcą, którego oferta zostanie uznana za najkorzystniejszą, zostanie zawarta umowa na warunkach określonych we wzorze umowy, stanowiącym załącznik nr 3 do ogłoszenia.</w:t>
      </w:r>
    </w:p>
    <w:p w14:paraId="2900FE84" w14:textId="77777777" w:rsidR="00802904" w:rsidRPr="00802904" w:rsidRDefault="00802904" w:rsidP="00802904">
      <w:pPr>
        <w:rPr>
          <w:sz w:val="28"/>
          <w:szCs w:val="28"/>
        </w:rPr>
      </w:pPr>
    </w:p>
    <w:p w14:paraId="2630E014" w14:textId="77777777" w:rsidR="00802904" w:rsidRPr="00DE3943" w:rsidRDefault="00802904" w:rsidP="00802904">
      <w:pPr>
        <w:rPr>
          <w:b/>
          <w:bCs/>
          <w:sz w:val="28"/>
          <w:szCs w:val="28"/>
        </w:rPr>
      </w:pPr>
      <w:r w:rsidRPr="00DE3943">
        <w:rPr>
          <w:b/>
          <w:bCs/>
          <w:sz w:val="28"/>
          <w:szCs w:val="28"/>
        </w:rPr>
        <w:t>10. Wykaz dokumentów, które należy złożyć wraz z ofertą.</w:t>
      </w:r>
    </w:p>
    <w:p w14:paraId="3C1115BD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Wraz z ofertą wykonawca zobowiązany jest złożyć następujące dokumenty:</w:t>
      </w:r>
    </w:p>
    <w:p w14:paraId="767BCF85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kopie aktualnego odpisu z właściwego rejestru albo aktualnego zaświadczenia o wpisie do ewidencji działalności gospodarczej (KRS, Zaświadczenie o działalności gospodarczej lub inny dokument powołujący) mówiącego w szczególności o przedmiocie działalności oraz sposobie reprezentacji – firma;</w:t>
      </w:r>
    </w:p>
    <w:p w14:paraId="06D515AF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kopie stosownego pełnomocnictwa - w przypadku podpisywania umowy przez osoby inne niż wymienione w dokumencie powyższym jako upoważnione do reprezentacji. Pełnomocnictwo (przed podpisaniem umowy) winno być dostarczone w oryginale lub notarialnie potwierdzonej kserokopii – firma;</w:t>
      </w:r>
    </w:p>
    <w:p w14:paraId="37AD917F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>w przypadku konsorcjum - prawidłowo sporządzone pełnomocnictwo oraz umowę;</w:t>
      </w:r>
    </w:p>
    <w:p w14:paraId="3C52B50D" w14:textId="236AD590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oświadczenie – załącznik nr 4 – firma, osoba fizyczna;</w:t>
      </w:r>
    </w:p>
    <w:p w14:paraId="4BF8932E" w14:textId="2A8F6DEA" w:rsidR="00802904" w:rsidRPr="00802904" w:rsidRDefault="008D0F68" w:rsidP="0080290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802904" w:rsidRPr="00802904">
        <w:rPr>
          <w:sz w:val="28"/>
          <w:szCs w:val="28"/>
        </w:rPr>
        <w:t>)</w:t>
      </w:r>
      <w:r w:rsidR="00802904" w:rsidRPr="00802904">
        <w:rPr>
          <w:sz w:val="28"/>
          <w:szCs w:val="28"/>
        </w:rPr>
        <w:tab/>
        <w:t>wykaz – załącznik nr 6 – firma, osoba fizyczna wraz z dowodami potwierdzającymi wykonanie usługi.</w:t>
      </w:r>
    </w:p>
    <w:p w14:paraId="399008BD" w14:textId="29B25799" w:rsidR="00802904" w:rsidRDefault="00802904" w:rsidP="00802904">
      <w:pPr>
        <w:rPr>
          <w:b/>
          <w:bCs/>
          <w:sz w:val="28"/>
          <w:szCs w:val="28"/>
        </w:rPr>
      </w:pPr>
      <w:r w:rsidRPr="00802904">
        <w:rPr>
          <w:b/>
          <w:bCs/>
          <w:sz w:val="28"/>
          <w:szCs w:val="28"/>
        </w:rPr>
        <w:t>11. Warunki zmiany zawartej umowy.</w:t>
      </w:r>
    </w:p>
    <w:p w14:paraId="39D7437A" w14:textId="20197F9D" w:rsidR="00A02961" w:rsidRPr="00A02961" w:rsidRDefault="00A02961" w:rsidP="00802904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 Zmiana treści umowy może nastąpić wyłącznie po uzyskaniu zgody obu stron i pod rygorem nieważności, wymaga formy pisemnego aneksu po podpisaniu przez obie strony.</w:t>
      </w:r>
    </w:p>
    <w:p w14:paraId="650226E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12. Wykaz załączników do ogłoszenia.</w:t>
      </w:r>
    </w:p>
    <w:p w14:paraId="1E9AE37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Opis przedmiotu zamówienia – załącznik nr 1.</w:t>
      </w:r>
    </w:p>
    <w:p w14:paraId="37149ED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Formularz oferty – załącznik nr 2.</w:t>
      </w:r>
    </w:p>
    <w:p w14:paraId="2D1DDBA5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>Wzór umowy – załącznik nr 3.</w:t>
      </w:r>
    </w:p>
    <w:p w14:paraId="6D801E5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Oświadczenie – załącznik nr 4.</w:t>
      </w:r>
    </w:p>
    <w:p w14:paraId="5A1B1C6E" w14:textId="4B26C9A4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5)</w:t>
      </w:r>
      <w:r w:rsidRPr="00802904">
        <w:rPr>
          <w:sz w:val="28"/>
          <w:szCs w:val="28"/>
        </w:rPr>
        <w:tab/>
        <w:t>Oświadczenie - załącznik nr 5.</w:t>
      </w:r>
    </w:p>
    <w:p w14:paraId="5D1E8D6A" w14:textId="77777777" w:rsidR="00802904" w:rsidRPr="00802904" w:rsidRDefault="00802904" w:rsidP="00802904">
      <w:pPr>
        <w:rPr>
          <w:sz w:val="28"/>
          <w:szCs w:val="28"/>
        </w:rPr>
      </w:pPr>
    </w:p>
    <w:p w14:paraId="7823F319" w14:textId="0ABA08A7" w:rsidR="00802904" w:rsidRPr="00802904" w:rsidRDefault="00802904" w:rsidP="00802904">
      <w:pPr>
        <w:rPr>
          <w:b/>
          <w:bCs/>
          <w:sz w:val="28"/>
          <w:szCs w:val="28"/>
        </w:rPr>
      </w:pPr>
      <w:r w:rsidRPr="00802904">
        <w:rPr>
          <w:b/>
          <w:bCs/>
          <w:sz w:val="28"/>
          <w:szCs w:val="28"/>
        </w:rPr>
        <w:t>1</w:t>
      </w:r>
      <w:r w:rsidR="00DE3943">
        <w:rPr>
          <w:b/>
          <w:bCs/>
          <w:sz w:val="28"/>
          <w:szCs w:val="28"/>
        </w:rPr>
        <w:t>2</w:t>
      </w:r>
      <w:r w:rsidRPr="00802904">
        <w:rPr>
          <w:b/>
          <w:bCs/>
          <w:sz w:val="28"/>
          <w:szCs w:val="28"/>
        </w:rPr>
        <w:t>.</w:t>
      </w:r>
      <w:r w:rsidRPr="00802904">
        <w:rPr>
          <w:b/>
          <w:bCs/>
          <w:sz w:val="28"/>
          <w:szCs w:val="28"/>
        </w:rPr>
        <w:tab/>
        <w:t>Konflikt interesów</w:t>
      </w:r>
    </w:p>
    <w:p w14:paraId="1631ECE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Zamawiający informuje, iż czynności związane z udzieleniem zamówienia wykonują pracownicy jednostek zapewniający bezstronność i obiektywizm. Zamawiający podejmuje odpowiednie środki w celu skutecznego zapobiegania, rozpoznawania i likwidowania konfliktów interesów powstałych w związku z prowadzeniem postępowania o udzielenie zamówienia lub na etapie wykonywania zamówienia by nie dopuścić do zakłócenia konkurencji oraz </w:t>
      </w:r>
      <w:r w:rsidRPr="00802904">
        <w:rPr>
          <w:sz w:val="28"/>
          <w:szCs w:val="28"/>
        </w:rPr>
        <w:lastRenderedPageBreak/>
        <w:t xml:space="preserve">zapewnić równe traktowanie wykonawców. Konflikt interesów oznacza każdą sytuację,   w której osoby biorące udział w przygotowaniu lub prowadzeniu postępowania </w:t>
      </w:r>
    </w:p>
    <w:p w14:paraId="14597C0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o udzielenie zamówienia lub mogące wpłynąć na wynik tego postępowania mają bezpośrednio lub pośrednio interes finansowy, ekonomiczny lub inny interes osobisty, który postrzegać można jako zagrażający ich bezstronności i niezależności w związku z postępowaniem o udzielenie zamówienia. </w:t>
      </w:r>
    </w:p>
    <w:p w14:paraId="47F8284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Osoby wykonujące czynności związane z przygotowaniem oraz przeprowadzeniem postępowania zobowiązane są złożyć w formie pisemnej lub w formie elektronicznej (w rozumieniu art. 78 i 781 k.c.) oświadczenie o braku istnienia albo braku wpływu powiązań osobowych lub kapitałowych z wykonawcami, na bezstronność postępowania (wg wzoru stanowiącego załącznik nr 3 do Regulaminu), polegających na: </w:t>
      </w:r>
    </w:p>
    <w:p w14:paraId="162D2E4A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E559D3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pozostawaniu z wykonawcą w takim stosunku prawnym lub faktycznym, że istnieje uzasadniona wątpliwość co do ich bezstronności lub niezależności w związku z postępowaniem o udzielenie zamówienia.</w:t>
      </w:r>
    </w:p>
    <w:p w14:paraId="157CC94E" w14:textId="77777777" w:rsidR="00802904" w:rsidRPr="00802904" w:rsidRDefault="00802904" w:rsidP="00802904">
      <w:pPr>
        <w:rPr>
          <w:sz w:val="28"/>
          <w:szCs w:val="28"/>
        </w:rPr>
      </w:pPr>
    </w:p>
    <w:p w14:paraId="6F438103" w14:textId="505D9474" w:rsidR="00802904" w:rsidRPr="00802904" w:rsidRDefault="00802904" w:rsidP="00802904">
      <w:pPr>
        <w:rPr>
          <w:b/>
          <w:bCs/>
          <w:sz w:val="28"/>
          <w:szCs w:val="28"/>
        </w:rPr>
      </w:pPr>
      <w:r w:rsidRPr="00802904">
        <w:rPr>
          <w:b/>
          <w:bCs/>
          <w:sz w:val="28"/>
          <w:szCs w:val="28"/>
        </w:rPr>
        <w:t>1</w:t>
      </w:r>
      <w:r w:rsidR="00DE3943">
        <w:rPr>
          <w:b/>
          <w:bCs/>
          <w:sz w:val="28"/>
          <w:szCs w:val="28"/>
        </w:rPr>
        <w:t>3</w:t>
      </w:r>
      <w:r w:rsidRPr="00802904">
        <w:rPr>
          <w:b/>
          <w:bCs/>
          <w:sz w:val="28"/>
          <w:szCs w:val="28"/>
        </w:rPr>
        <w:t>.</w:t>
      </w:r>
      <w:r w:rsidRPr="00802904">
        <w:rPr>
          <w:b/>
          <w:bCs/>
          <w:sz w:val="28"/>
          <w:szCs w:val="28"/>
        </w:rPr>
        <w:tab/>
        <w:t>Klauzula informacyjna RODO</w:t>
      </w:r>
    </w:p>
    <w:p w14:paraId="0BB93B77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Klauzula informacyjna dotycząca przetwarzania danych osobowych pozyskanych bezpośrednio od osoby fizycznej, której dane dotyczą, w celu związanym z udziałem w postępowaniu o udzielenie zamówienia.</w:t>
      </w:r>
    </w:p>
    <w:p w14:paraId="5C2B02F2" w14:textId="77777777" w:rsidR="00802904" w:rsidRPr="00802904" w:rsidRDefault="00802904" w:rsidP="00802904">
      <w:pPr>
        <w:rPr>
          <w:sz w:val="28"/>
          <w:szCs w:val="28"/>
        </w:rPr>
      </w:pPr>
    </w:p>
    <w:p w14:paraId="791CD90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Zgodnie z art. 13 ust. 1 i 2 rozporządzenia Parlamentu Europejskiego </w:t>
      </w:r>
    </w:p>
    <w:p w14:paraId="62BEB69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informujemy, że będziemy przetwarzać Pana/Pani dane osobowe wg poniższych zasad.</w:t>
      </w:r>
    </w:p>
    <w:p w14:paraId="496F78A0" w14:textId="77777777" w:rsidR="00802904" w:rsidRPr="00802904" w:rsidRDefault="00802904" w:rsidP="00802904">
      <w:pPr>
        <w:rPr>
          <w:sz w:val="28"/>
          <w:szCs w:val="28"/>
        </w:rPr>
      </w:pPr>
    </w:p>
    <w:p w14:paraId="54736DB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1.</w:t>
      </w:r>
      <w:r w:rsidRPr="00802904">
        <w:rPr>
          <w:sz w:val="28"/>
          <w:szCs w:val="28"/>
        </w:rPr>
        <w:tab/>
        <w:t>Administrator danych osobowych</w:t>
      </w:r>
    </w:p>
    <w:p w14:paraId="6B43D16D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Administratorem Pani/Pana danych osobowych jest Uniwersytet Śląski w Katowicach. Może się Pani/Pan skontaktować z administratorem </w:t>
      </w:r>
    </w:p>
    <w:p w14:paraId="23C6304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następujący sposób:</w:t>
      </w:r>
    </w:p>
    <w:p w14:paraId="0537841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listownie na adres: ul. Bankowa 12, 40-007 Katowice</w:t>
      </w:r>
    </w:p>
    <w:p w14:paraId="3DD32DD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przez e-mail: administrator.danych@us.edu.pl</w:t>
      </w:r>
    </w:p>
    <w:p w14:paraId="69924F85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2.</w:t>
      </w:r>
      <w:r w:rsidRPr="00802904">
        <w:rPr>
          <w:sz w:val="28"/>
          <w:szCs w:val="28"/>
        </w:rPr>
        <w:tab/>
        <w:t>Inspektor ochrony danych</w:t>
      </w:r>
    </w:p>
    <w:p w14:paraId="2D0186E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Może się Pani/Pan kontaktować z inspektorem ochrony danych we wszystkich sprawach dotyczących przetwarzania danych osobowych oraz korzystania z praw związanych z przetwarzaniem danych, w następujący sposób:</w:t>
      </w:r>
    </w:p>
    <w:p w14:paraId="2EA1CAE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listownie na adres: ul. Bankowa 12, 40-007 Katowice</w:t>
      </w:r>
    </w:p>
    <w:p w14:paraId="0FF1B81E" w14:textId="77777777" w:rsidR="00802904" w:rsidRPr="00802904" w:rsidRDefault="00802904" w:rsidP="00802904">
      <w:pPr>
        <w:rPr>
          <w:sz w:val="28"/>
          <w:szCs w:val="28"/>
        </w:rPr>
      </w:pPr>
      <w:r w:rsidRPr="00802904">
        <w:t>2)</w:t>
      </w:r>
      <w:r w:rsidRPr="00802904">
        <w:tab/>
      </w:r>
      <w:r w:rsidRPr="00802904">
        <w:rPr>
          <w:sz w:val="28"/>
          <w:szCs w:val="28"/>
        </w:rPr>
        <w:t>przez e-mail: iod@us.edu.pl</w:t>
      </w:r>
    </w:p>
    <w:p w14:paraId="47311337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3.</w:t>
      </w:r>
      <w:r w:rsidRPr="00802904">
        <w:rPr>
          <w:sz w:val="28"/>
          <w:szCs w:val="28"/>
        </w:rPr>
        <w:tab/>
        <w:t>Cele przetwarzania oraz podstawa prawna przetwarzania</w:t>
      </w:r>
    </w:p>
    <w:p w14:paraId="40BB074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Będziemy przetwarzać Pani/Pana dane osobowe w celu związanym </w:t>
      </w:r>
    </w:p>
    <w:p w14:paraId="6213615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z udziałem w postępowaniu  o udzielenie zamówienia publicznego, </w:t>
      </w:r>
    </w:p>
    <w:p w14:paraId="1C8A6767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a w stosunku do wyłonionego Wykonawcy, w celu realizacji zawartej umowy cywilnoprawnej.</w:t>
      </w:r>
    </w:p>
    <w:p w14:paraId="04ADAC9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Podstawą prawną przetwarzania Pani/Pana danych osobowych jest </w:t>
      </w:r>
    </w:p>
    <w:p w14:paraId="15C3E6D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oparciu o art. 6 ust. 1 lit. b i c RODO:</w:t>
      </w:r>
    </w:p>
    <w:p w14:paraId="177B9DD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 xml:space="preserve">konieczność realizacji umowy cywilnoprawnej, zawartej </w:t>
      </w:r>
    </w:p>
    <w:p w14:paraId="7C635C3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z wyłonionym Wykonawcą,</w:t>
      </w:r>
    </w:p>
    <w:p w14:paraId="0AD536F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 xml:space="preserve">wypełnienie obowiązku prawnego ciążącego na administratorze, </w:t>
      </w:r>
    </w:p>
    <w:p w14:paraId="30A9A5BA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celu przeprowadzenia postępowania o udzielenie zamówienia, oraz dokonania rozliczeń finansowych z Wykonawcą.</w:t>
      </w:r>
    </w:p>
    <w:p w14:paraId="774792C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Podanie danych osobowych  jest konieczne dla potrzeb udziału </w:t>
      </w:r>
    </w:p>
    <w:p w14:paraId="0FD7D88F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w postępowaniu o udzielenie zamówienia publicznego, zawarcia </w:t>
      </w:r>
    </w:p>
    <w:p w14:paraId="669B92D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i wykonania umowy cywilnoprawnej. W przypadku niepodania danych nie będzie możliwe zrealizowanie ww. celu.</w:t>
      </w:r>
    </w:p>
    <w:p w14:paraId="795CC7A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4.</w:t>
      </w:r>
      <w:r w:rsidRPr="00802904">
        <w:rPr>
          <w:sz w:val="28"/>
          <w:szCs w:val="28"/>
        </w:rPr>
        <w:tab/>
        <w:t>Okres przechowywania danych osobowych</w:t>
      </w:r>
    </w:p>
    <w:p w14:paraId="7764161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Będziemy przechowywać Pani/Pana dane osobowe dla potrzeb archiwalnych przez okres wymagany obowiązującymi przepisami prawa. W stosunku do wyłonionego Wykonawcy będziemy przechowywać Pani/Pana dane osobowe przez okres trwania umowy oraz wymagalności ewentualnych roszczeń z tym związanych, wynikających z kodeksu cywilnego. </w:t>
      </w:r>
    </w:p>
    <w:p w14:paraId="55AFD0F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5.</w:t>
      </w:r>
      <w:r w:rsidRPr="00802904">
        <w:rPr>
          <w:sz w:val="28"/>
          <w:szCs w:val="28"/>
        </w:rPr>
        <w:tab/>
        <w:t>Odbiorcy danych</w:t>
      </w:r>
    </w:p>
    <w:p w14:paraId="54F0432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Pani/Pana dane możemy przekazywać osobom lub podmiotom, jeśli wystąpią z żądaniem udostępnienia dokumentacji postępowania, </w:t>
      </w:r>
    </w:p>
    <w:p w14:paraId="204D54E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oparciu o stosowną podstawę prawną.</w:t>
      </w:r>
    </w:p>
    <w:p w14:paraId="51BF406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6.</w:t>
      </w:r>
      <w:r w:rsidRPr="00802904">
        <w:rPr>
          <w:sz w:val="28"/>
          <w:szCs w:val="28"/>
        </w:rPr>
        <w:tab/>
        <w:t xml:space="preserve">Prawa związane z przetwarzaniem danych osobowych </w:t>
      </w:r>
    </w:p>
    <w:p w14:paraId="31161CB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Przysługują Pani/Panu następujące prawa związane z przetwarzaniem danych osobowych:</w:t>
      </w:r>
    </w:p>
    <w:p w14:paraId="3857560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prawo dostępu do Pani/Pana danych osobowych,</w:t>
      </w:r>
    </w:p>
    <w:p w14:paraId="098CB02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prawo żądania sprostowania Pani/Pana danych osobowych, które są nieprawidłowe oraz uzupełnienia niekompletnych danych osobowych,</w:t>
      </w:r>
    </w:p>
    <w:p w14:paraId="754D841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 xml:space="preserve">prawo żądania usunięcia Pani/Pana danych osobowych, </w:t>
      </w:r>
    </w:p>
    <w:p w14:paraId="39D0E5E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szczególności w sytuacji, gdy przetwarzanie danych nie następuje w celu wywiązania się z obowiązku wynikającego z przepisu prawa,</w:t>
      </w:r>
    </w:p>
    <w:p w14:paraId="1E10CBD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prawo żądania ograniczenia przetwarzania Pani/Pana danych osobowych,</w:t>
      </w:r>
    </w:p>
    <w:p w14:paraId="05682FA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5)</w:t>
      </w:r>
      <w:r w:rsidRPr="00802904">
        <w:rPr>
          <w:sz w:val="28"/>
          <w:szCs w:val="28"/>
        </w:rPr>
        <w:tab/>
        <w:t>prawo do przenoszenia Pani/Pana danych osobowych, tj. prawo otrzymania od nas Pani/Pana danych osobowych, w ustrukturyzowanym, powszechnie używanym formacie informatycznym nadającym się do odczytu maszynowego. Może Pani/Pan przesłać te dane innemu administratorowi danych lub zażądać, abyśmy przesłali Pani/Pana dane do innego administratora. Jednakże zrobimy to tylko jeśli takie przesłanie jest technicznie możliwe. Prawo do przenoszenia danych osobowych przysługuje Pani/Panu tylko co do tych danych, które przetwarzamy w sposób zautomatyzowany czyli w formie elektronicznej i na podstawie umowy z Panią/Panem lub na podstawie Pani/Pana zgody,</w:t>
      </w:r>
    </w:p>
    <w:p w14:paraId="08F7DC07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6)</w:t>
      </w:r>
      <w:r w:rsidRPr="00802904">
        <w:rPr>
          <w:sz w:val="28"/>
          <w:szCs w:val="28"/>
        </w:rPr>
        <w:tab/>
        <w:t>prawo wniesienia skargi do organu nadzorczego zajmującego się ochroną danych osobowych, tj. Prezesa Urzędu Ochrony Danych Osobowych,</w:t>
      </w:r>
    </w:p>
    <w:p w14:paraId="27C0B64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7)</w:t>
      </w:r>
      <w:r w:rsidRPr="00802904">
        <w:rPr>
          <w:sz w:val="28"/>
          <w:szCs w:val="28"/>
        </w:rPr>
        <w:tab/>
        <w:t>Pani/Pana dane nie będą podlegały zautomatyzowanemu podejmowaniu decyzji, w tym profilowaniu.</w:t>
      </w:r>
    </w:p>
    <w:p w14:paraId="271DDBC6" w14:textId="77777777" w:rsidR="00802904" w:rsidRPr="00802904" w:rsidRDefault="00802904" w:rsidP="00802904">
      <w:pPr>
        <w:rPr>
          <w:sz w:val="28"/>
          <w:szCs w:val="28"/>
        </w:rPr>
      </w:pPr>
    </w:p>
    <w:p w14:paraId="3F84F8D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Dodatkowe informacje dotyczące umowy powierzenia</w:t>
      </w:r>
    </w:p>
    <w:p w14:paraId="6B4A6B79" w14:textId="77777777" w:rsidR="00802904" w:rsidRPr="00802904" w:rsidRDefault="00802904" w:rsidP="00802904">
      <w:pPr>
        <w:rPr>
          <w:sz w:val="28"/>
          <w:szCs w:val="28"/>
        </w:rPr>
      </w:pPr>
    </w:p>
    <w:p w14:paraId="210A035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Zamawiający informuje, iż w sytuacji, gdy w trakcie realizacji zamówienia przetwarzane będą dane osobowe pracowników, doktorantów czy studentów Zamawiającego, Uniwersytet Śląski w Katowicach jako Administrator powierzy ich przetwarzanie w drodze umowy powierzenia przetwarzania danych osobowych. </w:t>
      </w:r>
    </w:p>
    <w:p w14:paraId="182EAFD2" w14:textId="77777777" w:rsidR="00802904" w:rsidRPr="00802904" w:rsidRDefault="00802904" w:rsidP="00802904">
      <w:pPr>
        <w:rPr>
          <w:sz w:val="28"/>
          <w:szCs w:val="28"/>
        </w:rPr>
      </w:pPr>
    </w:p>
    <w:p w14:paraId="521BB9E5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Obowiązki informacyjne Wykonawcy wynikające z RODO. </w:t>
      </w:r>
    </w:p>
    <w:p w14:paraId="0CB75F4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Wykonawca ubiegając się o udzielenie zamówienia publicznego jest zobowiązany do wypełnienia obowiązku informacyjnego przewidzianego </w:t>
      </w:r>
    </w:p>
    <w:p w14:paraId="71CF25D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w art. 13 RODO względem osób fizycznych, których dane osobowe dotyczą i od których dane te Wykonawca bezpośrednio pozyskał (będą to w szczególności osoby fizyczne: skierowane do realizacji zamówienia, podwykonawcy, podmioty trzecie, pełnomocnicy, członkowie organów zarządzających). Obowiązek informacyjny wynikający z art. 13 RODO nie będzie miał </w:t>
      </w:r>
      <w:r w:rsidRPr="00802904">
        <w:rPr>
          <w:sz w:val="28"/>
          <w:szCs w:val="28"/>
        </w:rPr>
        <w:lastRenderedPageBreak/>
        <w:t xml:space="preserve">zastosowania, gdy i w zakresie, w jakim osoba fizyczna, której dane dotyczą, dysponuje już tymi informacjami (art. 13 ust. 4 RODO). Ponadto Wykonawca zobowiązany jest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802904">
        <w:rPr>
          <w:sz w:val="28"/>
          <w:szCs w:val="28"/>
        </w:rPr>
        <w:t>wyłączeń</w:t>
      </w:r>
      <w:proofErr w:type="spellEnd"/>
      <w:r w:rsidRPr="00802904">
        <w:rPr>
          <w:sz w:val="28"/>
          <w:szCs w:val="28"/>
        </w:rPr>
        <w:t xml:space="preserve">, o których mowa w art. 14 ust. 5 RODO. W celu zapewnienia, że Wykonawca wypełnił ww. obowiązki informacyjne oraz ochrony prawnie uzasadnionych interesów osoby trzeciej, której dane zostały przekazane w związku z udziałem Wykonawcy w postępowaniu. Zamawiający zobowiązuje Wykonawcę do złożenia oświadczenia o wypełnieniu przez niego obowiązków informacyjnych przewidzianych w art. 13 lub art. 14 RODO. </w:t>
      </w:r>
    </w:p>
    <w:p w14:paraId="32ECB840" w14:textId="77777777" w:rsidR="00802904" w:rsidRPr="00802904" w:rsidRDefault="00802904" w:rsidP="00802904">
      <w:pPr>
        <w:rPr>
          <w:sz w:val="28"/>
          <w:szCs w:val="28"/>
        </w:rPr>
      </w:pPr>
    </w:p>
    <w:p w14:paraId="3E6539CE" w14:textId="77777777" w:rsidR="00802904" w:rsidRPr="00802904" w:rsidRDefault="00802904" w:rsidP="00802904">
      <w:pPr>
        <w:rPr>
          <w:sz w:val="28"/>
          <w:szCs w:val="28"/>
        </w:rPr>
      </w:pPr>
    </w:p>
    <w:p w14:paraId="4C676369" w14:textId="77777777" w:rsidR="00802904" w:rsidRPr="00802904" w:rsidRDefault="00802904" w:rsidP="00802904">
      <w:pPr>
        <w:rPr>
          <w:b/>
          <w:bCs/>
          <w:sz w:val="28"/>
          <w:szCs w:val="28"/>
          <w:u w:val="single"/>
        </w:rPr>
      </w:pPr>
      <w:r w:rsidRPr="00802904">
        <w:rPr>
          <w:b/>
          <w:bCs/>
          <w:sz w:val="28"/>
          <w:szCs w:val="28"/>
          <w:u w:val="single"/>
        </w:rPr>
        <w:t>Instrukcja dotycząca przeprowadzenia postępowania</w:t>
      </w:r>
    </w:p>
    <w:p w14:paraId="355D893D" w14:textId="77777777" w:rsidR="00802904" w:rsidRPr="00802904" w:rsidRDefault="00802904" w:rsidP="00802904">
      <w:pPr>
        <w:rPr>
          <w:sz w:val="28"/>
          <w:szCs w:val="28"/>
        </w:rPr>
      </w:pPr>
    </w:p>
    <w:p w14:paraId="6066B7AF" w14:textId="77777777" w:rsidR="00802904" w:rsidRPr="00802904" w:rsidRDefault="00802904" w:rsidP="00802904">
      <w:pPr>
        <w:rPr>
          <w:sz w:val="28"/>
          <w:szCs w:val="28"/>
        </w:rPr>
      </w:pPr>
    </w:p>
    <w:p w14:paraId="5FA19C3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1.</w:t>
      </w:r>
      <w:r w:rsidRPr="00802904">
        <w:rPr>
          <w:sz w:val="28"/>
          <w:szCs w:val="28"/>
        </w:rPr>
        <w:tab/>
        <w:t>Postępowanie wszczyna się poprzez zamieszczenie ogłoszenia o zamiarze udzielenia zamówienia na stronie internetowej Zamawiającego lub na platformie zakupowej.</w:t>
      </w:r>
    </w:p>
    <w:p w14:paraId="55F2326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2.</w:t>
      </w:r>
      <w:r w:rsidRPr="00802904">
        <w:rPr>
          <w:sz w:val="28"/>
          <w:szCs w:val="28"/>
        </w:rPr>
        <w:tab/>
        <w:t>Zamawiający wyznacza termin składania ofert z uwzględnieniem czasu niezbędnego na przygotowanie i złożenie ofert przez potencjalnych Wykonawców.</w:t>
      </w:r>
    </w:p>
    <w:p w14:paraId="4783BBF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3.</w:t>
      </w:r>
      <w:r w:rsidRPr="00802904">
        <w:rPr>
          <w:sz w:val="28"/>
          <w:szCs w:val="28"/>
        </w:rPr>
        <w:tab/>
        <w:t>Wykonawcy mogą zwracać się do Zamawiającego z wnioskiem o wyjaśnienie treści ogłoszenia o zamiarze udzielenia zamówienia oraz załączników do ogłoszenia przed upływem terminu składania ofert. Zamawiający zamieszcza odpowiedzi na pytania wraz z treścią pytań (bez ujawniania podmiotu zadającego pytania) na stronie internetowej, w miejscu publikacji ogłoszenia lub na platformie zakupowej.</w:t>
      </w:r>
    </w:p>
    <w:p w14:paraId="23CF78F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4.</w:t>
      </w:r>
      <w:r w:rsidRPr="00802904">
        <w:rPr>
          <w:sz w:val="28"/>
          <w:szCs w:val="28"/>
        </w:rPr>
        <w:tab/>
        <w:t>Zamawiający może przed upływem terminu składania ofert dokonać zmiany treści ogłoszenia lub zmiany innych dokumentów stanowiących załączniki do ogłoszenia. Stosowną informację o zmianie, Zamawiający udostępnia na stronie internetowej, na której zamieszczono ogłoszenie. Zamawiający przedłuża termin składania ofert o czas niezbędny do wprowadzenia zmian w ofertach, jeżeli jest to konieczne z uwagi na zakres wprowadzonych zmian.</w:t>
      </w:r>
    </w:p>
    <w:p w14:paraId="6961052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5.</w:t>
      </w:r>
      <w:r w:rsidRPr="00802904">
        <w:rPr>
          <w:sz w:val="28"/>
          <w:szCs w:val="28"/>
        </w:rPr>
        <w:tab/>
        <w:t>Oferta złożona po upływie wyznaczonego przez Zamawiającego terminu nie podlega badaniu i ocenie. O fakcie tym powiadamia się wykonawcę, który złożył ofertę po terminie składania ofert.</w:t>
      </w:r>
    </w:p>
    <w:p w14:paraId="4A0EBBE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6.</w:t>
      </w:r>
      <w:r w:rsidRPr="00802904">
        <w:rPr>
          <w:sz w:val="28"/>
          <w:szCs w:val="28"/>
        </w:rPr>
        <w:tab/>
        <w:t xml:space="preserve">Otwarcia ofert dokonuje się w dniu, w którym upływa termin składania ofert w danym postępowaniu. W dniu otwarcia ofert Zamawiający zamieszcza </w:t>
      </w:r>
      <w:r w:rsidRPr="00802904">
        <w:rPr>
          <w:sz w:val="28"/>
          <w:szCs w:val="28"/>
        </w:rPr>
        <w:lastRenderedPageBreak/>
        <w:t>na stronie internetowej informację o ilości środków przeznaczonych na sfinansowanie zamówienia oraz zestawienie złożonych w postępowaniu ofert wraz z nazwami i adresami wykonawców, którzy złożyli oferty, cenami ofert oraz innymi istotnymi elementami, wymaganymi w ogłoszeniu podlegającymi ocenie w ramach kryterium oceny ofert (np. terminem realizacji, terminem gwarancji czy warunkami płatności).</w:t>
      </w:r>
    </w:p>
    <w:p w14:paraId="324C2D05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7.</w:t>
      </w:r>
      <w:r w:rsidRPr="00802904">
        <w:rPr>
          <w:sz w:val="28"/>
          <w:szCs w:val="28"/>
        </w:rPr>
        <w:tab/>
        <w:t>Oferta złożona w toku postępowania przestaje wiązać, jeżeli została wybrana inna oferta albo, gdy postępowanie zostanie zakończone bez wyboru którejkolwiek z ofert, chyba, że w warunkach konkretnego postępowania zastrzeżono inaczej.</w:t>
      </w:r>
    </w:p>
    <w:p w14:paraId="2F67DBF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8.</w:t>
      </w:r>
      <w:r w:rsidRPr="00802904">
        <w:rPr>
          <w:sz w:val="28"/>
          <w:szCs w:val="28"/>
        </w:rPr>
        <w:tab/>
        <w:t>W toku badania i oceny złożonych ofert Zamawiający wzywa wykonawców, którzy w określonym terminie nie złożyli wymaganych przez Zamawiającego oświadczeń, dokumentów, pełnomocnictw albo złożyli dokumenty, oświadczenia, zawierające błędy lub złożyli wadliwe pełnomocnictwa, do ich złożenia w wyznaczonym terminie, chyba, że mimo ich uzupełnienia oferta wykonawcy podlega odrzuceniu albo konieczne byłoby unieważnienie postępowania.</w:t>
      </w:r>
    </w:p>
    <w:p w14:paraId="3E6DEFE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9.</w:t>
      </w:r>
      <w:r w:rsidRPr="00802904">
        <w:rPr>
          <w:sz w:val="28"/>
          <w:szCs w:val="28"/>
        </w:rPr>
        <w:tab/>
        <w:t>Zamawiający może żądać od wykonawców dodatkowych wyjaśnień dotyczących treści złożonych przez nich ofert i dokumentów, a ponadto dokonuje poprawienia oczywistych omyłek pisarskich i rachunkowych w złożonych ofertach oraz innych omyłek polegających na niezgodności oferty z treścią ogłoszenia o udzielanym zamówieniu, niepowodujących istotnych zmian w treści oferty – informując o tym wykonawcę, którego oferta została poprawiona.</w:t>
      </w:r>
    </w:p>
    <w:p w14:paraId="1A98C5E9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10.</w:t>
      </w:r>
      <w:r w:rsidRPr="00802904">
        <w:rPr>
          <w:sz w:val="28"/>
          <w:szCs w:val="28"/>
        </w:rPr>
        <w:tab/>
        <w:t xml:space="preserve">Jeżeli zaoferowana cena lub koszt, lub ich istotne części składowe, wydają się rażąco niskie w stosunku do przedmiotu zamówienia i budzą wątpliwości Zamawiającego co do możliwości wykonania przedmiotu zamówienia zgodnie z wymaganiami określonymi przez Zamawiającego lub wynikającymi z odrębnych przepisów, Zamawiający może zwrócić się o udzielenie wyjaśnień, w tym złożenie dowodów, dotyczących wyliczenia ceny lub kosztu. </w:t>
      </w:r>
    </w:p>
    <w:p w14:paraId="71ED4B7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11.</w:t>
      </w:r>
      <w:r w:rsidRPr="00802904">
        <w:rPr>
          <w:sz w:val="28"/>
          <w:szCs w:val="28"/>
        </w:rPr>
        <w:tab/>
        <w:t xml:space="preserve">W niniejszym postępowaniu o udzielenie zamówienia, oświadczenia, wnioski, zawiadomienia oraz informacje Zamawiający i wykonawcy przekazują zgodnie z wyborem Zamawiającego wyrażonym </w:t>
      </w:r>
    </w:p>
    <w:p w14:paraId="3774190D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ogłoszeniu - pisemnie lub drogą elektroniczną.</w:t>
      </w:r>
    </w:p>
    <w:p w14:paraId="7BF1C9E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12.</w:t>
      </w:r>
      <w:r w:rsidRPr="00802904">
        <w:rPr>
          <w:sz w:val="28"/>
          <w:szCs w:val="28"/>
        </w:rPr>
        <w:tab/>
        <w:t>Jeżeli Zamawiający lub wykonawca przekazują oświadczenia, wnioski, zawiadomienia oraz informacje drogą elektroniczną, każda ze stron na żądanie drugiej niezwłocznie potwierdza fakt ich otrzymania.</w:t>
      </w:r>
    </w:p>
    <w:p w14:paraId="05DACBD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13.</w:t>
      </w:r>
      <w:r w:rsidRPr="00802904">
        <w:rPr>
          <w:sz w:val="28"/>
          <w:szCs w:val="28"/>
        </w:rPr>
        <w:tab/>
        <w:t>Zamawiający odrzuca ofertę wykonawcy jeżeli:</w:t>
      </w:r>
    </w:p>
    <w:p w14:paraId="35CB41A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1)</w:t>
      </w:r>
      <w:r w:rsidRPr="00802904">
        <w:rPr>
          <w:sz w:val="28"/>
          <w:szCs w:val="28"/>
        </w:rPr>
        <w:tab/>
        <w:t>jej treść nie odpowiada treści ogłoszenia o zamiarze udzielenia zamówienia, a także treści załączników do ogłoszenia, jeżeli zostały przewidziane (w szczególności treści opisu przedmiotu zamówienia),</w:t>
      </w:r>
    </w:p>
    <w:p w14:paraId="51A1E31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jest nieważna na podstawie odrębnych przepisów,</w:t>
      </w:r>
    </w:p>
    <w:p w14:paraId="4A91607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 xml:space="preserve">zawiera błędy w obliczeniu ceny lub kosztu (dotyczy to </w:t>
      </w:r>
    </w:p>
    <w:p w14:paraId="462D914A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szczególności przyjęcia błędnej stawki podatku VAT);</w:t>
      </w:r>
    </w:p>
    <w:p w14:paraId="5D2B8D3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wykonawca w terminie 3 dni od daty otrzymania zawiadomienia nie zgodził się na poprawienie innej omyłki polegającej na niezgodności oferty z treścią ogłoszenia o zamówieniu, nie powodującej istotnych zmian w treści oferty,</w:t>
      </w:r>
    </w:p>
    <w:p w14:paraId="6AD63054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5)</w:t>
      </w:r>
      <w:r w:rsidRPr="00802904">
        <w:rPr>
          <w:sz w:val="28"/>
          <w:szCs w:val="28"/>
        </w:rPr>
        <w:tab/>
        <w:t>zawiera rażąco niską cenę lub koszt w stosunku do przedmiotu zamówienia, co zostało stwierdzone po przeprowadzeniu procedury wyjaśnień, o której mowa w ust. 10,</w:t>
      </w:r>
    </w:p>
    <w:p w14:paraId="3608F82F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6)</w:t>
      </w:r>
      <w:r w:rsidRPr="00802904">
        <w:rPr>
          <w:sz w:val="28"/>
          <w:szCs w:val="28"/>
        </w:rPr>
        <w:tab/>
        <w:t>została złożona przez wykonawcę, który nie spełnia warunków udziału w postępowaniu, podlega wykluczeniu albo który nie złożył wymaganych dokumentów lub oświadczeń, z zastrzeżeniem wyczerpania procedury wezwania  do ich uzupełnienia,</w:t>
      </w:r>
    </w:p>
    <w:p w14:paraId="1125EBAF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7)</w:t>
      </w:r>
      <w:r w:rsidRPr="00802904">
        <w:rPr>
          <w:sz w:val="28"/>
          <w:szCs w:val="28"/>
        </w:rPr>
        <w:tab/>
        <w:t>została złożona przez wykonawcę, który wykonywał bezpośrednio czynności związane z przygotowaniem prowadzonego postępowania lub posługiwał się w celu sporządzenia oferty osobami uczestniczącymi w dokonywaniu tych czynności, chyba, że udział tego wykonawcy  w postępowaniu nie utrudni uczciwej konkurencji.</w:t>
      </w:r>
    </w:p>
    <w:p w14:paraId="76CF4C6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14.</w:t>
      </w:r>
      <w:r w:rsidRPr="00802904">
        <w:rPr>
          <w:sz w:val="28"/>
          <w:szCs w:val="28"/>
        </w:rPr>
        <w:tab/>
        <w:t xml:space="preserve">Zamawiający dokonuje wyboru oferty najkorzystniejszej zgodnej </w:t>
      </w:r>
    </w:p>
    <w:p w14:paraId="09B3BFC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z opisem przedmiotu zamówienia, złożonej przez wykonawcę spełniającego warunki udziału w postępowaniu, na podstawie kryteriów oceny ofert określonych w ogłoszeniu o zamiarze udzielenia zamówienia. Jeśli nie można wybrać oferty najkorzystniejszej z uwagi na to, że dwie lub więcej ofert przedstawia taki sam bilans ceny lub kosztu i innych kryteriów oceny ofert - Zamawiający spośród tych ofert wybiera ofertę z niższą ceną lub kosztem.</w:t>
      </w:r>
    </w:p>
    <w:p w14:paraId="4FCFED9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15.</w:t>
      </w:r>
      <w:r w:rsidRPr="00802904">
        <w:rPr>
          <w:sz w:val="28"/>
          <w:szCs w:val="28"/>
        </w:rPr>
        <w:tab/>
        <w:t>Jeśli w postępowaniu, w którym jedynym kryterium oceny ofert jest cena lub koszt, nie można dokonać wyboru oferty najkorzystniejszej ze względu na to, że zostały złożone oferty o takiej samej cenie lub koszcie, Zamawiający wzywa wykonawców, którzy złożyli te oferty, do złożenia w terminie określonym przez Zamawiającego ofert dodatkowych. wykonawcy, składając oferty dodatkowe, nie mogą zaoferować cen lub kosztu wyższych niż zaoferowane w złożonych ofertach.</w:t>
      </w:r>
    </w:p>
    <w:p w14:paraId="76DB50B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16.</w:t>
      </w:r>
      <w:r w:rsidRPr="00802904">
        <w:rPr>
          <w:sz w:val="28"/>
          <w:szCs w:val="28"/>
        </w:rPr>
        <w:tab/>
        <w:t>Niezwłocznie po wyborze najkorzystniejszej oferty Zamawiający zamieści o tym fakcie informację na swojej stronie internetowej, na której dostępne było ogłoszenie o zamiarze udzielenia zamówienia. Zamawiający zamieszcza informacje o:</w:t>
      </w:r>
    </w:p>
    <w:p w14:paraId="56B53F0C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1)</w:t>
      </w:r>
      <w:r w:rsidRPr="00802904">
        <w:rPr>
          <w:sz w:val="28"/>
          <w:szCs w:val="28"/>
        </w:rPr>
        <w:tab/>
        <w:t xml:space="preserve">wyborze najkorzystniejszej oferty, z podaniem nazwy (firmy) albo imienia i nazwiska, siedziby albo miejsca zamieszkania i adresu Wykonawcy, którego ofertę wybrano, uzasadnienia jej wyboru oraz nazw (firm) albo imion i nazwisk, siedzib albo miejsc zamieszkania </w:t>
      </w:r>
    </w:p>
    <w:p w14:paraId="024087DB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i adresów Wykonawców, którzy złożyli oferty, a także punktacji przyznanej ofertom w każdym kryterium oceny ofert i łącznej punktacji), </w:t>
      </w:r>
    </w:p>
    <w:p w14:paraId="00A87D8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 xml:space="preserve">wykonawcach, których oferty zostały odrzucone (wraz z uzasadnieniem), </w:t>
      </w:r>
    </w:p>
    <w:p w14:paraId="5AE47AE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17.</w:t>
      </w:r>
      <w:r w:rsidRPr="00802904">
        <w:rPr>
          <w:sz w:val="28"/>
          <w:szCs w:val="28"/>
        </w:rPr>
        <w:tab/>
        <w:t>Zamawiający unieważnia postępowanie:</w:t>
      </w:r>
    </w:p>
    <w:p w14:paraId="0A4B34F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1)</w:t>
      </w:r>
      <w:r w:rsidRPr="00802904">
        <w:rPr>
          <w:sz w:val="28"/>
          <w:szCs w:val="28"/>
        </w:rPr>
        <w:tab/>
        <w:t>jeżeli nie złożono żadnej oferty niepodlegającej odrzuceniu,</w:t>
      </w:r>
    </w:p>
    <w:p w14:paraId="023AF086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2)</w:t>
      </w:r>
      <w:r w:rsidRPr="00802904">
        <w:rPr>
          <w:sz w:val="28"/>
          <w:szCs w:val="28"/>
        </w:rPr>
        <w:tab/>
        <w:t>cena najkorzystniejszej oferty lub oferta z najniższą ceną przewyższa kwotę, którą Zamawiający zamierza przeznaczyć na sfinansowanie zamówienia, chyba, że Zamawiający może zwiększyć tę kwotę do ceny najkorzystniejszej oferty,</w:t>
      </w:r>
    </w:p>
    <w:p w14:paraId="2A29F888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3)</w:t>
      </w:r>
      <w:r w:rsidRPr="00802904">
        <w:rPr>
          <w:sz w:val="28"/>
          <w:szCs w:val="28"/>
        </w:rPr>
        <w:tab/>
        <w:t xml:space="preserve">postępowanie obarczone jest wadą niemożliwą do usunięcia, powodującą sytuację, w której niemożliwym jest zawarcie umowy </w:t>
      </w:r>
    </w:p>
    <w:p w14:paraId="27304790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sprawie zamówienia publicznego niepodlegającej unieważnieniu,</w:t>
      </w:r>
    </w:p>
    <w:p w14:paraId="023614B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4)</w:t>
      </w:r>
      <w:r w:rsidRPr="00802904">
        <w:rPr>
          <w:sz w:val="28"/>
          <w:szCs w:val="28"/>
        </w:rPr>
        <w:tab/>
        <w:t>dalsze prowadzenie postępowania nie leży w interesie zamawiającego, czego nie dało się przewidzieć na etapie ogłoszenia postępowania.</w:t>
      </w:r>
    </w:p>
    <w:p w14:paraId="6FC65DB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18.</w:t>
      </w:r>
      <w:r w:rsidRPr="00802904">
        <w:rPr>
          <w:sz w:val="28"/>
          <w:szCs w:val="28"/>
        </w:rPr>
        <w:tab/>
        <w:t>Na wniosek wykonawcy, który złożył ofertę, Zamawiający udostępnia wnioskodawcy protokół postępowania o udzielenie zamówienia wraz z załącznikami, z wyłączeniem części ofert stanowiących tajemnicę przedsiębiorstwa.</w:t>
      </w:r>
    </w:p>
    <w:p w14:paraId="280530A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19.</w:t>
      </w:r>
      <w:r w:rsidRPr="00802904">
        <w:rPr>
          <w:sz w:val="28"/>
          <w:szCs w:val="28"/>
        </w:rPr>
        <w:tab/>
        <w:t xml:space="preserve">Wykonawca może poinformować Zamawiającego w trakcie trwania postępowania o czynności Zamawiającego niezgodnej </w:t>
      </w:r>
    </w:p>
    <w:p w14:paraId="6A27A5D1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z postanowieniami niniejszej instrukcji, zasadami opisanymi </w:t>
      </w:r>
    </w:p>
    <w:p w14:paraId="0E114382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 xml:space="preserve">w Regulaminie ubiegania się i udzielania zamówień na Uniwersytecie Śląskim w Katowicach czy innymi przepisami powszechnie obowiązującego prawa. W przypadku uznania zasadności przekazanej informacji Zamawiający powtarza czynność albo dokonuje czynności zaniechanej, informując o tym wykonawców w sposób przewidziany dla tej czynności. </w:t>
      </w:r>
    </w:p>
    <w:p w14:paraId="47577A0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20.</w:t>
      </w:r>
      <w:r w:rsidRPr="00802904">
        <w:rPr>
          <w:sz w:val="28"/>
          <w:szCs w:val="28"/>
        </w:rPr>
        <w:tab/>
        <w:t xml:space="preserve">Z Wykonawcą, którego oferta zostanie uznana za najkorzystniejszą, zostanie zawarta umowa na warunkach podanych we wzorze umowy lub istotnych postanowieniach umowy stanowiących załącznik do ogłoszenia o zamiarze udzielenia zamówienia oraz w ofercie przedstawionej przez wykonawcę. </w:t>
      </w:r>
    </w:p>
    <w:p w14:paraId="01F0B03E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21.</w:t>
      </w:r>
      <w:r w:rsidRPr="00802904">
        <w:rPr>
          <w:sz w:val="28"/>
          <w:szCs w:val="28"/>
        </w:rPr>
        <w:tab/>
        <w:t>Jeżeli wykonawca, którego oferta została wybrana, uchyla się od zawarcia umowy, Zamawiający może wybrać ofertę najkorzystniejszą spośród pozostałych ofert bez przeprowadzania ich ponownego badania i oceny, chyba, że zachodzą przesłanki do unieważnienia postępowania, o których mowa w ust. 17.</w:t>
      </w:r>
    </w:p>
    <w:p w14:paraId="09A5E443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lastRenderedPageBreak/>
        <w:t>22.</w:t>
      </w:r>
      <w:r w:rsidRPr="00802904">
        <w:rPr>
          <w:sz w:val="28"/>
          <w:szCs w:val="28"/>
        </w:rPr>
        <w:tab/>
        <w:t xml:space="preserve">Zamówienie jest realizowane zgodnie z prawem obowiązującym </w:t>
      </w:r>
    </w:p>
    <w:p w14:paraId="3C32987D" w14:textId="77777777" w:rsidR="00802904" w:rsidRPr="00802904" w:rsidRDefault="00802904" w:rsidP="00802904">
      <w:pPr>
        <w:rPr>
          <w:sz w:val="28"/>
          <w:szCs w:val="28"/>
        </w:rPr>
      </w:pPr>
      <w:r w:rsidRPr="00802904">
        <w:rPr>
          <w:sz w:val="28"/>
          <w:szCs w:val="28"/>
        </w:rPr>
        <w:t>w Rzeczypospolitej Polskiej. W sprawach nieuregulowanych niniejszym ogłoszeniem o udzielanym zamówieniu, będą miały zastosowanie przepisy ustawy z dnia 23 kwietnia 1964 r. - Kodeks cywilny i innych ustaw szczególnych powszechnie obowiązującego prawa.</w:t>
      </w:r>
    </w:p>
    <w:p w14:paraId="5CC0F680" w14:textId="77777777" w:rsidR="00003862" w:rsidRPr="00802904" w:rsidRDefault="00003862" w:rsidP="00C57A5D">
      <w:pPr>
        <w:rPr>
          <w:sz w:val="28"/>
          <w:szCs w:val="28"/>
        </w:rPr>
      </w:pPr>
    </w:p>
    <w:sectPr w:rsidR="00003862" w:rsidRPr="00802904" w:rsidSect="00D63C9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45E3D" w14:textId="77777777" w:rsidR="00332253" w:rsidRDefault="00332253" w:rsidP="007B3FEE">
      <w:r>
        <w:separator/>
      </w:r>
    </w:p>
  </w:endnote>
  <w:endnote w:type="continuationSeparator" w:id="0">
    <w:p w14:paraId="7A478461" w14:textId="77777777" w:rsidR="00332253" w:rsidRDefault="00332253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81543"/>
      <w:docPartObj>
        <w:docPartGallery w:val="Page Numbers (Bottom of Page)"/>
        <w:docPartUnique/>
      </w:docPartObj>
    </w:sdtPr>
    <w:sdtEndPr/>
    <w:sdtContent>
      <w:p w14:paraId="73508D3C" w14:textId="6A8BD2F4" w:rsidR="00802904" w:rsidRDefault="0080290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5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5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7681" w14:textId="77777777" w:rsidR="00332253" w:rsidRDefault="00332253" w:rsidP="007B3FEE">
      <w:r>
        <w:separator/>
      </w:r>
    </w:p>
  </w:footnote>
  <w:footnote w:type="continuationSeparator" w:id="0">
    <w:p w14:paraId="2678E8B5" w14:textId="77777777" w:rsidR="00332253" w:rsidRDefault="00332253" w:rsidP="007B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127FB4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4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4"/>
  <w:p w14:paraId="2EDE3D10" w14:textId="77777777" w:rsidR="00951C06" w:rsidRPr="00160EC8" w:rsidRDefault="00127FB4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6B1C"/>
    <w:multiLevelType w:val="hybridMultilevel"/>
    <w:tmpl w:val="E392F1E6"/>
    <w:lvl w:ilvl="0" w:tplc="3134E05E">
      <w:start w:val="3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70858"/>
    <w:multiLevelType w:val="hybridMultilevel"/>
    <w:tmpl w:val="070CD8B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3EA1"/>
    <w:multiLevelType w:val="hybridMultilevel"/>
    <w:tmpl w:val="14A082A4"/>
    <w:lvl w:ilvl="0" w:tplc="4BCE994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6BCE5C6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EE0FF2"/>
    <w:multiLevelType w:val="hybridMultilevel"/>
    <w:tmpl w:val="923C93FA"/>
    <w:lvl w:ilvl="0" w:tplc="6C70A2C0">
      <w:start w:val="1"/>
      <w:numFmt w:val="decimal"/>
      <w:lvlText w:val="%1)"/>
      <w:lvlJc w:val="left"/>
      <w:pPr>
        <w:ind w:left="1287" w:hanging="360"/>
      </w:pPr>
      <w:rPr>
        <w:b w:val="0"/>
        <w:i w:val="0"/>
        <w:iCs/>
        <w:sz w:val="24"/>
        <w:szCs w:val="24"/>
      </w:rPr>
    </w:lvl>
    <w:lvl w:ilvl="1" w:tplc="01F6B7FA">
      <w:start w:val="1"/>
      <w:numFmt w:val="lowerLetter"/>
      <w:lvlText w:val="%2)"/>
      <w:lvlJc w:val="left"/>
      <w:pPr>
        <w:ind w:left="2007" w:hanging="360"/>
      </w:pPr>
      <w:rPr>
        <w:rFonts w:hint="default"/>
      </w:rPr>
    </w:lvl>
    <w:lvl w:ilvl="2" w:tplc="8B0E3C38">
      <w:start w:val="1"/>
      <w:numFmt w:val="decimal"/>
      <w:lvlText w:val="%3)"/>
      <w:lvlJc w:val="left"/>
      <w:pPr>
        <w:ind w:left="2907" w:hanging="360"/>
      </w:pPr>
      <w:rPr>
        <w:rFonts w:hint="default"/>
        <w:b w:val="0"/>
        <w:bCs/>
        <w:i w:val="0"/>
      </w:rPr>
    </w:lvl>
    <w:lvl w:ilvl="3" w:tplc="29E82E20">
      <w:start w:val="13"/>
      <w:numFmt w:val="decimal"/>
      <w:lvlText w:val="%4."/>
      <w:lvlJc w:val="left"/>
      <w:pPr>
        <w:ind w:left="3447" w:hanging="360"/>
      </w:pPr>
      <w:rPr>
        <w:rFonts w:ascii="Verdana" w:eastAsia="Calibri" w:hAnsi="Verdana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03862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866"/>
    <w:rsid w:val="00050A83"/>
    <w:rsid w:val="00050DEC"/>
    <w:rsid w:val="000515F5"/>
    <w:rsid w:val="00051A3D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81343"/>
    <w:rsid w:val="00081431"/>
    <w:rsid w:val="00081637"/>
    <w:rsid w:val="000837F2"/>
    <w:rsid w:val="00085144"/>
    <w:rsid w:val="00085B13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27FB4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2253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86A4F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677CE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42B"/>
    <w:rsid w:val="0080290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648D"/>
    <w:rsid w:val="008301A0"/>
    <w:rsid w:val="008310D2"/>
    <w:rsid w:val="00831943"/>
    <w:rsid w:val="00833883"/>
    <w:rsid w:val="00840F56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0F68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8F5B4F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08F8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2961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C00EE7"/>
    <w:rsid w:val="00C03E5B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A5D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15CC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43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546C"/>
    <w:rsid w:val="00E6613E"/>
    <w:rsid w:val="00E66851"/>
    <w:rsid w:val="00E66B58"/>
    <w:rsid w:val="00E71DD3"/>
    <w:rsid w:val="00E85BF1"/>
    <w:rsid w:val="00E9011F"/>
    <w:rsid w:val="00E9057E"/>
    <w:rsid w:val="00E920CD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5C4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954"/>
    <w:rsid w:val="00F85A9A"/>
    <w:rsid w:val="00F85F94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0FF7DC3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0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w.podsiadlo@us.edu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F334-2903-4118-8E77-109D7F32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4447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Aneta Knapik</cp:lastModifiedBy>
  <cp:revision>4</cp:revision>
  <cp:lastPrinted>2025-06-09T08:19:00Z</cp:lastPrinted>
  <dcterms:created xsi:type="dcterms:W3CDTF">2025-06-09T11:57:00Z</dcterms:created>
  <dcterms:modified xsi:type="dcterms:W3CDTF">2025-07-03T08:27:00Z</dcterms:modified>
</cp:coreProperties>
</file>