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30DC" w14:textId="11994335" w:rsidR="00C97615" w:rsidRDefault="00C97615" w:rsidP="00774BC6">
      <w:pPr>
        <w:spacing w:before="120" w:after="120"/>
        <w:rPr>
          <w:rFonts w:ascii="Verdana" w:hAnsi="Verdana" w:cstheme="minorHAnsi"/>
          <w:b/>
          <w:bCs/>
          <w:sz w:val="24"/>
          <w:szCs w:val="24"/>
        </w:rPr>
      </w:pPr>
      <w:r w:rsidRPr="00C97615">
        <w:rPr>
          <w:rFonts w:ascii="Verdana" w:hAnsi="Verdana" w:cstheme="minorHAnsi"/>
          <w:b/>
          <w:bCs/>
          <w:sz w:val="24"/>
          <w:szCs w:val="24"/>
        </w:rPr>
        <w:t xml:space="preserve">Załącznik nr </w:t>
      </w:r>
      <w:r>
        <w:rPr>
          <w:rFonts w:ascii="Verdana" w:hAnsi="Verdana" w:cstheme="minorHAnsi"/>
          <w:b/>
          <w:bCs/>
          <w:sz w:val="24"/>
          <w:szCs w:val="24"/>
        </w:rPr>
        <w:t>1</w:t>
      </w:r>
    </w:p>
    <w:p w14:paraId="508C95BC" w14:textId="730F5CC7" w:rsidR="0068169A" w:rsidRPr="00316E5F" w:rsidRDefault="00621312" w:rsidP="00774BC6">
      <w:pPr>
        <w:spacing w:before="120" w:after="120"/>
        <w:rPr>
          <w:rFonts w:ascii="Verdana" w:hAnsi="Verdana" w:cstheme="minorHAnsi"/>
          <w:b/>
          <w:bCs/>
          <w:sz w:val="24"/>
          <w:szCs w:val="24"/>
        </w:rPr>
      </w:pPr>
      <w:r>
        <w:rPr>
          <w:rFonts w:ascii="Verdana" w:hAnsi="Verdana" w:cstheme="minorHAnsi"/>
          <w:b/>
          <w:bCs/>
          <w:sz w:val="24"/>
          <w:szCs w:val="24"/>
        </w:rPr>
        <w:t>Opis przedmiotu zamówienia</w:t>
      </w:r>
    </w:p>
    <w:p w14:paraId="7A662047" w14:textId="77777777" w:rsidR="008A45A6" w:rsidRPr="00316E5F" w:rsidRDefault="008A45A6" w:rsidP="00316E5F">
      <w:pPr>
        <w:spacing w:before="120" w:after="120"/>
        <w:rPr>
          <w:rFonts w:ascii="Verdana" w:hAnsi="Verdana" w:cstheme="minorHAnsi"/>
          <w:b/>
          <w:bCs/>
          <w:sz w:val="24"/>
          <w:szCs w:val="24"/>
        </w:rPr>
      </w:pPr>
    </w:p>
    <w:p w14:paraId="76397E38" w14:textId="1067C7B3" w:rsidR="00BE77A8" w:rsidRPr="00316E5F" w:rsidRDefault="00BE77A8" w:rsidP="00316E5F">
      <w:pPr>
        <w:spacing w:before="120" w:after="120"/>
        <w:rPr>
          <w:rFonts w:ascii="Verdana" w:hAnsi="Verdana" w:cstheme="minorHAnsi"/>
          <w:sz w:val="24"/>
          <w:szCs w:val="24"/>
        </w:rPr>
      </w:pPr>
      <w:r w:rsidRPr="00316E5F">
        <w:rPr>
          <w:rStyle w:val="Nagwek1Znak"/>
          <w:rFonts w:ascii="Verdana" w:hAnsi="Verdana"/>
          <w:sz w:val="24"/>
          <w:szCs w:val="24"/>
        </w:rPr>
        <w:t>Przedmiotem zamówienia</w:t>
      </w:r>
      <w:r w:rsidRPr="00316E5F">
        <w:rPr>
          <w:rFonts w:ascii="Verdana" w:hAnsi="Verdana" w:cstheme="minorHAnsi"/>
          <w:sz w:val="24"/>
          <w:szCs w:val="24"/>
        </w:rPr>
        <w:t xml:space="preserve"> są </w:t>
      </w:r>
      <w:r w:rsidR="00C96F69" w:rsidRPr="00316E5F">
        <w:rPr>
          <w:rFonts w:ascii="Verdana" w:hAnsi="Verdana" w:cstheme="minorHAnsi"/>
          <w:sz w:val="24"/>
          <w:szCs w:val="24"/>
        </w:rPr>
        <w:t>usługi</w:t>
      </w:r>
      <w:r w:rsidRPr="00316E5F">
        <w:rPr>
          <w:rFonts w:ascii="Verdana" w:hAnsi="Verdana" w:cstheme="minorHAnsi"/>
          <w:sz w:val="24"/>
          <w:szCs w:val="24"/>
        </w:rPr>
        <w:t xml:space="preserve"> </w:t>
      </w:r>
      <w:r w:rsidR="00B9089C">
        <w:rPr>
          <w:rFonts w:ascii="Verdana" w:hAnsi="Verdana" w:cstheme="minorHAnsi"/>
          <w:sz w:val="24"/>
          <w:szCs w:val="24"/>
        </w:rPr>
        <w:t xml:space="preserve">szkoleniowe </w:t>
      </w:r>
      <w:r w:rsidRPr="00316E5F">
        <w:rPr>
          <w:rFonts w:ascii="Verdana" w:hAnsi="Verdana" w:cstheme="minorHAnsi"/>
          <w:sz w:val="24"/>
          <w:szCs w:val="24"/>
        </w:rPr>
        <w:t>realizowane w ramach projektu pt</w:t>
      </w:r>
      <w:r w:rsidRPr="00316E5F">
        <w:rPr>
          <w:rFonts w:ascii="Verdana" w:hAnsi="Verdana" w:cstheme="minorHAnsi"/>
          <w:b/>
          <w:sz w:val="24"/>
          <w:szCs w:val="24"/>
        </w:rPr>
        <w:t xml:space="preserve">.: </w:t>
      </w:r>
      <w:r w:rsidRPr="00316E5F">
        <w:rPr>
          <w:rFonts w:ascii="Verdana" w:hAnsi="Verdana" w:cstheme="minorHAnsi"/>
          <w:b/>
          <w:i/>
          <w:sz w:val="24"/>
          <w:szCs w:val="24"/>
        </w:rPr>
        <w:t>„</w:t>
      </w:r>
      <w:proofErr w:type="spellStart"/>
      <w:r w:rsidRPr="00316E5F">
        <w:rPr>
          <w:rFonts w:ascii="Verdana" w:hAnsi="Verdana" w:cstheme="minorHAnsi"/>
          <w:b/>
          <w:i/>
          <w:sz w:val="24"/>
          <w:szCs w:val="24"/>
        </w:rPr>
        <w:t>jUŚt</w:t>
      </w:r>
      <w:proofErr w:type="spellEnd"/>
      <w:r w:rsidRPr="00316E5F">
        <w:rPr>
          <w:rFonts w:ascii="Verdana" w:hAnsi="Verdana" w:cstheme="minorHAnsi"/>
          <w:b/>
          <w:i/>
          <w:sz w:val="24"/>
          <w:szCs w:val="24"/>
        </w:rPr>
        <w:t xml:space="preserve"> </w:t>
      </w:r>
      <w:proofErr w:type="spellStart"/>
      <w:r w:rsidRPr="00316E5F">
        <w:rPr>
          <w:rFonts w:ascii="Verdana" w:hAnsi="Verdana" w:cstheme="minorHAnsi"/>
          <w:b/>
          <w:i/>
          <w:sz w:val="24"/>
          <w:szCs w:val="24"/>
        </w:rPr>
        <w:t>transition</w:t>
      </w:r>
      <w:proofErr w:type="spellEnd"/>
      <w:r w:rsidRPr="00316E5F">
        <w:rPr>
          <w:rFonts w:ascii="Verdana" w:hAnsi="Verdana" w:cstheme="minorHAns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316E5F">
        <w:rPr>
          <w:rFonts w:ascii="Verdana" w:hAnsi="Verdana" w:cstheme="minorHAnsi"/>
          <w:b/>
          <w:sz w:val="24"/>
          <w:szCs w:val="24"/>
        </w:rPr>
        <w:t>.</w:t>
      </w:r>
      <w:r w:rsidRPr="00316E5F">
        <w:rPr>
          <w:rFonts w:ascii="Verdana" w:hAnsi="Verdana" w:cstheme="minorHAns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</w:t>
      </w:r>
      <w:r w:rsidR="00F07C33">
        <w:rPr>
          <w:rFonts w:ascii="Verdana" w:hAnsi="Verdana" w:cstheme="minorHAnsi"/>
          <w:sz w:val="24"/>
          <w:szCs w:val="24"/>
        </w:rPr>
        <w:br/>
      </w:r>
      <w:r w:rsidRPr="00316E5F">
        <w:rPr>
          <w:rFonts w:ascii="Verdana" w:hAnsi="Verdana" w:cstheme="minorHAnsi"/>
          <w:sz w:val="24"/>
          <w:szCs w:val="24"/>
        </w:rPr>
        <w:t xml:space="preserve">o dofinansowanie FESL.10.25-IZ.01-0369/23-00. </w:t>
      </w:r>
    </w:p>
    <w:p w14:paraId="6E98A8A8" w14:textId="2505A766" w:rsidR="00E12249" w:rsidRPr="00E12249" w:rsidRDefault="00E12249" w:rsidP="00E12249">
      <w:pPr>
        <w:pStyle w:val="Domylny"/>
        <w:tabs>
          <w:tab w:val="left" w:pos="284"/>
          <w:tab w:val="left" w:pos="1560"/>
        </w:tabs>
        <w:spacing w:line="276" w:lineRule="auto"/>
        <w:jc w:val="both"/>
        <w:rPr>
          <w:rFonts w:ascii="Verdana" w:hAnsi="Verdana" w:cs="Times New Roman"/>
          <w:szCs w:val="28"/>
          <w:u w:val="single"/>
        </w:rPr>
      </w:pPr>
      <w:r w:rsidRPr="00E12249">
        <w:rPr>
          <w:rFonts w:ascii="Verdana" w:eastAsia="Calibri" w:hAnsi="Verdana" w:cs="Times New Roman"/>
          <w:szCs w:val="28"/>
          <w:u w:val="single"/>
        </w:rPr>
        <w:t>Zamawiający dopuszcza składanie ofert częściowych.</w:t>
      </w:r>
    </w:p>
    <w:p w14:paraId="07A48A93" w14:textId="77777777" w:rsidR="00BE77A8" w:rsidRPr="00316E5F" w:rsidRDefault="00BE77A8" w:rsidP="00316E5F">
      <w:pPr>
        <w:rPr>
          <w:rFonts w:ascii="Verdana" w:hAnsi="Verdana" w:cs="Arial"/>
          <w:b/>
          <w:sz w:val="24"/>
          <w:szCs w:val="24"/>
        </w:rPr>
      </w:pPr>
    </w:p>
    <w:p w14:paraId="545EE3F6" w14:textId="53F14091" w:rsidR="00BE77A8" w:rsidRDefault="00BE77A8" w:rsidP="00E228EC">
      <w:pPr>
        <w:pStyle w:val="Nagwek1"/>
        <w:numPr>
          <w:ilvl w:val="0"/>
          <w:numId w:val="2"/>
        </w:numPr>
        <w:ind w:left="426"/>
        <w:rPr>
          <w:rFonts w:ascii="Verdana" w:hAnsi="Verdana"/>
          <w:sz w:val="24"/>
          <w:szCs w:val="24"/>
        </w:rPr>
      </w:pPr>
      <w:r w:rsidRPr="00316E5F">
        <w:rPr>
          <w:rFonts w:ascii="Verdana" w:hAnsi="Verdana"/>
          <w:sz w:val="24"/>
          <w:szCs w:val="24"/>
        </w:rPr>
        <w:t>Opis przedmiotu zamówienia</w:t>
      </w:r>
      <w:r w:rsidR="007A64E3" w:rsidRPr="00316E5F">
        <w:rPr>
          <w:rFonts w:ascii="Verdana" w:hAnsi="Verdana"/>
          <w:sz w:val="24"/>
          <w:szCs w:val="24"/>
        </w:rPr>
        <w:t>:</w:t>
      </w:r>
    </w:p>
    <w:p w14:paraId="0A452422" w14:textId="602EB820" w:rsidR="00687A5C" w:rsidRPr="00316E5F" w:rsidRDefault="00621312" w:rsidP="00677524">
      <w:pPr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0" w:name="_Hlk184385899"/>
      <w:r w:rsidRPr="00621312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Cz. A</w:t>
      </w:r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:</w:t>
      </w:r>
      <w:bookmarkStart w:id="1" w:name="_Hlk171344153"/>
      <w:r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 </w:t>
      </w:r>
      <w:bookmarkStart w:id="2" w:name="_Hlk190174113"/>
      <w:bookmarkStart w:id="3" w:name="_Hlk184385088"/>
      <w:r w:rsidR="00353BFE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Animacja Motion </w:t>
      </w:r>
      <w:proofErr w:type="spellStart"/>
      <w:r w:rsidR="00353BFE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Capture</w:t>
      </w:r>
      <w:proofErr w:type="spellEnd"/>
      <w:r w:rsidR="00353BFE" w:rsidRPr="00353BFE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 – wykorzystanie w tworzeniu gier</w:t>
      </w:r>
      <w:bookmarkEnd w:id="2"/>
      <w:r w:rsidR="00677524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:</w:t>
      </w:r>
      <w:bookmarkEnd w:id="3"/>
    </w:p>
    <w:bookmarkEnd w:id="0"/>
    <w:p w14:paraId="749D2C89" w14:textId="10B65A31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Warsztaty opowiadające jak skutecznie przygotować animacje, które będą wykorzystywane przy tworzeniu gier komputerowych</w:t>
      </w:r>
      <w:r w:rsidR="007B65C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przy użyciu zakupionego w ramach projektu sprzętu Motion </w:t>
      </w:r>
      <w:proofErr w:type="spellStart"/>
      <w:r w:rsidR="007B65C2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="007B65C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. </w:t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Jak zaplanować nagranie animacji przy pomocy systemów Motion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, jak zaimplementować je w silniku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oraz Unity oraz jak przygotować obróbkę takiej animacji żeby gra była wizualnie na wyższym poziomie. </w:t>
      </w:r>
      <w:r w:rsidR="00ED33D7">
        <w:rPr>
          <w:rFonts w:ascii="Verdana" w:eastAsiaTheme="minorEastAsia" w:hAnsi="Verdana" w:cstheme="minorHAnsi"/>
          <w:sz w:val="24"/>
          <w:szCs w:val="24"/>
          <w:lang w:eastAsia="pl-PL"/>
        </w:rPr>
        <w:t>Na warsztatach zostaną przedstawione z</w:t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asady i techniki animacji w silnikach Unity i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- systemy kontrolerów. </w:t>
      </w:r>
    </w:p>
    <w:p w14:paraId="61F27ACF" w14:textId="58FDEADD" w:rsidR="00C96F69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Ćwiczenia studentów: Sesja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MoCap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, </w:t>
      </w:r>
      <w:bookmarkStart w:id="4" w:name="_Hlk189822516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przygotowanie biblioteki animacji do wykorzystania w tworzonych grach.</w:t>
      </w:r>
      <w:bookmarkEnd w:id="4"/>
    </w:p>
    <w:p w14:paraId="20280A3C" w14:textId="3B1D737E" w:rsid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67312FED" w14:textId="0E7D287F" w:rsidR="00552FA2" w:rsidRDefault="00552FA2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5" w:name="_Hlk189820530"/>
      <w:r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Warsztaty trwają 4 dni (48 godzin). Składają się na nie zajęcia </w:t>
      </w:r>
      <w:r w:rsidR="004150EE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z ekspertem, oraz praca własna studentów.</w:t>
      </w:r>
    </w:p>
    <w:p w14:paraId="5F2D3082" w14:textId="72322F4E" w:rsidR="00552FA2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6" w:name="_Hlk189820652"/>
      <w:bookmarkEnd w:id="5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Ekspert </w:t>
      </w:r>
      <w:r w:rsidR="00552FA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zewnętrzny </w:t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pierwszego dnia prowadzi 7 godzin zajęć</w:t>
      </w:r>
      <w:r w:rsidR="00552FA2">
        <w:rPr>
          <w:rFonts w:ascii="Verdana" w:eastAsiaTheme="minorEastAsia" w:hAnsi="Verdana" w:cstheme="minorHAnsi"/>
          <w:sz w:val="24"/>
          <w:szCs w:val="24"/>
          <w:lang w:eastAsia="pl-PL"/>
        </w:rPr>
        <w:t>, c</w:t>
      </w:r>
      <w:r w:rsidR="00552FA2"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zwartego dnia prowadzi 3 godziny zajęć</w:t>
      </w:r>
      <w:r w:rsidR="00552FA2">
        <w:rPr>
          <w:rFonts w:ascii="Verdana" w:eastAsiaTheme="minorEastAsia" w:hAnsi="Verdana" w:cstheme="minorHAnsi"/>
          <w:sz w:val="24"/>
          <w:szCs w:val="24"/>
          <w:lang w:eastAsia="pl-PL"/>
        </w:rPr>
        <w:t>.</w:t>
      </w:r>
    </w:p>
    <w:bookmarkEnd w:id="6"/>
    <w:p w14:paraId="1B95DF93" w14:textId="4C761182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</w:t>
      </w:r>
      <w:r w:rsidR="00552FA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w pierwszym dniu warsztatów</w:t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:</w:t>
      </w:r>
    </w:p>
    <w:p w14:paraId="5FAEC9F1" w14:textId="7777777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wprowadzenie do technologii Motion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4F85FD97" w14:textId="7777777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- jak skutecznie przygotować animacje, które będą wykorzystywane przy tworzeniu gier komputerowych, metodyka pracy z systemem,</w:t>
      </w:r>
    </w:p>
    <w:p w14:paraId="625E57EE" w14:textId="7777777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lastRenderedPageBreak/>
        <w:t xml:space="preserve">- jak zaplanować nagranie animacji przy pomocy systemów Motion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, dobre praktyki,</w:t>
      </w:r>
    </w:p>
    <w:p w14:paraId="586029A4" w14:textId="7117142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jak zaimplementować animacje w silniku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oraz Unity</w:t>
      </w:r>
      <w:r w:rsidR="00ED33D7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7C2A4CCB" w14:textId="1D6D0D50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- jak przygotować obróbkę animacji żeby gra była wizualnie na wysokim poziomie</w:t>
      </w:r>
      <w:r w:rsidR="00ED33D7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7DD10E3D" w14:textId="4367DCA2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zasady i techniki animacji w silnikach Unity i </w:t>
      </w:r>
      <w:proofErr w:type="spellStart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- systemy kontrolerów</w:t>
      </w:r>
      <w:r w:rsidR="00ED33D7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581C3C29" w14:textId="27AF6331" w:rsid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sesja nagraniowa sekwencji animacji pod kątem wykorzystania </w:t>
      </w:r>
      <w:r w:rsidR="004150EE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w tworzonych projektach gier</w:t>
      </w:r>
      <w:r w:rsidR="00ED33D7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0E14D625" w14:textId="4FB54F31" w:rsidR="00353BFE" w:rsidRPr="00353BFE" w:rsidRDefault="00552FA2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52FA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Zagadnienia teoretyczne i praktyczne w 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czwartym</w:t>
      </w:r>
      <w:r w:rsidRPr="00552FA2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dniu warsztatów:</w:t>
      </w:r>
    </w:p>
    <w:p w14:paraId="5067F62C" w14:textId="7777777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wspólna ze studentami analiza zrealizowanych w czasie warsztatów zadań, </w:t>
      </w:r>
    </w:p>
    <w:p w14:paraId="3F5BE0AF" w14:textId="77777777" w:rsidR="00353BFE" w:rsidRP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- dyskusja, pytania studentów,</w:t>
      </w:r>
    </w:p>
    <w:p w14:paraId="73E47E7D" w14:textId="07B04DDE" w:rsidR="00353BFE" w:rsidRDefault="00353BFE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- podsumowania, zalecenia na przyszłość</w:t>
      </w:r>
      <w:r w:rsidR="00552FA2">
        <w:rPr>
          <w:rFonts w:ascii="Verdana" w:eastAsiaTheme="minorEastAsia" w:hAnsi="Verdana" w:cstheme="minorHAnsi"/>
          <w:sz w:val="24"/>
          <w:szCs w:val="24"/>
          <w:lang w:eastAsia="pl-PL"/>
        </w:rPr>
        <w:t>.</w:t>
      </w:r>
    </w:p>
    <w:p w14:paraId="11A7F4B9" w14:textId="6765E62E" w:rsidR="00552FA2" w:rsidRDefault="00552FA2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7" w:name="_Hlk189821205"/>
      <w:r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Pozostały czas warsztatów to </w:t>
      </w:r>
      <w:r w:rsid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praca własna studentów </w:t>
      </w:r>
      <w:r w:rsidR="005C6901"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>podziel</w:t>
      </w:r>
      <w:r w:rsidR="005C6901">
        <w:rPr>
          <w:rFonts w:ascii="Verdana" w:eastAsiaTheme="minorEastAsia" w:hAnsi="Verdana" w:cstheme="minorHAnsi"/>
          <w:sz w:val="24"/>
          <w:szCs w:val="24"/>
          <w:lang w:eastAsia="pl-PL"/>
        </w:rPr>
        <w:t>onych</w:t>
      </w:r>
      <w:r w:rsidR="005C6901"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na zespoły robocze</w:t>
      </w:r>
      <w:r w:rsid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nad projektem gry: </w:t>
      </w:r>
      <w:r w:rsidR="005C6901"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Sesja </w:t>
      </w:r>
      <w:proofErr w:type="spellStart"/>
      <w:r w:rsidR="005C6901"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>MoCap</w:t>
      </w:r>
      <w:proofErr w:type="spellEnd"/>
      <w:r w:rsidR="005C6901"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>, przygotowanie biblioteki animacji do wykorzystania w tworzonych grach.</w:t>
      </w:r>
    </w:p>
    <w:p w14:paraId="4B3C6D38" w14:textId="6836D682" w:rsidR="005C6901" w:rsidRDefault="005C6901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1AD018EA" w14:textId="6E706F44" w:rsidR="005C6901" w:rsidRDefault="005C6901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Przez godzinę  Zamawiający rozumie </w:t>
      </w:r>
      <w:r w:rsidR="002A267E">
        <w:rPr>
          <w:rFonts w:ascii="Verdana" w:eastAsiaTheme="minorEastAsia" w:hAnsi="Verdana" w:cstheme="minorHAnsi"/>
          <w:sz w:val="24"/>
          <w:szCs w:val="24"/>
          <w:lang w:eastAsia="pl-PL"/>
        </w:rPr>
        <w:t>60</w:t>
      </w: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minut.</w:t>
      </w:r>
    </w:p>
    <w:p w14:paraId="142384FA" w14:textId="725FE13A" w:rsidR="005C6901" w:rsidRDefault="005C6901" w:rsidP="00353BFE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13DE6B17" w14:textId="421D84A3" w:rsidR="005C6901" w:rsidRPr="005C6901" w:rsidRDefault="005C6901" w:rsidP="005C6901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Liczba godzin zajęć na grupę: max. 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48 (z czego ekspert prowadzi 10 godzin zajęć, reszta to praca własna studentów)</w:t>
      </w:r>
    </w:p>
    <w:p w14:paraId="56BF07FA" w14:textId="2FB8DA47" w:rsidR="005C6901" w:rsidRPr="005C6901" w:rsidRDefault="005C6901" w:rsidP="005C6901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Liczba dni zajęć na grupę: max. 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4</w:t>
      </w:r>
    </w:p>
    <w:p w14:paraId="79A1EB9E" w14:textId="48DABB30" w:rsidR="005C6901" w:rsidRPr="005C6901" w:rsidRDefault="005C6901" w:rsidP="005C6901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Liczba uczestników na grupę: min. 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40</w:t>
      </w: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, max. 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>70</w:t>
      </w: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osób</w:t>
      </w:r>
    </w:p>
    <w:p w14:paraId="63506B93" w14:textId="53D8F885" w:rsidR="005C6901" w:rsidRPr="00991503" w:rsidRDefault="005C6901" w:rsidP="005C6901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5C6901">
        <w:rPr>
          <w:rFonts w:ascii="Verdana" w:eastAsiaTheme="minorEastAsia" w:hAnsi="Verdana" w:cstheme="minorHAnsi"/>
          <w:sz w:val="24"/>
          <w:szCs w:val="24"/>
          <w:lang w:eastAsia="pl-PL"/>
        </w:rPr>
        <w:t>Liczba grup: max. 1</w:t>
      </w:r>
    </w:p>
    <w:bookmarkEnd w:id="7"/>
    <w:p w14:paraId="47481BA3" w14:textId="77777777" w:rsidR="00991503" w:rsidRDefault="00991503" w:rsidP="00677524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color w:val="0563C1" w:themeColor="hyperlink"/>
          <w:sz w:val="24"/>
          <w:szCs w:val="24"/>
          <w:u w:val="single"/>
          <w:lang w:eastAsia="pl-PL"/>
        </w:rPr>
      </w:pPr>
    </w:p>
    <w:bookmarkEnd w:id="1"/>
    <w:p w14:paraId="47C622B9" w14:textId="7D00DAFE" w:rsidR="00C96F69" w:rsidRDefault="008562AF" w:rsidP="00316E5F">
      <w:pPr>
        <w:spacing w:after="0"/>
        <w:rPr>
          <w:rFonts w:ascii="Verdana" w:hAnsi="Verdana" w:cstheme="minorHAnsi"/>
          <w:b/>
          <w:bCs/>
          <w:sz w:val="24"/>
          <w:szCs w:val="24"/>
        </w:rPr>
      </w:pP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Cz. </w:t>
      </w:r>
      <w:r>
        <w:rPr>
          <w:rFonts w:ascii="Verdana" w:hAnsi="Verdana" w:cstheme="minorHAnsi"/>
          <w:b/>
          <w:bCs/>
          <w:sz w:val="24"/>
          <w:szCs w:val="24"/>
        </w:rPr>
        <w:t>B</w:t>
      </w:r>
      <w:r w:rsidRPr="008562AF">
        <w:rPr>
          <w:rFonts w:ascii="Verdana" w:hAnsi="Verdana" w:cstheme="minorHAnsi"/>
          <w:b/>
          <w:bCs/>
          <w:sz w:val="24"/>
          <w:szCs w:val="24"/>
        </w:rPr>
        <w:t xml:space="preserve">: </w:t>
      </w:r>
      <w:r w:rsidR="00ED33D7" w:rsidRPr="00ED33D7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="00ED33D7" w:rsidRPr="00ED33D7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="00ED33D7" w:rsidRPr="00ED33D7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</w:p>
    <w:p w14:paraId="31630AAD" w14:textId="2FBF297A" w:rsidR="008562AF" w:rsidRDefault="00ED33D7" w:rsidP="00316E5F">
      <w:pPr>
        <w:spacing w:after="0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Warsztaty mają na celu </w:t>
      </w:r>
      <w:bookmarkStart w:id="8" w:name="_Hlk190174652"/>
      <w:r>
        <w:rPr>
          <w:rFonts w:ascii="Verdana" w:hAnsi="Verdana" w:cstheme="minorHAnsi"/>
          <w:sz w:val="24"/>
          <w:szCs w:val="24"/>
        </w:rPr>
        <w:t>w</w:t>
      </w:r>
      <w:r w:rsidRPr="00ED33D7">
        <w:rPr>
          <w:rFonts w:ascii="Verdana" w:hAnsi="Verdana" w:cstheme="minorHAnsi"/>
          <w:sz w:val="24"/>
          <w:szCs w:val="24"/>
        </w:rPr>
        <w:t xml:space="preserve">prowadzenie do roli </w:t>
      </w:r>
      <w:proofErr w:type="spellStart"/>
      <w:r w:rsidRPr="00ED33D7">
        <w:rPr>
          <w:rFonts w:ascii="Verdana" w:hAnsi="Verdana" w:cstheme="minorHAnsi"/>
          <w:sz w:val="24"/>
          <w:szCs w:val="24"/>
        </w:rPr>
        <w:t>game</w:t>
      </w:r>
      <w:proofErr w:type="spellEnd"/>
      <w:r w:rsidRPr="00ED33D7">
        <w:rPr>
          <w:rFonts w:ascii="Verdana" w:hAnsi="Verdana" w:cstheme="minorHAnsi"/>
          <w:sz w:val="24"/>
          <w:szCs w:val="24"/>
        </w:rPr>
        <w:t xml:space="preserve"> designera w procesie tworzenia gier</w:t>
      </w:r>
      <w:bookmarkEnd w:id="8"/>
      <w:r>
        <w:rPr>
          <w:rFonts w:ascii="Verdana" w:hAnsi="Verdana" w:cstheme="minorHAnsi"/>
          <w:sz w:val="24"/>
          <w:szCs w:val="24"/>
        </w:rPr>
        <w:t>, zostaną o</w:t>
      </w:r>
      <w:r w:rsidRPr="00ED33D7">
        <w:rPr>
          <w:rFonts w:ascii="Verdana" w:hAnsi="Verdana" w:cstheme="minorHAnsi"/>
          <w:sz w:val="24"/>
          <w:szCs w:val="24"/>
        </w:rPr>
        <w:t>mówi</w:t>
      </w:r>
      <w:r>
        <w:rPr>
          <w:rFonts w:ascii="Verdana" w:hAnsi="Verdana" w:cstheme="minorHAnsi"/>
          <w:sz w:val="24"/>
          <w:szCs w:val="24"/>
        </w:rPr>
        <w:t>one</w:t>
      </w:r>
      <w:r w:rsidRPr="00ED33D7">
        <w:rPr>
          <w:rFonts w:ascii="Verdana" w:hAnsi="Verdana" w:cstheme="minorHAnsi"/>
          <w:sz w:val="24"/>
          <w:szCs w:val="24"/>
        </w:rPr>
        <w:t xml:space="preserve"> kluczow</w:t>
      </w:r>
      <w:r>
        <w:rPr>
          <w:rFonts w:ascii="Verdana" w:hAnsi="Verdana" w:cstheme="minorHAnsi"/>
          <w:sz w:val="24"/>
          <w:szCs w:val="24"/>
        </w:rPr>
        <w:t>e</w:t>
      </w:r>
      <w:r w:rsidRPr="00ED33D7">
        <w:rPr>
          <w:rFonts w:ascii="Verdana" w:hAnsi="Verdana" w:cstheme="minorHAnsi"/>
          <w:sz w:val="24"/>
          <w:szCs w:val="24"/>
        </w:rPr>
        <w:t xml:space="preserve"> zada</w:t>
      </w:r>
      <w:r>
        <w:rPr>
          <w:rFonts w:ascii="Verdana" w:hAnsi="Verdana" w:cstheme="minorHAnsi"/>
          <w:sz w:val="24"/>
          <w:szCs w:val="24"/>
        </w:rPr>
        <w:t>nia</w:t>
      </w:r>
      <w:r w:rsidRPr="00ED33D7">
        <w:rPr>
          <w:rFonts w:ascii="Verdana" w:hAnsi="Verdana" w:cstheme="minorHAnsi"/>
          <w:sz w:val="24"/>
          <w:szCs w:val="24"/>
        </w:rPr>
        <w:t>, taki</w:t>
      </w:r>
      <w:r>
        <w:rPr>
          <w:rFonts w:ascii="Verdana" w:hAnsi="Verdana" w:cstheme="minorHAnsi"/>
          <w:sz w:val="24"/>
          <w:szCs w:val="24"/>
        </w:rPr>
        <w:t>e</w:t>
      </w:r>
      <w:r w:rsidRPr="00ED33D7">
        <w:rPr>
          <w:rFonts w:ascii="Verdana" w:hAnsi="Verdana" w:cstheme="minorHAnsi"/>
          <w:sz w:val="24"/>
          <w:szCs w:val="24"/>
        </w:rPr>
        <w:t xml:space="preserve"> jak tworzenie mechanik gry, projektowanie poziomów, balansowanie rozgrywki oraz dokumentacja projektowa (Game Design </w:t>
      </w:r>
      <w:proofErr w:type="spellStart"/>
      <w:r w:rsidRPr="00ED33D7">
        <w:rPr>
          <w:rFonts w:ascii="Verdana" w:hAnsi="Verdana" w:cstheme="minorHAnsi"/>
          <w:sz w:val="24"/>
          <w:szCs w:val="24"/>
        </w:rPr>
        <w:t>Document</w:t>
      </w:r>
      <w:proofErr w:type="spellEnd"/>
      <w:r w:rsidRPr="00ED33D7">
        <w:rPr>
          <w:rFonts w:ascii="Verdana" w:hAnsi="Verdana" w:cstheme="minorHAnsi"/>
          <w:sz w:val="24"/>
          <w:szCs w:val="24"/>
        </w:rPr>
        <w:t xml:space="preserve">). </w:t>
      </w:r>
      <w:r>
        <w:rPr>
          <w:rFonts w:ascii="Verdana" w:hAnsi="Verdana" w:cstheme="minorHAnsi"/>
          <w:sz w:val="24"/>
          <w:szCs w:val="24"/>
        </w:rPr>
        <w:t>Na warsztatach zostaną również przedstawione p</w:t>
      </w:r>
      <w:r w:rsidRPr="00ED33D7">
        <w:rPr>
          <w:rFonts w:ascii="Verdana" w:hAnsi="Verdana" w:cstheme="minorHAnsi"/>
          <w:sz w:val="24"/>
          <w:szCs w:val="24"/>
        </w:rPr>
        <w:t xml:space="preserve">rzykłady narzędzi i metod pracy używanych przez </w:t>
      </w:r>
      <w:proofErr w:type="spellStart"/>
      <w:r w:rsidRPr="00ED33D7">
        <w:rPr>
          <w:rFonts w:ascii="Verdana" w:hAnsi="Verdana" w:cstheme="minorHAnsi"/>
          <w:sz w:val="24"/>
          <w:szCs w:val="24"/>
        </w:rPr>
        <w:t>game</w:t>
      </w:r>
      <w:proofErr w:type="spellEnd"/>
      <w:r w:rsidRPr="00ED33D7">
        <w:rPr>
          <w:rFonts w:ascii="Verdana" w:hAnsi="Verdana" w:cstheme="minorHAnsi"/>
          <w:sz w:val="24"/>
          <w:szCs w:val="24"/>
        </w:rPr>
        <w:t xml:space="preserve"> designerów</w:t>
      </w:r>
      <w:r>
        <w:rPr>
          <w:rFonts w:ascii="Verdana" w:hAnsi="Verdana" w:cstheme="minorHAnsi"/>
          <w:sz w:val="24"/>
          <w:szCs w:val="24"/>
        </w:rPr>
        <w:t>.</w:t>
      </w:r>
    </w:p>
    <w:p w14:paraId="53A6FEB1" w14:textId="72873902" w:rsidR="00ED33D7" w:rsidRDefault="00ED33D7" w:rsidP="00316E5F">
      <w:pPr>
        <w:spacing w:after="0"/>
        <w:rPr>
          <w:rFonts w:ascii="Verdana" w:hAnsi="Verdana" w:cstheme="minorHAnsi"/>
          <w:sz w:val="24"/>
          <w:szCs w:val="24"/>
        </w:rPr>
      </w:pPr>
      <w:r w:rsidRPr="00ED33D7">
        <w:rPr>
          <w:rFonts w:ascii="Verdana" w:hAnsi="Verdana" w:cstheme="minorHAnsi"/>
          <w:sz w:val="24"/>
          <w:szCs w:val="24"/>
        </w:rPr>
        <w:t xml:space="preserve">Warsztaty trwają 4 dni (48 godzin). Składają się na nie zajęcia </w:t>
      </w:r>
      <w:r w:rsidR="004150EE">
        <w:rPr>
          <w:rFonts w:ascii="Verdana" w:hAnsi="Verdana" w:cstheme="minorHAnsi"/>
          <w:sz w:val="24"/>
          <w:szCs w:val="24"/>
        </w:rPr>
        <w:br/>
      </w:r>
      <w:r w:rsidRPr="00ED33D7">
        <w:rPr>
          <w:rFonts w:ascii="Verdana" w:hAnsi="Verdana" w:cstheme="minorHAnsi"/>
          <w:sz w:val="24"/>
          <w:szCs w:val="24"/>
        </w:rPr>
        <w:t>z ekspertem, oraz praca własna studentów.</w:t>
      </w:r>
    </w:p>
    <w:p w14:paraId="22D3E97F" w14:textId="77777777" w:rsidR="00ED33D7" w:rsidRDefault="00ED33D7" w:rsidP="00316E5F">
      <w:pPr>
        <w:spacing w:after="0"/>
        <w:rPr>
          <w:rFonts w:ascii="Verdana" w:hAnsi="Verdana" w:cstheme="minorHAnsi"/>
          <w:sz w:val="24"/>
          <w:szCs w:val="24"/>
        </w:rPr>
      </w:pPr>
    </w:p>
    <w:p w14:paraId="4BC4B36B" w14:textId="44CA153B" w:rsidR="00ED33D7" w:rsidRDefault="00ED33D7" w:rsidP="00316E5F">
      <w:pPr>
        <w:spacing w:after="0"/>
        <w:rPr>
          <w:rFonts w:ascii="Verdana" w:hAnsi="Verdana" w:cstheme="minorHAnsi"/>
          <w:sz w:val="24"/>
          <w:szCs w:val="24"/>
        </w:rPr>
      </w:pPr>
      <w:r w:rsidRPr="00ED33D7">
        <w:rPr>
          <w:rFonts w:ascii="Verdana" w:hAnsi="Verdana" w:cstheme="minorHAnsi"/>
          <w:sz w:val="24"/>
          <w:szCs w:val="24"/>
        </w:rPr>
        <w:t xml:space="preserve">Ekspert zewnętrzny pierwszego dnia prowadzi </w:t>
      </w:r>
      <w:r w:rsidR="00743BE8">
        <w:rPr>
          <w:rFonts w:ascii="Verdana" w:hAnsi="Verdana" w:cstheme="minorHAnsi"/>
          <w:sz w:val="24"/>
          <w:szCs w:val="24"/>
        </w:rPr>
        <w:t>10</w:t>
      </w:r>
      <w:r w:rsidRPr="00ED33D7">
        <w:rPr>
          <w:rFonts w:ascii="Verdana" w:hAnsi="Verdana" w:cstheme="minorHAnsi"/>
          <w:sz w:val="24"/>
          <w:szCs w:val="24"/>
        </w:rPr>
        <w:t xml:space="preserve"> godzin zajęć, </w:t>
      </w:r>
      <w:r w:rsidR="00743BE8">
        <w:rPr>
          <w:rFonts w:ascii="Verdana" w:hAnsi="Verdana" w:cstheme="minorHAnsi"/>
          <w:sz w:val="24"/>
          <w:szCs w:val="24"/>
        </w:rPr>
        <w:t xml:space="preserve">trzeciego, lub </w:t>
      </w:r>
      <w:r w:rsidRPr="00ED33D7">
        <w:rPr>
          <w:rFonts w:ascii="Verdana" w:hAnsi="Verdana" w:cstheme="minorHAnsi"/>
          <w:sz w:val="24"/>
          <w:szCs w:val="24"/>
        </w:rPr>
        <w:t xml:space="preserve">czwartego dnia prowadzi </w:t>
      </w:r>
      <w:r w:rsidR="00743BE8">
        <w:rPr>
          <w:rFonts w:ascii="Verdana" w:hAnsi="Verdana" w:cstheme="minorHAnsi"/>
          <w:sz w:val="24"/>
          <w:szCs w:val="24"/>
        </w:rPr>
        <w:t>6</w:t>
      </w:r>
      <w:r w:rsidRPr="00ED33D7">
        <w:rPr>
          <w:rFonts w:ascii="Verdana" w:hAnsi="Verdana" w:cstheme="minorHAnsi"/>
          <w:sz w:val="24"/>
          <w:szCs w:val="24"/>
        </w:rPr>
        <w:t xml:space="preserve"> godzin zajęć.</w:t>
      </w:r>
    </w:p>
    <w:p w14:paraId="0433957A" w14:textId="77777777" w:rsidR="00ED33D7" w:rsidRPr="00316E5F" w:rsidRDefault="00ED33D7" w:rsidP="00316E5F">
      <w:pPr>
        <w:spacing w:after="0"/>
        <w:rPr>
          <w:rFonts w:ascii="Verdana" w:hAnsi="Verdana" w:cstheme="minorHAnsi"/>
          <w:sz w:val="24"/>
          <w:szCs w:val="24"/>
        </w:rPr>
      </w:pPr>
    </w:p>
    <w:p w14:paraId="39FA208B" w14:textId="06078117" w:rsidR="00743BE8" w:rsidRPr="00743BE8" w:rsidRDefault="00743BE8" w:rsidP="00743BE8">
      <w:pPr>
        <w:widowControl w:val="0"/>
        <w:autoSpaceDE w:val="0"/>
        <w:autoSpaceDN w:val="0"/>
        <w:adjustRightInd w:val="0"/>
        <w:spacing w:after="0"/>
        <w:rPr>
          <w:rStyle w:val="Nagwek1Znak"/>
          <w:rFonts w:ascii="Verdana" w:eastAsiaTheme="minorEastAsia" w:hAnsi="Verdana" w:cstheme="minorHAnsi"/>
          <w:color w:val="auto"/>
          <w:sz w:val="24"/>
          <w:szCs w:val="24"/>
          <w:lang w:eastAsia="pl-PL"/>
        </w:rPr>
      </w:pP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</w:t>
      </w:r>
      <w:r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w pierwszym dniu warsztatów</w:t>
      </w:r>
      <w:r w:rsidRPr="00353BFE">
        <w:rPr>
          <w:rFonts w:ascii="Verdana" w:eastAsiaTheme="minorEastAsia" w:hAnsi="Verdana" w:cstheme="minorHAnsi"/>
          <w:sz w:val="24"/>
          <w:szCs w:val="24"/>
          <w:lang w:eastAsia="pl-PL"/>
        </w:rPr>
        <w:t>:</w:t>
      </w:r>
    </w:p>
    <w:p w14:paraId="468419E1" w14:textId="48A2F202" w:rsidR="00743BE8" w:rsidRPr="00743BE8" w:rsidRDefault="00743BE8" w:rsidP="00743BE8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Wykład 1 godzina: wprowadzenie do roli </w:t>
      </w:r>
      <w:proofErr w:type="spellStart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game</w:t>
      </w:r>
      <w:proofErr w:type="spellEnd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designera w procesie tworzenia gier. Omówienie kluczowych zadań, takich jak tworzenie mechanik gry, projektowanie poziomów, balansowanie rozgrywki oraz dokumentacja projektowa (Game Design </w:t>
      </w:r>
      <w:proofErr w:type="spellStart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Document</w:t>
      </w:r>
      <w:proofErr w:type="spellEnd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). Przykłady narzędzi </w:t>
      </w:r>
      <w:r w:rsidR="004150EE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i metod pracy używanych przez </w:t>
      </w:r>
      <w:proofErr w:type="spellStart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game</w:t>
      </w:r>
      <w:proofErr w:type="spellEnd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designerów.</w:t>
      </w:r>
    </w:p>
    <w:p w14:paraId="645A3285" w14:textId="2E2B04BA" w:rsidR="00743BE8" w:rsidRPr="00743BE8" w:rsidRDefault="00743BE8" w:rsidP="00743BE8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Ćwiczenia 9 godzin: Praktyczne zadanie polegające na </w:t>
      </w:r>
      <w:bookmarkStart w:id="9" w:name="_Hlk189822561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zaprojektowaniu mechaniki gry lub poziomu</w:t>
      </w:r>
      <w:bookmarkEnd w:id="9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. Studenci w zespołach tworzą krótki dokument projektowy, który opisuje ich pomysł, oraz przygotowują prosty prototyp (np. na papierze lub w wybranym narzędziu, takim jak Unity, </w:t>
      </w:r>
      <w:proofErr w:type="spellStart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Twine</w:t>
      </w:r>
      <w:proofErr w:type="spellEnd"/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czy Godot). Sesja zakończona prezentacją wyników pracy i omówieniem. Ekspert na miejscu wspiera i na bieżąco konsultuje pracę studentów </w:t>
      </w:r>
      <w:r w:rsidR="004150EE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w poszczególnych zespołach.</w:t>
      </w:r>
    </w:p>
    <w:p w14:paraId="7350FEF7" w14:textId="3E8C8DD4" w:rsidR="00743BE8" w:rsidRPr="00743BE8" w:rsidRDefault="00743BE8" w:rsidP="00743BE8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 w trzecim, lub czwartym dniu warsztatów (w zależności od potrzeb i postępów pracy studentów oraz potencjalnych problemów projektowych):</w:t>
      </w:r>
    </w:p>
    <w:p w14:paraId="05524418" w14:textId="1C570444" w:rsidR="00743BE8" w:rsidRPr="00743BE8" w:rsidRDefault="00743BE8" w:rsidP="00743BE8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- Ćwiczenia 4 godziny: Kontynuacja zadań z poprzedniego dnia. Ekspert na miejscu lub online konsultuje pracę studentów w poszczególnych zespołach.</w:t>
      </w:r>
    </w:p>
    <w:p w14:paraId="28BC854F" w14:textId="58BDD919" w:rsidR="00743BE8" w:rsidRPr="00743BE8" w:rsidRDefault="00743BE8" w:rsidP="00743BE8">
      <w:pPr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743BE8">
        <w:rPr>
          <w:rFonts w:ascii="Verdana" w:eastAsiaTheme="minorEastAsia" w:hAnsi="Verdana" w:cstheme="minorHAnsi"/>
          <w:sz w:val="24"/>
          <w:szCs w:val="24"/>
          <w:lang w:eastAsia="pl-PL"/>
        </w:rPr>
        <w:t>- Podsumowanie 2 godziny: wspólna ze studentami analiza zrealizowanych w czasie warsztatów zadań w poszczególnych zespołach, dyskusja, pytania studentów, podsumowania, zalecenia na przyszłość.</w:t>
      </w:r>
    </w:p>
    <w:p w14:paraId="3079CDDD" w14:textId="72E52B22" w:rsidR="00743BE8" w:rsidRPr="00B60858" w:rsidRDefault="00743BE8" w:rsidP="00743BE8">
      <w:pPr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>Pozostały czas warsztatów to praca własna studentów podzielonych na zespoły robocze nad praktycznym zadaniem polegającym na zaprojektowaniu mechaniki gry lub poziomu, stworzeni</w:t>
      </w:r>
      <w:r w:rsidR="00B60858" w:rsidRPr="00B60858">
        <w:rPr>
          <w:rStyle w:val="Nagwek1Znak"/>
          <w:rFonts w:ascii="Verdana" w:hAnsi="Verdana"/>
          <w:color w:val="auto"/>
          <w:sz w:val="24"/>
          <w:szCs w:val="24"/>
        </w:rPr>
        <w:t>u</w:t>
      </w:r>
      <w:r w:rsidRPr="00B60858">
        <w:rPr>
          <w:rStyle w:val="Nagwek1Znak"/>
          <w:rFonts w:ascii="Verdana" w:hAnsi="Verdana"/>
          <w:color w:val="auto"/>
          <w:sz w:val="24"/>
          <w:szCs w:val="24"/>
        </w:rPr>
        <w:t xml:space="preserve"> przez zespoły dokumentu projektowego, przygotowanie prostego prototypu.</w:t>
      </w:r>
    </w:p>
    <w:p w14:paraId="37D8609D" w14:textId="6B6983DD" w:rsidR="00743BE8" w:rsidRPr="00B60858" w:rsidRDefault="00743BE8" w:rsidP="00743BE8">
      <w:pPr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 xml:space="preserve">Przez godzinę  Zamawiający rozumie </w:t>
      </w:r>
      <w:r w:rsidR="002A267E">
        <w:rPr>
          <w:rStyle w:val="Nagwek1Znak"/>
          <w:rFonts w:ascii="Verdana" w:hAnsi="Verdana"/>
          <w:color w:val="auto"/>
          <w:sz w:val="24"/>
          <w:szCs w:val="24"/>
        </w:rPr>
        <w:t>60</w:t>
      </w:r>
      <w:r w:rsidRPr="00B60858">
        <w:rPr>
          <w:rStyle w:val="Nagwek1Znak"/>
          <w:rFonts w:ascii="Verdana" w:hAnsi="Verdana"/>
          <w:color w:val="auto"/>
          <w:sz w:val="24"/>
          <w:szCs w:val="24"/>
        </w:rPr>
        <w:t xml:space="preserve"> minut.</w:t>
      </w:r>
    </w:p>
    <w:p w14:paraId="02FF44ED" w14:textId="1960DEFB" w:rsidR="00743BE8" w:rsidRPr="00B60858" w:rsidRDefault="00743BE8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>Liczba godzin zajęć na grupę: max. 48 (z czego ekspert prowadzi 1</w:t>
      </w:r>
      <w:r w:rsidR="00B60858" w:rsidRPr="00B60858">
        <w:rPr>
          <w:rStyle w:val="Nagwek1Znak"/>
          <w:rFonts w:ascii="Verdana" w:hAnsi="Verdana"/>
          <w:color w:val="auto"/>
          <w:sz w:val="24"/>
          <w:szCs w:val="24"/>
        </w:rPr>
        <w:t>6</w:t>
      </w:r>
      <w:r w:rsidRPr="00B60858">
        <w:rPr>
          <w:rStyle w:val="Nagwek1Znak"/>
          <w:rFonts w:ascii="Verdana" w:hAnsi="Verdana"/>
          <w:color w:val="auto"/>
          <w:sz w:val="24"/>
          <w:szCs w:val="24"/>
        </w:rPr>
        <w:t xml:space="preserve"> godzin zajęć, reszta to praca własna studentów)</w:t>
      </w:r>
    </w:p>
    <w:p w14:paraId="1603DC11" w14:textId="77777777" w:rsidR="00743BE8" w:rsidRPr="00B60858" w:rsidRDefault="00743BE8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>Liczba dni zajęć na grupę: max. 4</w:t>
      </w:r>
    </w:p>
    <w:p w14:paraId="2D1E32D9" w14:textId="77777777" w:rsidR="00743BE8" w:rsidRPr="00B60858" w:rsidRDefault="00743BE8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>Liczba uczestników na grupę: min. 40, max. 70 osób</w:t>
      </w:r>
    </w:p>
    <w:p w14:paraId="01B12558" w14:textId="6A698268" w:rsidR="00743BE8" w:rsidRDefault="00743BE8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  <w:r w:rsidRPr="00B60858">
        <w:rPr>
          <w:rStyle w:val="Nagwek1Znak"/>
          <w:rFonts w:ascii="Verdana" w:hAnsi="Verdana"/>
          <w:color w:val="auto"/>
          <w:sz w:val="24"/>
          <w:szCs w:val="24"/>
        </w:rPr>
        <w:t>Liczba grup: max. 1</w:t>
      </w:r>
    </w:p>
    <w:p w14:paraId="6CBCAF9D" w14:textId="1DAA0017" w:rsidR="002A267E" w:rsidRDefault="002A267E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</w:p>
    <w:p w14:paraId="1DD2351E" w14:textId="77777777" w:rsidR="002A267E" w:rsidRDefault="002A267E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</w:p>
    <w:p w14:paraId="6B5361F9" w14:textId="78E285F0" w:rsidR="005E6442" w:rsidRDefault="005E6442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</w:p>
    <w:p w14:paraId="25394B64" w14:textId="77777777" w:rsidR="005E6442" w:rsidRPr="00B60858" w:rsidRDefault="005E6442" w:rsidP="00B60858">
      <w:pPr>
        <w:spacing w:after="0"/>
        <w:rPr>
          <w:rStyle w:val="Nagwek1Znak"/>
          <w:rFonts w:ascii="Verdana" w:hAnsi="Verdana"/>
          <w:color w:val="auto"/>
          <w:sz w:val="24"/>
          <w:szCs w:val="24"/>
        </w:rPr>
      </w:pPr>
    </w:p>
    <w:p w14:paraId="671B10A7" w14:textId="77777777" w:rsidR="00C5689A" w:rsidRDefault="00B17AD4" w:rsidP="00C5689A">
      <w:pPr>
        <w:spacing w:after="0"/>
        <w:rPr>
          <w:rFonts w:ascii="Verdana" w:hAnsi="Verdana"/>
          <w:b/>
          <w:sz w:val="24"/>
          <w:szCs w:val="24"/>
        </w:rPr>
      </w:pPr>
      <w:r w:rsidRPr="00316E5F">
        <w:rPr>
          <w:rStyle w:val="Nagwek1Znak"/>
          <w:rFonts w:ascii="Verdana" w:hAnsi="Verdana"/>
          <w:sz w:val="24"/>
          <w:szCs w:val="24"/>
        </w:rPr>
        <w:t xml:space="preserve">2. </w:t>
      </w:r>
      <w:r w:rsidR="00C96F69" w:rsidRPr="00316E5F">
        <w:rPr>
          <w:rStyle w:val="Nagwek1Znak"/>
          <w:rFonts w:ascii="Verdana" w:hAnsi="Verdana"/>
          <w:sz w:val="24"/>
          <w:szCs w:val="24"/>
        </w:rPr>
        <w:t>Termin realizacji:</w:t>
      </w:r>
      <w:r w:rsidR="00C96F69" w:rsidRPr="00316E5F">
        <w:rPr>
          <w:rFonts w:ascii="Verdana" w:hAnsi="Verdana"/>
          <w:b/>
          <w:sz w:val="24"/>
          <w:szCs w:val="24"/>
        </w:rPr>
        <w:t xml:space="preserve"> </w:t>
      </w:r>
      <w:bookmarkStart w:id="10" w:name="_Hlk181713416"/>
    </w:p>
    <w:p w14:paraId="37D5A8E5" w14:textId="25BA04DF" w:rsidR="00C5689A" w:rsidRDefault="00C5689A" w:rsidP="00C5689A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a) </w:t>
      </w:r>
      <w:r w:rsidRPr="00C5689A">
        <w:rPr>
          <w:rFonts w:ascii="Verdana" w:hAnsi="Verdana"/>
          <w:sz w:val="24"/>
          <w:szCs w:val="24"/>
        </w:rPr>
        <w:t xml:space="preserve">Termin realizacji zamówienia: </w:t>
      </w:r>
      <w:r w:rsidR="00D839C7" w:rsidRPr="0077070D">
        <w:rPr>
          <w:rFonts w:ascii="Verdana" w:hAnsi="Verdana"/>
          <w:sz w:val="24"/>
          <w:szCs w:val="24"/>
        </w:rPr>
        <w:t xml:space="preserve">do </w:t>
      </w:r>
      <w:r w:rsidR="00353BFE">
        <w:rPr>
          <w:rFonts w:ascii="Verdana" w:hAnsi="Verdana"/>
          <w:sz w:val="24"/>
          <w:szCs w:val="24"/>
        </w:rPr>
        <w:t>czterech</w:t>
      </w:r>
      <w:r w:rsidR="00D839C7" w:rsidRPr="0077070D">
        <w:rPr>
          <w:rFonts w:ascii="Verdana" w:hAnsi="Verdana"/>
          <w:sz w:val="24"/>
          <w:szCs w:val="24"/>
        </w:rPr>
        <w:t xml:space="preserve"> miesięcy od</w:t>
      </w:r>
      <w:r w:rsidR="0077070D" w:rsidRPr="0077070D">
        <w:rPr>
          <w:rFonts w:ascii="Verdana" w:hAnsi="Verdana"/>
          <w:sz w:val="24"/>
          <w:szCs w:val="24"/>
        </w:rPr>
        <w:t xml:space="preserve"> dnia podpisania umowy, jednak nie dłużej niż </w:t>
      </w:r>
      <w:r w:rsidR="00353BFE">
        <w:rPr>
          <w:rFonts w:ascii="Verdana" w:hAnsi="Verdana"/>
          <w:sz w:val="24"/>
          <w:szCs w:val="24"/>
        </w:rPr>
        <w:t>30</w:t>
      </w:r>
      <w:r w:rsidR="0077070D" w:rsidRPr="0077070D">
        <w:rPr>
          <w:rFonts w:ascii="Verdana" w:hAnsi="Verdana"/>
          <w:sz w:val="24"/>
          <w:szCs w:val="24"/>
        </w:rPr>
        <w:t xml:space="preserve"> </w:t>
      </w:r>
      <w:r w:rsidR="00353BFE">
        <w:rPr>
          <w:rFonts w:ascii="Verdana" w:hAnsi="Verdana"/>
          <w:sz w:val="24"/>
          <w:szCs w:val="24"/>
        </w:rPr>
        <w:t>czerwca</w:t>
      </w:r>
      <w:r w:rsidR="0077070D" w:rsidRPr="0077070D">
        <w:rPr>
          <w:rFonts w:ascii="Verdana" w:hAnsi="Verdana"/>
          <w:sz w:val="24"/>
          <w:szCs w:val="24"/>
        </w:rPr>
        <w:t xml:space="preserve"> 2025 r.</w:t>
      </w:r>
      <w:bookmarkEnd w:id="10"/>
      <w:r>
        <w:rPr>
          <w:rFonts w:ascii="Verdana" w:hAnsi="Verdana"/>
          <w:sz w:val="24"/>
          <w:szCs w:val="24"/>
        </w:rPr>
        <w:t>,</w:t>
      </w:r>
    </w:p>
    <w:p w14:paraId="5B9A3F27" w14:textId="7A3AFF25" w:rsidR="00C5689A" w:rsidRPr="00C5689A" w:rsidRDefault="00C5689A" w:rsidP="00C5689A">
      <w:pPr>
        <w:spacing w:after="0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>b)</w:t>
      </w:r>
      <w:r>
        <w:rPr>
          <w:rFonts w:ascii="Verdana" w:hAnsi="Verdana"/>
          <w:sz w:val="24"/>
          <w:szCs w:val="24"/>
        </w:rPr>
        <w:t xml:space="preserve"> </w:t>
      </w:r>
      <w:r w:rsidRPr="00C5689A">
        <w:rPr>
          <w:rFonts w:ascii="Verdana" w:hAnsi="Verdana"/>
          <w:sz w:val="24"/>
          <w:szCs w:val="24"/>
        </w:rPr>
        <w:t>realizacja usługi powinna odbywać się zgodnie z harmonogramem przygotowanym przez Zamawiającego po zawarciu umowy i przesłanym do Wykonawcy drogą mailową najpóźniej do 5 dni roboczych przed rozpoczęciem zajęć,</w:t>
      </w:r>
    </w:p>
    <w:p w14:paraId="477592E9" w14:textId="7BC6D8CA" w:rsidR="00C5689A" w:rsidRPr="00C5689A" w:rsidRDefault="00C5689A" w:rsidP="00C5689A">
      <w:pPr>
        <w:spacing w:after="0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>c)</w:t>
      </w:r>
      <w:r>
        <w:rPr>
          <w:rFonts w:ascii="Verdana" w:hAnsi="Verdana"/>
          <w:sz w:val="24"/>
          <w:szCs w:val="24"/>
        </w:rPr>
        <w:t xml:space="preserve"> </w:t>
      </w:r>
      <w:r w:rsidRPr="00C5689A">
        <w:rPr>
          <w:rFonts w:ascii="Verdana" w:hAnsi="Verdana"/>
          <w:sz w:val="24"/>
          <w:szCs w:val="24"/>
        </w:rPr>
        <w:t xml:space="preserve">wszystkie zajęcia powinny się odbywać w przedziale pomiędzy </w:t>
      </w:r>
      <w:r>
        <w:rPr>
          <w:rFonts w:ascii="Verdana" w:hAnsi="Verdana"/>
          <w:sz w:val="24"/>
          <w:szCs w:val="24"/>
        </w:rPr>
        <w:t>7</w:t>
      </w:r>
      <w:r w:rsidRPr="00C5689A">
        <w:rPr>
          <w:rFonts w:ascii="Verdana" w:hAnsi="Verdana"/>
          <w:sz w:val="24"/>
          <w:szCs w:val="24"/>
        </w:rPr>
        <w:t xml:space="preserve">.00 - 20.00 od poniedziałku do </w:t>
      </w:r>
      <w:r>
        <w:rPr>
          <w:rFonts w:ascii="Verdana" w:hAnsi="Verdana"/>
          <w:sz w:val="24"/>
          <w:szCs w:val="24"/>
        </w:rPr>
        <w:t>niedzieli</w:t>
      </w:r>
      <w:r w:rsidRPr="00C5689A">
        <w:rPr>
          <w:rFonts w:ascii="Verdana" w:hAnsi="Verdana"/>
          <w:sz w:val="24"/>
          <w:szCs w:val="24"/>
        </w:rPr>
        <w:t>,</w:t>
      </w:r>
    </w:p>
    <w:p w14:paraId="0491C306" w14:textId="174F21C1" w:rsidR="00C5689A" w:rsidRPr="00C5689A" w:rsidRDefault="00C5689A" w:rsidP="00C5689A">
      <w:pPr>
        <w:spacing w:after="0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>d)</w:t>
      </w:r>
      <w:r>
        <w:rPr>
          <w:rFonts w:ascii="Verdana" w:hAnsi="Verdana"/>
          <w:sz w:val="24"/>
          <w:szCs w:val="24"/>
        </w:rPr>
        <w:t xml:space="preserve"> W</w:t>
      </w:r>
      <w:r w:rsidRPr="00C5689A">
        <w:rPr>
          <w:rFonts w:ascii="Verdana" w:hAnsi="Verdana"/>
          <w:sz w:val="24"/>
          <w:szCs w:val="24"/>
        </w:rPr>
        <w:t>ykonawca jest zobowiązany dostosować się do zmian harmonogramu wprowadzonych przez Zamawiającego,</w:t>
      </w:r>
    </w:p>
    <w:p w14:paraId="1832D761" w14:textId="436130C8" w:rsidR="00C5689A" w:rsidRDefault="00C5689A" w:rsidP="00C5689A">
      <w:pPr>
        <w:spacing w:after="0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>e)</w:t>
      </w:r>
      <w:r>
        <w:rPr>
          <w:rFonts w:ascii="Verdana" w:hAnsi="Verdana"/>
          <w:sz w:val="24"/>
          <w:szCs w:val="24"/>
        </w:rPr>
        <w:t xml:space="preserve"> </w:t>
      </w:r>
      <w:r w:rsidRPr="00C5689A">
        <w:rPr>
          <w:rFonts w:ascii="Verdana" w:hAnsi="Verdana"/>
          <w:sz w:val="24"/>
          <w:szCs w:val="24"/>
        </w:rPr>
        <w:t xml:space="preserve">każdorazowe nieprzeprowadzenie zajęć zgodnie z harmonogramem </w:t>
      </w:r>
      <w:r w:rsidR="004150EE">
        <w:rPr>
          <w:rFonts w:ascii="Verdana" w:hAnsi="Verdana"/>
          <w:sz w:val="24"/>
          <w:szCs w:val="24"/>
        </w:rPr>
        <w:br/>
      </w:r>
      <w:r w:rsidRPr="00C5689A">
        <w:rPr>
          <w:rFonts w:ascii="Verdana" w:hAnsi="Verdana"/>
          <w:sz w:val="24"/>
          <w:szCs w:val="24"/>
        </w:rPr>
        <w:t>z przyczyn leżących po stronie Wykonawcy Zamawiający uznaje za niewykonanie przedmiotu umowy.</w:t>
      </w:r>
    </w:p>
    <w:p w14:paraId="7ECED7EA" w14:textId="603E1954" w:rsidR="00C5689A" w:rsidRDefault="00C5689A" w:rsidP="00C5689A">
      <w:pPr>
        <w:spacing w:after="0"/>
        <w:rPr>
          <w:rFonts w:ascii="Verdana" w:hAnsi="Verdana"/>
          <w:sz w:val="24"/>
          <w:szCs w:val="24"/>
        </w:rPr>
      </w:pPr>
    </w:p>
    <w:p w14:paraId="22D59A42" w14:textId="77777777" w:rsidR="00C5689A" w:rsidRPr="00C5689A" w:rsidRDefault="00C5689A" w:rsidP="00C5689A">
      <w:pPr>
        <w:pStyle w:val="Nagwek1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 xml:space="preserve">3. Miejsce realizacji zamówienia: </w:t>
      </w:r>
    </w:p>
    <w:p w14:paraId="603E207A" w14:textId="4C5F5665" w:rsidR="00092A91" w:rsidRPr="00C5689A" w:rsidRDefault="00C5689A" w:rsidP="00C5689A">
      <w:pPr>
        <w:spacing w:after="0"/>
        <w:jc w:val="both"/>
        <w:rPr>
          <w:rFonts w:ascii="Verdana" w:hAnsi="Verdana"/>
          <w:sz w:val="24"/>
          <w:szCs w:val="24"/>
        </w:rPr>
      </w:pPr>
      <w:r w:rsidRPr="00C5689A">
        <w:rPr>
          <w:rFonts w:ascii="Verdana" w:hAnsi="Verdana"/>
          <w:sz w:val="24"/>
          <w:szCs w:val="24"/>
        </w:rPr>
        <w:t xml:space="preserve">Zajęcia będą odbywać się na Wydziale Sztuki i Nauk o Edukacji </w:t>
      </w:r>
      <w:bookmarkStart w:id="11" w:name="_Hlk167372901"/>
      <w:r w:rsidRPr="00C5689A">
        <w:rPr>
          <w:rFonts w:ascii="Verdana" w:hAnsi="Verdana"/>
          <w:sz w:val="24"/>
          <w:szCs w:val="24"/>
        </w:rPr>
        <w:t xml:space="preserve">Uniwersytetu Śląskiego w Katowicach (kampus w Cieszynie), </w:t>
      </w:r>
      <w:r w:rsidR="00092A91" w:rsidRPr="00092A91">
        <w:rPr>
          <w:rFonts w:ascii="Verdana" w:hAnsi="Verdana"/>
          <w:sz w:val="24"/>
          <w:szCs w:val="24"/>
        </w:rPr>
        <w:t xml:space="preserve">ul. Bielska, </w:t>
      </w:r>
      <w:r w:rsidR="00092A91">
        <w:rPr>
          <w:rFonts w:ascii="Verdana" w:hAnsi="Verdana"/>
          <w:sz w:val="24"/>
          <w:szCs w:val="24"/>
        </w:rPr>
        <w:t xml:space="preserve">lub/i ul. </w:t>
      </w:r>
      <w:r w:rsidR="00092A91" w:rsidRPr="00092A91">
        <w:rPr>
          <w:rFonts w:ascii="Verdana" w:hAnsi="Verdana"/>
          <w:sz w:val="24"/>
          <w:szCs w:val="24"/>
        </w:rPr>
        <w:t xml:space="preserve">Niemcewicza, </w:t>
      </w:r>
      <w:r w:rsidR="00092A91">
        <w:rPr>
          <w:rFonts w:ascii="Verdana" w:hAnsi="Verdana"/>
          <w:sz w:val="24"/>
          <w:szCs w:val="24"/>
        </w:rPr>
        <w:t xml:space="preserve">lub/i ul. </w:t>
      </w:r>
      <w:r w:rsidR="00092A91" w:rsidRPr="00092A91">
        <w:rPr>
          <w:rFonts w:ascii="Verdana" w:hAnsi="Verdana"/>
          <w:sz w:val="24"/>
          <w:szCs w:val="24"/>
        </w:rPr>
        <w:t>Paderewskiego</w:t>
      </w:r>
      <w:r w:rsidRPr="00C5689A">
        <w:rPr>
          <w:rFonts w:ascii="Verdana" w:hAnsi="Verdana"/>
          <w:sz w:val="24"/>
          <w:szCs w:val="24"/>
        </w:rPr>
        <w:t>, 43-400 Cieszyn. Budynki będą dostosowane do potrzeb osób z niepełnosprawnościami (podjazdy, windy)</w:t>
      </w:r>
      <w:bookmarkEnd w:id="11"/>
      <w:r w:rsidRPr="00C5689A">
        <w:rPr>
          <w:rFonts w:ascii="Verdana" w:hAnsi="Verdana"/>
          <w:sz w:val="24"/>
          <w:szCs w:val="24"/>
        </w:rPr>
        <w:t>.</w:t>
      </w:r>
      <w:r w:rsidR="005E6442">
        <w:rPr>
          <w:rFonts w:ascii="Verdana" w:hAnsi="Verdana"/>
          <w:sz w:val="24"/>
          <w:szCs w:val="24"/>
        </w:rPr>
        <w:t xml:space="preserve"> Ekspert pierwszego dnia w cz. A</w:t>
      </w:r>
      <w:r w:rsidR="00045F08">
        <w:rPr>
          <w:rFonts w:ascii="Verdana" w:hAnsi="Verdana"/>
          <w:sz w:val="24"/>
          <w:szCs w:val="24"/>
        </w:rPr>
        <w:t xml:space="preserve"> i</w:t>
      </w:r>
      <w:r w:rsidR="005E6442">
        <w:rPr>
          <w:rFonts w:ascii="Verdana" w:hAnsi="Verdana"/>
          <w:sz w:val="24"/>
          <w:szCs w:val="24"/>
        </w:rPr>
        <w:t xml:space="preserve"> drugiego w cz. B poprowadzi zajęcia stacjonarn</w:t>
      </w:r>
      <w:r w:rsidR="00045F08">
        <w:rPr>
          <w:rFonts w:ascii="Verdana" w:hAnsi="Verdana"/>
          <w:sz w:val="24"/>
          <w:szCs w:val="24"/>
        </w:rPr>
        <w:t>i</w:t>
      </w:r>
      <w:r w:rsidR="005E6442">
        <w:rPr>
          <w:rFonts w:ascii="Verdana" w:hAnsi="Verdana"/>
          <w:sz w:val="24"/>
          <w:szCs w:val="24"/>
        </w:rPr>
        <w:t xml:space="preserve">e w wyżej wskazanych miejscach, a </w:t>
      </w:r>
      <w:r w:rsidR="00045F08">
        <w:rPr>
          <w:rFonts w:ascii="Verdana" w:hAnsi="Verdana"/>
          <w:sz w:val="24"/>
          <w:szCs w:val="24"/>
        </w:rPr>
        <w:t xml:space="preserve">czwartego w cz. A </w:t>
      </w:r>
      <w:r w:rsidR="004150EE">
        <w:rPr>
          <w:rFonts w:ascii="Verdana" w:hAnsi="Verdana"/>
          <w:sz w:val="24"/>
          <w:szCs w:val="24"/>
        </w:rPr>
        <w:br/>
      </w:r>
      <w:r w:rsidR="00045F08">
        <w:rPr>
          <w:rFonts w:ascii="Verdana" w:hAnsi="Verdana"/>
          <w:sz w:val="24"/>
          <w:szCs w:val="24"/>
        </w:rPr>
        <w:t xml:space="preserve">i trzeciego, lub czwartego w cz. B poprowadzi zajęcia stacjonarnie w wyżej wskazanych miejscach, lub zdalnie i </w:t>
      </w:r>
      <w:r w:rsidR="00045F08" w:rsidRPr="00045F08">
        <w:rPr>
          <w:rFonts w:ascii="Verdana" w:hAnsi="Verdana"/>
          <w:sz w:val="24"/>
          <w:szCs w:val="24"/>
        </w:rPr>
        <w:t xml:space="preserve">nie musi być połączony </w:t>
      </w:r>
      <w:r w:rsidR="00045F08">
        <w:rPr>
          <w:rFonts w:ascii="Verdana" w:hAnsi="Verdana"/>
          <w:sz w:val="24"/>
          <w:szCs w:val="24"/>
        </w:rPr>
        <w:t>ze studentami bez przerwy przez wyznaczoną ilość godzin</w:t>
      </w:r>
      <w:r w:rsidR="00045F08" w:rsidRPr="00045F08">
        <w:rPr>
          <w:rFonts w:ascii="Verdana" w:hAnsi="Verdana"/>
          <w:sz w:val="24"/>
          <w:szCs w:val="24"/>
        </w:rPr>
        <w:t xml:space="preserve">. Może łączyć </w:t>
      </w:r>
      <w:r w:rsidR="00045F08">
        <w:rPr>
          <w:rFonts w:ascii="Verdana" w:hAnsi="Verdana"/>
          <w:sz w:val="24"/>
          <w:szCs w:val="24"/>
        </w:rPr>
        <w:t xml:space="preserve">się </w:t>
      </w:r>
      <w:r w:rsidR="00045F08" w:rsidRPr="00045F08">
        <w:rPr>
          <w:rFonts w:ascii="Verdana" w:hAnsi="Verdana"/>
          <w:sz w:val="24"/>
          <w:szCs w:val="24"/>
        </w:rPr>
        <w:t xml:space="preserve">kilkakrotnie </w:t>
      </w:r>
      <w:r w:rsidR="004150EE">
        <w:rPr>
          <w:rFonts w:ascii="Verdana" w:hAnsi="Verdana"/>
          <w:sz w:val="24"/>
          <w:szCs w:val="24"/>
        </w:rPr>
        <w:br/>
      </w:r>
      <w:r w:rsidR="00045F08" w:rsidRPr="00045F08">
        <w:rPr>
          <w:rFonts w:ascii="Verdana" w:hAnsi="Verdana"/>
          <w:sz w:val="24"/>
          <w:szCs w:val="24"/>
        </w:rPr>
        <w:t>w zależności od sytuacji i potrzeb zespołów studentów</w:t>
      </w:r>
      <w:r w:rsidR="00045F08">
        <w:rPr>
          <w:rFonts w:ascii="Verdana" w:hAnsi="Verdana"/>
          <w:sz w:val="24"/>
          <w:szCs w:val="24"/>
        </w:rPr>
        <w:t>.</w:t>
      </w:r>
    </w:p>
    <w:p w14:paraId="4A0B2955" w14:textId="77777777" w:rsidR="00092A91" w:rsidRPr="00092A91" w:rsidRDefault="00092A91" w:rsidP="00092A91">
      <w:pPr>
        <w:pStyle w:val="Nagwek1"/>
        <w:rPr>
          <w:rFonts w:ascii="Verdana" w:hAnsi="Verdana"/>
          <w:sz w:val="24"/>
          <w:szCs w:val="24"/>
        </w:rPr>
      </w:pPr>
      <w:r w:rsidRPr="00092A91">
        <w:rPr>
          <w:rFonts w:ascii="Verdana" w:hAnsi="Verdana"/>
          <w:sz w:val="24"/>
          <w:szCs w:val="24"/>
        </w:rPr>
        <w:t xml:space="preserve">4. Liczba uczestników: </w:t>
      </w:r>
    </w:p>
    <w:p w14:paraId="293D6DC8" w14:textId="77777777" w:rsidR="00092A91" w:rsidRP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 w:rsidRPr="00092A91">
        <w:rPr>
          <w:rFonts w:ascii="Verdana" w:hAnsi="Verdana"/>
          <w:sz w:val="24"/>
          <w:szCs w:val="24"/>
        </w:rPr>
        <w:t>Maksymalna liczba uczestników została określona powyżej, ostateczna liczba uczestników zależeć będzie od liczby osób zainteresowanych udziałem w zajęciach. Nie można wprowadzać na zajęcia dodatkowych osób niebędących uczestnikami Projektu.</w:t>
      </w:r>
    </w:p>
    <w:p w14:paraId="495E85F4" w14:textId="4B31F1AA" w:rsidR="00C5689A" w:rsidRDefault="00092A91" w:rsidP="00092A91">
      <w:pPr>
        <w:spacing w:after="0"/>
        <w:rPr>
          <w:rFonts w:ascii="Verdana" w:hAnsi="Verdana"/>
          <w:sz w:val="24"/>
          <w:szCs w:val="24"/>
        </w:rPr>
      </w:pPr>
      <w:r w:rsidRPr="00092A91">
        <w:rPr>
          <w:rFonts w:ascii="Verdana" w:hAnsi="Verdana"/>
          <w:sz w:val="24"/>
          <w:szCs w:val="24"/>
        </w:rPr>
        <w:t>Zamawiający zastrzega, że podana powyżej liczba uczestników, lub podana ilość godzin zajęć  jest ilością maksymalną, która może ulec zmniejszeniu, a Wykonawcy nie przysługują z tego tytułu żadne roszczenia. Dotyczy to także sytuacji, w której grupa się nie zbierze.</w:t>
      </w:r>
    </w:p>
    <w:p w14:paraId="618D1FF3" w14:textId="77777777" w:rsidR="00092A91" w:rsidRPr="00092A91" w:rsidRDefault="00092A91" w:rsidP="00092A91">
      <w:pPr>
        <w:pStyle w:val="Nagwek1"/>
        <w:rPr>
          <w:rFonts w:ascii="Verdana" w:hAnsi="Verdana"/>
          <w:sz w:val="24"/>
          <w:szCs w:val="24"/>
        </w:rPr>
      </w:pPr>
      <w:r w:rsidRPr="00092A91">
        <w:rPr>
          <w:rFonts w:ascii="Verdana" w:hAnsi="Verdana"/>
          <w:sz w:val="24"/>
          <w:szCs w:val="24"/>
        </w:rPr>
        <w:lastRenderedPageBreak/>
        <w:t>5. Rekrutacja, informacja oraz organizacja zajęć:</w:t>
      </w:r>
    </w:p>
    <w:p w14:paraId="75238375" w14:textId="77777777" w:rsid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 xml:space="preserve">Za rekrutację na zajęcia odpowiedzialny jest Zamawiający. Zamawiający zobowiązuje się dostarczyć listę uczestników/uczestniczek zajęć oraz listę rezerwową najpóźniej 1 dzień roboczy przed planowanym terminem rozpoczęcia zajęć dla grupy. W przypadku niezgłoszenia się uczestnika na zajęcia, do udziału w nich ma prawo pierwsza osoba z listy rezerwowej. </w:t>
      </w:r>
    </w:p>
    <w:p w14:paraId="7E0F9799" w14:textId="00823FC8" w:rsidR="00092A91" w:rsidRP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 xml:space="preserve">Zamawiający dostarczy Wykonawcy wersję elektroniczną wzoru listy obecności, najpóźniej na 3 dni robocze przed planowanym rozpoczęciem zajęć, a Wykonawca zobowiązany jest do wydruku listy obecności </w:t>
      </w:r>
      <w:r w:rsidR="004150EE">
        <w:rPr>
          <w:rFonts w:ascii="Verdana" w:hAnsi="Verdana"/>
          <w:sz w:val="24"/>
          <w:szCs w:val="24"/>
        </w:rPr>
        <w:br/>
      </w:r>
      <w:r w:rsidRPr="00092A91">
        <w:rPr>
          <w:rFonts w:ascii="Verdana" w:hAnsi="Verdana"/>
          <w:sz w:val="24"/>
          <w:szCs w:val="24"/>
        </w:rPr>
        <w:t>i zebrania podpisów uczestników na wersji papierowej w dniu zajęć. Wykonawca zobowiązany jest do udokumentowania obecności na zajęciach uczestników w postaci list obecności.</w:t>
      </w:r>
    </w:p>
    <w:p w14:paraId="70ABC986" w14:textId="6B1973B9" w:rsidR="00092A91" w:rsidRP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>Wykonawca zobowiązany jest do niezwłocznego poinformowania Zamawiającego o niezgłoszeniu się uczestników na zajęcia, przerwaniu zajęć lub rezygnacji z uczestnictwa oraz każdorazowej nieobecności skierowanych osób na zajęcia, oraz w innych sytuacjach, które mają wpływ na ewentualne niezrealizowanie programu zajęć i umowy.</w:t>
      </w:r>
    </w:p>
    <w:p w14:paraId="1978EDCD" w14:textId="2F886D31" w:rsid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>Wykonawca zobowiązany jest do umożliwienia osobom wskazanym przez Zamawiającego przeprowadzenia w każdym czasie kontroli realizacji zajęć, w tym w szczególności ich przebiegu, treści, wykorzystywanych materiałów, frekwencji uczestników oraz prowadzenia wizyt monitorujących.</w:t>
      </w:r>
    </w:p>
    <w:p w14:paraId="14E77197" w14:textId="14F02D84" w:rsidR="00092A91" w:rsidRP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 xml:space="preserve">Sposób prowadzenia zajęć powinny spełniać kryteria dostępności dla osób ze szczególnymi potrzebami. Zamawiający wymaga spełnienie standardowych kryteriów dostępności określone w Wytycznych w zakresie realizacji zasady równości szans i niedyskryminacji, w tym dostępności dla osób z niepełnosprawnościami oraz zasady równości szans kobiet </w:t>
      </w:r>
      <w:r w:rsidR="004150EE">
        <w:rPr>
          <w:rFonts w:ascii="Verdana" w:hAnsi="Verdana"/>
          <w:sz w:val="24"/>
          <w:szCs w:val="24"/>
        </w:rPr>
        <w:br/>
      </w:r>
      <w:r w:rsidRPr="00092A91">
        <w:rPr>
          <w:rFonts w:ascii="Verdana" w:hAnsi="Verdana"/>
          <w:sz w:val="24"/>
          <w:szCs w:val="24"/>
        </w:rPr>
        <w:t>i mężczyzn w ramach funduszy unijnych na lata 2021-2027 oraz aktualnych załącznikach do tych wytycznych.</w:t>
      </w:r>
    </w:p>
    <w:p w14:paraId="7E750374" w14:textId="5BDEFE7F" w:rsid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092A91">
        <w:rPr>
          <w:rFonts w:ascii="Verdana" w:hAnsi="Verdana"/>
          <w:sz w:val="24"/>
          <w:szCs w:val="24"/>
        </w:rPr>
        <w:t>Wszystkie przekazywane w formie elektronicznej dokumenty powinny spełniać kryteria dostępności cyfrowej wymienione w Ustawie o dostępności cyfrowej stron internetowych i aplikacji mobilnych podmiotów publicznych.</w:t>
      </w:r>
    </w:p>
    <w:p w14:paraId="77D0E797" w14:textId="24DA6CD7" w:rsidR="002767A2" w:rsidRPr="00B878EB" w:rsidRDefault="002767A2" w:rsidP="002767A2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B878EB">
        <w:rPr>
          <w:rFonts w:ascii="Verdana" w:hAnsi="Verdana"/>
          <w:color w:val="000000" w:themeColor="text1"/>
          <w:sz w:val="24"/>
          <w:szCs w:val="24"/>
        </w:rPr>
        <w:t xml:space="preserve">- Zaświadczenia potwierdzające ukończenie </w:t>
      </w:r>
      <w:r w:rsidR="00B878EB" w:rsidRPr="00B878EB">
        <w:rPr>
          <w:rFonts w:ascii="Verdana" w:hAnsi="Verdana"/>
          <w:color w:val="000000" w:themeColor="text1"/>
          <w:sz w:val="24"/>
          <w:szCs w:val="24"/>
        </w:rPr>
        <w:t>warsztatów oraz ankiety</w:t>
      </w:r>
      <w:r w:rsidRPr="00B878EB">
        <w:rPr>
          <w:rFonts w:ascii="Verdana" w:hAnsi="Verdana"/>
          <w:color w:val="000000" w:themeColor="text1"/>
          <w:sz w:val="24"/>
          <w:szCs w:val="24"/>
        </w:rPr>
        <w:t xml:space="preserve"> studenci otrzymają od </w:t>
      </w:r>
      <w:r w:rsidR="00241CFD">
        <w:rPr>
          <w:rFonts w:ascii="Verdana" w:hAnsi="Verdana"/>
          <w:color w:val="000000" w:themeColor="text1"/>
          <w:sz w:val="24"/>
          <w:szCs w:val="24"/>
        </w:rPr>
        <w:t>Zamawiającego</w:t>
      </w:r>
    </w:p>
    <w:p w14:paraId="14D62EDF" w14:textId="77777777" w:rsidR="002767A2" w:rsidRDefault="002767A2" w:rsidP="00092A91">
      <w:pPr>
        <w:spacing w:after="0"/>
        <w:rPr>
          <w:rFonts w:ascii="Verdana" w:hAnsi="Verdana"/>
          <w:sz w:val="24"/>
          <w:szCs w:val="24"/>
        </w:rPr>
      </w:pPr>
    </w:p>
    <w:p w14:paraId="004B65C9" w14:textId="678C9061" w:rsidR="00092A91" w:rsidRDefault="00092A91" w:rsidP="00092A91">
      <w:pPr>
        <w:spacing w:after="0"/>
        <w:rPr>
          <w:rFonts w:ascii="Verdana" w:hAnsi="Verdana"/>
          <w:sz w:val="24"/>
          <w:szCs w:val="24"/>
        </w:rPr>
      </w:pPr>
    </w:p>
    <w:p w14:paraId="30CA50BC" w14:textId="53EC3078" w:rsidR="00092A91" w:rsidRPr="00092A91" w:rsidRDefault="00092A91" w:rsidP="00092A91">
      <w:pPr>
        <w:pStyle w:val="Nagwek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6</w:t>
      </w:r>
      <w:r w:rsidRPr="00092A91">
        <w:rPr>
          <w:rFonts w:ascii="Verdana" w:hAnsi="Verdana"/>
          <w:sz w:val="24"/>
          <w:szCs w:val="24"/>
        </w:rPr>
        <w:t>. Dokumentacja związana z realizacją zajęć:</w:t>
      </w:r>
    </w:p>
    <w:p w14:paraId="168BDA92" w14:textId="5D0EE297" w:rsidR="00092A91" w:rsidRDefault="00092A91" w:rsidP="00092A91">
      <w:pPr>
        <w:spacing w:after="0"/>
        <w:rPr>
          <w:rFonts w:ascii="Verdana" w:hAnsi="Verdana"/>
          <w:sz w:val="24"/>
          <w:szCs w:val="24"/>
        </w:rPr>
      </w:pPr>
      <w:r w:rsidRPr="00092A91">
        <w:rPr>
          <w:rFonts w:ascii="Verdana" w:hAnsi="Verdana"/>
          <w:sz w:val="24"/>
          <w:szCs w:val="24"/>
        </w:rPr>
        <w:t>Wykonawca zobowiązany będzie do przekazania Zamawiającemu</w:t>
      </w:r>
      <w:r>
        <w:rPr>
          <w:rFonts w:ascii="Verdana" w:hAnsi="Verdana"/>
          <w:sz w:val="24"/>
          <w:szCs w:val="24"/>
        </w:rPr>
        <w:t xml:space="preserve"> </w:t>
      </w:r>
      <w:r w:rsidR="004150EE">
        <w:rPr>
          <w:rFonts w:ascii="Verdana" w:hAnsi="Verdana"/>
          <w:sz w:val="24"/>
          <w:szCs w:val="24"/>
        </w:rPr>
        <w:br/>
      </w:r>
      <w:r w:rsidRPr="00092A91">
        <w:rPr>
          <w:rFonts w:ascii="Verdana" w:hAnsi="Verdana"/>
          <w:sz w:val="24"/>
          <w:szCs w:val="24"/>
        </w:rPr>
        <w:t>w terminie do 10 dni roboczych od dnia zakończenia zajęć</w:t>
      </w:r>
      <w:r>
        <w:rPr>
          <w:rFonts w:ascii="Verdana" w:hAnsi="Verdana"/>
          <w:sz w:val="24"/>
          <w:szCs w:val="24"/>
        </w:rPr>
        <w:t xml:space="preserve"> rezultatu pracy studentów w postaci cz. A: </w:t>
      </w:r>
      <w:r w:rsidRPr="00092A91">
        <w:rPr>
          <w:rFonts w:ascii="Verdana" w:hAnsi="Verdana"/>
          <w:sz w:val="24"/>
          <w:szCs w:val="24"/>
        </w:rPr>
        <w:t>przygotowan</w:t>
      </w:r>
      <w:r>
        <w:rPr>
          <w:rFonts w:ascii="Verdana" w:hAnsi="Verdana"/>
          <w:sz w:val="24"/>
          <w:szCs w:val="24"/>
        </w:rPr>
        <w:t>ej</w:t>
      </w:r>
      <w:r w:rsidRPr="00092A91">
        <w:rPr>
          <w:rFonts w:ascii="Verdana" w:hAnsi="Verdana"/>
          <w:sz w:val="24"/>
          <w:szCs w:val="24"/>
        </w:rPr>
        <w:t xml:space="preserve"> biblioteki animacji do wykorzystania w tworzonych grach</w:t>
      </w:r>
      <w:r>
        <w:rPr>
          <w:rFonts w:ascii="Verdana" w:hAnsi="Verdana"/>
          <w:sz w:val="24"/>
          <w:szCs w:val="24"/>
        </w:rPr>
        <w:t xml:space="preserve">, cz. B: </w:t>
      </w:r>
      <w:r w:rsidR="007B65C2" w:rsidRPr="007B65C2">
        <w:rPr>
          <w:rFonts w:ascii="Verdana" w:hAnsi="Verdana"/>
          <w:sz w:val="24"/>
          <w:szCs w:val="24"/>
        </w:rPr>
        <w:t>zaprojektowan</w:t>
      </w:r>
      <w:r w:rsidR="007B65C2">
        <w:rPr>
          <w:rFonts w:ascii="Verdana" w:hAnsi="Verdana"/>
          <w:sz w:val="24"/>
          <w:szCs w:val="24"/>
        </w:rPr>
        <w:t>ej</w:t>
      </w:r>
      <w:r w:rsidR="007B65C2" w:rsidRPr="007B65C2">
        <w:rPr>
          <w:rFonts w:ascii="Verdana" w:hAnsi="Verdana"/>
          <w:sz w:val="24"/>
          <w:szCs w:val="24"/>
        </w:rPr>
        <w:t xml:space="preserve"> mechaniki gry lub poziomu</w:t>
      </w:r>
      <w:r w:rsidR="007B65C2">
        <w:rPr>
          <w:rFonts w:ascii="Verdana" w:hAnsi="Verdana"/>
          <w:sz w:val="24"/>
          <w:szCs w:val="24"/>
        </w:rPr>
        <w:t>.</w:t>
      </w:r>
    </w:p>
    <w:p w14:paraId="32D62669" w14:textId="4F958C1D" w:rsidR="007B65C2" w:rsidRPr="00316E5F" w:rsidRDefault="007B65C2" w:rsidP="006E56FC">
      <w:pPr>
        <w:spacing w:after="0"/>
        <w:jc w:val="both"/>
        <w:rPr>
          <w:rFonts w:ascii="Verdana" w:hAnsi="Verdana"/>
          <w:sz w:val="24"/>
          <w:szCs w:val="24"/>
        </w:rPr>
      </w:pPr>
      <w:r w:rsidRPr="007B65C2">
        <w:rPr>
          <w:rFonts w:ascii="Verdana" w:hAnsi="Verdana"/>
          <w:sz w:val="24"/>
          <w:szCs w:val="24"/>
        </w:rPr>
        <w:t>Niedotrzymanie ww. terminu Zamawiający uzna jako nienależyte wykonywanie przedmiotu umowy.</w:t>
      </w:r>
    </w:p>
    <w:p w14:paraId="43BA0E8E" w14:textId="05B7607F" w:rsidR="00B17AD4" w:rsidRPr="00316E5F" w:rsidRDefault="007B65C2" w:rsidP="003047A2">
      <w:pPr>
        <w:pStyle w:val="Nagwek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</w:t>
      </w:r>
      <w:r w:rsidR="00B17AD4" w:rsidRPr="00316E5F">
        <w:rPr>
          <w:rFonts w:ascii="Verdana" w:hAnsi="Verdana"/>
          <w:sz w:val="24"/>
          <w:szCs w:val="24"/>
        </w:rPr>
        <w:t>. Prawa autorskie:</w:t>
      </w:r>
    </w:p>
    <w:p w14:paraId="31858492" w14:textId="6324DE43" w:rsidR="00B17AD4" w:rsidRPr="00316E5F" w:rsidRDefault="00B17AD4" w:rsidP="007B65C2">
      <w:pPr>
        <w:spacing w:after="0"/>
        <w:rPr>
          <w:rFonts w:ascii="Verdana" w:hAnsi="Verdana"/>
          <w:sz w:val="24"/>
          <w:szCs w:val="24"/>
        </w:rPr>
      </w:pPr>
      <w:r w:rsidRPr="00316E5F">
        <w:rPr>
          <w:rFonts w:ascii="Verdana" w:hAnsi="Verdana"/>
          <w:sz w:val="24"/>
          <w:szCs w:val="24"/>
        </w:rPr>
        <w:t>Wykonawca przeniesie na Zamawiającego autorskie prawa majątkowe  do wytworzonych w ramach realizacji niniejszego zamówienia materiałów noszących cechy utworu w rozumieniu art. 1 ustawy z dnia 4 lutego 1994 r. o prawie autorskim i prawach pokrewnych.</w:t>
      </w:r>
    </w:p>
    <w:p w14:paraId="2E4CAA45" w14:textId="2CD14A7B" w:rsidR="008A45A6" w:rsidRPr="00316E5F" w:rsidRDefault="007B65C2" w:rsidP="003047A2">
      <w:pPr>
        <w:pStyle w:val="Nagwek1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8</w:t>
      </w:r>
      <w:r w:rsidR="008A45A6" w:rsidRPr="00316E5F">
        <w:rPr>
          <w:rFonts w:ascii="Verdana" w:hAnsi="Verdana"/>
          <w:sz w:val="24"/>
          <w:szCs w:val="24"/>
          <w:lang w:val="en-US"/>
        </w:rPr>
        <w:t xml:space="preserve">. </w:t>
      </w:r>
      <w:proofErr w:type="spellStart"/>
      <w:r w:rsidR="008A45A6" w:rsidRPr="00316E5F">
        <w:rPr>
          <w:rFonts w:ascii="Verdana" w:hAnsi="Verdana"/>
          <w:sz w:val="24"/>
          <w:szCs w:val="24"/>
          <w:lang w:val="en-US"/>
        </w:rPr>
        <w:t>Warunki</w:t>
      </w:r>
      <w:proofErr w:type="spellEnd"/>
      <w:r w:rsidR="008A45A6" w:rsidRPr="00316E5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8A45A6" w:rsidRPr="00316E5F">
        <w:rPr>
          <w:rFonts w:ascii="Verdana" w:hAnsi="Verdana"/>
          <w:sz w:val="24"/>
          <w:szCs w:val="24"/>
          <w:lang w:val="en-US"/>
        </w:rPr>
        <w:t>płatności</w:t>
      </w:r>
      <w:proofErr w:type="spellEnd"/>
      <w:r w:rsidR="008A45A6" w:rsidRPr="00316E5F">
        <w:rPr>
          <w:rFonts w:ascii="Verdana" w:hAnsi="Verdana"/>
          <w:sz w:val="24"/>
          <w:szCs w:val="24"/>
          <w:lang w:val="en-US"/>
        </w:rPr>
        <w:t>:</w:t>
      </w:r>
    </w:p>
    <w:p w14:paraId="19300DFE" w14:textId="5853761D" w:rsidR="007B65C2" w:rsidRDefault="007B65C2" w:rsidP="006E56FC">
      <w:pPr>
        <w:spacing w:after="0"/>
        <w:rPr>
          <w:rFonts w:ascii="Verdana" w:hAnsi="Verdana" w:cs="Tahoma"/>
          <w:sz w:val="24"/>
          <w:szCs w:val="24"/>
        </w:rPr>
      </w:pPr>
      <w:r w:rsidRPr="007B65C2">
        <w:rPr>
          <w:rFonts w:ascii="Verdana" w:hAnsi="Verdana" w:cs="Tahoma"/>
          <w:sz w:val="24"/>
          <w:szCs w:val="24"/>
        </w:rPr>
        <w:t xml:space="preserve">Rozliczenie odbywać się będzie po zakończeniu realizacji zajęć i po podpisaniu przez Zamawiającego </w:t>
      </w:r>
      <w:r>
        <w:rPr>
          <w:rFonts w:ascii="Verdana" w:hAnsi="Verdana" w:cs="Tahoma"/>
          <w:sz w:val="24"/>
          <w:szCs w:val="24"/>
        </w:rPr>
        <w:t>osobno do każdej części</w:t>
      </w:r>
      <w:r w:rsidR="00B878EB" w:rsidRPr="00B878EB">
        <w:rPr>
          <w:rFonts w:ascii="Verdana" w:hAnsi="Verdana" w:cs="Tahoma"/>
          <w:sz w:val="24"/>
          <w:szCs w:val="24"/>
        </w:rPr>
        <w:t xml:space="preserve"> </w:t>
      </w:r>
      <w:r w:rsidRPr="00B878EB">
        <w:rPr>
          <w:rFonts w:ascii="Verdana" w:hAnsi="Verdana" w:cs="Tahoma"/>
          <w:sz w:val="24"/>
          <w:szCs w:val="24"/>
        </w:rPr>
        <w:t>protokołu</w:t>
      </w:r>
      <w:r w:rsidRPr="007B65C2">
        <w:rPr>
          <w:rFonts w:ascii="Verdana" w:hAnsi="Verdana" w:cs="Tahoma"/>
          <w:sz w:val="24"/>
          <w:szCs w:val="24"/>
        </w:rPr>
        <w:t xml:space="preserve"> odbioru, który stanowi podstawę do wystawienia rachunku/faktury. Warunkiem podpisania protokołu odbioru usługi będzie dostarczenie do Zamawiającego w określonym terminie (do 10 dni roboczych) </w:t>
      </w:r>
      <w:r>
        <w:rPr>
          <w:rFonts w:ascii="Verdana" w:hAnsi="Verdana" w:cs="Tahoma"/>
          <w:sz w:val="24"/>
          <w:szCs w:val="24"/>
        </w:rPr>
        <w:t xml:space="preserve">rezultatu pracy studentów </w:t>
      </w:r>
      <w:r w:rsidRPr="007B65C2">
        <w:rPr>
          <w:rFonts w:ascii="Verdana" w:hAnsi="Verdana" w:cs="Tahoma"/>
          <w:sz w:val="24"/>
          <w:szCs w:val="24"/>
        </w:rPr>
        <w:t xml:space="preserve">wymienionych w punkcie </w:t>
      </w:r>
      <w:r>
        <w:rPr>
          <w:rFonts w:ascii="Verdana" w:hAnsi="Verdana" w:cs="Tahoma"/>
          <w:sz w:val="24"/>
          <w:szCs w:val="24"/>
        </w:rPr>
        <w:t>6</w:t>
      </w:r>
      <w:r w:rsidRPr="007B65C2">
        <w:rPr>
          <w:rFonts w:ascii="Verdana" w:hAnsi="Verdana" w:cs="Tahoma"/>
          <w:sz w:val="24"/>
          <w:szCs w:val="24"/>
        </w:rPr>
        <w:t xml:space="preserve">. Wynagrodzenie wypłacone będzie w oparciu o cenę jednostkową za 1 h zajęć oraz faktyczną liczbę godzin zrealizowanych zajęć. Zamawiający zobowiązuje się dokonać zapłaty należności na rachunek Wykonawcy podany na fakturze/rachunku w terminie 14 dni od daty jej </w:t>
      </w:r>
      <w:r w:rsidR="002D343C">
        <w:rPr>
          <w:rFonts w:ascii="Verdana" w:hAnsi="Verdana" w:cs="Tahoma"/>
          <w:sz w:val="24"/>
          <w:szCs w:val="24"/>
        </w:rPr>
        <w:t>przyjęcia</w:t>
      </w:r>
      <w:r w:rsidRPr="007B65C2">
        <w:rPr>
          <w:rFonts w:ascii="Verdana" w:hAnsi="Verdana" w:cs="Tahoma"/>
          <w:sz w:val="24"/>
          <w:szCs w:val="24"/>
        </w:rPr>
        <w:t>.</w:t>
      </w:r>
    </w:p>
    <w:p w14:paraId="14E710FA" w14:textId="77777777" w:rsidR="006E56FC" w:rsidRDefault="006E56FC" w:rsidP="006E56FC">
      <w:pPr>
        <w:spacing w:after="0"/>
        <w:rPr>
          <w:rFonts w:ascii="Verdana" w:hAnsi="Verdana" w:cs="Tahoma"/>
          <w:sz w:val="24"/>
          <w:szCs w:val="24"/>
        </w:rPr>
      </w:pPr>
    </w:p>
    <w:p w14:paraId="2329D562" w14:textId="1F179931" w:rsidR="00991503" w:rsidRDefault="00991503" w:rsidP="00991503">
      <w:pPr>
        <w:rPr>
          <w:rFonts w:ascii="Verdana" w:hAnsi="Verdana" w:cs="Tahoma"/>
          <w:sz w:val="24"/>
          <w:szCs w:val="24"/>
        </w:rPr>
      </w:pPr>
      <w:r w:rsidRPr="00316E5F">
        <w:rPr>
          <w:rFonts w:ascii="Verdana" w:hAnsi="Verdana" w:cs="Tahoma"/>
          <w:sz w:val="24"/>
          <w:szCs w:val="24"/>
        </w:rPr>
        <w:t>Cena podana w ofercie winna zawierać wszelkie koszty poniesione w celu należytego i pełnego wykonania zamówienia, zgodnie z wymaganiami opisanymi w niniejszym dokumencie, w szczególności:</w:t>
      </w:r>
      <w:r w:rsidRPr="008F00AC">
        <w:rPr>
          <w:rFonts w:ascii="Verdana" w:hAnsi="Verdana" w:cs="Tahoma"/>
          <w:sz w:val="24"/>
          <w:szCs w:val="24"/>
        </w:rPr>
        <w:t xml:space="preserve"> </w:t>
      </w:r>
      <w:bookmarkStart w:id="12" w:name="_Hlk167374316"/>
      <w:r w:rsidR="00FA7EA7">
        <w:rPr>
          <w:rFonts w:ascii="Verdana" w:hAnsi="Verdana"/>
          <w:sz w:val="24"/>
          <w:szCs w:val="24"/>
        </w:rPr>
        <w:t>k</w:t>
      </w:r>
      <w:r w:rsidR="008F00AC" w:rsidRPr="008F00AC">
        <w:rPr>
          <w:rFonts w:ascii="Verdana" w:hAnsi="Verdana"/>
          <w:sz w:val="24"/>
          <w:szCs w:val="24"/>
        </w:rPr>
        <w:t xml:space="preserve">oszty dojazdu, noclegi, materiałów, wydruków, </w:t>
      </w:r>
      <w:r w:rsidRPr="008F00AC">
        <w:rPr>
          <w:rFonts w:ascii="Verdana" w:hAnsi="Verdana" w:cs="Tahoma"/>
          <w:sz w:val="24"/>
          <w:szCs w:val="24"/>
        </w:rPr>
        <w:t xml:space="preserve">koszt </w:t>
      </w:r>
      <w:r w:rsidRPr="00316E5F">
        <w:rPr>
          <w:rFonts w:ascii="Verdana" w:hAnsi="Verdana" w:cs="Tahoma"/>
          <w:sz w:val="24"/>
          <w:szCs w:val="24"/>
        </w:rPr>
        <w:t xml:space="preserve">wynagrodzenia osób zaangażowanych do realizacji zamówienia, a także koszty ogólne, w tym: wszelkie podatki, opłaty i elementy ryzyka związane z realizacją zamówienia, zysk Wykonawcy oraz podatek VAT w wysokości zgodnej </w:t>
      </w:r>
      <w:r w:rsidR="004150EE">
        <w:rPr>
          <w:rFonts w:ascii="Verdana" w:hAnsi="Verdana" w:cs="Tahoma"/>
          <w:sz w:val="24"/>
          <w:szCs w:val="24"/>
        </w:rPr>
        <w:br/>
      </w:r>
      <w:r w:rsidRPr="00316E5F">
        <w:rPr>
          <w:rFonts w:ascii="Verdana" w:hAnsi="Verdana" w:cs="Tahoma"/>
          <w:sz w:val="24"/>
          <w:szCs w:val="24"/>
        </w:rPr>
        <w:t>z obowiązującymi przepisami</w:t>
      </w:r>
      <w:bookmarkEnd w:id="12"/>
      <w:r>
        <w:rPr>
          <w:rFonts w:ascii="Verdana" w:hAnsi="Verdana" w:cs="Tahoma"/>
          <w:sz w:val="24"/>
          <w:szCs w:val="24"/>
        </w:rPr>
        <w:t>.</w:t>
      </w:r>
    </w:p>
    <w:p w14:paraId="50231698" w14:textId="77777777" w:rsidR="00E70CAF" w:rsidRPr="009F2DF0" w:rsidRDefault="00E70CAF" w:rsidP="009F2DF0">
      <w:pPr>
        <w:pStyle w:val="Nagwek1"/>
        <w:rPr>
          <w:rFonts w:ascii="Verdana" w:hAnsi="Verdana"/>
          <w:sz w:val="24"/>
          <w:szCs w:val="24"/>
        </w:rPr>
      </w:pPr>
      <w:r w:rsidRPr="009F2DF0">
        <w:rPr>
          <w:rFonts w:ascii="Verdana" w:hAnsi="Verdana"/>
          <w:sz w:val="24"/>
          <w:szCs w:val="24"/>
        </w:rPr>
        <w:lastRenderedPageBreak/>
        <w:t>9. Warunki udziału w postępowaniu:</w:t>
      </w:r>
    </w:p>
    <w:p w14:paraId="6D26B742" w14:textId="77777777" w:rsidR="00E70CAF" w:rsidRPr="00E70CAF" w:rsidRDefault="00E70CAF" w:rsidP="00E70CAF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Wykonawca, w celu realizacji przedmiotu zamówienia wykaże, że dysponuje, lub będzie dysponował co najmniej jedną osobą, która </w:t>
      </w:r>
      <w:r w:rsidRPr="002D1FCE">
        <w:rPr>
          <w:rFonts w:ascii="Verdana" w:hAnsi="Verdana" w:cs="Tahoma"/>
          <w:sz w:val="24"/>
          <w:szCs w:val="24"/>
          <w:u w:val="single"/>
        </w:rPr>
        <w:t>łącznie</w:t>
      </w:r>
      <w:r w:rsidRPr="00E70CAF">
        <w:rPr>
          <w:rFonts w:ascii="Verdana" w:hAnsi="Verdana" w:cs="Tahoma"/>
          <w:sz w:val="24"/>
          <w:szCs w:val="24"/>
        </w:rPr>
        <w:t xml:space="preserve"> posiada:</w:t>
      </w:r>
    </w:p>
    <w:p w14:paraId="01514A5A" w14:textId="0049C8EC" w:rsidR="00E70CAF" w:rsidRPr="009F2DF0" w:rsidRDefault="009F2DF0" w:rsidP="00E70CAF">
      <w:pPr>
        <w:rPr>
          <w:rFonts w:ascii="Verdana" w:hAnsi="Verdana" w:cs="Tahoma"/>
          <w:b/>
          <w:bCs/>
          <w:sz w:val="24"/>
          <w:szCs w:val="24"/>
        </w:rPr>
      </w:pPr>
      <w:proofErr w:type="spellStart"/>
      <w:r>
        <w:rPr>
          <w:rFonts w:ascii="Verdana" w:hAnsi="Verdana" w:cs="Tahoma"/>
          <w:b/>
          <w:bCs/>
          <w:sz w:val="24"/>
          <w:szCs w:val="24"/>
        </w:rPr>
        <w:t>c</w:t>
      </w:r>
      <w:r w:rsidRPr="009F2DF0">
        <w:rPr>
          <w:rFonts w:ascii="Verdana" w:hAnsi="Verdana" w:cs="Tahoma"/>
          <w:b/>
          <w:bCs/>
          <w:sz w:val="24"/>
          <w:szCs w:val="24"/>
        </w:rPr>
        <w:t>z.A</w:t>
      </w:r>
      <w:proofErr w:type="spellEnd"/>
      <w:r w:rsidRPr="009F2DF0">
        <w:rPr>
          <w:rFonts w:ascii="Verdana" w:hAnsi="Verdana" w:cs="Tahoma"/>
          <w:b/>
          <w:bCs/>
          <w:sz w:val="24"/>
          <w:szCs w:val="24"/>
        </w:rPr>
        <w:t xml:space="preserve">: </w:t>
      </w:r>
    </w:p>
    <w:p w14:paraId="269E1D6A" w14:textId="506D6DDF" w:rsidR="00E70CAF" w:rsidRPr="00E70CAF" w:rsidRDefault="00E70CAF" w:rsidP="00E70CAF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 w:rsidR="002D1FCE"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1ADB2043" w14:textId="6242DCE3" w:rsidR="00E70CAF" w:rsidRDefault="00E70CAF" w:rsidP="00E70CAF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</w:t>
      </w:r>
      <w:r w:rsidR="00953824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 xml:space="preserve">, tj. przeprowadziła w ciągu ostatnich trzech lat przed terminem składania ofert co najmniej jedno szkolenie z zakresu </w:t>
      </w:r>
      <w:r w:rsidR="009F2DF0" w:rsidRPr="009F2DF0">
        <w:rPr>
          <w:rFonts w:ascii="Verdana" w:hAnsi="Verdana" w:cs="Tahoma"/>
          <w:sz w:val="24"/>
          <w:szCs w:val="24"/>
        </w:rPr>
        <w:t xml:space="preserve">Animacja Motion </w:t>
      </w:r>
      <w:proofErr w:type="spellStart"/>
      <w:r w:rsidR="009F2DF0" w:rsidRPr="009F2DF0">
        <w:rPr>
          <w:rFonts w:ascii="Verdana" w:hAnsi="Verdana" w:cs="Tahoma"/>
          <w:sz w:val="24"/>
          <w:szCs w:val="24"/>
        </w:rPr>
        <w:t>Capture</w:t>
      </w:r>
      <w:proofErr w:type="spellEnd"/>
      <w:r w:rsidR="009F2DF0" w:rsidRPr="009F2DF0">
        <w:rPr>
          <w:rFonts w:ascii="Verdana" w:hAnsi="Verdana" w:cs="Tahoma"/>
          <w:sz w:val="24"/>
          <w:szCs w:val="24"/>
        </w:rPr>
        <w:t xml:space="preserve"> – wykorzystanie w tworzeniu gier</w:t>
      </w:r>
      <w:r w:rsidRPr="00E70CAF">
        <w:rPr>
          <w:rFonts w:ascii="Verdana" w:hAnsi="Verdana" w:cs="Tahoma"/>
          <w:sz w:val="24"/>
          <w:szCs w:val="24"/>
        </w:rPr>
        <w:t>.</w:t>
      </w:r>
      <w:r w:rsidR="00B878EB">
        <w:rPr>
          <w:rFonts w:ascii="Verdana" w:hAnsi="Verdana" w:cs="Tahoma"/>
          <w:sz w:val="24"/>
          <w:szCs w:val="24"/>
        </w:rPr>
        <w:t xml:space="preserve"> </w:t>
      </w:r>
    </w:p>
    <w:p w14:paraId="2F6C1B71" w14:textId="1202BFEC" w:rsidR="00B878EB" w:rsidRDefault="00B878EB" w:rsidP="00E70CAF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1 usługa = usługa przeprowadzona dla 1 grupy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007"/>
        <w:gridCol w:w="2630"/>
        <w:gridCol w:w="2886"/>
      </w:tblGrid>
      <w:tr w:rsidR="00FF2AC6" w:rsidRPr="00B64B4C" w14:paraId="4012BD74" w14:textId="77777777" w:rsidTr="00B878EB">
        <w:trPr>
          <w:trHeight w:hRule="exact" w:val="851"/>
        </w:trPr>
        <w:tc>
          <w:tcPr>
            <w:tcW w:w="539" w:type="dxa"/>
          </w:tcPr>
          <w:p w14:paraId="591149FF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3007" w:type="dxa"/>
            <w:shd w:val="clear" w:color="auto" w:fill="auto"/>
          </w:tcPr>
          <w:p w14:paraId="075091F5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Tytuł zajęć</w:t>
            </w:r>
          </w:p>
        </w:tc>
        <w:tc>
          <w:tcPr>
            <w:tcW w:w="2630" w:type="dxa"/>
            <w:shd w:val="clear" w:color="auto" w:fill="auto"/>
          </w:tcPr>
          <w:p w14:paraId="38FC2112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Termin zajęć</w:t>
            </w:r>
          </w:p>
        </w:tc>
        <w:tc>
          <w:tcPr>
            <w:tcW w:w="2886" w:type="dxa"/>
            <w:shd w:val="clear" w:color="auto" w:fill="auto"/>
          </w:tcPr>
          <w:p w14:paraId="3B8D8ACD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Jednostka przeszkolona</w:t>
            </w:r>
          </w:p>
        </w:tc>
      </w:tr>
      <w:tr w:rsidR="00FF2AC6" w:rsidRPr="00B64B4C" w14:paraId="4A3385A7" w14:textId="77777777" w:rsidTr="00B878EB">
        <w:trPr>
          <w:trHeight w:hRule="exact" w:val="905"/>
        </w:trPr>
        <w:tc>
          <w:tcPr>
            <w:tcW w:w="539" w:type="dxa"/>
          </w:tcPr>
          <w:p w14:paraId="29FAE2F5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18E1A65A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14:paraId="23B779E7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14:paraId="50CC5707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</w:tr>
    </w:tbl>
    <w:p w14:paraId="58691428" w14:textId="77777777" w:rsidR="00FF2AC6" w:rsidRDefault="00FF2AC6" w:rsidP="00E70CAF">
      <w:pPr>
        <w:rPr>
          <w:rFonts w:ascii="Verdana" w:hAnsi="Verdana" w:cs="Tahoma"/>
          <w:sz w:val="24"/>
          <w:szCs w:val="24"/>
        </w:rPr>
      </w:pPr>
    </w:p>
    <w:p w14:paraId="3EA45BFD" w14:textId="1EBA0938" w:rsidR="00FF2AC6" w:rsidRPr="00FF2AC6" w:rsidRDefault="009F2DF0" w:rsidP="00FF2AC6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gamingowej</w:t>
      </w:r>
      <w:proofErr w:type="spellEnd"/>
      <w:r w:rsidR="00FF2AC6">
        <w:rPr>
          <w:rFonts w:ascii="Verdana" w:hAnsi="Verdana" w:cs="Tahoma"/>
          <w:sz w:val="24"/>
          <w:szCs w:val="24"/>
        </w:rPr>
        <w:t>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3260"/>
      </w:tblGrid>
      <w:tr w:rsidR="00FF2AC6" w:rsidRPr="00B64B4C" w14:paraId="4D9EEBBD" w14:textId="77777777" w:rsidTr="00FC4FFE">
        <w:trPr>
          <w:trHeight w:hRule="exact" w:val="132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E03D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4A24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Data</w:t>
            </w:r>
            <w:r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zatrudnieni</w:t>
            </w:r>
            <w:r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a</w:t>
            </w: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 xml:space="preserve"> od…- do…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39F2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CBDEC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Zajmowane stanowisko/zakres obowiązków</w:t>
            </w:r>
          </w:p>
        </w:tc>
      </w:tr>
      <w:tr w:rsidR="00FF2AC6" w:rsidRPr="00B64B4C" w14:paraId="00CCC229" w14:textId="77777777" w:rsidTr="00FC4FFE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85CD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0901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24AF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225B0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F2AC6" w:rsidRPr="00B64B4C" w14:paraId="2DD9DEB0" w14:textId="77777777" w:rsidTr="00FC4FFE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3DB1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7BE1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53E1B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C63B5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3195A27" w14:textId="77777777" w:rsidR="00FF2AC6" w:rsidRDefault="00FF2AC6" w:rsidP="00E70CAF">
      <w:pPr>
        <w:rPr>
          <w:rFonts w:ascii="Verdana" w:hAnsi="Verdana" w:cs="Tahoma"/>
          <w:sz w:val="24"/>
          <w:szCs w:val="24"/>
        </w:rPr>
      </w:pPr>
    </w:p>
    <w:p w14:paraId="08901F54" w14:textId="534FCB0D" w:rsidR="009F2DF0" w:rsidRPr="009F2DF0" w:rsidRDefault="009F2DF0" w:rsidP="00E70CAF">
      <w:pPr>
        <w:rPr>
          <w:rFonts w:ascii="Verdana" w:hAnsi="Verdana" w:cs="Tahoma"/>
          <w:b/>
          <w:bCs/>
          <w:sz w:val="24"/>
          <w:szCs w:val="24"/>
        </w:rPr>
      </w:pPr>
      <w:r w:rsidRPr="009F2DF0">
        <w:rPr>
          <w:rFonts w:ascii="Verdana" w:hAnsi="Verdana" w:cs="Tahoma"/>
          <w:b/>
          <w:bCs/>
          <w:sz w:val="24"/>
          <w:szCs w:val="24"/>
        </w:rPr>
        <w:t>cz. B:</w:t>
      </w:r>
    </w:p>
    <w:p w14:paraId="46293D81" w14:textId="77777777" w:rsidR="009F2DF0" w:rsidRPr="00E70CAF" w:rsidRDefault="009F2DF0" w:rsidP="009F2DF0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a) co najmniej wykształcenie </w:t>
      </w:r>
      <w:r>
        <w:rPr>
          <w:rFonts w:ascii="Verdana" w:hAnsi="Verdana" w:cs="Tahoma"/>
          <w:sz w:val="24"/>
          <w:szCs w:val="24"/>
        </w:rPr>
        <w:t>średnie</w:t>
      </w:r>
      <w:r w:rsidRPr="00E70CAF">
        <w:rPr>
          <w:rFonts w:ascii="Verdana" w:hAnsi="Verdana" w:cs="Tahoma"/>
          <w:sz w:val="24"/>
          <w:szCs w:val="24"/>
        </w:rPr>
        <w:t xml:space="preserve">, </w:t>
      </w:r>
    </w:p>
    <w:p w14:paraId="37295FF2" w14:textId="159B524B" w:rsidR="009F2DF0" w:rsidRDefault="009F2DF0" w:rsidP="009F2DF0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lastRenderedPageBreak/>
        <w:t xml:space="preserve">b) doświadczenie w prowadzeniu szkoleń/zajęć  z zakresu tematycznego zgodnego z tytułem </w:t>
      </w:r>
      <w:r w:rsidR="00953824">
        <w:rPr>
          <w:rFonts w:ascii="Verdana" w:hAnsi="Verdana" w:cs="Tahoma"/>
          <w:sz w:val="24"/>
          <w:szCs w:val="24"/>
        </w:rPr>
        <w:t>zajęć</w:t>
      </w:r>
      <w:r w:rsidRPr="00E70CAF">
        <w:rPr>
          <w:rFonts w:ascii="Verdana" w:hAnsi="Verdana" w:cs="Tahoma"/>
          <w:sz w:val="24"/>
          <w:szCs w:val="24"/>
        </w:rPr>
        <w:t xml:space="preserve">, tj. przeprowadziła w ciągu ostatnich trzech lat przed terminem składania ofert co najmniej jedno szkolenie z zakresu </w:t>
      </w:r>
      <w:r w:rsidRPr="009F2DF0">
        <w:rPr>
          <w:rFonts w:ascii="Verdana" w:hAnsi="Verdana" w:cs="Tahoma"/>
          <w:sz w:val="24"/>
          <w:szCs w:val="24"/>
        </w:rPr>
        <w:t>wprowadzeni</w:t>
      </w:r>
      <w:r>
        <w:rPr>
          <w:rFonts w:ascii="Verdana" w:hAnsi="Verdana" w:cs="Tahoma"/>
          <w:sz w:val="24"/>
          <w:szCs w:val="24"/>
        </w:rPr>
        <w:t>a</w:t>
      </w:r>
      <w:r w:rsidRPr="009F2DF0">
        <w:rPr>
          <w:rFonts w:ascii="Verdana" w:hAnsi="Verdana" w:cs="Tahoma"/>
          <w:sz w:val="24"/>
          <w:szCs w:val="24"/>
        </w:rPr>
        <w:t xml:space="preserve"> do roli </w:t>
      </w:r>
      <w:proofErr w:type="spellStart"/>
      <w:r w:rsidRPr="009F2DF0">
        <w:rPr>
          <w:rFonts w:ascii="Verdana" w:hAnsi="Verdana" w:cs="Tahoma"/>
          <w:sz w:val="24"/>
          <w:szCs w:val="24"/>
        </w:rPr>
        <w:t>game</w:t>
      </w:r>
      <w:proofErr w:type="spellEnd"/>
      <w:r w:rsidRPr="009F2DF0">
        <w:rPr>
          <w:rFonts w:ascii="Verdana" w:hAnsi="Verdana" w:cs="Tahoma"/>
          <w:sz w:val="24"/>
          <w:szCs w:val="24"/>
        </w:rPr>
        <w:t xml:space="preserve"> designera w procesie tworzenia gier</w:t>
      </w:r>
      <w:r w:rsidRPr="00E70CAF">
        <w:rPr>
          <w:rFonts w:ascii="Verdana" w:hAnsi="Verdana" w:cs="Tahoma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007"/>
        <w:gridCol w:w="2630"/>
        <w:gridCol w:w="2886"/>
      </w:tblGrid>
      <w:tr w:rsidR="00FF2AC6" w:rsidRPr="00B64B4C" w14:paraId="03BBA495" w14:textId="77777777" w:rsidTr="00FC4FFE">
        <w:trPr>
          <w:trHeight w:hRule="exact" w:val="851"/>
        </w:trPr>
        <w:tc>
          <w:tcPr>
            <w:tcW w:w="534" w:type="dxa"/>
          </w:tcPr>
          <w:p w14:paraId="0FAAE369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3809" w:type="dxa"/>
            <w:shd w:val="clear" w:color="auto" w:fill="auto"/>
          </w:tcPr>
          <w:p w14:paraId="29E2FE39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Tytuł zajęć</w:t>
            </w:r>
          </w:p>
        </w:tc>
        <w:tc>
          <w:tcPr>
            <w:tcW w:w="3191" w:type="dxa"/>
            <w:shd w:val="clear" w:color="auto" w:fill="auto"/>
          </w:tcPr>
          <w:p w14:paraId="043FAAB3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Termin zajęć</w:t>
            </w:r>
          </w:p>
        </w:tc>
        <w:tc>
          <w:tcPr>
            <w:tcW w:w="3228" w:type="dxa"/>
            <w:shd w:val="clear" w:color="auto" w:fill="auto"/>
          </w:tcPr>
          <w:p w14:paraId="19844E46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/>
                <w:bCs/>
                <w:sz w:val="24"/>
                <w:szCs w:val="24"/>
              </w:rPr>
              <w:t>Jednostka przeszkolona</w:t>
            </w:r>
          </w:p>
        </w:tc>
      </w:tr>
      <w:tr w:rsidR="00FF2AC6" w:rsidRPr="00B64B4C" w14:paraId="20E9B8BD" w14:textId="77777777" w:rsidTr="00FC4FFE">
        <w:trPr>
          <w:trHeight w:hRule="exact" w:val="905"/>
        </w:trPr>
        <w:tc>
          <w:tcPr>
            <w:tcW w:w="534" w:type="dxa"/>
          </w:tcPr>
          <w:p w14:paraId="50A590BD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  <w:r w:rsidRPr="00B64B4C">
              <w:rPr>
                <w:rFonts w:ascii="Verdana" w:hAnsi="Verdan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3809" w:type="dxa"/>
            <w:shd w:val="clear" w:color="auto" w:fill="auto"/>
          </w:tcPr>
          <w:p w14:paraId="7AAE8DBB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14:paraId="15802E6E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3228" w:type="dxa"/>
            <w:shd w:val="clear" w:color="auto" w:fill="auto"/>
          </w:tcPr>
          <w:p w14:paraId="7181F039" w14:textId="77777777" w:rsidR="00FF2AC6" w:rsidRPr="00B64B4C" w:rsidRDefault="00FF2AC6" w:rsidP="00FC4F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</w:tr>
    </w:tbl>
    <w:p w14:paraId="32696094" w14:textId="77777777" w:rsidR="00FF2AC6" w:rsidRDefault="00FF2AC6" w:rsidP="009F2DF0">
      <w:pPr>
        <w:rPr>
          <w:rFonts w:ascii="Verdana" w:hAnsi="Verdana" w:cs="Tahoma"/>
          <w:sz w:val="24"/>
          <w:szCs w:val="24"/>
        </w:rPr>
      </w:pPr>
    </w:p>
    <w:p w14:paraId="07E2658D" w14:textId="68B032ED" w:rsidR="00FF2AC6" w:rsidRPr="00FF2AC6" w:rsidRDefault="009F2DF0" w:rsidP="00FF2AC6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>
        <w:rPr>
          <w:rFonts w:ascii="Verdana" w:hAnsi="Verdana" w:cs="Tahoma"/>
          <w:sz w:val="24"/>
          <w:szCs w:val="24"/>
        </w:rPr>
        <w:t>gamingowe</w:t>
      </w:r>
      <w:r w:rsidR="00FF2AC6">
        <w:rPr>
          <w:rFonts w:ascii="Verdana" w:hAnsi="Verdana" w:cs="Tahoma"/>
          <w:sz w:val="24"/>
          <w:szCs w:val="24"/>
        </w:rPr>
        <w:t>j</w:t>
      </w:r>
      <w:proofErr w:type="spellEnd"/>
      <w:r w:rsidR="00FF2AC6">
        <w:rPr>
          <w:rFonts w:ascii="Verdana" w:hAnsi="Verdana" w:cs="Tahoma"/>
          <w:sz w:val="24"/>
          <w:szCs w:val="24"/>
        </w:rPr>
        <w:t>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3260"/>
      </w:tblGrid>
      <w:tr w:rsidR="00FF2AC6" w:rsidRPr="00B64B4C" w14:paraId="13A151B7" w14:textId="77777777" w:rsidTr="00FC4FFE">
        <w:trPr>
          <w:trHeight w:hRule="exact" w:val="132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7C56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A5DE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Data</w:t>
            </w:r>
            <w:r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zatrudnieni</w:t>
            </w:r>
            <w:r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a</w:t>
            </w: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 xml:space="preserve"> od…- do…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F916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86C1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Zajmowane stanowisko/zakres obowiązków</w:t>
            </w:r>
          </w:p>
        </w:tc>
      </w:tr>
      <w:tr w:rsidR="00FF2AC6" w:rsidRPr="00B64B4C" w14:paraId="20460DCE" w14:textId="77777777" w:rsidTr="00FC4FFE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846A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B36B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F2B3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AD46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F2AC6" w:rsidRPr="00B64B4C" w14:paraId="05EF17ED" w14:textId="77777777" w:rsidTr="00FC4FFE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543B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B64B4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1E58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F7AC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7C4A" w14:textId="77777777" w:rsidR="00FF2AC6" w:rsidRPr="00B64B4C" w:rsidRDefault="00FF2AC6" w:rsidP="00FC4FF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 w:line="360" w:lineRule="auto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3716485" w14:textId="6D4F2FF2" w:rsidR="00E70CAF" w:rsidRDefault="00E70CAF" w:rsidP="00E70CAF">
      <w:pPr>
        <w:rPr>
          <w:rFonts w:ascii="Verdana" w:hAnsi="Verdana" w:cs="Tahoma"/>
          <w:sz w:val="24"/>
          <w:szCs w:val="24"/>
        </w:rPr>
      </w:pPr>
    </w:p>
    <w:p w14:paraId="11EF5519" w14:textId="1205EE62" w:rsidR="00EE5F72" w:rsidRPr="00E70CAF" w:rsidRDefault="00EE5F72" w:rsidP="00E70CAF">
      <w:pPr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1 usługa = usługa przeprowadzona dla 1 grupy</w:t>
      </w:r>
    </w:p>
    <w:p w14:paraId="7135F078" w14:textId="7F830382" w:rsidR="002B63F9" w:rsidRDefault="00E70CAF" w:rsidP="00E70CAF">
      <w:pPr>
        <w:rPr>
          <w:rFonts w:ascii="Verdana" w:hAnsi="Verdana" w:cs="Tahoma"/>
          <w:sz w:val="24"/>
          <w:szCs w:val="24"/>
        </w:rPr>
      </w:pPr>
      <w:r w:rsidRPr="00E70CAF">
        <w:rPr>
          <w:rFonts w:ascii="Verdana" w:hAnsi="Verdana" w:cs="Tahoma"/>
          <w:sz w:val="24"/>
          <w:szCs w:val="24"/>
        </w:rPr>
        <w:t xml:space="preserve">Zamawiający zastrzega, że od Wykonawcy </w:t>
      </w:r>
      <w:r w:rsidR="002D1FCE">
        <w:rPr>
          <w:rFonts w:ascii="Verdana" w:hAnsi="Verdana" w:cs="Tahoma"/>
          <w:sz w:val="24"/>
          <w:szCs w:val="24"/>
        </w:rPr>
        <w:t>na każdym etapie postępowania</w:t>
      </w:r>
      <w:r w:rsidRPr="00E70CAF">
        <w:rPr>
          <w:rFonts w:ascii="Verdana" w:hAnsi="Verdana" w:cs="Tahoma"/>
          <w:sz w:val="24"/>
          <w:szCs w:val="24"/>
        </w:rPr>
        <w:t xml:space="preserve"> może żądać dokumentów potwierdzających posiadane wykształcenie i doświadczenie</w:t>
      </w:r>
      <w:r w:rsidR="009F2DF0">
        <w:rPr>
          <w:rFonts w:ascii="Verdana" w:hAnsi="Verdana" w:cs="Tahoma"/>
          <w:sz w:val="24"/>
          <w:szCs w:val="24"/>
        </w:rPr>
        <w:t xml:space="preserve">, </w:t>
      </w:r>
      <w:r w:rsidRPr="00E70CAF">
        <w:rPr>
          <w:rFonts w:ascii="Verdana" w:hAnsi="Verdana" w:cs="Tahoma"/>
          <w:sz w:val="24"/>
          <w:szCs w:val="24"/>
        </w:rPr>
        <w:t xml:space="preserve">tj. kserokopię dyplomu oraz dowody potwierdzające należyte wykonanie wykazanych szkoleń, takich jak np. protokół odbioru, referencje, lub inne dokumenty wystawione przez Zamawiającego szkolenie, z których wynika, że wskazana osoba przeprowadziła dane szkolenie). Odmowa okazania wymaganych dokumentów, lub ich brak będzie skutkować odstąpieniem od umowy </w:t>
      </w:r>
      <w:r w:rsidR="006E56FC">
        <w:rPr>
          <w:rFonts w:ascii="Verdana" w:hAnsi="Verdana" w:cs="Tahoma"/>
          <w:sz w:val="24"/>
          <w:szCs w:val="24"/>
        </w:rPr>
        <w:br/>
      </w:r>
      <w:r w:rsidRPr="00E70CAF">
        <w:rPr>
          <w:rFonts w:ascii="Verdana" w:hAnsi="Verdana" w:cs="Tahoma"/>
          <w:sz w:val="24"/>
          <w:szCs w:val="24"/>
        </w:rPr>
        <w:t>i naliczeniem kar umownych, określonych we wzorze umowy.</w:t>
      </w:r>
    </w:p>
    <w:p w14:paraId="5CFE0F2C" w14:textId="77777777" w:rsidR="006E56FC" w:rsidRDefault="006E56FC" w:rsidP="009F2DF0">
      <w:pPr>
        <w:pStyle w:val="Nagwek1"/>
        <w:rPr>
          <w:rFonts w:ascii="Verdana" w:hAnsi="Verdana"/>
          <w:sz w:val="24"/>
          <w:szCs w:val="24"/>
        </w:rPr>
      </w:pPr>
    </w:p>
    <w:p w14:paraId="4A59B363" w14:textId="602A975F" w:rsidR="009F2DF0" w:rsidRDefault="009F2DF0" w:rsidP="009F2DF0">
      <w:pPr>
        <w:pStyle w:val="Nagwek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</w:t>
      </w:r>
      <w:r w:rsidRPr="009F2DF0">
        <w:rPr>
          <w:rFonts w:ascii="Verdana" w:hAnsi="Verdana"/>
          <w:sz w:val="24"/>
          <w:szCs w:val="24"/>
        </w:rPr>
        <w:t>. Kryteria oceny wykonawcy:</w:t>
      </w:r>
    </w:p>
    <w:p w14:paraId="3AC6185C" w14:textId="77777777" w:rsidR="009F2DF0" w:rsidRPr="009F2DF0" w:rsidRDefault="009F2DF0" w:rsidP="009F2DF0"/>
    <w:p w14:paraId="6E43AF3C" w14:textId="77777777" w:rsidR="009F2DF0" w:rsidRPr="00A92E0C" w:rsidRDefault="009F2DF0" w:rsidP="009F2DF0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Za ofertę najkorzystniejszą w danej części postępowania zostanie uznana oferta przedstawiająca najkorzystniejszy stosunek jakości do ceny, a więc zawierająca najkorzystniejszy bilans punktów w kryteriach:</w:t>
      </w:r>
    </w:p>
    <w:tbl>
      <w:tblPr>
        <w:tblpPr w:leftFromText="141" w:rightFromText="141" w:vertAnchor="text" w:horzAnchor="margin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479"/>
        <w:gridCol w:w="1080"/>
        <w:gridCol w:w="1740"/>
      </w:tblGrid>
      <w:tr w:rsidR="009F2DF0" w:rsidRPr="00A92E0C" w14:paraId="2D436472" w14:textId="77777777" w:rsidTr="009F2DF0">
        <w:tc>
          <w:tcPr>
            <w:tcW w:w="606" w:type="dxa"/>
            <w:shd w:val="clear" w:color="auto" w:fill="323E4F"/>
          </w:tcPr>
          <w:p w14:paraId="35A67B92" w14:textId="77777777" w:rsidR="009F2DF0" w:rsidRPr="00A92E0C" w:rsidRDefault="009F2DF0" w:rsidP="00FC4FFE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79" w:type="dxa"/>
            <w:shd w:val="clear" w:color="auto" w:fill="323E4F"/>
          </w:tcPr>
          <w:p w14:paraId="4EDF63BC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80" w:type="dxa"/>
            <w:shd w:val="clear" w:color="auto" w:fill="323E4F"/>
          </w:tcPr>
          <w:p w14:paraId="6B01F903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1740" w:type="dxa"/>
            <w:shd w:val="clear" w:color="auto" w:fill="323E4F"/>
          </w:tcPr>
          <w:p w14:paraId="45BAE080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Liczba punktów</w:t>
            </w:r>
          </w:p>
        </w:tc>
      </w:tr>
      <w:tr w:rsidR="009F2DF0" w:rsidRPr="00A92E0C" w14:paraId="12BFDA6A" w14:textId="77777777" w:rsidTr="009F2DF0">
        <w:trPr>
          <w:trHeight w:val="452"/>
        </w:trPr>
        <w:tc>
          <w:tcPr>
            <w:tcW w:w="606" w:type="dxa"/>
            <w:shd w:val="clear" w:color="auto" w:fill="323E4F"/>
          </w:tcPr>
          <w:p w14:paraId="0D712A01" w14:textId="77777777" w:rsidR="009F2DF0" w:rsidRPr="00A92E0C" w:rsidRDefault="009F2DF0" w:rsidP="00FC4FFE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479" w:type="dxa"/>
            <w:shd w:val="clear" w:color="auto" w:fill="F2F2F2"/>
          </w:tcPr>
          <w:p w14:paraId="496531DE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>Cena brutto (C)</w:t>
            </w:r>
          </w:p>
        </w:tc>
        <w:tc>
          <w:tcPr>
            <w:tcW w:w="1080" w:type="dxa"/>
            <w:shd w:val="clear" w:color="auto" w:fill="F2F2F2"/>
          </w:tcPr>
          <w:p w14:paraId="4A36F2C1" w14:textId="21E2DDB5" w:rsidR="009F2DF0" w:rsidRPr="00A92E0C" w:rsidRDefault="002767A2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9</w:t>
            </w:r>
            <w:r w:rsidR="009F2DF0" w:rsidRPr="00A92E0C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0%</w:t>
            </w:r>
          </w:p>
        </w:tc>
        <w:tc>
          <w:tcPr>
            <w:tcW w:w="1740" w:type="dxa"/>
            <w:shd w:val="clear" w:color="auto" w:fill="F2F2F2"/>
          </w:tcPr>
          <w:p w14:paraId="390BBF8A" w14:textId="2ED0FDAD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9</w:t>
            </w:r>
            <w:r w:rsidRPr="00A92E0C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0</w:t>
            </w:r>
          </w:p>
        </w:tc>
      </w:tr>
      <w:tr w:rsidR="009F2DF0" w:rsidRPr="00A92E0C" w14:paraId="64E92FAE" w14:textId="77777777" w:rsidTr="009F2DF0">
        <w:trPr>
          <w:trHeight w:val="416"/>
        </w:trPr>
        <w:tc>
          <w:tcPr>
            <w:tcW w:w="606" w:type="dxa"/>
            <w:shd w:val="clear" w:color="auto" w:fill="323E4F"/>
          </w:tcPr>
          <w:p w14:paraId="2DEE686E" w14:textId="181FED17" w:rsidR="009F2DF0" w:rsidRPr="00A92E0C" w:rsidRDefault="009F2DF0" w:rsidP="00FC4FFE">
            <w:pPr>
              <w:tabs>
                <w:tab w:val="left" w:pos="606"/>
              </w:tabs>
              <w:spacing w:after="120"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b</w:t>
            </w:r>
            <w:r w:rsidRPr="00A92E0C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79" w:type="dxa"/>
            <w:shd w:val="clear" w:color="auto" w:fill="F2F2F2"/>
          </w:tcPr>
          <w:p w14:paraId="2E2902D4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 xml:space="preserve">Zatrudnienie osoby </w:t>
            </w:r>
            <w:r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 xml:space="preserve">z </w:t>
            </w:r>
            <w:r w:rsidRPr="00A92E0C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>niepełnosprawn</w:t>
            </w:r>
            <w:r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>ościami</w:t>
            </w:r>
            <w:r w:rsidRPr="00A92E0C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 xml:space="preserve"> (N)</w:t>
            </w:r>
          </w:p>
        </w:tc>
        <w:tc>
          <w:tcPr>
            <w:tcW w:w="1080" w:type="dxa"/>
            <w:shd w:val="clear" w:color="auto" w:fill="F2F2F2"/>
          </w:tcPr>
          <w:p w14:paraId="765E41B3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10%</w:t>
            </w:r>
          </w:p>
        </w:tc>
        <w:tc>
          <w:tcPr>
            <w:tcW w:w="1740" w:type="dxa"/>
            <w:shd w:val="clear" w:color="auto" w:fill="F2F2F2"/>
          </w:tcPr>
          <w:p w14:paraId="190B6332" w14:textId="77777777" w:rsidR="009F2DF0" w:rsidRPr="00A92E0C" w:rsidRDefault="009F2DF0" w:rsidP="00FC4FFE">
            <w:pPr>
              <w:spacing w:after="120"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A92E0C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10</w:t>
            </w:r>
          </w:p>
        </w:tc>
      </w:tr>
    </w:tbl>
    <w:p w14:paraId="19BECB6C" w14:textId="25A15D90" w:rsidR="00D064A6" w:rsidRDefault="00D064A6" w:rsidP="00D064A6">
      <w:pPr>
        <w:spacing w:after="240"/>
        <w:rPr>
          <w:rFonts w:ascii="Verdana" w:hAnsi="Verdana" w:cs="Tahoma"/>
          <w:sz w:val="24"/>
          <w:szCs w:val="24"/>
        </w:rPr>
      </w:pPr>
    </w:p>
    <w:p w14:paraId="3A8F2CE3" w14:textId="21B9D68F" w:rsidR="009F2DF0" w:rsidRPr="009F2DF0" w:rsidRDefault="009F2DF0" w:rsidP="009F2DF0">
      <w:pPr>
        <w:rPr>
          <w:rFonts w:ascii="Verdana" w:hAnsi="Verdana" w:cs="Tahoma"/>
          <w:sz w:val="24"/>
          <w:szCs w:val="24"/>
        </w:rPr>
      </w:pPr>
    </w:p>
    <w:p w14:paraId="7168FA79" w14:textId="635DDB95" w:rsidR="009F2DF0" w:rsidRPr="009F2DF0" w:rsidRDefault="009F2DF0" w:rsidP="009F2DF0">
      <w:pPr>
        <w:rPr>
          <w:rFonts w:ascii="Verdana" w:hAnsi="Verdana" w:cs="Tahoma"/>
          <w:sz w:val="24"/>
          <w:szCs w:val="24"/>
        </w:rPr>
      </w:pPr>
    </w:p>
    <w:p w14:paraId="22BDC510" w14:textId="653DB9CC" w:rsidR="009F2DF0" w:rsidRPr="009F2DF0" w:rsidRDefault="009F2DF0" w:rsidP="009F2DF0">
      <w:pPr>
        <w:rPr>
          <w:rFonts w:ascii="Verdana" w:hAnsi="Verdana" w:cs="Tahoma"/>
          <w:sz w:val="24"/>
          <w:szCs w:val="24"/>
        </w:rPr>
      </w:pPr>
    </w:p>
    <w:p w14:paraId="0C0DAFCA" w14:textId="041D8259" w:rsidR="009F2DF0" w:rsidRDefault="009F2DF0" w:rsidP="009F2DF0">
      <w:pPr>
        <w:rPr>
          <w:rFonts w:ascii="Verdana" w:hAnsi="Verdana" w:cs="Tahoma"/>
          <w:sz w:val="24"/>
          <w:szCs w:val="24"/>
        </w:rPr>
      </w:pPr>
    </w:p>
    <w:p w14:paraId="517E407E" w14:textId="77777777" w:rsidR="009F2DF0" w:rsidRPr="00A92E0C" w:rsidRDefault="009F2DF0" w:rsidP="009F2DF0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Opis stosowanych kryteriów oraz sposób oceny ofert:</w:t>
      </w:r>
    </w:p>
    <w:p w14:paraId="737D0D4B" w14:textId="77777777" w:rsidR="009F2DF0" w:rsidRPr="00D54C3B" w:rsidRDefault="009F2DF0" w:rsidP="009F2DF0">
      <w:pPr>
        <w:rPr>
          <w:rFonts w:ascii="Verdana" w:hAnsi="Verdana"/>
          <w:b/>
          <w:bCs/>
          <w:sz w:val="24"/>
          <w:szCs w:val="24"/>
        </w:rPr>
      </w:pPr>
      <w:r w:rsidRPr="00D54C3B">
        <w:rPr>
          <w:rFonts w:ascii="Verdana" w:hAnsi="Verdana"/>
          <w:b/>
          <w:bCs/>
          <w:sz w:val="24"/>
          <w:szCs w:val="24"/>
        </w:rPr>
        <w:t>a) zasady przyznawania punktów w kryterium „cena brutto” (C):</w:t>
      </w:r>
    </w:p>
    <w:p w14:paraId="1F73E930" w14:textId="77777777" w:rsidR="009F2DF0" w:rsidRPr="00A92E0C" w:rsidRDefault="009F2DF0" w:rsidP="009F2DF0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Cena - oznacza cenę łączną brutto za wykonanie całości przedmiotu zamówienia zgodnie z dokumentami zamówienia. Cena wskazana w formularzu oferty oceniana będzie w następujący sposób:</w:t>
      </w:r>
    </w:p>
    <w:p w14:paraId="3CC5A27E" w14:textId="353BB03C" w:rsidR="009F2DF0" w:rsidRPr="00E7453B" w:rsidRDefault="009F2DF0" w:rsidP="009F2DF0">
      <w:pPr>
        <w:rPr>
          <w:rFonts w:ascii="Verdana" w:hAnsi="Verdan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 w:themeColor="text1"/>
              <w:sz w:val="24"/>
              <w:szCs w:val="24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  <w:lang w:eastAsia="pl-PL"/>
                </w:rPr>
                <m:t xml:space="preserve">Cena najtańszej oferty x 90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  <w:szCs w:val="24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 w:val="24"/>
              <w:szCs w:val="24"/>
              <w:lang w:eastAsia="pl-PL"/>
            </w:rPr>
            <m:t xml:space="preserve">  </m:t>
          </m:r>
        </m:oMath>
      </m:oMathPara>
    </w:p>
    <w:p w14:paraId="04F77D44" w14:textId="5DBCFF06" w:rsidR="009F2DF0" w:rsidRPr="00A92E0C" w:rsidRDefault="009F2DF0" w:rsidP="009F2DF0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 xml:space="preserve">Zamawiający w ramach tego kryterium przyzna maksymalnie </w:t>
      </w:r>
      <w:r>
        <w:rPr>
          <w:rFonts w:ascii="Verdana" w:hAnsi="Verdana"/>
          <w:b/>
          <w:bCs/>
          <w:sz w:val="24"/>
          <w:szCs w:val="24"/>
        </w:rPr>
        <w:t>9</w:t>
      </w:r>
      <w:r w:rsidRPr="00500469">
        <w:rPr>
          <w:rFonts w:ascii="Verdana" w:hAnsi="Verdana"/>
          <w:b/>
          <w:bCs/>
          <w:sz w:val="24"/>
          <w:szCs w:val="24"/>
        </w:rPr>
        <w:t>0 pkt.</w:t>
      </w:r>
    </w:p>
    <w:p w14:paraId="70DBC8F1" w14:textId="7ED4D2EF" w:rsidR="009F2DF0" w:rsidRPr="00D54C3B" w:rsidRDefault="009F2DF0" w:rsidP="009F2DF0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b</w:t>
      </w:r>
      <w:r w:rsidRPr="00D54C3B">
        <w:rPr>
          <w:rFonts w:ascii="Verdana" w:hAnsi="Verdana"/>
          <w:b/>
          <w:bCs/>
          <w:sz w:val="24"/>
          <w:szCs w:val="24"/>
        </w:rPr>
        <w:t xml:space="preserve">) zasady przyznawania punktów w kryterium „zatrudnienie osoby </w:t>
      </w:r>
      <w:r>
        <w:rPr>
          <w:rFonts w:ascii="Verdana" w:hAnsi="Verdana"/>
          <w:b/>
          <w:bCs/>
          <w:sz w:val="24"/>
          <w:szCs w:val="24"/>
        </w:rPr>
        <w:t xml:space="preserve">z </w:t>
      </w:r>
      <w:r w:rsidRPr="00D54C3B">
        <w:rPr>
          <w:rFonts w:ascii="Verdana" w:hAnsi="Verdana"/>
          <w:b/>
          <w:bCs/>
          <w:sz w:val="24"/>
          <w:szCs w:val="24"/>
        </w:rPr>
        <w:t>niepełnosprawn</w:t>
      </w:r>
      <w:r>
        <w:rPr>
          <w:rFonts w:ascii="Verdana" w:hAnsi="Verdana"/>
          <w:b/>
          <w:bCs/>
          <w:sz w:val="24"/>
          <w:szCs w:val="24"/>
        </w:rPr>
        <w:t>ościami</w:t>
      </w:r>
      <w:r w:rsidRPr="00D54C3B">
        <w:rPr>
          <w:rFonts w:ascii="Verdana" w:hAnsi="Verdana"/>
          <w:b/>
          <w:bCs/>
          <w:sz w:val="24"/>
          <w:szCs w:val="24"/>
        </w:rPr>
        <w:t>” (N) będzie oceniane w następujący sposób:</w:t>
      </w:r>
    </w:p>
    <w:p w14:paraId="6BF4C709" w14:textId="7864DAB7" w:rsidR="001B27A6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Zamawiający dokona oceny tego kryterium na podstawie złożonej przez Wykonawcę wraz z ofertą deklaracji zatrudnienia przy realizacji zamówienia osoby </w:t>
      </w:r>
      <w:r w:rsidR="002A4F02">
        <w:rPr>
          <w:rFonts w:ascii="Verdana" w:hAnsi="Verdana"/>
          <w:sz w:val="24"/>
          <w:szCs w:val="24"/>
        </w:rPr>
        <w:t>z niepełnosprawnościami</w:t>
      </w:r>
      <w:r w:rsidRPr="00E7453B">
        <w:rPr>
          <w:rFonts w:ascii="Verdana" w:hAnsi="Verdana"/>
          <w:sz w:val="24"/>
          <w:szCs w:val="24"/>
        </w:rPr>
        <w:t xml:space="preserve">, w rozumieniu przepisów </w:t>
      </w:r>
      <w:r w:rsidR="00F07C33">
        <w:rPr>
          <w:rFonts w:ascii="Verdana" w:hAnsi="Verdana"/>
          <w:sz w:val="24"/>
          <w:szCs w:val="24"/>
        </w:rPr>
        <w:br/>
      </w:r>
      <w:r w:rsidRPr="00E7453B">
        <w:rPr>
          <w:rFonts w:ascii="Verdana" w:hAnsi="Verdana"/>
          <w:sz w:val="24"/>
          <w:szCs w:val="24"/>
        </w:rPr>
        <w:t xml:space="preserve">o rehabilitacji zawodowej i społecznej oraz </w:t>
      </w:r>
      <w:r w:rsidR="001B27A6" w:rsidRPr="00E7453B">
        <w:rPr>
          <w:rFonts w:ascii="Verdana" w:hAnsi="Verdana"/>
          <w:sz w:val="24"/>
          <w:szCs w:val="24"/>
        </w:rPr>
        <w:t xml:space="preserve">zatrudnianiu osób niepełnosprawnych </w:t>
      </w:r>
    </w:p>
    <w:p w14:paraId="5E61C508" w14:textId="098C71C2" w:rsidR="009F2DF0" w:rsidRPr="00E7453B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lastRenderedPageBreak/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>w przypadku niezłożenia przez Wykonawcę deklaracji w przedmiotowym zakresie, deklaracja nie podlega uzupełnieniu, co skutkuje nieprzyznaniem punktów w ramach tego kryterium,</w:t>
      </w:r>
    </w:p>
    <w:p w14:paraId="67D09DF8" w14:textId="77777777" w:rsidR="009F2DF0" w:rsidRPr="00E7453B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wykonawca, który zadeklaruje, że zatrudni do realizacji zamówienia co najmniej jedną osobę </w:t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otrzyma 10 pkt w tym kryterium,</w:t>
      </w:r>
    </w:p>
    <w:p w14:paraId="494919AC" w14:textId="5027A3A1" w:rsidR="009F2DF0" w:rsidRPr="00E7453B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Wykonawca, który nie zadeklaruje do realizacji zamówienia osób </w:t>
      </w:r>
      <w:r w:rsidR="00F07C33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lub zadeklaruje, iż nie zatrudni do realizacji zamówienia osób </w:t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otrzyma w tym kryterium 0 punktów,</w:t>
      </w:r>
    </w:p>
    <w:p w14:paraId="146AA883" w14:textId="1BBD28CA" w:rsidR="009F2DF0" w:rsidRPr="00E7453B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w przypadku złożenia deklaracji zatrudnienia osoby </w:t>
      </w:r>
      <w:r w:rsidR="00F07C33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 xml:space="preserve"> jw., wykonawca będzie zobowiązany przestrzegać tego zobowiązania w toku realizacji zamówienia pod rygorem zastosowania przez zamawiającego kar umownych przewidzianych we wzorze umowy;</w:t>
      </w:r>
    </w:p>
    <w:p w14:paraId="5ACF78F0" w14:textId="42D283EE" w:rsidR="009F2DF0" w:rsidRPr="00E7453B" w:rsidRDefault="009F2DF0" w:rsidP="009F2DF0">
      <w:pPr>
        <w:rPr>
          <w:rFonts w:ascii="Verdana" w:hAnsi="Verdana"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</w:t>
      </w:r>
      <w:r w:rsidRPr="00E7453B">
        <w:rPr>
          <w:rFonts w:ascii="Verdana" w:hAnsi="Verdana"/>
          <w:sz w:val="24"/>
          <w:szCs w:val="24"/>
        </w:rPr>
        <w:t xml:space="preserve">Zamawiający zastrzega, iż najpóźniej przed przystąpieniem do świadczenia usług zażąda od Wykonawcy okazania dokumentu, potwierdzającego zatrudnienie do realizacji zamówienia osoby </w:t>
      </w:r>
      <w:r w:rsidR="00F07C33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z </w:t>
      </w:r>
      <w:r w:rsidRPr="00E7453B">
        <w:rPr>
          <w:rFonts w:ascii="Verdana" w:hAnsi="Verdana"/>
          <w:sz w:val="24"/>
          <w:szCs w:val="24"/>
        </w:rPr>
        <w:t>niepełnosprawn</w:t>
      </w:r>
      <w:r>
        <w:rPr>
          <w:rFonts w:ascii="Verdana" w:hAnsi="Verdana"/>
          <w:sz w:val="24"/>
          <w:szCs w:val="24"/>
        </w:rPr>
        <w:t>ościami</w:t>
      </w:r>
      <w:r w:rsidRPr="00E7453B">
        <w:rPr>
          <w:rFonts w:ascii="Verdana" w:hAnsi="Verdana"/>
          <w:sz w:val="24"/>
          <w:szCs w:val="24"/>
        </w:rPr>
        <w:t>, o której mowa w przepisach o rehabilitacji zawodowej i społecznej oraz zatrudnianiu osób niepełnosprawnych. Odmowa okazania powyższego dokumentu lub brak wymaganego dokumentu będzie skutkować zastosowaniem przez zamawiającego kar umownych przewidzianych we wzorze umowy</w:t>
      </w:r>
      <w:r>
        <w:rPr>
          <w:rFonts w:ascii="Verdana" w:hAnsi="Verdana"/>
          <w:sz w:val="24"/>
          <w:szCs w:val="24"/>
        </w:rPr>
        <w:t>.</w:t>
      </w:r>
    </w:p>
    <w:p w14:paraId="645F76BD" w14:textId="77777777" w:rsidR="009F2DF0" w:rsidRPr="00D54C3B" w:rsidRDefault="009F2DF0" w:rsidP="009F2DF0">
      <w:pPr>
        <w:rPr>
          <w:rFonts w:ascii="Verdana" w:hAnsi="Verdana"/>
          <w:b/>
          <w:bCs/>
          <w:sz w:val="24"/>
          <w:szCs w:val="24"/>
        </w:rPr>
      </w:pPr>
      <w:r w:rsidRPr="00E7453B">
        <w:rPr>
          <w:rFonts w:ascii="Verdana" w:hAnsi="Verdana"/>
          <w:sz w:val="24"/>
          <w:szCs w:val="24"/>
        </w:rPr>
        <w:t xml:space="preserve">Zamawiający w ramach tego kryterium przyzna maksymalnie </w:t>
      </w:r>
      <w:r w:rsidRPr="00D54C3B">
        <w:rPr>
          <w:rFonts w:ascii="Verdana" w:hAnsi="Verdana"/>
          <w:b/>
          <w:bCs/>
          <w:sz w:val="24"/>
          <w:szCs w:val="24"/>
        </w:rPr>
        <w:t>10 pkt.</w:t>
      </w:r>
    </w:p>
    <w:p w14:paraId="7B1E3904" w14:textId="2A92A667" w:rsidR="009F2DF0" w:rsidRPr="00550DB8" w:rsidRDefault="00550DB8" w:rsidP="009F2DF0">
      <w:pPr>
        <w:rPr>
          <w:rFonts w:ascii="Verdana" w:hAnsi="Verdana" w:cs="Tahoma"/>
          <w:sz w:val="28"/>
          <w:szCs w:val="28"/>
        </w:rPr>
      </w:pPr>
      <w:r w:rsidRPr="00550DB8">
        <w:rPr>
          <w:rFonts w:ascii="Verdana" w:hAnsi="Verdana" w:cstheme="minorHAnsi"/>
          <w:sz w:val="24"/>
          <w:szCs w:val="24"/>
        </w:rPr>
        <w:t>Maksymalna łączna suma punktów we wskazanych wyżej kryteriach –</w:t>
      </w:r>
      <w:r w:rsidRPr="00550DB8">
        <w:rPr>
          <w:rFonts w:ascii="Verdana" w:hAnsi="Verdana" w:cstheme="minorHAnsi"/>
          <w:b/>
          <w:bCs/>
          <w:sz w:val="24"/>
          <w:szCs w:val="24"/>
        </w:rPr>
        <w:t>100 pkt.</w:t>
      </w:r>
    </w:p>
    <w:sectPr w:rsidR="009F2DF0" w:rsidRPr="00550DB8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3" w:name="_Hlk98499597"/>
          <w:bookmarkStart w:id="1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3"/>
    <w:bookmarkEnd w:id="14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B42E" w14:textId="52111C92" w:rsidR="003A362A" w:rsidRDefault="00F07C33">
    <w:pPr>
      <w:pStyle w:val="Nagwek"/>
    </w:pPr>
    <w:sdt>
      <w:sdtPr>
        <w:id w:val="-302237348"/>
        <w:docPartObj>
          <w:docPartGallery w:val="Page Numbers (Margins)"/>
          <w:docPartUnique/>
        </w:docPartObj>
      </w:sdtPr>
      <w:sdtEndPr/>
      <w:sdtContent>
        <w:r w:rsidR="00C6271E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EDF38D" wp14:editId="5D37D14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54C7A" w14:textId="77777777" w:rsidR="00C6271E" w:rsidRDefault="00C6271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EDF38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3DA54C7A" w14:textId="77777777" w:rsidR="00C6271E" w:rsidRDefault="00C6271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A362A"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86185"/>
    <w:multiLevelType w:val="hybridMultilevel"/>
    <w:tmpl w:val="08C60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30B5A"/>
    <w:multiLevelType w:val="hybridMultilevel"/>
    <w:tmpl w:val="5956C5F8"/>
    <w:lvl w:ilvl="0" w:tplc="40B838B6">
      <w:start w:val="1"/>
      <w:numFmt w:val="bullet"/>
      <w:lvlText w:val="∘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C094C"/>
    <w:multiLevelType w:val="hybridMultilevel"/>
    <w:tmpl w:val="B63CC5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D37C0"/>
    <w:multiLevelType w:val="hybridMultilevel"/>
    <w:tmpl w:val="F92E0DC6"/>
    <w:lvl w:ilvl="0" w:tplc="EB18AA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65FBC"/>
    <w:multiLevelType w:val="hybridMultilevel"/>
    <w:tmpl w:val="AC7A3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TIzZjg2MTEtZjM2NS00NjU2LTk3OGUtYmFkNjNmYzA2OWVjIg0KfQ=="/>
    <w:docVar w:name="GVData0" w:val="(end)"/>
  </w:docVars>
  <w:rsids>
    <w:rsidRoot w:val="003A362A"/>
    <w:rsid w:val="000329B0"/>
    <w:rsid w:val="0004530C"/>
    <w:rsid w:val="00045F08"/>
    <w:rsid w:val="000579EA"/>
    <w:rsid w:val="00092A91"/>
    <w:rsid w:val="000A0801"/>
    <w:rsid w:val="000A763B"/>
    <w:rsid w:val="000E0E98"/>
    <w:rsid w:val="00170ADE"/>
    <w:rsid w:val="001823CB"/>
    <w:rsid w:val="001B0848"/>
    <w:rsid w:val="001B27A6"/>
    <w:rsid w:val="00241CFD"/>
    <w:rsid w:val="002767A2"/>
    <w:rsid w:val="002A267E"/>
    <w:rsid w:val="002A4F02"/>
    <w:rsid w:val="002B2711"/>
    <w:rsid w:val="002B63F9"/>
    <w:rsid w:val="002D1FCE"/>
    <w:rsid w:val="002D343C"/>
    <w:rsid w:val="003047A2"/>
    <w:rsid w:val="00316E5F"/>
    <w:rsid w:val="00353BFE"/>
    <w:rsid w:val="003A362A"/>
    <w:rsid w:val="003E734A"/>
    <w:rsid w:val="004150EE"/>
    <w:rsid w:val="004555DB"/>
    <w:rsid w:val="00475162"/>
    <w:rsid w:val="00480EC0"/>
    <w:rsid w:val="0048763A"/>
    <w:rsid w:val="005165EA"/>
    <w:rsid w:val="00523A77"/>
    <w:rsid w:val="005371DC"/>
    <w:rsid w:val="00550DB8"/>
    <w:rsid w:val="00552FA2"/>
    <w:rsid w:val="005C6901"/>
    <w:rsid w:val="005E6442"/>
    <w:rsid w:val="00621312"/>
    <w:rsid w:val="00636ACC"/>
    <w:rsid w:val="006641BC"/>
    <w:rsid w:val="00677524"/>
    <w:rsid w:val="0068169A"/>
    <w:rsid w:val="00687A5C"/>
    <w:rsid w:val="00691825"/>
    <w:rsid w:val="006A5824"/>
    <w:rsid w:val="006A6A8D"/>
    <w:rsid w:val="006C1396"/>
    <w:rsid w:val="006E56FC"/>
    <w:rsid w:val="007122FB"/>
    <w:rsid w:val="007269F6"/>
    <w:rsid w:val="00743BE8"/>
    <w:rsid w:val="0077070D"/>
    <w:rsid w:val="00774BC6"/>
    <w:rsid w:val="007902D4"/>
    <w:rsid w:val="007A64E3"/>
    <w:rsid w:val="007B65C2"/>
    <w:rsid w:val="0080290C"/>
    <w:rsid w:val="00815A35"/>
    <w:rsid w:val="008562AF"/>
    <w:rsid w:val="008637BD"/>
    <w:rsid w:val="008A45A6"/>
    <w:rsid w:val="008B14B0"/>
    <w:rsid w:val="008B47E4"/>
    <w:rsid w:val="008C6183"/>
    <w:rsid w:val="008C7ED8"/>
    <w:rsid w:val="008D0E54"/>
    <w:rsid w:val="008D3520"/>
    <w:rsid w:val="008F00AC"/>
    <w:rsid w:val="009313AE"/>
    <w:rsid w:val="00953531"/>
    <w:rsid w:val="00953824"/>
    <w:rsid w:val="00977201"/>
    <w:rsid w:val="00991503"/>
    <w:rsid w:val="009F2DF0"/>
    <w:rsid w:val="009F340A"/>
    <w:rsid w:val="009F7420"/>
    <w:rsid w:val="009F7A7D"/>
    <w:rsid w:val="00A31DB8"/>
    <w:rsid w:val="00A32566"/>
    <w:rsid w:val="00A41535"/>
    <w:rsid w:val="00A960FB"/>
    <w:rsid w:val="00AB22FA"/>
    <w:rsid w:val="00AB542C"/>
    <w:rsid w:val="00B17AD4"/>
    <w:rsid w:val="00B360CC"/>
    <w:rsid w:val="00B60858"/>
    <w:rsid w:val="00B878EB"/>
    <w:rsid w:val="00B9089C"/>
    <w:rsid w:val="00BE77A8"/>
    <w:rsid w:val="00BF3696"/>
    <w:rsid w:val="00C3464F"/>
    <w:rsid w:val="00C5689A"/>
    <w:rsid w:val="00C6271E"/>
    <w:rsid w:val="00C93621"/>
    <w:rsid w:val="00C96F69"/>
    <w:rsid w:val="00C97615"/>
    <w:rsid w:val="00D064A6"/>
    <w:rsid w:val="00D23175"/>
    <w:rsid w:val="00D52656"/>
    <w:rsid w:val="00D60E3A"/>
    <w:rsid w:val="00D6699E"/>
    <w:rsid w:val="00D839C7"/>
    <w:rsid w:val="00DE77C3"/>
    <w:rsid w:val="00E12249"/>
    <w:rsid w:val="00E228EC"/>
    <w:rsid w:val="00E305D3"/>
    <w:rsid w:val="00E42489"/>
    <w:rsid w:val="00E64D7A"/>
    <w:rsid w:val="00E70CAF"/>
    <w:rsid w:val="00E90BA5"/>
    <w:rsid w:val="00EA3D12"/>
    <w:rsid w:val="00ED33D7"/>
    <w:rsid w:val="00EE5F72"/>
    <w:rsid w:val="00F07C33"/>
    <w:rsid w:val="00F12C1D"/>
    <w:rsid w:val="00FA548F"/>
    <w:rsid w:val="00FA7EA7"/>
    <w:rsid w:val="00FC3A2B"/>
    <w:rsid w:val="00FF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42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A4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4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5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60E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0E3A"/>
    <w:rPr>
      <w:color w:val="605E5C"/>
      <w:shd w:val="clear" w:color="auto" w:fill="E1DFDD"/>
    </w:rPr>
  </w:style>
  <w:style w:type="paragraph" w:customStyle="1" w:styleId="Normalny1">
    <w:name w:val="Normalny1"/>
    <w:qFormat/>
    <w:rsid w:val="008D35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customStyle="1" w:styleId="Tabela-Siatka2">
    <w:name w:val="Tabela - Siatka2"/>
    <w:basedOn w:val="Standardowy"/>
    <w:uiPriority w:val="59"/>
    <w:rsid w:val="008D352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4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D52656"/>
  </w:style>
  <w:style w:type="paragraph" w:styleId="Akapitzlist">
    <w:name w:val="List Paragraph"/>
    <w:basedOn w:val="Normalny"/>
    <w:link w:val="AkapitzlistZnak"/>
    <w:uiPriority w:val="34"/>
    <w:qFormat/>
    <w:rsid w:val="00D526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901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48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oprawka">
    <w:name w:val="Revision"/>
    <w:hidden/>
    <w:uiPriority w:val="99"/>
    <w:semiHidden/>
    <w:rsid w:val="00FA548F"/>
    <w:pPr>
      <w:spacing w:after="0" w:line="240" w:lineRule="auto"/>
    </w:pPr>
  </w:style>
  <w:style w:type="paragraph" w:customStyle="1" w:styleId="Domylny">
    <w:name w:val="Domyślny"/>
    <w:rsid w:val="00E12249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2274</Words>
  <Characters>13647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Anna Pochwalska</cp:lastModifiedBy>
  <cp:revision>16</cp:revision>
  <dcterms:created xsi:type="dcterms:W3CDTF">2025-02-18T10:09:00Z</dcterms:created>
  <dcterms:modified xsi:type="dcterms:W3CDTF">2025-02-27T06:55:00Z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ew0KICAiZG9jSUQiOiAiZTIzZjg2MTEtZjM2NS00NjU2LTk3OGUtYmFkNjNmYzA2OWVjIg0KfQ==</vt:lpwstr>
  </property>
  <property fmtid="{D5CDD505-2E9C-101B-9397-08002B2CF9AE}" pid="3" name="GVData0">
    <vt:lpwstr>(end)</vt:lpwstr>
  </property>
</Properties>
</file>