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0D" w:rsidRPr="005A2F78" w:rsidRDefault="00046AF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</w:t>
      </w:r>
    </w:p>
    <w:p w:rsidR="00E0710D" w:rsidRDefault="00046AF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 w:rsidR="0066350D" w:rsidRPr="008A05A9">
        <w:rPr>
          <w:sz w:val="22"/>
          <w:szCs w:val="22"/>
        </w:rPr>
        <w:t>dostaw</w:t>
      </w:r>
      <w:r w:rsidR="002F0309">
        <w:rPr>
          <w:sz w:val="22"/>
          <w:szCs w:val="22"/>
        </w:rPr>
        <w:t>ę</w:t>
      </w:r>
      <w:r w:rsidR="0066350D" w:rsidRPr="008A05A9">
        <w:rPr>
          <w:sz w:val="22"/>
          <w:szCs w:val="22"/>
        </w:rPr>
        <w:t xml:space="preserve"> </w:t>
      </w:r>
      <w:r w:rsidR="00376474">
        <w:rPr>
          <w:sz w:val="22"/>
          <w:szCs w:val="22"/>
        </w:rPr>
        <w:t xml:space="preserve">cyfrowej pracowni językowej dla </w:t>
      </w:r>
      <w:r w:rsidR="00376474" w:rsidRPr="008A05A9">
        <w:rPr>
          <w:sz w:val="22"/>
          <w:szCs w:val="22"/>
        </w:rPr>
        <w:t>Szkoł</w:t>
      </w:r>
      <w:r w:rsidR="00376474">
        <w:rPr>
          <w:sz w:val="22"/>
          <w:szCs w:val="22"/>
        </w:rPr>
        <w:t>y</w:t>
      </w:r>
      <w:r w:rsidR="00376474" w:rsidRPr="008A05A9">
        <w:rPr>
          <w:sz w:val="22"/>
          <w:szCs w:val="22"/>
        </w:rPr>
        <w:t xml:space="preserve"> Podstawow</w:t>
      </w:r>
      <w:r w:rsidR="00376474">
        <w:rPr>
          <w:sz w:val="22"/>
          <w:szCs w:val="22"/>
        </w:rPr>
        <w:t>ej</w:t>
      </w:r>
      <w:r w:rsidR="00376474" w:rsidRPr="008A05A9">
        <w:rPr>
          <w:sz w:val="22"/>
          <w:szCs w:val="22"/>
        </w:rPr>
        <w:t xml:space="preserve"> </w:t>
      </w:r>
      <w:r w:rsidR="00376474" w:rsidRPr="00B22457">
        <w:rPr>
          <w:sz w:val="22"/>
          <w:szCs w:val="22"/>
        </w:rPr>
        <w:t>im. M. Konopnickiej w Chrząchowie</w:t>
      </w:r>
    </w:p>
    <w:p w:rsidR="00046AF7" w:rsidRDefault="00046AF7" w:rsidP="006961CB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6946"/>
        <w:gridCol w:w="1134"/>
      </w:tblGrid>
      <w:tr w:rsidR="00456349" w:rsidRPr="00376474" w:rsidTr="00BB482B">
        <w:tc>
          <w:tcPr>
            <w:tcW w:w="562" w:type="dxa"/>
            <w:vAlign w:val="center"/>
          </w:tcPr>
          <w:p w:rsidR="00456349" w:rsidRPr="00376474" w:rsidRDefault="00456349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456349" w:rsidRPr="00376474" w:rsidRDefault="00456349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Nazwa</w:t>
            </w:r>
          </w:p>
        </w:tc>
        <w:tc>
          <w:tcPr>
            <w:tcW w:w="6946" w:type="dxa"/>
            <w:vAlign w:val="center"/>
          </w:tcPr>
          <w:p w:rsidR="00456349" w:rsidRPr="00376474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Opis</w:t>
            </w:r>
          </w:p>
        </w:tc>
        <w:tc>
          <w:tcPr>
            <w:tcW w:w="1134" w:type="dxa"/>
            <w:vAlign w:val="center"/>
          </w:tcPr>
          <w:p w:rsidR="00456349" w:rsidRPr="00376474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Ilość</w:t>
            </w:r>
          </w:p>
        </w:tc>
      </w:tr>
      <w:tr w:rsidR="00456349" w:rsidRPr="00376474" w:rsidTr="00BB482B">
        <w:tc>
          <w:tcPr>
            <w:tcW w:w="562" w:type="dxa"/>
            <w:vAlign w:val="center"/>
          </w:tcPr>
          <w:p w:rsidR="00456349" w:rsidRPr="00376474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Zestaw komputerowy</w:t>
            </w:r>
          </w:p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pracowni językowej</w:t>
            </w:r>
          </w:p>
        </w:tc>
        <w:tc>
          <w:tcPr>
            <w:tcW w:w="6946" w:type="dxa"/>
            <w:vAlign w:val="center"/>
          </w:tcPr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Zestaw powinien zawierać min.: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1. Komputerową jednostkę centralną w obudowie typu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Rack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 xml:space="preserve"> 19", zawierającą: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złącze w standardzie OPS,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- procesor o wyniku w testach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CrossMark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 xml:space="preserve"> minimum 1500 punktów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- 16 GB SO-DIMM DDR4 2666 MHz (max 32 GB 3200MHz),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- min. 256 GB SSD M.2 2280 (wsparcie dla M.2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PCIe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NVMe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 xml:space="preserve"> / M.2 SATA / max 1 TB)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opcjonalny dysk (max 1TB 2.5"),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napęd DVD,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Bluetooth 5.0,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HDMI 2.0,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-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DisplayPort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 xml:space="preserve"> 1.4 (wsparcie dla rozdzielczości 4k 60Hz),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Ethernet (10/100/1000 MB) / Wi-Fi 6 802.11ax/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ac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>/a/b/g/n (2.4 GHz / 5 GHz) + 2 anteny,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- 1 x USB typ C (obsługa wyjścia wideo), 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wzmacniacz stereofoniczny 2x40W,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sprzętowy moduł obsługi rejestratora wielościeżkowego,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zintegrowaną matrycę audio umożliwiającą zestawianie połączeń pomiędzy 33 użytkownikami wg opisu funkcji podanych w tabeli ,,Funkcje realizowane w pracowni’’  oraz zawierającą cyfrowe regulacje poziomów: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    - niezależnie siły głosu każdego ucznia,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    - siły głosu nauczyciela,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    - niezależnie siły dźwięku 8 wejść audio,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    - siły dźwięku z głośników,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    - barwy dźwięku z głośników,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    - siły dźwięku nagrywania.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bCs/>
                <w:sz w:val="22"/>
                <w:szCs w:val="22"/>
              </w:rPr>
            </w:pPr>
            <w:r w:rsidRPr="00376474">
              <w:rPr>
                <w:rFonts w:eastAsia="Times New Roman"/>
                <w:bCs/>
                <w:sz w:val="22"/>
                <w:szCs w:val="22"/>
              </w:rPr>
              <w:t>oraz oprogramowanie: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bCs/>
                <w:sz w:val="22"/>
                <w:szCs w:val="22"/>
              </w:rPr>
            </w:pPr>
            <w:r w:rsidRPr="00376474">
              <w:rPr>
                <w:rFonts w:eastAsia="Times New Roman"/>
                <w:bCs/>
                <w:sz w:val="22"/>
                <w:szCs w:val="22"/>
              </w:rPr>
              <w:t xml:space="preserve">- system operacyjny 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Min. wymagania: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1. Możliwość dokonywania aktualizacji i poprawek systemu przez Internet z możliwością wyboru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instalowanych poprawek.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2. Możliwość dokonywania uaktualnień sterowników urządzeń przez Internet – witrynę producenta systemu.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3. Darmowe aktualizacje w ramach wersji systemu operacyjnego przez Internet (niezbędne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aktualizacje, poprawki, biuletyny bezpieczeństwa muszą być dostarczane bez dodatkowych opłat) –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wymagane podanie nazwy strony serwera WWW.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4. Internetowa aktualizacja zapewniona w języku polskim.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5. Wbudowana zapora internetowa (firewall) dla ochrony połączeń internetowych; zintegrowana z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systemem konsola do zarządzania ustawieniami zapory i regułami IP v4 i v6.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6. Wsparcie dla większości powszechnie używanych urządzeń peryferyjnych (drukarek, urządzeń sieciowych, standardów USB,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Plug&amp;amp;Play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>, Wi-Fi).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7. Funkcjonalność automatycznej zmiany domyślnej drukarki w zależności od sieci, do której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podłączony jest komputer.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8. Interfejs użytkownika działający w trybie graficznym, zintegrowana z interfejsem użytkownika interaktywna część pulpitu służącą do uruchamiania aplikacji, które użytkownik może dowolnie wymieniać i pobrać ze strony producenta.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9. Możliwość zdalnej automatycznej instalacji, konfiguracji, administrowania oraz aktualizowania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systemu.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10. Możliwość zintegrowania uwierzytelniania użytkowników z usługą katalogową Active Directory.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11. Zabezpieczony hasłem hierarchiczny dostęp do systemu, konta i profile użytkowników zarządzane zdalnie; praca systemu w trybie ochrony kont użytkowników.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13. Zintegrowane z systemem operacyjnym narzędzia zwalczające złośliwe oprogramowanie;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aktualizacje dostępne u producenta nieodpłatnie bez ograniczeń czasowych.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14. Zintegrowany z systemem operacyjnym moduł synchronizacji komputera z urządzeniami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zewnętrznymi.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15. Wbudowany system pomocy w języku polskim.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16. Certyfikat producenta oprogramowania na dostarczany sprzęt.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17. Możliwość przystosowania stanowiska dla osób niepełnosprawnych (np. słabo widzących).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18. Możliwość zarządzania stacją roboczą poprzez polityki – przez politykę rozumiemy zestaw reguł definiujących lub ograniczających funkcjonalność systemu lub aplikacji.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19. Wdrażanie IPSEC oparte na politykach – wdrażanie IPSEC oparte na zestawach reguł definiujących ustawienia zarządzanych w sposób centralny.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20. Automatyczne występowanie i używanie (wystawianie) certyfikatów PKI X.509.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21. System posiada narzędzia służące do administracji, do wykonywania kopii zapasowych polityk i ich odtwarzania oraz generowania raportów z ustawień polityk.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22. Wsparcie dla Sun Java i .NET Framework – możliwość uruchomienia aplikacji działających we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wskazanych środowiskach.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23. Wsparcie dla JScript i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VBScript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 xml:space="preserve"> – możliwość uruchamiania interpretera poleceń.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24. Zdalna pomoc i współdzielenie aplikacji – możliwość zdalnego przejęcia sesji zalogowanego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użytkownika w celu rozwiązania problemu z komputerem.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25. Możliwość zbudowania obrazu systemu wraz z aplikacjami. Rozwiązanie to ma umożliwiać szybką instalację systemu poprzez sieć komputerową.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26. Graficzne środowisko instalacji i konfiguracji.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27. Transakcyjny system plików pozwalający na stosowanie przydziałów (ang.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quota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>) na dysku dla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użytkowników oraz zapewniający większą niezawodność i pozwalający tworzyć kopie zapasowe.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28. Zarządzanie kontami użytkowników sieci oraz urządzeniami sieciowymi tj. drukarki, modemy,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woluminy dyskowe, usługi katalogowe.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29. Oprogramowanie dla tworzenia kopii zapasowych (Backup); automatyczne wykonywanie kopii plików z możliwością automatycznego przywrócenia wersji wcześniejszej.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30. Możliwość przywracania plików systemowych.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31. System operacyjny musi posiadać funkcjonalność pozwalającą na identyfikację sieci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komputerowych, do których jest podłączony, zapamiętywanie ustawień i przypisywanie do min. 3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kategorii bezpieczeństwa (z predefiniowanymi odpowiednio do kategorii ustawieniami zapory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sieciowej, udostępniania plików itp.).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32. Możliwość blokowania lub dopuszczania dowolnych urządzeń peryferyjnych za pomocą polityk grupowych (np. przy użyciu numerów identyfikacyjnych sprzętu).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bCs/>
                <w:sz w:val="22"/>
                <w:szCs w:val="22"/>
              </w:rPr>
            </w:pPr>
            <w:r w:rsidRPr="00376474">
              <w:rPr>
                <w:rFonts w:eastAsia="Times New Roman"/>
                <w:bCs/>
                <w:sz w:val="22"/>
                <w:szCs w:val="22"/>
              </w:rPr>
              <w:t>- oprogramowanie zarządzające systemem, z modułami min.: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    - wielościeżkowej rejestracji dźwięku,</w:t>
            </w:r>
          </w:p>
          <w:p w:rsidR="002459BF" w:rsidRPr="00376474" w:rsidRDefault="002459BF" w:rsidP="002459BF">
            <w:pPr>
              <w:spacing w:line="276" w:lineRule="auto"/>
              <w:rPr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    - web serwera, umożliwiającego zdalne zarządzanie pracownią z urządzeń mobilnych,</w:t>
            </w:r>
            <w:r w:rsidR="00EF2C05" w:rsidRPr="00376474">
              <w:rPr>
                <w:rFonts w:eastAsia="Times New Roman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>umożliwiające obsługę wszystkich funkcji podanych w tabeli ,,Funkcje realizowane w pracowni’’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Złącza jednostki centralnej  (minimum):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- 2 złącza HDMI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- 1 złącze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DisplayPort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>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- 8 wolnych złącz USB,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złącze LAN,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- 32 gniazda do podłączenia stanowisk uczniowskich,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- 1 gniazdo przewodowej słuchawki nauczyciela,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- 1 gniazdo bezprzewodowej słuchawki nauczyciela,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- 8 niezależnych wejść audio do podłączenia źródeł dźwięku,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złącze do podłączenia rejestratora wielościeżkowego,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- 2 wyjścia audio do nagrywania,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- 2 wyjścia głośnikowe do głośników 4-16 </w:t>
            </w:r>
            <w:proofErr w:type="spellStart"/>
            <w:r w:rsidRPr="00376474">
              <w:rPr>
                <w:rFonts w:eastAsia="Times New Roman"/>
                <w:sz w:val="22"/>
                <w:szCs w:val="22"/>
              </w:rPr>
              <w:t>ohm</w:t>
            </w:r>
            <w:proofErr w:type="spellEnd"/>
            <w:r w:rsidRPr="00376474">
              <w:rPr>
                <w:rFonts w:eastAsia="Times New Roman"/>
                <w:sz w:val="22"/>
                <w:szCs w:val="22"/>
              </w:rPr>
              <w:t>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Połączenie stanowisk uczniowskich w topologii gwiazdy (w przypadku uszkodzenia jednego z przyłączy pozostałe działają bez zakłóceń).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Zasilanie stanowisk uczniowskich - napięciem bezpiecznym.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 xml:space="preserve">Zasilanie jednostki centralnej – 230VAC. </w:t>
            </w:r>
          </w:p>
          <w:p w:rsidR="002459BF" w:rsidRPr="00376474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</w:t>
            </w:r>
            <w:r w:rsidRPr="00376474">
              <w:rPr>
                <w:rFonts w:eastAsia="Times New Roman"/>
                <w:color w:val="FF0000"/>
                <w:sz w:val="22"/>
                <w:szCs w:val="22"/>
              </w:rPr>
              <w:t xml:space="preserve"> </w:t>
            </w:r>
            <w:r w:rsidRPr="00376474">
              <w:rPr>
                <w:rFonts w:eastAsia="Times New Roman"/>
                <w:sz w:val="22"/>
                <w:szCs w:val="22"/>
              </w:rPr>
              <w:t xml:space="preserve">Klawiatura </w:t>
            </w:r>
          </w:p>
          <w:p w:rsidR="00456349" w:rsidRPr="00376474" w:rsidRDefault="002459BF" w:rsidP="002459BF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- Mysz</w:t>
            </w:r>
          </w:p>
        </w:tc>
        <w:tc>
          <w:tcPr>
            <w:tcW w:w="1134" w:type="dxa"/>
            <w:vAlign w:val="center"/>
          </w:tcPr>
          <w:p w:rsidR="00456349" w:rsidRPr="00376474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1 szt.</w:t>
            </w:r>
          </w:p>
        </w:tc>
      </w:tr>
      <w:tr w:rsidR="00456349" w:rsidRPr="00376474" w:rsidTr="00BB482B">
        <w:tc>
          <w:tcPr>
            <w:tcW w:w="562" w:type="dxa"/>
            <w:vAlign w:val="center"/>
          </w:tcPr>
          <w:p w:rsidR="00456349" w:rsidRPr="00376474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Panel nauczyciela </w:t>
            </w:r>
          </w:p>
        </w:tc>
        <w:tc>
          <w:tcPr>
            <w:tcW w:w="6946" w:type="dxa"/>
            <w:vAlign w:val="center"/>
          </w:tcPr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Panel nauczyciela o wymiarach min. 140x50x2mm wykonany ze stali nierdzewnej, bez widocznych śrub mocujących - montowany w blacie biurka nauczycielskiego, zawierający min.: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przycisk z sygnalizacją LED do włączenia i wyłączenia pracowni językowej,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gniazdo DIN do podłączenia słuchawek nauczyciela,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- 2x gniazdo (AUX) </w:t>
            </w:r>
            <w:proofErr w:type="spellStart"/>
            <w:r w:rsidRPr="00376474">
              <w:rPr>
                <w:sz w:val="22"/>
                <w:szCs w:val="22"/>
              </w:rPr>
              <w:t>jack</w:t>
            </w:r>
            <w:proofErr w:type="spellEnd"/>
            <w:r w:rsidRPr="00376474">
              <w:rPr>
                <w:sz w:val="22"/>
                <w:szCs w:val="22"/>
              </w:rPr>
              <w:t xml:space="preserve"> 3,5mm do podłączenia dwóch zewnętrznych źródeł dźwięku,</w:t>
            </w:r>
          </w:p>
          <w:p w:rsidR="00456349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port USB do podłączenia dodatkowego urządzenia USB (np. pendrive).</w:t>
            </w:r>
          </w:p>
        </w:tc>
        <w:tc>
          <w:tcPr>
            <w:tcW w:w="1134" w:type="dxa"/>
            <w:vAlign w:val="center"/>
          </w:tcPr>
          <w:p w:rsidR="00456349" w:rsidRPr="00376474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1 szt.</w:t>
            </w:r>
          </w:p>
        </w:tc>
      </w:tr>
      <w:tr w:rsidR="00456349" w:rsidRPr="00376474" w:rsidTr="00BB482B">
        <w:trPr>
          <w:trHeight w:val="1125"/>
        </w:trPr>
        <w:tc>
          <w:tcPr>
            <w:tcW w:w="562" w:type="dxa"/>
            <w:vAlign w:val="center"/>
          </w:tcPr>
          <w:p w:rsidR="00456349" w:rsidRPr="00376474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Monitor </w:t>
            </w:r>
          </w:p>
        </w:tc>
        <w:tc>
          <w:tcPr>
            <w:tcW w:w="6946" w:type="dxa"/>
            <w:vAlign w:val="center"/>
          </w:tcPr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Parametry monitora: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przekątna min. 23,5"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rozdzielczość min. 1920 x 1080 (</w:t>
            </w:r>
            <w:proofErr w:type="spellStart"/>
            <w:r w:rsidRPr="00376474">
              <w:rPr>
                <w:sz w:val="22"/>
                <w:szCs w:val="22"/>
              </w:rPr>
              <w:t>FullHD</w:t>
            </w:r>
            <w:proofErr w:type="spellEnd"/>
            <w:r w:rsidRPr="00376474">
              <w:rPr>
                <w:sz w:val="22"/>
                <w:szCs w:val="22"/>
              </w:rPr>
              <w:t>),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złącze HDMI.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jasność co najmniej 250 cd/m2</w:t>
            </w:r>
          </w:p>
          <w:p w:rsidR="00456349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regulacja pochylenia ekranu w przód i w tył.</w:t>
            </w:r>
          </w:p>
        </w:tc>
        <w:tc>
          <w:tcPr>
            <w:tcW w:w="1134" w:type="dxa"/>
            <w:vAlign w:val="center"/>
          </w:tcPr>
          <w:p w:rsidR="00456349" w:rsidRPr="00376474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1 szt.</w:t>
            </w:r>
          </w:p>
        </w:tc>
      </w:tr>
      <w:tr w:rsidR="00456349" w:rsidRPr="00376474" w:rsidTr="00BB482B">
        <w:trPr>
          <w:trHeight w:val="1125"/>
        </w:trPr>
        <w:tc>
          <w:tcPr>
            <w:tcW w:w="562" w:type="dxa"/>
            <w:vAlign w:val="center"/>
          </w:tcPr>
          <w:p w:rsidR="00456349" w:rsidRPr="00376474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Słuchawki przewodowe z mikrofonem </w:t>
            </w:r>
          </w:p>
        </w:tc>
        <w:tc>
          <w:tcPr>
            <w:tcW w:w="6946" w:type="dxa"/>
            <w:vAlign w:val="center"/>
          </w:tcPr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Trwałe, odporne na uszkodzenia mechaniczne, w miękkiej, elastycznej obudowie, z mikrofonem na giętkim pałąku, wyposażone w duże, </w:t>
            </w:r>
            <w:proofErr w:type="spellStart"/>
            <w:r w:rsidRPr="00376474">
              <w:rPr>
                <w:sz w:val="22"/>
                <w:szCs w:val="22"/>
              </w:rPr>
              <w:t>wokółuszne</w:t>
            </w:r>
            <w:proofErr w:type="spellEnd"/>
            <w:r w:rsidRPr="00376474">
              <w:rPr>
                <w:sz w:val="22"/>
                <w:szCs w:val="22"/>
              </w:rPr>
              <w:t>, wentylowane nauszniki. Wtyczka 5 pin. Certyfikat CE.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Parametry mikrofonu min.: 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  - mikrofon pojemnościowy dookólny - charakteryzuje się bardzo dużą czułością ze wszystkich kierunków,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  - pasmo przenoszenia 30-16000Hz,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  - impedancja  1,2 </w:t>
            </w:r>
            <w:proofErr w:type="spellStart"/>
            <w:r w:rsidRPr="00376474">
              <w:rPr>
                <w:sz w:val="22"/>
                <w:szCs w:val="22"/>
              </w:rPr>
              <w:t>kΩ</w:t>
            </w:r>
            <w:proofErr w:type="spellEnd"/>
            <w:r w:rsidRPr="00376474">
              <w:rPr>
                <w:sz w:val="22"/>
                <w:szCs w:val="22"/>
              </w:rPr>
              <w:t>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  - czułość 48 ±3 </w:t>
            </w:r>
            <w:proofErr w:type="spellStart"/>
            <w:r w:rsidRPr="00376474">
              <w:rPr>
                <w:sz w:val="22"/>
                <w:szCs w:val="22"/>
              </w:rPr>
              <w:t>dB</w:t>
            </w:r>
            <w:proofErr w:type="spellEnd"/>
            <w:r w:rsidRPr="00376474">
              <w:rPr>
                <w:sz w:val="22"/>
                <w:szCs w:val="22"/>
              </w:rPr>
              <w:t>.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Parametry słuchawek: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   - minimalna max. moc wyjściowa 100 </w:t>
            </w:r>
            <w:proofErr w:type="spellStart"/>
            <w:r w:rsidRPr="00376474">
              <w:rPr>
                <w:sz w:val="22"/>
                <w:szCs w:val="22"/>
              </w:rPr>
              <w:t>mW</w:t>
            </w:r>
            <w:proofErr w:type="spellEnd"/>
            <w:r w:rsidRPr="00376474">
              <w:rPr>
                <w:sz w:val="22"/>
                <w:szCs w:val="22"/>
              </w:rPr>
              <w:t>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   - pasmo przenoszenia 20-20000Hz,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   - impedancja 2 x 32 Ω,</w:t>
            </w:r>
          </w:p>
          <w:p w:rsidR="00456349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   - czułość  110±3dB.</w:t>
            </w:r>
          </w:p>
        </w:tc>
        <w:tc>
          <w:tcPr>
            <w:tcW w:w="1134" w:type="dxa"/>
            <w:vAlign w:val="center"/>
          </w:tcPr>
          <w:p w:rsidR="00456349" w:rsidRPr="00376474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25 szt.</w:t>
            </w:r>
          </w:p>
        </w:tc>
      </w:tr>
      <w:tr w:rsidR="00756BB2" w:rsidRPr="00376474" w:rsidTr="00BB482B">
        <w:trPr>
          <w:trHeight w:val="1125"/>
        </w:trPr>
        <w:tc>
          <w:tcPr>
            <w:tcW w:w="562" w:type="dxa"/>
            <w:vAlign w:val="center"/>
          </w:tcPr>
          <w:p w:rsidR="00756BB2" w:rsidRPr="00376474" w:rsidRDefault="00756BB2" w:rsidP="00756BB2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Rejestrator cyfrowy</w:t>
            </w:r>
            <w:r w:rsidRPr="00376474">
              <w:rPr>
                <w:sz w:val="22"/>
                <w:szCs w:val="22"/>
              </w:rPr>
              <w:br/>
              <w:t>8/16/24/32 - ścieżkowy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Rejestrator wielościeżkowy umożliwiający jednoczesny zapis lub jednoczesne odtwarzanie maksymalnie 32 ścieżek dźwiękowych.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W komplecie oprogramowanie do rejestracji oraz odtwarzania dźwięku.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Jakość nagrywania i odtwarzania min.: 16 bitów, częstotliwość próbkowania 48kHz,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Obudowa o wymiarach min.: 405x260x62 [mm]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Przedni panel rejestratora zawiera min.: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przycisk monostabilny do włączenia i wyłączenia urządzenia,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podświetlenie </w:t>
            </w:r>
            <w:proofErr w:type="spellStart"/>
            <w:r w:rsidRPr="00376474">
              <w:rPr>
                <w:sz w:val="22"/>
                <w:szCs w:val="22"/>
              </w:rPr>
              <w:t>ledowe</w:t>
            </w:r>
            <w:proofErr w:type="spellEnd"/>
            <w:r w:rsidRPr="00376474">
              <w:rPr>
                <w:sz w:val="22"/>
                <w:szCs w:val="22"/>
              </w:rPr>
              <w:t xml:space="preserve"> przycisku sygnalizujące światłem przerywanym inicjalizację urządzenia oraz światłem ciągłym gotowość rejestratora do pracy,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Tylni panel rejestratora zawiera min.: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złącze D-SUB 37-pinowe "WEJŚCIE 1-32" - do podłączenia źródła nagrywania,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złącze D_SUB 37-pinowe "WYJŚCIE 1-32" - do podłączenia źródła odtwarzania, 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- 7x złącze </w:t>
            </w:r>
            <w:proofErr w:type="spellStart"/>
            <w:r w:rsidRPr="00376474">
              <w:rPr>
                <w:sz w:val="22"/>
                <w:szCs w:val="22"/>
              </w:rPr>
              <w:t>jack</w:t>
            </w:r>
            <w:proofErr w:type="spellEnd"/>
            <w:r w:rsidRPr="00376474">
              <w:rPr>
                <w:sz w:val="22"/>
                <w:szCs w:val="22"/>
              </w:rPr>
              <w:t xml:space="preserve"> 3,5mm "WYJŚCIE 1-8", pierwsze złącze stereo (kanały 1/2), pozostałe mono (kanały 3, 4, 5, 6, 7, 8) - do podłączenia źródła odtwarzania,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Komunikacja PC-Rejestrator: USB3.0,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Zasilanie: 12VDC/4A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Minimalne funkcje: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jednoczesna rejestracja do 32 ścieżek lub odtwarzanie do 32 ścieżek za pomocą prostego w obsłudze oprogramowania, 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możliwa rejestracja audio wszystkich uczniów jednocześnie,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możliwość sterowania rejestratorem z komputera jako wielokanałową kartę muzyczną, </w:t>
            </w:r>
          </w:p>
          <w:p w:rsidR="00756BB2" w:rsidRPr="00376474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format plików dźwiękowych - </w:t>
            </w:r>
            <w:proofErr w:type="spellStart"/>
            <w:r w:rsidRPr="00376474">
              <w:rPr>
                <w:sz w:val="22"/>
                <w:szCs w:val="22"/>
              </w:rPr>
              <w:t>wav</w:t>
            </w:r>
            <w:proofErr w:type="spellEnd"/>
            <w:r w:rsidRPr="00376474">
              <w:rPr>
                <w:sz w:val="22"/>
                <w:szCs w:val="22"/>
              </w:rPr>
              <w:t>, możliwość konwersji do mp3.</w:t>
            </w:r>
          </w:p>
        </w:tc>
        <w:tc>
          <w:tcPr>
            <w:tcW w:w="1134" w:type="dxa"/>
            <w:vAlign w:val="center"/>
          </w:tcPr>
          <w:p w:rsidR="00756BB2" w:rsidRPr="00376474" w:rsidRDefault="00756BB2" w:rsidP="00756BB2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1 szt.</w:t>
            </w:r>
          </w:p>
        </w:tc>
      </w:tr>
      <w:tr w:rsidR="00456349" w:rsidRPr="00376474" w:rsidTr="00BB482B">
        <w:trPr>
          <w:trHeight w:val="1125"/>
        </w:trPr>
        <w:tc>
          <w:tcPr>
            <w:tcW w:w="562" w:type="dxa"/>
            <w:vAlign w:val="center"/>
          </w:tcPr>
          <w:p w:rsidR="00456349" w:rsidRPr="00376474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Głośnik montowany w blendzie biurka lektorskiego</w:t>
            </w:r>
          </w:p>
        </w:tc>
        <w:tc>
          <w:tcPr>
            <w:tcW w:w="6946" w:type="dxa"/>
            <w:vAlign w:val="center"/>
          </w:tcPr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Głośnik o parametrach min.:</w:t>
            </w:r>
          </w:p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- minimalna moc max. 80W,</w:t>
            </w:r>
          </w:p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- pasmo przenoszenia 30–16000Hz,</w:t>
            </w:r>
          </w:p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- średnica minimum 16 cm,</w:t>
            </w:r>
          </w:p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 - sprawność min. 88dB/1W/1M.</w:t>
            </w:r>
          </w:p>
        </w:tc>
        <w:tc>
          <w:tcPr>
            <w:tcW w:w="1134" w:type="dxa"/>
            <w:vAlign w:val="center"/>
          </w:tcPr>
          <w:p w:rsidR="00456349" w:rsidRPr="00376474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</w:p>
          <w:p w:rsidR="00456349" w:rsidRPr="00376474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2 szt.</w:t>
            </w:r>
          </w:p>
        </w:tc>
      </w:tr>
      <w:tr w:rsidR="001D58CA" w:rsidRPr="00376474" w:rsidTr="004533FD">
        <w:trPr>
          <w:trHeight w:val="628"/>
        </w:trPr>
        <w:tc>
          <w:tcPr>
            <w:tcW w:w="562" w:type="dxa"/>
            <w:vAlign w:val="center"/>
          </w:tcPr>
          <w:p w:rsidR="001D58CA" w:rsidRPr="00376474" w:rsidRDefault="001D58CA" w:rsidP="001D58CA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vAlign w:val="center"/>
          </w:tcPr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Pulpit ucznia</w:t>
            </w:r>
          </w:p>
        </w:tc>
        <w:tc>
          <w:tcPr>
            <w:tcW w:w="6946" w:type="dxa"/>
            <w:vAlign w:val="center"/>
          </w:tcPr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Dotykowy pulpit nie posiadający ruchomych elementów, montowany w blacie biurka uczniowskiego i umożliwiający min.: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-cyfrową regulację głośności słuchawek,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-zgłoszenie ucznia - prośba o pomoc do nauczyciela,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wyłączenia przez nauczyciela dostępu do regulacji głośności przez ucznia indywidualnie lub globalnie,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gniazdo DIN do podłączenia słuchawek z mikrofonem,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wejście audio (</w:t>
            </w:r>
            <w:proofErr w:type="spellStart"/>
            <w:r w:rsidRPr="00376474">
              <w:rPr>
                <w:sz w:val="22"/>
                <w:szCs w:val="22"/>
              </w:rPr>
              <w:t>jack</w:t>
            </w:r>
            <w:proofErr w:type="spellEnd"/>
            <w:r w:rsidRPr="00376474">
              <w:rPr>
                <w:sz w:val="22"/>
                <w:szCs w:val="22"/>
              </w:rPr>
              <w:t>) do odsłuchu dźwięku z podłączonego źródła - np. rejestratora cyfrowego, dyktafonu, komputera,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wyjście audio (</w:t>
            </w:r>
            <w:proofErr w:type="spellStart"/>
            <w:r w:rsidRPr="00376474">
              <w:rPr>
                <w:sz w:val="22"/>
                <w:szCs w:val="22"/>
              </w:rPr>
              <w:t>jack</w:t>
            </w:r>
            <w:proofErr w:type="spellEnd"/>
            <w:r w:rsidRPr="00376474">
              <w:rPr>
                <w:sz w:val="22"/>
                <w:szCs w:val="22"/>
              </w:rPr>
              <w:t>) do nagrywania prowadzonej konwersacji na podłączonym rejestratorze - np. komputerze,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wskaźnik poziomu głośności słuchawek,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wskaźnik LED zgłoszenia, sygnalizuje naciśnięcie przycisku,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wskaźnik LED podsłuchu, sygnalizuje o włączonym podsłuchu ucznia, sygnalizacja jest możliwa do wyłączenia przez nauczyciela,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wskaźnik LED grupy, sygnalizuje dołączenie ucznia do grupy, w trybie pracy Quiz spełnia funkcję sygnalizacji grup nieparzystych i parzystych.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Wskaźniki i przyciski dotykowe wykorzystywane do obsługi testów min.: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wskaźnik LED grupy, sygnalizuje kolorem przyporządkowanie do grupy: niebieski - nieparzyste, czerwone - parzyste,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- 5 wielokolorowych przycisków wariantów odpowiedzi które jednocześnie sygnalizują zmianą koloru wybranie odpowiedzi.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Realizowane dodatkowe funkcje: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cyfrową regulację głośności słuchawek z pulpitu ucznia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zgłoszenie ucznia - prośba o pomoc do nauczyciela,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tryb pracy test/quiz.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Aplikacja służąca do przeprowadzania testów z wykorzystaniem pulpitu ucznia - realizowane funkcje min.: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szybkie przygotowanie pytań i odpowiedzi dla dwóch grup (stanowisk nieparzystych i parzystych),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tworzenia pytań w formie tekstowej i graficznej,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- 5 wariantów odpowiedzi, nauczyciel wpisuje odpowiedzi i określa które są prawidłowe,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korekta odpowiedzi, zaznaczenie opcji daje możliwość poprawienia odpowiedzi przez ucznia w trakcie testu,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automatyczny import listy uczniów, 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podgląd odpowiedzi wysyłanych podczas testu,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przygotowania testu na dowolnym komputerze i odtworzenie go w docelowym urządzeniu,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ręczne lub automatyczne przełączanie pytań w ustalonym wcześniej interwale czasowym,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tabela wyników z możliwością sortowania wg. listy uczniów lub sumy punktów wszystkich pytań (ranking),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zapisania wyników,</w:t>
            </w:r>
          </w:p>
          <w:p w:rsidR="001D58CA" w:rsidRPr="00376474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wyświetlenia gotowego testu na ekranie, tablicy lub monitorze.</w:t>
            </w:r>
          </w:p>
        </w:tc>
        <w:tc>
          <w:tcPr>
            <w:tcW w:w="1134" w:type="dxa"/>
            <w:vAlign w:val="center"/>
          </w:tcPr>
          <w:p w:rsidR="001D58CA" w:rsidRPr="00376474" w:rsidRDefault="001D58CA" w:rsidP="001D58CA">
            <w:pPr>
              <w:pStyle w:val="Bezodstpw"/>
              <w:jc w:val="center"/>
              <w:rPr>
                <w:sz w:val="22"/>
                <w:szCs w:val="22"/>
              </w:rPr>
            </w:pPr>
          </w:p>
          <w:p w:rsidR="001D58CA" w:rsidRPr="00376474" w:rsidRDefault="001D58CA" w:rsidP="001D58CA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24 szt.</w:t>
            </w:r>
          </w:p>
        </w:tc>
      </w:tr>
      <w:tr w:rsidR="00456349" w:rsidRPr="00376474" w:rsidTr="00BB482B">
        <w:trPr>
          <w:trHeight w:val="1125"/>
        </w:trPr>
        <w:tc>
          <w:tcPr>
            <w:tcW w:w="562" w:type="dxa"/>
            <w:vAlign w:val="center"/>
          </w:tcPr>
          <w:p w:rsidR="00456349" w:rsidRPr="00376474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:rsidR="00456349" w:rsidRPr="00376474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Panele akustyczne </w:t>
            </w:r>
          </w:p>
        </w:tc>
        <w:tc>
          <w:tcPr>
            <w:tcW w:w="6946" w:type="dxa"/>
            <w:vAlign w:val="center"/>
          </w:tcPr>
          <w:p w:rsidR="00456349" w:rsidRPr="00376474" w:rsidRDefault="00842A89" w:rsidP="00BB482B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rFonts w:eastAsia="Times New Roman"/>
                <w:sz w:val="22"/>
                <w:szCs w:val="22"/>
              </w:rPr>
              <w:t>Panele akustyczne  z personalizowanym nadrukiem na materiale (min. 40 obrazów do wyboru, możliwość dodania własnego logo do wydruku), rozmiar 120x250 cm (+/- 5 cm), wraz z montażem na ścianie</w:t>
            </w:r>
          </w:p>
        </w:tc>
        <w:tc>
          <w:tcPr>
            <w:tcW w:w="1134" w:type="dxa"/>
            <w:vAlign w:val="center"/>
          </w:tcPr>
          <w:p w:rsidR="00456349" w:rsidRPr="00376474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  <w:r w:rsidRPr="00376474">
              <w:rPr>
                <w:sz w:val="22"/>
                <w:szCs w:val="22"/>
              </w:rPr>
              <w:t>4 szt.</w:t>
            </w:r>
          </w:p>
        </w:tc>
      </w:tr>
      <w:tr w:rsidR="00842A89" w:rsidRPr="00376474" w:rsidTr="00BB482B">
        <w:trPr>
          <w:trHeight w:val="1125"/>
        </w:trPr>
        <w:tc>
          <w:tcPr>
            <w:tcW w:w="562" w:type="dxa"/>
            <w:vAlign w:val="center"/>
          </w:tcPr>
          <w:p w:rsidR="00842A89" w:rsidRPr="00376474" w:rsidRDefault="00842A89" w:rsidP="00842A89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Funkcje realizowane w pracowni </w:t>
            </w:r>
          </w:p>
        </w:tc>
        <w:tc>
          <w:tcPr>
            <w:tcW w:w="6946" w:type="dxa"/>
            <w:vAlign w:val="center"/>
          </w:tcPr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Oprogramowanie powinno umożliwiać sterowanie wszystkimi funkcjami pracowni za pomocą tabletu z dowolnym systemem operacyjnym.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Realizowane funkcje min.: 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Tworzenie list uczniów.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importu listy uczniów z większości dostępnych na rynku dzienników elektronicznych (pliki SOU, XML, CSV).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sortowania uczniów po liczbie porządkowej/nazwisku/numerze stanowiska.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Przyporządkowanie uczniów z listy do numerów stanowisk.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 xml:space="preserve">- </w:t>
            </w:r>
            <w:proofErr w:type="spellStart"/>
            <w:r w:rsidRPr="00376474">
              <w:rPr>
                <w:sz w:val="22"/>
                <w:szCs w:val="22"/>
              </w:rPr>
              <w:t>Timer</w:t>
            </w:r>
            <w:proofErr w:type="spellEnd"/>
            <w:r w:rsidRPr="00376474">
              <w:rPr>
                <w:sz w:val="22"/>
                <w:szCs w:val="22"/>
              </w:rPr>
              <w:t xml:space="preserve"> odmierzający czas pracy.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zdefiniowania ilości przycisków symbolizujących stanowiska uczniów w zależności od liczebności klas.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zdefiniowania minimalnej i maksymalnej ilości grup uczniowskich.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zdefiniowania liczby używanych wejść audio.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Przypisanie nazw własnych kolejnym wejściom audio.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Cyfrowa, niezależna regulacja siły głosu dla każdego ucznia osobno lub dla wszystkich łącznie (uwzględnia potrzeby uczniów słabo słyszących i niedosłyszących).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Cyfrowa, niezależna regulacja głośności 8 wejść dźwięku.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Cyfrowa regulacja głośności wyjść do nagrywania.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Tworzenie i edytowanie grup polega na przeciąganiu ikonek uczniów w odpowiednie miejsca w oknie oprogramowania sterującego (</w:t>
            </w:r>
            <w:proofErr w:type="spellStart"/>
            <w:r w:rsidRPr="00376474">
              <w:rPr>
                <w:sz w:val="22"/>
                <w:szCs w:val="22"/>
              </w:rPr>
              <w:t>Drag&amp;Drop</w:t>
            </w:r>
            <w:proofErr w:type="spellEnd"/>
            <w:r w:rsidRPr="00376474">
              <w:rPr>
                <w:sz w:val="22"/>
                <w:szCs w:val="22"/>
              </w:rPr>
              <w:t>).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Dowolny podział uczniów na grupy o dowolnej liczebności (16 grup).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Dowolne zestawianie uczniów w pary (min.16 par).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Podział na pary/grupy może odbywać się automatycznie lub ręcznie,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Automatyczne podziały uczniów na pary, trójki, czwórki – do wyboru kolejno stanowiskami lub losowo,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Nauczyciel może dowolne konfiguracje uczniów zapamiętać do późniejszego użycia za pomocą ośmiu  programowalnych przycisków umożliwiających szybką konfigurację klasy, którym będzie odpowiadał odpowiedni, pożądany podział na grupy i przypisane źródła dźwięku z nadaniem nazw przyciskom programowalnym.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podłączenia min. 8 urządzeń audio z opcją dystrybuowania dźwięku z każdego wejścia do oddzielnej grupy (min. 8 grup jednocześnie odsłuchuje różne programy).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Niezależna praca w zestawionych grupach.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Dowolne przemieszczanie uczniów pomiędzy grupami, za pomocą szybkiego przesunięcia ikonki.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Podsłuch przez nauczyciela dowolnego ucznia, pary lub grupy.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Wysyłanie programu/audycji z dowolnego źródła do wybranych grup.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Prowadzenie wykładu przez wbudowany wzmacniacz i głośniki.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Włączenie i wyłączenie podsłuchu własnego głosu.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Włączenie i wyłączenie podsłuchu własnego głosu dla uczniów.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Zapis pracy (rozmów) na magnetofonie cyfrowym lub komputerze.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Możliwości pracy z uczniami: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Podział uczniów na losowe pary niezależnie konwersujące ze sobą.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Podział uczniów na losowe czwórki, każda czwórka pracuje z innym programem audio.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Podział uczniów na dowolne grupy które jednocześnie realizują własne programy (np. grupa A dyskutuje z nauczycielem, grupa B słucha audycji i dyskutuje, w grupie C uczeń tłumaczy audycję a pozostali w grupie słuchają).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Konwersacja nauczyciela z uczniem, parą lub grupą, konwersacji mogą przysłuchiwać się osoby nie biorące w niej udziału.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Podsłuch przez nauczyciela dowolnego ucznia lub grupy.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Konwersacja nauczyciela z dowolnym uczniem lub grupą.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Ograniczenie programu do najważniejszych i najczęściej używanych funkcji: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Szybkie przełączanie między trybem zaawansowanym a trybem uproszczonym,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Automatyczny podział na 2-,3-,4-osobowe grupy, podział losowy,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Trzy programy: Pierwszy - praca indywidualna, drugi i trzeci - konfigurowalne przez nauczyciela,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Włączenie/wyłączenie wszystkim uczniom mikrofonu,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Włączenie/wyłączenie wszystkim uczniom słuchawek,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Włączenie/wyłączenie głośnika,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Bezpośrednie nagrywanie i odtwarzanie wybranej grupy bez udziału zewnętrznej aplikacji,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Podgląd umiejscowienia uczniów wg aranżacji sali,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Możliwość wyświetlenia koloru lub obrazu w tle obszaru roboczego.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Wymagania dodatkowe: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Dostęp do panelu internetowego skąd można pobierać min.: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przykładowe scenariusze lekcji dla języka angielskiego i niemieckiego, opracowane na różne poziomy edukacyjne (minimum 25 scenariuszy dla języka angielskiego i 25 dla niemieckiego),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- aktualne materiały, instrukcje, programy, filmy instruktażowe z obsługi pracowni.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Gwarancja na pracownię i słuchawki 60 miesięcy.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Certyfikat CE.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Nieodpłatne aktualizacje oprogramowania co najmniej przez okres gwarancji na pracownię.</w:t>
            </w:r>
          </w:p>
          <w:p w:rsidR="00842A89" w:rsidRPr="00376474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376474">
              <w:rPr>
                <w:sz w:val="22"/>
                <w:szCs w:val="22"/>
              </w:rPr>
              <w:t>Dostarczenie urządzeń, instalacja w miejscu wskazanym przez Zamawiającego, rozruch technologiczny. Przeszkolenie wstępne użytkowników z obsługi pracowni.</w:t>
            </w:r>
          </w:p>
        </w:tc>
        <w:tc>
          <w:tcPr>
            <w:tcW w:w="1134" w:type="dxa"/>
            <w:vAlign w:val="center"/>
          </w:tcPr>
          <w:p w:rsidR="00842A89" w:rsidRPr="00376474" w:rsidRDefault="00842A89" w:rsidP="00842A89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</w:tbl>
    <w:p w:rsidR="00AE0562" w:rsidRDefault="00AE056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p w:rsidR="00AE0562" w:rsidRPr="00AE0562" w:rsidRDefault="00AE0562" w:rsidP="00AE0562">
      <w:pPr>
        <w:jc w:val="both"/>
        <w:rPr>
          <w:rFonts w:ascii="Times New Roman" w:eastAsia="Times New Roman" w:hAnsi="Times New Roman" w:cs="Times New Roman"/>
          <w:color w:val="auto"/>
        </w:rPr>
      </w:pPr>
      <w:r w:rsidRPr="00AE0562">
        <w:rPr>
          <w:rFonts w:eastAsia="Times New Roman"/>
          <w:sz w:val="22"/>
          <w:szCs w:val="22"/>
        </w:rPr>
        <w:t>Ww. parametry należy traktować jako minimalny poziom wymagań, cech i funkcjonalności, co oznacza, że Wykonawca może zaoferować sprzęt o wyższych parametrach niż określone powyżej.</w:t>
      </w:r>
    </w:p>
    <w:p w:rsidR="00AE0562" w:rsidRDefault="00AE0562" w:rsidP="006961CB">
      <w:pPr>
        <w:jc w:val="both"/>
        <w:rPr>
          <w:sz w:val="22"/>
          <w:szCs w:val="22"/>
        </w:rPr>
      </w:pPr>
      <w:r w:rsidRPr="00AE0562">
        <w:rPr>
          <w:rFonts w:eastAsia="Times New Roman"/>
          <w:sz w:val="22"/>
          <w:szCs w:val="22"/>
        </w:rPr>
        <w:t>Ilekroć w powyższym opisie Zamawiający odnosi się do znaków towarowych, patentów lub pochodzenia, źródła lub szczególnego procesu, które mogą charakteryzować produkt, norm, ocen technicznych, specyfikacji technicznych i systemów referencji technicznych, odniesieniu takiemu towarzyszą słowa „lub równoważne”. Oznacza to, że Zamawiający dopuszcza rozwiązania równoważne, tj. spełniające opisane powyżej wymagania.</w:t>
      </w:r>
    </w:p>
    <w:sectPr w:rsidR="00AE0562" w:rsidSect="00E0710D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6AC" w:rsidRDefault="003976AC" w:rsidP="00E0710D">
      <w:r>
        <w:separator/>
      </w:r>
    </w:p>
  </w:endnote>
  <w:endnote w:type="continuationSeparator" w:id="0">
    <w:p w:rsidR="003976AC" w:rsidRDefault="003976AC" w:rsidP="00E0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BE8" w:rsidRDefault="00266B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376474">
      <w:rPr>
        <w:noProof/>
        <w:sz w:val="20"/>
        <w:szCs w:val="20"/>
      </w:rPr>
      <w:t>8</w:t>
    </w:r>
    <w:r>
      <w:rPr>
        <w:sz w:val="20"/>
        <w:szCs w:val="20"/>
      </w:rPr>
      <w:fldChar w:fldCharType="end"/>
    </w:r>
  </w:p>
  <w:p w:rsidR="00266BE8" w:rsidRDefault="00266BE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6AC" w:rsidRDefault="003976AC" w:rsidP="00E0710D">
      <w:r>
        <w:separator/>
      </w:r>
    </w:p>
  </w:footnote>
  <w:footnote w:type="continuationSeparator" w:id="0">
    <w:p w:rsidR="003976AC" w:rsidRDefault="003976AC" w:rsidP="00E07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BE8" w:rsidRDefault="006635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307EE0A1" wp14:editId="0E7C528A">
          <wp:simplePos x="0" y="0"/>
          <wp:positionH relativeFrom="margin">
            <wp:align>right</wp:align>
          </wp:positionH>
          <wp:positionV relativeFrom="paragraph">
            <wp:posOffset>181610</wp:posOffset>
          </wp:positionV>
          <wp:extent cx="6686550" cy="612140"/>
          <wp:effectExtent l="0" t="0" r="0" b="0"/>
          <wp:wrapSquare wrapText="bothSides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CB8"/>
    <w:multiLevelType w:val="multilevel"/>
    <w:tmpl w:val="10BC6D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9B4244"/>
    <w:multiLevelType w:val="hybridMultilevel"/>
    <w:tmpl w:val="13922A94"/>
    <w:lvl w:ilvl="0" w:tplc="36F24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E22E2"/>
    <w:multiLevelType w:val="hybridMultilevel"/>
    <w:tmpl w:val="4434F246"/>
    <w:lvl w:ilvl="0" w:tplc="30406BC4">
      <w:start w:val="1"/>
      <w:numFmt w:val="decimal"/>
      <w:lvlText w:val="%1)"/>
      <w:lvlJc w:val="left"/>
      <w:pPr>
        <w:ind w:left="9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0C845B42"/>
    <w:multiLevelType w:val="multilevel"/>
    <w:tmpl w:val="726279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33376A"/>
    <w:multiLevelType w:val="multilevel"/>
    <w:tmpl w:val="4FD4129A"/>
    <w:lvl w:ilvl="0">
      <w:start w:val="1"/>
      <w:numFmt w:val="decimal"/>
      <w:lvlText w:val="%1)"/>
      <w:lvlJc w:val="left"/>
      <w:pPr>
        <w:ind w:left="25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DFA36AC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" w15:restartNumberingAfterBreak="0">
    <w:nsid w:val="21AA410B"/>
    <w:multiLevelType w:val="hybridMultilevel"/>
    <w:tmpl w:val="D132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67A6"/>
    <w:multiLevelType w:val="hybridMultilevel"/>
    <w:tmpl w:val="4798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C392D"/>
    <w:multiLevelType w:val="hybridMultilevel"/>
    <w:tmpl w:val="7BDAB9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AB0234"/>
    <w:multiLevelType w:val="multilevel"/>
    <w:tmpl w:val="ADECD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F4C31F8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464F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61907"/>
    <w:multiLevelType w:val="multilevel"/>
    <w:tmpl w:val="9A820B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706B7D"/>
    <w:multiLevelType w:val="hybridMultilevel"/>
    <w:tmpl w:val="FB069F96"/>
    <w:lvl w:ilvl="0" w:tplc="B614955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C5891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5" w15:restartNumberingAfterBreak="0">
    <w:nsid w:val="61530740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 w15:restartNumberingAfterBreak="0">
    <w:nsid w:val="673A5F39"/>
    <w:multiLevelType w:val="hybridMultilevel"/>
    <w:tmpl w:val="D10C7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223C9D"/>
    <w:multiLevelType w:val="multilevel"/>
    <w:tmpl w:val="ADECD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83458D5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 w15:restartNumberingAfterBreak="0">
    <w:nsid w:val="6A871CBA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 w15:restartNumberingAfterBreak="0">
    <w:nsid w:val="6E904A4A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 w15:restartNumberingAfterBreak="0">
    <w:nsid w:val="74C57088"/>
    <w:multiLevelType w:val="hybridMultilevel"/>
    <w:tmpl w:val="B8D44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344B4"/>
    <w:multiLevelType w:val="multilevel"/>
    <w:tmpl w:val="DDBE7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E0121D"/>
    <w:multiLevelType w:val="multilevel"/>
    <w:tmpl w:val="132C0378"/>
    <w:lvl w:ilvl="0">
      <w:start w:val="1"/>
      <w:numFmt w:val="lowerLetter"/>
      <w:lvlText w:val="%1)"/>
      <w:lvlJc w:val="left"/>
      <w:pPr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6" w:hanging="379"/>
      </w:pPr>
    </w:lvl>
    <w:lvl w:ilvl="2">
      <w:start w:val="1"/>
      <w:numFmt w:val="lowerRoman"/>
      <w:lvlText w:val="%3."/>
      <w:lvlJc w:val="left"/>
      <w:pPr>
        <w:ind w:left="2157" w:hanging="300"/>
      </w:pPr>
    </w:lvl>
    <w:lvl w:ilvl="3">
      <w:start w:val="1"/>
      <w:numFmt w:val="decimal"/>
      <w:lvlText w:val="%4."/>
      <w:lvlJc w:val="left"/>
      <w:pPr>
        <w:ind w:left="2869" w:hanging="352"/>
      </w:pPr>
    </w:lvl>
    <w:lvl w:ilvl="4">
      <w:start w:val="1"/>
      <w:numFmt w:val="lowerLetter"/>
      <w:lvlText w:val="%5."/>
      <w:lvlJc w:val="left"/>
      <w:pPr>
        <w:ind w:left="3576" w:hanging="338"/>
      </w:pPr>
    </w:lvl>
    <w:lvl w:ilvl="5">
      <w:start w:val="1"/>
      <w:numFmt w:val="lowerRoman"/>
      <w:lvlText w:val="%6."/>
      <w:lvlJc w:val="left"/>
      <w:pPr>
        <w:ind w:left="4278" w:hanging="261"/>
      </w:pPr>
    </w:lvl>
    <w:lvl w:ilvl="6">
      <w:start w:val="1"/>
      <w:numFmt w:val="decimal"/>
      <w:lvlText w:val="%7."/>
      <w:lvlJc w:val="left"/>
      <w:pPr>
        <w:ind w:left="4990" w:hanging="313"/>
      </w:pPr>
    </w:lvl>
    <w:lvl w:ilvl="7">
      <w:start w:val="1"/>
      <w:numFmt w:val="lowerLetter"/>
      <w:lvlText w:val="%8."/>
      <w:lvlJc w:val="left"/>
      <w:pPr>
        <w:ind w:left="5697" w:hanging="300"/>
      </w:pPr>
    </w:lvl>
    <w:lvl w:ilvl="8">
      <w:start w:val="1"/>
      <w:numFmt w:val="lowerRoman"/>
      <w:lvlText w:val="%9."/>
      <w:lvlJc w:val="left"/>
      <w:pPr>
        <w:ind w:left="6398" w:hanging="221"/>
      </w:pPr>
    </w:lvl>
  </w:abstractNum>
  <w:num w:numId="1">
    <w:abstractNumId w:val="4"/>
  </w:num>
  <w:num w:numId="2">
    <w:abstractNumId w:val="23"/>
  </w:num>
  <w:num w:numId="3">
    <w:abstractNumId w:val="16"/>
  </w:num>
  <w:num w:numId="4">
    <w:abstractNumId w:val="5"/>
  </w:num>
  <w:num w:numId="5">
    <w:abstractNumId w:val="22"/>
  </w:num>
  <w:num w:numId="6">
    <w:abstractNumId w:val="7"/>
  </w:num>
  <w:num w:numId="7">
    <w:abstractNumId w:val="10"/>
  </w:num>
  <w:num w:numId="8">
    <w:abstractNumId w:val="6"/>
  </w:num>
  <w:num w:numId="9">
    <w:abstractNumId w:val="21"/>
  </w:num>
  <w:num w:numId="10">
    <w:abstractNumId w:val="1"/>
  </w:num>
  <w:num w:numId="11">
    <w:abstractNumId w:val="11"/>
  </w:num>
  <w:num w:numId="12">
    <w:abstractNumId w:val="2"/>
  </w:num>
  <w:num w:numId="13">
    <w:abstractNumId w:val="18"/>
  </w:num>
  <w:num w:numId="14">
    <w:abstractNumId w:val="14"/>
  </w:num>
  <w:num w:numId="15">
    <w:abstractNumId w:val="20"/>
  </w:num>
  <w:num w:numId="16">
    <w:abstractNumId w:val="19"/>
  </w:num>
  <w:num w:numId="17">
    <w:abstractNumId w:val="15"/>
  </w:num>
  <w:num w:numId="18">
    <w:abstractNumId w:val="3"/>
  </w:num>
  <w:num w:numId="19">
    <w:abstractNumId w:val="17"/>
  </w:num>
  <w:num w:numId="20">
    <w:abstractNumId w:val="12"/>
  </w:num>
  <w:num w:numId="21">
    <w:abstractNumId w:val="8"/>
  </w:num>
  <w:num w:numId="22">
    <w:abstractNumId w:val="13"/>
  </w:num>
  <w:num w:numId="23">
    <w:abstractNumId w:val="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0D"/>
    <w:rsid w:val="00046AF7"/>
    <w:rsid w:val="000C1361"/>
    <w:rsid w:val="00152E7C"/>
    <w:rsid w:val="00154C4A"/>
    <w:rsid w:val="001D58CA"/>
    <w:rsid w:val="00225D8A"/>
    <w:rsid w:val="002459BF"/>
    <w:rsid w:val="00266BE8"/>
    <w:rsid w:val="002B4DB3"/>
    <w:rsid w:val="002B52C3"/>
    <w:rsid w:val="002F0309"/>
    <w:rsid w:val="003655FD"/>
    <w:rsid w:val="00376474"/>
    <w:rsid w:val="003976AC"/>
    <w:rsid w:val="004533FD"/>
    <w:rsid w:val="00456349"/>
    <w:rsid w:val="005A2F78"/>
    <w:rsid w:val="0066350D"/>
    <w:rsid w:val="00680AB4"/>
    <w:rsid w:val="006961CB"/>
    <w:rsid w:val="00752F80"/>
    <w:rsid w:val="00756BB2"/>
    <w:rsid w:val="0076271A"/>
    <w:rsid w:val="00765825"/>
    <w:rsid w:val="007D36A3"/>
    <w:rsid w:val="00842A89"/>
    <w:rsid w:val="00856CE3"/>
    <w:rsid w:val="009B0DAD"/>
    <w:rsid w:val="00A42431"/>
    <w:rsid w:val="00A60905"/>
    <w:rsid w:val="00AC5190"/>
    <w:rsid w:val="00AE0562"/>
    <w:rsid w:val="00B42614"/>
    <w:rsid w:val="00BA494A"/>
    <w:rsid w:val="00BB482B"/>
    <w:rsid w:val="00C66BD6"/>
    <w:rsid w:val="00CA5594"/>
    <w:rsid w:val="00CB645E"/>
    <w:rsid w:val="00D16E2E"/>
    <w:rsid w:val="00D435A8"/>
    <w:rsid w:val="00E0710D"/>
    <w:rsid w:val="00EF2C05"/>
    <w:rsid w:val="00F6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55FC3B"/>
  <w15:docId w15:val="{D4E59639-205E-4948-8FDA-E17156DC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0">
    <w:name w:val="Normalny1"/>
    <w:rsid w:val="00E0710D"/>
  </w:style>
  <w:style w:type="table" w:customStyle="1" w:styleId="TableNormal">
    <w:name w:val="Table Normal"/>
    <w:rsid w:val="00E071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E34C19"/>
  </w:style>
  <w:style w:type="table" w:customStyle="1" w:styleId="TableNormal0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1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10"/>
    <w:next w:val="Normalny10"/>
    <w:rsid w:val="00E0710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E34C1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39"/>
    <w:rsid w:val="00541D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a0">
    <w:basedOn w:val="TableNormal0"/>
    <w:rsid w:val="00E0710D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AE0562"/>
    <w:rPr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2GP6xHY8kXsNQkRHneEWXKaBA==">CgMxLjAyCGguZ2pkZ3hzMgloLjMwajB6bGw4AHIhMVRnSWJYZG1VNDVZSVVhMjd2MHNQMExvVmdMYWxZdnh1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2454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3</cp:revision>
  <dcterms:created xsi:type="dcterms:W3CDTF">2025-05-08T08:31:00Z</dcterms:created>
  <dcterms:modified xsi:type="dcterms:W3CDTF">2025-05-08T08:37:00Z</dcterms:modified>
</cp:coreProperties>
</file>