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tabs>
          <w:tab w:val="clear" w:pos="9072"/>
          <w:tab w:val="center" w:pos="4536" w:leader="none"/>
          <w:tab w:val="center" w:pos="7938" w:leader="none"/>
          <w:tab w:val="right" w:pos="9695" w:leader="none"/>
        </w:tabs>
        <w:rPr>
          <w:rFonts w:ascii="Calibri" w:hAnsi="Calibri" w:eastAsia="Calibri" w:cs="Calibri"/>
          <w:bCs/>
          <w:spacing w:val="4"/>
          <w:kern w:val="2"/>
          <w:sz w:val="19"/>
          <w:szCs w:val="19"/>
          <w:lang w:eastAsia="zh-CN" w:bidi="hi-IN"/>
        </w:rPr>
      </w:pPr>
      <w:r>
        <w:rPr>
          <w:rFonts w:eastAsia="Calibri" w:cs="Calibri" w:ascii="Calibri" w:hAnsi="Calibri"/>
          <w:bCs/>
          <w:spacing w:val="4"/>
          <w:kern w:val="2"/>
          <w:sz w:val="19"/>
          <w:szCs w:val="19"/>
          <w:lang w:eastAsia="zh-CN" w:bidi="hi-IN"/>
        </w:rPr>
      </w:r>
    </w:p>
    <w:p>
      <w:pPr>
        <w:pStyle w:val="Header"/>
        <w:jc w:val="center"/>
        <w:rPr>
          <w:rFonts w:ascii="Calibri" w:hAnsi="Calibri"/>
          <w:sz w:val="19"/>
          <w:szCs w:val="19"/>
        </w:rPr>
      </w:pPr>
      <w:r>
        <w:rPr/>
        <w:drawing>
          <wp:inline distT="0" distB="0" distL="0" distR="0">
            <wp:extent cx="5760720" cy="609600"/>
            <wp:effectExtent l="0" t="0" r="0" b="0"/>
            <wp:docPr id="1" name="Obraz 1 kopia 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 kopia 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er"/>
        <w:jc w:val="center"/>
        <w:rPr>
          <w:rFonts w:ascii="Arial" w:hAnsi="Arial"/>
          <w:sz w:val="16"/>
          <w:szCs w:val="16"/>
        </w:rPr>
      </w:pPr>
      <w:r>
        <w:rPr>
          <w:color w:val="000000"/>
          <w:sz w:val="16"/>
          <w:szCs w:val="16"/>
        </w:rPr>
        <w:t>Projekt nr FELU.08.05-IZ.00-0028/24 pt. „Rozwój usług społecznych świadczonych w społeczności lokalnej na terenie Miasta Dęblin” realizowanego ze środków Europejskiego Funduszu Społecznego Plus w ramach Działania 8.5 Usługi społeczne, Priorytetu VIII Zwiększanie spójności społecznej programu Fundusze Europejskie dla Lubelskiego 2021-2027</w:t>
      </w:r>
    </w:p>
    <w:p>
      <w:pPr>
        <w:pStyle w:val="Normal"/>
        <w:rPr>
          <w:rFonts w:ascii="Calibri" w:hAnsi="Calibri" w:cs="Calibri Light" w:cstheme="majorHAnsi"/>
          <w:sz w:val="19"/>
          <w:szCs w:val="19"/>
        </w:rPr>
      </w:pPr>
      <w:r>
        <w:rPr>
          <w:rFonts w:cs="Calibri Light" w:cstheme="majorHAnsi" w:ascii="Calibri" w:hAnsi="Calibri"/>
          <w:sz w:val="19"/>
          <w:szCs w:val="19"/>
        </w:rPr>
      </w:r>
    </w:p>
    <w:p>
      <w:pPr>
        <w:pStyle w:val="Normal"/>
        <w:ind w:start="116"/>
        <w:jc w:val="end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</w:r>
    </w:p>
    <w:p>
      <w:pPr>
        <w:pStyle w:val="Normal"/>
        <w:ind w:start="116"/>
        <w:jc w:val="end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t>Zał. nr 1</w:t>
      </w:r>
    </w:p>
    <w:p>
      <w:pPr>
        <w:pStyle w:val="Normal"/>
        <w:ind w:start="116"/>
        <w:jc w:val="center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</w:r>
    </w:p>
    <w:p>
      <w:pPr>
        <w:pStyle w:val="Normal"/>
        <w:ind w:start="116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t>Opis przedmiotu zamówienia - Specyfikacja techniczna</w:t>
      </w:r>
    </w:p>
    <w:p>
      <w:pPr>
        <w:pStyle w:val="Normal"/>
        <w:ind w:start="116"/>
        <w:jc w:val="both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Łóżko rehabilitacyjne –  8 szt.</w:t>
      </w:r>
    </w:p>
    <w:tbl>
      <w:tblPr>
        <w:tblStyle w:val="Tabela-Siatka3"/>
        <w:tblW w:w="9645" w:type="dxa"/>
        <w:jc w:val="start"/>
        <w:tblInd w:w="16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3"/>
        <w:gridCol w:w="4596"/>
        <w:gridCol w:w="1200"/>
        <w:gridCol w:w="3495"/>
      </w:tblGrid>
      <w:tr>
        <w:trPr>
          <w:trHeight w:val="584" w:hRule="atLeast"/>
        </w:trPr>
        <w:tc>
          <w:tcPr>
            <w:tcW w:w="35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9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95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>
          <w:trHeight w:val="454" w:hRule="atLeast"/>
        </w:trPr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Czterosegmentowe 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drewniane - kolorystyka : Kolor okleiny: BUK JASNY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 leża od 30 cm do 70 cm ± 5 cm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Wszystkie funkcje łóżka sterowane elektrycznie przy pomocy pilota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metalowe malowane proszkowo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Uchwyty do mocowania wyposażenia dodatkowego,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Cztery koła antystatyczne z możliwością blokady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Leże metalowe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maksymalne: 165 kg ± 10 kg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zewnętrzne: 105 x 217 cm ± 5 cm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12.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leża: 90 x 200 cm ± 2 cm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4" w:type="dxa"/>
            <w:gridSpan w:val="4"/>
            <w:tcBorders>
              <w:top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36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4" w:type="dxa"/>
            <w:gridSpan w:val="4"/>
            <w:tcBorders>
              <w:top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36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Łóżko rehabilitacyjne dla osób otyłych –  4 szt.</w:t>
      </w:r>
    </w:p>
    <w:tbl>
      <w:tblPr>
        <w:tblStyle w:val="Tabela-Siatka3"/>
        <w:tblW w:w="9637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77"/>
        <w:gridCol w:w="4400"/>
        <w:gridCol w:w="1219"/>
        <w:gridCol w:w="3540"/>
      </w:tblGrid>
      <w:tr>
        <w:trPr/>
        <w:tc>
          <w:tcPr>
            <w:tcW w:w="4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40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1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4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77" w:type="dxa"/>
            <w:tcBorders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400" w:type="dxa"/>
            <w:tcBorders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19" w:type="dxa"/>
            <w:tcBorders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/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Trzy segmentowe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drewniane - kolorystyka : Kolor okleiny: BUK JASNY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 leża od 30 cm do 80 cm ± - 7 cm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Wszystkie funkcje łóżka sterowane elektrycznie przy pomocy pilota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>
          <w:trHeight w:val="126" w:hRule="atLeast"/>
        </w:trPr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metalowe malowane proszkowo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Uchwyty do mocowania wyposażenia dodatkowego,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Cztery koła antystatyczne z możliwością blokady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pacjenta 240 kg ± - 5 kg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maksymalne: 270 kg ± 15%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zewnętrzne:133 cm x 208 ± 5 cm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shd w:color="auto" w:fill="FFFFFF" w:themeFill="background1" w:val="clear"/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12.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leża: 120 cm x 200 cm ± 2 cm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6" w:type="dxa"/>
            <w:gridSpan w:val="4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36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6" w:type="dxa"/>
            <w:gridSpan w:val="4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36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7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400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Materac przeciwodleżynowy gofrowy –  12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98"/>
        <w:gridCol w:w="4592"/>
        <w:gridCol w:w="1106"/>
        <w:gridCol w:w="3503"/>
      </w:tblGrid>
      <w:tr>
        <w:trPr/>
        <w:tc>
          <w:tcPr>
            <w:tcW w:w="39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9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0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0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Wysokiej jakości materac zapewniający dzięki specjalnej konstrukcji wysoki komfort użytkowania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Materac posiada pokrowiec nieprzemakalny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Dopuszczalne obciążenie: 130 kg ± 5%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90 cm x 200 cm x 12 cm ± 2 cm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Materac przeciwodleżynowy zmiennociśnieniowy – 12 szt.</w:t>
      </w:r>
    </w:p>
    <w:tbl>
      <w:tblPr>
        <w:tblStyle w:val="Tabela-Siatka3"/>
        <w:tblW w:w="9638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71"/>
        <w:gridCol w:w="4534"/>
        <w:gridCol w:w="1069"/>
        <w:gridCol w:w="3563"/>
      </w:tblGrid>
      <w:tr>
        <w:trPr/>
        <w:tc>
          <w:tcPr>
            <w:tcW w:w="47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3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6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6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 nowy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Wysokiej jakości materac zapewniający dzięki specjalnej konstrukcji wysoki komfort użytkowania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4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200 cm x 90 cm ± 5 cm</w:t>
            </w:r>
          </w:p>
        </w:tc>
        <w:tc>
          <w:tcPr>
            <w:tcW w:w="1069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Obciążenie: 125 kg ± 5kg</w:t>
            </w:r>
          </w:p>
        </w:tc>
        <w:tc>
          <w:tcPr>
            <w:tcW w:w="1069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34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Pompa zmiennociśnieniowa</w:t>
            </w:r>
          </w:p>
        </w:tc>
        <w:tc>
          <w:tcPr>
            <w:tcW w:w="1069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7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7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276" w:before="0" w:after="200"/>
        <w:ind w:start="709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hd w:val="clear" w:color="auto" w:fill="FFFFFF" w:themeFill="background1"/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Lecznicza kołdra obciążeniowa – 3 szt.</w:t>
      </w:r>
    </w:p>
    <w:tbl>
      <w:tblPr>
        <w:tblStyle w:val="Tabela-Siatka3"/>
        <w:tblW w:w="9690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68"/>
        <w:gridCol w:w="4575"/>
        <w:gridCol w:w="1146"/>
        <w:gridCol w:w="3500"/>
      </w:tblGrid>
      <w:tr>
        <w:trPr/>
        <w:tc>
          <w:tcPr>
            <w:tcW w:w="468" w:type="dxa"/>
            <w:tcBorders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6" w:type="dxa"/>
            <w:tcBorders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0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 nowy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 wysokiej jakości zapewniający wysoki komfort użytkowania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150 cm x 220c m ± 10 cm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5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7 kg ± 1 kg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276" w:before="0" w:after="200"/>
        <w:ind w:start="709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Poduszka p/w odleżynowa – 5 szt.</w:t>
      </w:r>
    </w:p>
    <w:tbl>
      <w:tblPr>
        <w:tblStyle w:val="Tabela-Siatka3"/>
        <w:tblW w:w="963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15"/>
        <w:gridCol w:w="4572"/>
        <w:gridCol w:w="1146"/>
        <w:gridCol w:w="3499"/>
      </w:tblGrid>
      <w:tr>
        <w:trPr/>
        <w:tc>
          <w:tcPr>
            <w:tcW w:w="41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9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 nowy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 wysokiej klasy zapewniający wysoki komfort użytkowania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2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color w:val="0000FF"/>
              </w:rPr>
            </w:pPr>
            <w:r>
              <w:rPr>
                <w:rFonts w:ascii="Calibri" w:hAnsi="Calibri"/>
                <w:color w:val="0000FF"/>
                <w:kern w:val="0"/>
                <w:sz w:val="19"/>
                <w:szCs w:val="19"/>
                <w:lang w:val="pl-PL"/>
              </w:rPr>
              <w:t xml:space="preserve">Wymiary: 50 cm x 40cm x </w:t>
            </w:r>
            <w:r>
              <w:rPr>
                <w:rFonts w:ascii="Calibri" w:hAnsi="Calibri"/>
                <w:color w:val="0000FF"/>
                <w:kern w:val="0"/>
                <w:sz w:val="19"/>
                <w:szCs w:val="19"/>
                <w:lang w:val="pl-PL"/>
              </w:rPr>
              <w:t>1</w:t>
            </w:r>
            <w:r>
              <w:rPr>
                <w:rFonts w:ascii="Calibri" w:hAnsi="Calibri"/>
                <w:color w:val="0000FF"/>
                <w:kern w:val="0"/>
                <w:sz w:val="19"/>
                <w:szCs w:val="19"/>
                <w:lang w:val="pl-PL"/>
              </w:rPr>
              <w:t>0cm ± 5 cm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276" w:before="0" w:after="20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Podpórka ułatwiająca chodzenie typu Ambona do 180 kg –  5 szt.</w:t>
      </w:r>
    </w:p>
    <w:tbl>
      <w:tblPr>
        <w:tblStyle w:val="Tabela-Siatka3"/>
        <w:tblW w:w="960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29"/>
        <w:gridCol w:w="1143"/>
        <w:gridCol w:w="3472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7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Cztery koła 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Regulowana wysokość podparcia pod łokcie 78-129 cm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Ergonomiczne uchwyty.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 w:end="57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Szerokość całkowita: 60 cm +/- 5cm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 całkowita: 66,5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 podparcia : 51 cm x31 cm +/- 5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urządzenia max.  16 kg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Maksymalne obciążenie: 180 kg ± 5%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0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0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 Wymagany czas usunięcia usterki max. 3 dni zgłoszenia.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widowControl/>
        <w:spacing w:lineRule="auto" w:line="276" w:before="0" w:after="200"/>
        <w:ind w:start="428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Wózek inwalidzki ze stabilizacją głowy –   2 szt.</w:t>
      </w:r>
    </w:p>
    <w:tbl>
      <w:tblPr>
        <w:tblStyle w:val="Tabela-Siatka3"/>
        <w:tblW w:w="9581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29"/>
        <w:gridCol w:w="1143"/>
        <w:gridCol w:w="3450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5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Rama krzyżowa;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Uchylne i demontowalne podłokietniki;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Podnóżki odchylane i odpinane.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Koła tylne wyposażone w system szybkiego demontażu.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wózka do 19 kg ± 5%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Dopuszczalne obciążenie 120 kg ± 10%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8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>
          <w:trHeight w:val="134" w:hRule="atLeast"/>
        </w:trPr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>
          <w:trHeight w:val="134" w:hRule="atLeast"/>
        </w:trPr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8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 </w:t>
            </w: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 sprzedaż urządzenia na terenie Polski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ListParagraph"/>
        <w:widowControl/>
        <w:numPr>
          <w:ilvl w:val="0"/>
          <w:numId w:val="1"/>
        </w:numPr>
        <w:spacing w:lineRule="auto" w:line="276" w:before="227" w:after="57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Ssak elektryczny przenośny –  3 szt.</w:t>
      </w:r>
    </w:p>
    <w:tbl>
      <w:tblPr>
        <w:tblStyle w:val="Tabela-Siatka3"/>
        <w:tblW w:w="9600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85"/>
        <w:gridCol w:w="1149"/>
        <w:gridCol w:w="3407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0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36 x 16 x 27 cm+/- 2 cm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5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Filtr antyprzelewowy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Głośność: 65 db +/- 2%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siły ssania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pracy ciągły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Naczynie o pojemności 1litr  +/- 3%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Wyposażony w baterie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Kabel zasilający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24godz. w dni robocze (liczone od pn. – pt. z wyłączeniem dni ustawowo wolnych od pracy). Wymagany czas usunięcia usterki max. 3 dni zgłoszenia.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276" w:before="0" w:after="20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Koncentrator tlenu stacjonarny –  2 szt.</w:t>
      </w:r>
    </w:p>
    <w:tbl>
      <w:tblPr>
        <w:tblStyle w:val="Tabela-Siatka3"/>
        <w:tblW w:w="9638" w:type="dxa"/>
        <w:jc w:val="start"/>
        <w:tblInd w:w="24" w:type="dxa"/>
        <w:tblLayout w:type="fixed"/>
        <w:tblCellMar>
          <w:top w:w="0" w:type="dxa"/>
          <w:start w:w="2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15"/>
        <w:gridCol w:w="4572"/>
        <w:gridCol w:w="1200"/>
        <w:gridCol w:w="3450"/>
      </w:tblGrid>
      <w:tr>
        <w:trPr/>
        <w:tc>
          <w:tcPr>
            <w:tcW w:w="41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5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500 x 390 x 245 mm +/- 2%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15 kg +/- 1 kg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Stężenie tlenu; 87%-96%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wyposażony w nebulizator i czujnik stężenia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Butla nawilżacza: 1 sztuka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Pilot zdalnego sterowania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Wyświetlacz LCD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7" w:type="dxa"/>
            <w:gridSpan w:val="4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7" w:type="dxa"/>
            <w:gridSpan w:val="4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 Wymagany czas usunięcia usterki max. 3 dni zgłoszenia.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Koncentrator tlenu przenośny  –  2 szt.</w:t>
      </w:r>
    </w:p>
    <w:tbl>
      <w:tblPr>
        <w:tblStyle w:val="Tabela-Siatka3"/>
        <w:tblW w:w="9576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32"/>
        <w:gridCol w:w="1198"/>
        <w:gridCol w:w="3387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9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8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Głośność 39 db +/- 1 %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19"/>
                <w:szCs w:val="19"/>
                <w:lang w:val="pl-PL"/>
              </w:rPr>
              <w:t>6-stopniowe ustawienie przepływu tlenu,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działania baterii min 3 godz.,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wskaźnik naładowania baterii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stężenie tlenu 90%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Zasilacz sieciowy oraz samochodowy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Wymiary:18,3 cm x: 8,3 x 20,5 cm +/- 5%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2,2 kg +/- 5%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 Wymagany czas usunięcia usterki max. 3 dni zgłoszenia.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Laska inwalidzka – 2 sztuk.</w:t>
      </w:r>
    </w:p>
    <w:tbl>
      <w:tblPr>
        <w:tblStyle w:val="Tabela-Siatka3"/>
        <w:tblW w:w="9615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36"/>
        <w:gridCol w:w="4530"/>
        <w:gridCol w:w="1245"/>
        <w:gridCol w:w="3403"/>
      </w:tblGrid>
      <w:tr>
        <w:trPr/>
        <w:tc>
          <w:tcPr>
            <w:tcW w:w="43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3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4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0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do 2 kg. ± 5%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 100 kg. ± 5%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 od 66-88 cm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Antypoślizgowa nasadka amortyzująca wstrząsy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Antypoślizgowy uchwyt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4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4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Laska rehabilitacyjna – 2 sztuk.</w:t>
      </w:r>
    </w:p>
    <w:tbl>
      <w:tblPr>
        <w:tblStyle w:val="Tabela-Siatka3"/>
        <w:tblW w:w="9576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07"/>
        <w:gridCol w:w="4636"/>
        <w:gridCol w:w="1258"/>
        <w:gridCol w:w="3274"/>
      </w:tblGrid>
      <w:tr>
        <w:trPr/>
        <w:tc>
          <w:tcPr>
            <w:tcW w:w="40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274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do 2 kg. ± 10%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 100 kg. ± 5%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Nóżki czwórnogu pokryty nasadką gumową  cm ± 5%</w:t>
              <w:tab/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Kule ortopedyczne łokciowe ergodynamiczne – 4 sztuk.</w:t>
      </w:r>
    </w:p>
    <w:tbl>
      <w:tblPr>
        <w:tblStyle w:val="Tabela-Siatka3"/>
        <w:tblW w:w="9666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07"/>
        <w:gridCol w:w="4692"/>
        <w:gridCol w:w="1259"/>
        <w:gridCol w:w="3307"/>
      </w:tblGrid>
      <w:tr>
        <w:trPr/>
        <w:tc>
          <w:tcPr>
            <w:tcW w:w="40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9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5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0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do 2 kg. ± 5%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 130 kg. ± 5%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</w:t>
            </w:r>
          </w:p>
        </w:tc>
        <w:tc>
          <w:tcPr>
            <w:tcW w:w="125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Antypoślizgowy uchwyt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Antypoślizgowa stopka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Inhalator  –  4 szt.</w:t>
      </w:r>
    </w:p>
    <w:tbl>
      <w:tblPr>
        <w:tblStyle w:val="Tabela-Siatka3"/>
        <w:tblW w:w="9633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741"/>
        <w:gridCol w:w="1200"/>
        <w:gridCol w:w="3333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4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3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Przepływ powietrza: 8,2 l/min - 6,8 l/min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Głośność do 55 db +/- 5%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Ciśnienie maksymalne 3,5±0,5 bar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Maksymalna podawana objętość leku 8 ml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26 x 12 x 23,5 cm +/- 2 cm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urządzenia: 2,4 kg +/- 5%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Pokrętło regulacji ciśnienia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24godz. w dni robocze (liczone od pn. – pt. z wyłączeniem dni ustawowo wolnych od pracy). Wymagany czas usunięcia usterki max. 3 dni zgłoszenia.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Ciśnieniomierz –  4 szt.</w:t>
      </w:r>
    </w:p>
    <w:tbl>
      <w:tblPr>
        <w:tblStyle w:val="Tabela-Siatka3"/>
        <w:tblW w:w="9633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15"/>
        <w:gridCol w:w="4684"/>
        <w:gridCol w:w="1200"/>
        <w:gridCol w:w="3333"/>
      </w:tblGrid>
      <w:tr>
        <w:trPr/>
        <w:tc>
          <w:tcPr>
            <w:tcW w:w="41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3" w:type="dxa"/>
            <w:tcBorders/>
            <w:shd w:color="auto" w:fill="FFFFFF" w:themeFill="background1" w:val="clear"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138 x 103 x 54 mm (długość, szerokość, wysokość) +/- 2 cm</w:t>
            </w:r>
          </w:p>
        </w:tc>
        <w:tc>
          <w:tcPr>
            <w:tcW w:w="1200" w:type="dxa"/>
            <w:tcBorders>
              <w:top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/>
            <w:shd w:color="auto" w:fill="FFFFFF" w:themeFill="background1" w:val="clear"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urządzenia 222 g (bez baterii) +/- 3%</w:t>
            </w:r>
          </w:p>
        </w:tc>
        <w:tc>
          <w:tcPr>
            <w:tcW w:w="1200" w:type="dxa"/>
            <w:tcBorders>
              <w:top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/>
            <w:shd w:color="auto" w:fill="FFFFFF" w:themeFill="background1" w:val="clear"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Rozmiar mankietu 22 - 42 cm +/- 2 cm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Zasilanie bateryjne z zasilaczem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Rodzaj pomiaru: automatyczny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TAK 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 Wymagany czas usunięcia usterki max. 3 dni zgłoszenia.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227" w:after="113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Lampa do naświetlania z koloroterapią i ze statywem –  1 szt.</w:t>
      </w:r>
    </w:p>
    <w:tbl>
      <w:tblPr>
        <w:tblStyle w:val="Tabela-Siatka3"/>
        <w:tblW w:w="9577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88"/>
        <w:gridCol w:w="1202"/>
        <w:gridCol w:w="3328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28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Średnia energia światła na minutę śr. 2.4 J/cm2 ± 2%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 fali: 480 - 3400 nm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Zasilanie: 100-240 V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 0,5 kg ± 2%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Średnica filtra 5 cm ± 2%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 filtrem Fulerenowym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Wyposażony w etui / walizkę do przechowywania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Statyw podłogowy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Przewód sieciowy - odłączany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Deklaracja zgodności z Dyrektywą 93/42/EWG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Podpórka pod plecy – 3 sztuk.</w:t>
      </w:r>
    </w:p>
    <w:tbl>
      <w:tblPr>
        <w:tblStyle w:val="Tabela-Siatka3"/>
        <w:tblW w:w="9576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32"/>
        <w:gridCol w:w="1253"/>
        <w:gridCol w:w="3332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5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3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 składana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do 2,7 kg. ± 5%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 75 kg. ± 5%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kąta nachylenia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709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Lampa do nagrzewania – 1 szt.</w:t>
      </w:r>
    </w:p>
    <w:tbl>
      <w:tblPr>
        <w:tblStyle w:val="Tabela-Siatka3"/>
        <w:tblW w:w="9666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88"/>
        <w:gridCol w:w="1199"/>
        <w:gridCol w:w="3460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9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6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Nagrzewanie na podczerwień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Moc 300 W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Ochrona przed UV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urządzenia 1,6 kg ± 0,2 kg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Wym. 27 x 19,5 x 19,5 cm ± 3 cm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709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tabs>
          <w:tab w:val="clear" w:pos="708"/>
          <w:tab w:val="left" w:pos="1418" w:leader="none"/>
        </w:tabs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Masażer dłoni  (akumpresura, wibracje, grzanie)–  2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6"/>
        <w:gridCol w:w="4633"/>
        <w:gridCol w:w="1200"/>
        <w:gridCol w:w="3450"/>
      </w:tblGrid>
      <w:tr>
        <w:trPr/>
        <w:tc>
          <w:tcPr>
            <w:tcW w:w="31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5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Masaż pneumatyczny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 programów masażu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Terapia ciepłem do 39 st. C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 poziomów intensywności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33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pracy od 10 do  15 minut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Wbudowana bateria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Zasilacz do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851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tabs>
          <w:tab w:val="clear" w:pos="708"/>
          <w:tab w:val="left" w:pos="851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Robot do rehabilitacji dłoni (rękawiczki do fizjoterapii) – 2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6"/>
        <w:gridCol w:w="4633"/>
        <w:gridCol w:w="1147"/>
        <w:gridCol w:w="3503"/>
      </w:tblGrid>
      <w:tr>
        <w:trPr/>
        <w:tc>
          <w:tcPr>
            <w:tcW w:w="31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0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natężenia pracy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trybów pracy od 1 do 9 programów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Zasilacz do ładowania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Rękawica pięciopalcowa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851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Przyłóżkowe urządzenie rehabilitacyjne z osprzętem 1 szt.</w:t>
      </w:r>
    </w:p>
    <w:tbl>
      <w:tblPr>
        <w:tblStyle w:val="Tabela-Siatka3"/>
        <w:tblW w:w="9690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6"/>
        <w:gridCol w:w="4689"/>
        <w:gridCol w:w="1147"/>
        <w:gridCol w:w="3537"/>
      </w:tblGrid>
      <w:tr>
        <w:trPr/>
        <w:tc>
          <w:tcPr>
            <w:tcW w:w="31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3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Długość: 226-260 cm ± 10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Szerokość: 70 cm ± 10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Wysokość: 204 cm ± 10 cm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Materiał: stalowana konstrukcja malowana  proszkowo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biały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max. 37 kg± 5%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maksymalne obciążenie: 160kg± 5 kg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 jezdne kółka z hamulcem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53-elementowy osprzęt do kabiny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ind w:start="116"/>
        <w:jc w:val="both"/>
        <w:rPr>
          <w:rFonts w:ascii="Calibri" w:hAnsi="Calibri"/>
          <w:b/>
          <w:sz w:val="19"/>
          <w:szCs w:val="19"/>
        </w:rPr>
      </w:pPr>
      <w:r>
        <w:rPr>
          <w:rFonts w:ascii="Calibri" w:hAnsi="Calibri"/>
          <w:b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Przyrząd do ćwiczeń i rehabilitacji ręki, łokcia, barku – poliester 2 szt.</w:t>
      </w:r>
    </w:p>
    <w:tbl>
      <w:tblPr>
        <w:tblStyle w:val="Tabela-Siatka3"/>
        <w:tblW w:w="9690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6"/>
        <w:gridCol w:w="4689"/>
        <w:gridCol w:w="1147"/>
        <w:gridCol w:w="3537"/>
      </w:tblGrid>
      <w:tr>
        <w:trPr/>
        <w:tc>
          <w:tcPr>
            <w:tcW w:w="31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3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Długość: 80 cm ± 5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Obwód: 48 cm ± 5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Ilość komór: 4 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Mankiet z materiału łatwo zmywalnego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dowolny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 zestawie z elektrostymulatorem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227" w:after="198"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Rękawica do rehabilitacji dłoni - prawa ręka – XL 2 szt.</w:t>
      </w:r>
    </w:p>
    <w:tbl>
      <w:tblPr>
        <w:tblStyle w:val="Tabela-Siatka3"/>
        <w:tblW w:w="9666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88"/>
        <w:gridCol w:w="1146"/>
        <w:gridCol w:w="3513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1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Przewód na wejście USB typ C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Rozmiar rękawicy XL Prawa ręka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Pięciostopniowa regulacja intensywności pracy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Wymiary: 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 dłoni 19–22 cm ± 3 cm Szerokość dłoni 10–12 cm ± 3 cm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Automatyczny czasomierz 15 minutowy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Miękki materiał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Rękawica do rehabilitacji dłoni - lewa ręka – XL 2 szt.</w:t>
      </w:r>
    </w:p>
    <w:tbl>
      <w:tblPr>
        <w:tblStyle w:val="Tabela-Siatka3"/>
        <w:tblW w:w="9708" w:type="dxa"/>
        <w:jc w:val="start"/>
        <w:tblInd w:w="-51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738"/>
        <w:gridCol w:w="1088"/>
        <w:gridCol w:w="3557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3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Przewód na wejście USB typ C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Rozmiar rękawicy XL Lewa ręka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Pięciostopniowa regulacja intensywności pracy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Wymiary: 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 dłoni 19–22 cm ± 3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Szerokość dłoni 10–12 cm ± 3 cm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Automatyczny czasomierz 15 minutowy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Miękki materiał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707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707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Stolik - nakładka na łóżko 4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6"/>
        <w:gridCol w:w="4633"/>
        <w:gridCol w:w="1091"/>
        <w:gridCol w:w="3559"/>
      </w:tblGrid>
      <w:tr>
        <w:trPr/>
        <w:tc>
          <w:tcPr>
            <w:tcW w:w="31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9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zewnętrzne: 105 x38x 5 cm± 3 cm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4,5 kg ± 3 %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Nakładany na barierki łóżka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Blat w kolorze jasny buk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haczyki do powieszenia przy łóżku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Stolik przyłóżkowy do karmienia 4 szt.</w:t>
      </w:r>
    </w:p>
    <w:tbl>
      <w:tblPr>
        <w:tblStyle w:val="Tabela-Siatka3"/>
        <w:tblW w:w="9647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37"/>
        <w:gridCol w:w="4568"/>
        <w:gridCol w:w="1089"/>
        <w:gridCol w:w="3552"/>
      </w:tblGrid>
      <w:tr>
        <w:trPr/>
        <w:tc>
          <w:tcPr>
            <w:tcW w:w="43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6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8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regulacji wysokości stolika w zakresie 77-113 cm,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Zewnętrzny wymiary blatu: 79cm ×40 cm± 3 cm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Regulowany obszar blatu o wymiarze 60 x 40 cm± 3 cm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regulacji nachylenia blatu w zakresie 0° - 45°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drewniane w kolorze bukowym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 kółka jezdne, w tym 2 z możliwością blokady,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10 kg ± 5%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>
          <w:trHeight w:val="176" w:hRule="atLeast"/>
        </w:trPr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Poduszka z żelem chłodzącym 4 szt.</w:t>
      </w:r>
    </w:p>
    <w:tbl>
      <w:tblPr>
        <w:tblStyle w:val="Tabela-Siatka3"/>
        <w:tblW w:w="9647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739"/>
        <w:gridCol w:w="1031"/>
        <w:gridCol w:w="3552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3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3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ok 49,5 x 29,5 cm± 3 cm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 profilu: 9,5 x 6,5 x 7 cm± 2 cm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Materiał: pianka VISCO z pamięcią kształtu, żel chłodzący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3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1.6 kg ± 3 %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Poszewka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biały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Poduszka pneumatyczna do mycia głowy z pompką 4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626"/>
        <w:gridCol w:w="1088"/>
        <w:gridCol w:w="3633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63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basenu: 61 cm x 53 cm x 20 cm ± 5 cm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Pojemność basenu: 10 litrów ± 5 %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Wąż spustowy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Zbiornik spustowy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Pompka w zestawie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Podnośnik transportowo-kąpielowy 1 szt.</w:t>
      </w:r>
    </w:p>
    <w:tbl>
      <w:tblPr>
        <w:tblStyle w:val="Tabela-Siatka3"/>
        <w:tblW w:w="9619" w:type="dxa"/>
        <w:jc w:val="start"/>
        <w:tblInd w:w="5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8"/>
        <w:gridCol w:w="4621"/>
        <w:gridCol w:w="1088"/>
        <w:gridCol w:w="3581"/>
      </w:tblGrid>
      <w:tr>
        <w:trPr/>
        <w:tc>
          <w:tcPr>
            <w:tcW w:w="32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81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Pozycje przenoszenia: siedząca, półleżąca, leżąca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Nośność min 130 kg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(dł. x szer. x wys.)</w:t>
              <w:tab/>
              <w:t xml:space="preserve"> 860 x 718 x 1375 mm ± 3 cm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 podwójne koła przednie</w:t>
              <w:tab/>
              <w:t xml:space="preserve"> 100 mm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 podwójne koła tylne z hamulcami</w:t>
              <w:tab/>
              <w:t xml:space="preserve"> 125 mm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Zakres podnoszenia: minimalny – maksymalny</w:t>
              <w:tab/>
              <w:t xml:space="preserve"> 475 – 1175 mm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 regulowana elektrycznie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Wycięcie w siedzisku do lepszej higieny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 urządzenia regulowana elektrycznie,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Pilot sterujący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12.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Pady bezpieczeństwa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13.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Natężenie prądu</w:t>
              <w:tab/>
              <w:t xml:space="preserve"> 1 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8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color w:val="FF0000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FF0000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8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Przenośnik tamowo-rolkowy do przekręcania 2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626"/>
        <w:gridCol w:w="1144"/>
        <w:gridCol w:w="3577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Nośność 160 kg ± 5 kg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1100 x 395 mm ±10mm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Rolki z materiału skóropodobnego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Pudełka na protezę 10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748"/>
        <w:gridCol w:w="1022"/>
        <w:gridCol w:w="3577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4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2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Tworzywo sztuczne, odporne na dezynfekcje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Wewnętrzny koszyczek/sitko ułatwiający odsączanie protezy z płynów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8 cm x 7 cm x głębokość 5 cm ± 1 cm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szczelną pokrywę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zielony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Basen do higieny domowej 6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748"/>
        <w:gridCol w:w="1022"/>
        <w:gridCol w:w="3577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4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2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dł. 48 cm (z rączką) x szer. 27 cm x wys. 8 cm ± 2 cm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Materiał, tworzywo sztuczne odporne na dezynfekcje  i sterylizację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 pokrywą i uchwytem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turkusowy lub szary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Stojak na kroplówki 2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2"/>
        <w:gridCol w:w="4584"/>
        <w:gridCol w:w="1144"/>
        <w:gridCol w:w="3559"/>
      </w:tblGrid>
      <w:tr>
        <w:trPr/>
        <w:tc>
          <w:tcPr>
            <w:tcW w:w="31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8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Stal chromowana, lakierowana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Płynna regulacja wysokości od 1,35 do 2,15 m± 10 cm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Uchwyt z 4 hakami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Kółka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Wózek pielęgnacyjny z nachyleniem kąta podparcia –   2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39"/>
        <w:gridCol w:w="4510"/>
        <w:gridCol w:w="1144"/>
        <w:gridCol w:w="3577"/>
      </w:tblGrid>
      <w:tr>
        <w:trPr/>
        <w:tc>
          <w:tcPr>
            <w:tcW w:w="43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1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Szerokość siedziska min 44 cm ± 3 cm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Rama krzyżowa;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Uchylne i demontowalne podłokietniki;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Podnóżki odchylane i odpinane.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Koła tylne wyposażone w system szybkiego demontażu.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wózka do 19 kg ± 5%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Dopuszczalne obciążenie 120 kg ± 5%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Podnóżki z regulacją kąta nachylenia do poziomu z bocznymi zabezpieczeniami,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Pasy bezpieczeństwa w zestawie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Tapicerka łatwa w czyszczeniu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Rama aluminiowa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Elektrostymulator przeciwbólowy i treningowy dla logopedy i fizjoterapeuty 1 szt</w:t>
      </w:r>
    </w:p>
    <w:tbl>
      <w:tblPr>
        <w:tblStyle w:val="Tabela-Siatka3"/>
        <w:tblW w:w="963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6"/>
        <w:gridCol w:w="4577"/>
        <w:gridCol w:w="1144"/>
        <w:gridCol w:w="3595"/>
      </w:tblGrid>
      <w:tr>
        <w:trPr/>
        <w:tc>
          <w:tcPr>
            <w:tcW w:w="31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95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Rodzaj generowanych prądów: EMS z funkcją termoterapii FIR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 kanałowy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Możliwe podłączenie 20 elektrod jednocześnie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min.10 par elektrod silikonowych typu ,,bańki”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min.10 przewodów połączeniowych typu PIN2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min.10 par promienników FIR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 10 przewodów połączeniowych do promienników FIR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 10 opasek stabilizujących do elektrod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 1 przewód zasilający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 1 metalowy stojak na elektrody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8 programów pracy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Poduszka do bezpiecznego obracania 10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570"/>
        <w:gridCol w:w="112"/>
        <w:gridCol w:w="1032"/>
        <w:gridCol w:w="3633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gridSpan w:val="2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63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49 cm x 41,5 cm x 10,6 cm ± 5 cm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Pas na rzepy do podciągania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 łatwo czyszczący, nieprzemakalny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Odporny na przekształcenia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5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5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Mata ślizgowa do przekręcania leżącego do 150 kg 4 szt.</w:t>
      </w:r>
    </w:p>
    <w:tbl>
      <w:tblPr>
        <w:tblStyle w:val="Tabela-Siatka3"/>
        <w:tblW w:w="9591" w:type="dxa"/>
        <w:jc w:val="start"/>
        <w:tblInd w:w="42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581"/>
        <w:gridCol w:w="1140"/>
        <w:gridCol w:w="3545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8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45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200 cm x 90 cm± 5 cm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Uchwyty na całej długości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min. 120 kg ± 5 kg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 na bazie nylonu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Deska ślizgowa do przenoszenia z łóżka na wózek 4 szt.</w:t>
      </w:r>
    </w:p>
    <w:tbl>
      <w:tblPr>
        <w:tblStyle w:val="Tabela-Siatka3"/>
        <w:tblW w:w="9666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88"/>
        <w:gridCol w:w="1144"/>
        <w:gridCol w:w="3515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15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68 x 33 x 0,6 cm± 5 cm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Obciążenie: 135 kg ± 5 kg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 uchwytem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Pompa do żywienia - dieta płynna 1 szt.</w:t>
      </w:r>
    </w:p>
    <w:tbl>
      <w:tblPr>
        <w:tblStyle w:val="Tabela-Siatka3"/>
        <w:tblW w:w="9619" w:type="dxa"/>
        <w:jc w:val="start"/>
        <w:tblInd w:w="5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625"/>
        <w:gridCol w:w="1141"/>
        <w:gridCol w:w="3528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28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Wejście wtyczki: napięcie AC 100-240Vac/50-60Hz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5" w:type="dxa"/>
            <w:tcBorders>
              <w:top w:val="nil"/>
              <w:end w:val="nil"/>
            </w:tcBorders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Akumulator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5" w:type="dxa"/>
            <w:tcBorders>
              <w:top w:val="nil"/>
              <w:end w:val="nil"/>
            </w:tcBorders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610 g ± 20 g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(wys. x szer. x gł.): 138 x 128 x 48mm ± 10mm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5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Dokładność przepływu:  ±7%</w:t>
            </w:r>
          </w:p>
        </w:tc>
        <w:tc>
          <w:tcPr>
            <w:tcW w:w="1141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Zakres przepływu: 1 – 600 ml/h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Zakres objętości:  1-5000 ml ± 5 %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Tryb pracy nocnej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8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8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Składany stół do fizjoterapii szt.</w:t>
      </w:r>
    </w:p>
    <w:tbl>
      <w:tblPr>
        <w:tblStyle w:val="Tabela-Siatka3"/>
        <w:tblW w:w="9647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625"/>
        <w:gridCol w:w="1201"/>
        <w:gridCol w:w="3496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96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leża: 70 x 190 cm ± 2 cm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 leża od 60 cm do 90 cm ± 5 cm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  <w:t>Waga do 20 kg ± 2 kg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Tapicerka w kolorze beżowym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Rama z drewna bukowego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Torba transportowa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>
          <w:trHeight w:val="201" w:hRule="atLeast"/>
        </w:trPr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Pulsoksymetr 5 szt.</w:t>
      </w:r>
    </w:p>
    <w:tbl>
      <w:tblPr>
        <w:tblStyle w:val="Tabela-Siatka3"/>
        <w:tblW w:w="963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6"/>
        <w:gridCol w:w="4577"/>
        <w:gridCol w:w="1197"/>
        <w:gridCol w:w="3542"/>
      </w:tblGrid>
      <w:tr>
        <w:trPr/>
        <w:tc>
          <w:tcPr>
            <w:tcW w:w="31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9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4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60 x 33 x 30 mm ± 2 cm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35 g ± 5g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Wskaźnik niskiego poziomu baterii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Termometry bezdotykowe 5 szt.</w:t>
      </w:r>
    </w:p>
    <w:tbl>
      <w:tblPr>
        <w:tblStyle w:val="Tabela-Siatka3"/>
        <w:tblW w:w="963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6"/>
        <w:gridCol w:w="4577"/>
        <w:gridCol w:w="1197"/>
        <w:gridCol w:w="3542"/>
      </w:tblGrid>
      <w:tr>
        <w:trPr/>
        <w:tc>
          <w:tcPr>
            <w:tcW w:w="31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9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4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150 x 49 x 55 mm. ± 15mm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bez baterii: 75 g ± 5g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Odległość pomiarowa: ≤3cm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Pomiar temperatury na podczerwień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Miejsce pomiaru: czoło,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Zasilanie bateryjne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60"/>
        <w:rPr>
          <w:rFonts w:ascii="Calibri" w:hAnsi="Calibri"/>
          <w:sz w:val="19"/>
          <w:szCs w:val="19"/>
        </w:rPr>
      </w:pPr>
      <w:r>
        <w:rPr>
          <w:rFonts w:ascii="Calibri" w:hAnsi="Calibri"/>
          <w:sz w:val="19"/>
          <w:szCs w:val="19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0" w:top="1134" w:footer="1134" w:bottom="1843"/>
      <w:pgNumType w:fmt="decimal"/>
      <w:formProt w:val="false"/>
      <w:textDirection w:val="lrTb"/>
      <w:docGrid w:type="default" w:linePitch="360" w:charSpace="204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01"/>
    <w:family w:val="swiss"/>
    <w:pitch w:val="default"/>
  </w:font>
  <w:font w:name="Calibri Light">
    <w:charset w:val="01"/>
    <w:family w:val="swiss"/>
    <w:pitch w:val="default"/>
  </w:font>
  <w:font w:name="Times New Roman">
    <w:charset w:val="01"/>
    <w:family w:val="roman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swiss"/>
    <w:pitch w:val="default"/>
  </w:font>
  <w:font w:name="Garamond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43152162"/>
    </w:sdtPr>
    <w:sdtContent>
      <w:p>
        <w:pPr>
          <w:pStyle w:val="Footer"/>
          <w:jc w:val="center"/>
          <w:rPr/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3</w:t>
        </w:r>
        <w:r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43152162"/>
    </w:sdtPr>
    <w:sdtContent>
      <w:p>
        <w:pPr>
          <w:pStyle w:val="Footer"/>
          <w:jc w:val="center"/>
          <w:rPr/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3</w:t>
        </w:r>
        <w:r>
          <w:rPr>
            <w:sz w:val="18"/>
            <w:szCs w:val="18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sz w:val="22"/>
        <w:b/>
        <w:szCs w:val="26"/>
        <w:bCs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148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68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88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308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028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748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68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88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" w:cstheme="minorBidi" w:eastAsia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7119ad"/>
    <w:pPr>
      <w:widowControl w:val="false"/>
      <w:suppressAutoHyphens w:val="true"/>
      <w:bidi w:val="0"/>
      <w:spacing w:before="0" w:after="0"/>
      <w:jc w:val="start"/>
    </w:pPr>
    <w:rPr>
      <w:rFonts w:ascii="Arial" w:hAnsi="Arial" w:eastAsia="Times New Roman" w:cs="Times New Roman"/>
      <w:color w:val="auto"/>
      <w:kern w:val="0"/>
      <w:sz w:val="22"/>
      <w:szCs w:val="22"/>
      <w:lang w:val="pl-PL" w:eastAsia="pl-PL" w:bidi="pl-PL"/>
    </w:rPr>
  </w:style>
  <w:style w:type="paragraph" w:styleId="Heading1">
    <w:name w:val="heading 1"/>
    <w:basedOn w:val="Normal"/>
    <w:link w:val="Nagwek1Znak"/>
    <w:uiPriority w:val="1"/>
    <w:qFormat/>
    <w:rsid w:val="00f90924"/>
    <w:pPr>
      <w:ind w:start="11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f90924"/>
    <w:pPr>
      <w:keepNext w:val="true"/>
      <w:keepLines/>
      <w:widowControl/>
      <w:spacing w:lineRule="auto" w:line="276" w:before="40" w:after="0"/>
      <w:outlineLvl w:val="1"/>
    </w:pPr>
    <w:rPr>
      <w:rFonts w:ascii="Calibri Light" w:hAnsi="Calibri Light"/>
      <w:color w:val="2F5496"/>
      <w:sz w:val="26"/>
      <w:szCs w:val="26"/>
      <w:lang w:bidi="ar-SA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f9092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5B9BD5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1"/>
    <w:qFormat/>
    <w:rsid w:val="00f90924"/>
    <w:rPr>
      <w:rFonts w:ascii="Times New Roman" w:hAnsi="Times New Roman" w:eastAsia="Times New Roman" w:cs="Times New Roman"/>
      <w:b/>
      <w:bCs/>
      <w:sz w:val="24"/>
      <w:szCs w:val="24"/>
      <w:lang w:eastAsia="pl-PL" w:bidi="pl-PL"/>
    </w:rPr>
  </w:style>
  <w:style w:type="character" w:styleId="Nagwek2Znak" w:customStyle="1">
    <w:name w:val="Nagłówek 2 Znak"/>
    <w:basedOn w:val="DefaultParagraphFont"/>
    <w:uiPriority w:val="9"/>
    <w:qFormat/>
    <w:rsid w:val="00f90924"/>
    <w:rPr>
      <w:rFonts w:ascii="Calibri Light" w:hAnsi="Calibri Light" w:eastAsia="Times New Roman" w:cs="Times New Roman"/>
      <w:color w:val="2F5496"/>
      <w:sz w:val="26"/>
      <w:szCs w:val="26"/>
      <w:lang w:eastAsia="pl-PL"/>
    </w:rPr>
  </w:style>
  <w:style w:type="character" w:styleId="Nagwek3Znak" w:customStyle="1">
    <w:name w:val="Nagłówek 3 Znak"/>
    <w:basedOn w:val="DefaultParagraphFont"/>
    <w:uiPriority w:val="9"/>
    <w:semiHidden/>
    <w:qFormat/>
    <w:rsid w:val="00f90924"/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5B9BD5"/>
      <w:lang w:eastAsia="pl-PL" w:bidi="pl-PL"/>
    </w:rPr>
  </w:style>
  <w:style w:type="character" w:styleId="TekstpodstawowyZnak" w:customStyle="1">
    <w:name w:val="Tekst podstawowy Znak"/>
    <w:basedOn w:val="DefaultParagraphFont"/>
    <w:uiPriority w:val="99"/>
    <w:qFormat/>
    <w:rsid w:val="00f90924"/>
    <w:rPr>
      <w:rFonts w:ascii="Times New Roman" w:hAnsi="Times New Roman" w:eastAsia="Times New Roman" w:cs="Times New Roman"/>
      <w:sz w:val="24"/>
      <w:szCs w:val="24"/>
      <w:lang w:eastAsia="pl-PL" w:bidi="pl-PL"/>
    </w:rPr>
  </w:style>
  <w:style w:type="character" w:styleId="NagwekZnak" w:customStyle="1">
    <w:name w:val="Nagłówek Znak"/>
    <w:basedOn w:val="DefaultParagraphFont"/>
    <w:uiPriority w:val="99"/>
    <w:qFormat/>
    <w:rsid w:val="00f90924"/>
    <w:rPr>
      <w:rFonts w:ascii="Times New Roman" w:hAnsi="Times New Roman" w:eastAsia="Times New Roman" w:cs="Times New Roman"/>
      <w:lang w:eastAsia="pl-PL" w:bidi="pl-PL"/>
    </w:rPr>
  </w:style>
  <w:style w:type="character" w:styleId="StopkaZnak" w:customStyle="1">
    <w:name w:val="Stopka Znak"/>
    <w:basedOn w:val="DefaultParagraphFont"/>
    <w:uiPriority w:val="99"/>
    <w:qFormat/>
    <w:rsid w:val="00f90924"/>
    <w:rPr>
      <w:rFonts w:ascii="Times New Roman" w:hAnsi="Times New Roman" w:eastAsia="Times New Roman" w:cs="Times New Roman"/>
      <w:lang w:eastAsia="pl-PL" w:bidi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90924"/>
    <w:rPr>
      <w:rFonts w:ascii="Tahoma" w:hAnsi="Tahoma" w:eastAsia="Times New Roman" w:cs="Tahoma"/>
      <w:sz w:val="16"/>
      <w:szCs w:val="16"/>
      <w:lang w:eastAsia="pl-PL" w:bidi="pl-PL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f90924"/>
    <w:rPr>
      <w:rFonts w:ascii="Times New Roman" w:hAnsi="Times New Roman" w:eastAsia="Times New Roman" w:cs="Times New Roman"/>
      <w:lang w:eastAsia="pl-PL" w:bidi="pl-PL"/>
    </w:rPr>
  </w:style>
  <w:style w:type="character" w:styleId="Hipercze1" w:customStyle="1">
    <w:name w:val="Hiperłącze1"/>
    <w:basedOn w:val="DefaultParagraphFont"/>
    <w:uiPriority w:val="99"/>
    <w:unhideWhenUsed/>
    <w:qFormat/>
    <w:rsid w:val="00f90924"/>
    <w:rPr>
      <w:color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f90924"/>
    <w:rPr>
      <w:color w:val="605E5C"/>
      <w:shd w:fill="E1DFDD" w:val="clear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f90924"/>
    <w:rPr>
      <w:color w:val="605E5C"/>
      <w:shd w:fill="E1DFDD" w:val="clear"/>
    </w:rPr>
  </w:style>
  <w:style w:type="character" w:styleId="footnotedescriptionChar" w:customStyle="1">
    <w:name w:val="footnote description Char"/>
    <w:link w:val="footnotedescription"/>
    <w:qFormat/>
    <w:rsid w:val="00f90924"/>
    <w:rPr>
      <w:rFonts w:ascii="Calibri" w:hAnsi="Calibri" w:eastAsia="Calibri" w:cs="Calibri"/>
      <w:color w:val="000000"/>
      <w:sz w:val="20"/>
      <w:lang w:eastAsia="pl-PL"/>
    </w:rPr>
  </w:style>
  <w:style w:type="character" w:styleId="footnotemark" w:customStyle="1">
    <w:name w:val="footnote mark"/>
    <w:qFormat/>
    <w:rsid w:val="00f90924"/>
    <w:rPr>
      <w:rFonts w:ascii="Calibri" w:hAnsi="Calibri" w:eastAsia="Calibri" w:cs="Calibri"/>
      <w:color w:val="000000"/>
      <w:sz w:val="20"/>
      <w:vertAlign w:val="superscript"/>
    </w:rPr>
  </w:style>
  <w:style w:type="character" w:styleId="Strong">
    <w:name w:val="Strong"/>
    <w:basedOn w:val="DefaultParagraphFont"/>
    <w:uiPriority w:val="22"/>
    <w:qFormat/>
    <w:rsid w:val="00f90924"/>
    <w:rPr>
      <w:b/>
      <w:bCs/>
    </w:rPr>
  </w:style>
  <w:style w:type="character" w:styleId="attribute-value" w:customStyle="1">
    <w:name w:val="attribute-value"/>
    <w:basedOn w:val="DefaultParagraphFont"/>
    <w:qFormat/>
    <w:rsid w:val="00f90924"/>
    <w:rPr/>
  </w:style>
  <w:style w:type="character" w:styleId="attribute-name" w:customStyle="1">
    <w:name w:val="attribute-name"/>
    <w:basedOn w:val="DefaultParagraphFont"/>
    <w:qFormat/>
    <w:rsid w:val="00f90924"/>
    <w:rPr/>
  </w:style>
  <w:style w:type="character" w:styleId="Nagwek2Znak1" w:customStyle="1">
    <w:name w:val="Nagłówek 2 Znak1"/>
    <w:basedOn w:val="DefaultParagraphFont"/>
    <w:uiPriority w:val="9"/>
    <w:semiHidden/>
    <w:qFormat/>
    <w:rsid w:val="00f90924"/>
    <w:rPr>
      <w:rFonts w:ascii="Cambria" w:hAnsi="Cambria" w:eastAsia="Times New Roman" w:cs="Times New Roman"/>
      <w:color w:val="365F91"/>
      <w:sz w:val="26"/>
      <w:szCs w:val="26"/>
    </w:rPr>
  </w:style>
  <w:style w:type="character" w:styleId="Nagwek3Znak1" w:customStyle="1">
    <w:name w:val="Nagłówek 3 Znak1"/>
    <w:basedOn w:val="DefaultParagraphFont"/>
    <w:uiPriority w:val="9"/>
    <w:semiHidden/>
    <w:qFormat/>
    <w:rsid w:val="00f90924"/>
    <w:rPr>
      <w:rFonts w:ascii="Calibri Light" w:hAnsi="Calibri Light" w:eastAsia="Times New Roman" w:cs="Times New Roman"/>
      <w:color w:val="1F3763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90924"/>
    <w:rPr>
      <w:color w:themeColor="hyperlink" w:val="0563C1"/>
      <w:u w:val="single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pl-PL" w:bidi="pl-PL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eastAsia="Microsoft YaHei" w:cs="Arial"/>
      <w:sz w:val="20"/>
      <w:szCs w:val="28"/>
    </w:rPr>
  </w:style>
  <w:style w:type="paragraph" w:styleId="BodyText">
    <w:name w:val="Body Text"/>
    <w:basedOn w:val="Normal"/>
    <w:link w:val="TekstpodstawowyZnak"/>
    <w:uiPriority w:val="99"/>
    <w:qFormat/>
    <w:rsid w:val="00f90924"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0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"/>
      <w:sz w:val="20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Lucida Sans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f9092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f90924"/>
    <w:pPr>
      <w:ind w:hanging="360" w:start="476"/>
    </w:pPr>
    <w:rPr/>
  </w:style>
  <w:style w:type="paragraph" w:styleId="TableParagraph" w:customStyle="1">
    <w:name w:val="Table Paragraph"/>
    <w:basedOn w:val="Normal"/>
    <w:uiPriority w:val="1"/>
    <w:qFormat/>
    <w:rsid w:val="00f90924"/>
    <w:pPr/>
    <w:rPr/>
  </w:style>
  <w:style w:type="paragraph" w:styleId="Footer">
    <w:name w:val="footer"/>
    <w:basedOn w:val="Normal"/>
    <w:link w:val="StopkaZnak"/>
    <w:uiPriority w:val="99"/>
    <w:unhideWhenUsed/>
    <w:rsid w:val="00f9092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90924"/>
    <w:pPr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f90924"/>
    <w:pPr>
      <w:spacing w:before="0" w:after="120"/>
      <w:ind w:start="283"/>
    </w:pPr>
    <w:rPr/>
  </w:style>
  <w:style w:type="paragraph" w:styleId="Nagwek31" w:customStyle="1">
    <w:name w:val="Nagłówek 31"/>
    <w:basedOn w:val="Normal"/>
    <w:next w:val="Normal"/>
    <w:uiPriority w:val="9"/>
    <w:unhideWhenUsed/>
    <w:qFormat/>
    <w:rsid w:val="00f90924"/>
    <w:pPr>
      <w:keepNext w:val="true"/>
      <w:keepLines/>
      <w:widowControl/>
      <w:spacing w:lineRule="auto" w:line="276" w:before="200" w:after="0"/>
      <w:outlineLvl w:val="2"/>
    </w:pPr>
    <w:rPr>
      <w:rFonts w:ascii="Cambria" w:hAnsi="Cambria"/>
      <w:b/>
      <w:bCs/>
      <w:color w:val="4F81BD"/>
      <w:lang w:bidi="ar-SA"/>
    </w:rPr>
  </w:style>
  <w:style w:type="paragraph" w:styleId="Default" w:customStyle="1">
    <w:name w:val="Default"/>
    <w:qFormat/>
    <w:rsid w:val="00f90924"/>
    <w:pPr>
      <w:widowControl/>
      <w:suppressAutoHyphens w:val="true"/>
      <w:bidi w:val="0"/>
      <w:spacing w:before="0" w:after="0"/>
      <w:jc w:val="start"/>
    </w:pPr>
    <w:rPr>
      <w:rFonts w:ascii="Garamond" w:hAnsi="Garamond" w:eastAsia="Times New Roman" w:cs="Garamond"/>
      <w:color w:val="000000"/>
      <w:kern w:val="0"/>
      <w:sz w:val="24"/>
      <w:szCs w:val="24"/>
      <w:lang w:val="pl-PL" w:eastAsia="pl-PL" w:bidi="ar-SA"/>
    </w:rPr>
  </w:style>
  <w:style w:type="paragraph" w:styleId="footnotedescription" w:customStyle="1">
    <w:name w:val="footnote description"/>
    <w:next w:val="Normal"/>
    <w:link w:val="footnotedescriptionChar"/>
    <w:qFormat/>
    <w:rsid w:val="00f90924"/>
    <w:pPr>
      <w:widowControl/>
      <w:suppressAutoHyphens w:val="true"/>
      <w:bidi w:val="0"/>
      <w:spacing w:before="0" w:after="0"/>
      <w:ind w:start="77" w:end="313"/>
      <w:jc w:val="start"/>
    </w:pPr>
    <w:rPr>
      <w:rFonts w:ascii="Calibri" w:hAnsi="Calibri" w:eastAsia="Calibri" w:cs="Calibri"/>
      <w:color w:val="000000"/>
      <w:kern w:val="0"/>
      <w:sz w:val="20"/>
      <w:szCs w:val="22"/>
      <w:lang w:val="pl-PL" w:eastAsia="pl-PL" w:bidi="ar-SA"/>
    </w:rPr>
  </w:style>
  <w:style w:type="paragraph" w:styleId="Nagwek21" w:customStyle="1">
    <w:name w:val="Nagłówek 21"/>
    <w:basedOn w:val="Normal"/>
    <w:uiPriority w:val="1"/>
    <w:qFormat/>
    <w:rsid w:val="00f90924"/>
    <w:pPr>
      <w:ind w:start="1074"/>
      <w:outlineLvl w:val="2"/>
    </w:pPr>
    <w:rPr>
      <w:b/>
      <w:bCs/>
      <w:sz w:val="24"/>
      <w:szCs w:val="24"/>
    </w:rPr>
  </w:style>
  <w:style w:type="paragraph" w:styleId="FirstParagraph" w:customStyle="1">
    <w:name w:val="First Paragraph"/>
    <w:basedOn w:val="BodyText"/>
    <w:next w:val="BodyText"/>
    <w:qFormat/>
    <w:rsid w:val="00f90924"/>
    <w:pPr>
      <w:widowControl/>
      <w:spacing w:before="180" w:after="180"/>
    </w:pPr>
    <w:rPr>
      <w:rFonts w:ascii="Calibri" w:hAnsi="Calibri" w:eastAsia="Calibri"/>
      <w:lang w:val="en-US" w:eastAsia="en-US" w:bidi="ar-SA"/>
    </w:rPr>
  </w:style>
  <w:style w:type="paragraph" w:styleId="Compact" w:customStyle="1">
    <w:name w:val="Compact"/>
    <w:basedOn w:val="BodyText"/>
    <w:qFormat/>
    <w:rsid w:val="00f90924"/>
    <w:pPr>
      <w:widowControl/>
      <w:spacing w:before="36" w:after="36"/>
    </w:pPr>
    <w:rPr>
      <w:rFonts w:ascii="Calibri" w:hAnsi="Calibri" w:eastAsia="Calibri"/>
      <w:lang w:val="en-US" w:eastAsia="en-US" w:bidi="ar-SA"/>
    </w:rPr>
  </w:style>
  <w:style w:type="paragraph" w:styleId="Standard" w:customStyle="1">
    <w:name w:val="Standard"/>
    <w:qFormat/>
    <w:rsid w:val="00f90924"/>
    <w:pPr>
      <w:widowControl/>
      <w:suppressAutoHyphens w:val="true"/>
      <w:bidi w:val="0"/>
      <w:spacing w:lineRule="auto" w:line="252" w:before="0" w:after="160"/>
      <w:jc w:val="start"/>
      <w:textAlignment w:val="baseline"/>
    </w:pPr>
    <w:rPr>
      <w:rFonts w:ascii="Calibri" w:hAnsi="Calibri" w:eastAsia="Calibri" w:cs="F"/>
      <w:color w:val="00000A"/>
      <w:kern w:val="2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f90924"/>
    <w:pPr>
      <w:widowControl/>
      <w:spacing w:beforeAutospacing="1" w:afterAutospacing="1"/>
    </w:pPr>
    <w:rPr>
      <w:sz w:val="24"/>
      <w:szCs w:val="24"/>
      <w:lang w:bidi="ar-SA"/>
    </w:rPr>
  </w:style>
  <w:style w:type="paragraph" w:styleId="js-popuplinkinline" w:customStyle="1">
    <w:name w:val="js-popuplink_inline"/>
    <w:basedOn w:val="Normal"/>
    <w:qFormat/>
    <w:rsid w:val="00f90924"/>
    <w:pPr>
      <w:widowControl/>
      <w:spacing w:beforeAutospacing="1" w:afterAutospacing="1"/>
    </w:pPr>
    <w:rPr>
      <w:sz w:val="24"/>
      <w:szCs w:val="24"/>
      <w:lang w:bidi="ar-SA"/>
    </w:rPr>
  </w:style>
  <w:style w:type="paragraph" w:styleId="Nagwek22" w:customStyle="1">
    <w:name w:val="Nagłówek 22"/>
    <w:basedOn w:val="Normal"/>
    <w:next w:val="Normal"/>
    <w:uiPriority w:val="9"/>
    <w:unhideWhenUsed/>
    <w:qFormat/>
    <w:rsid w:val="00f90924"/>
    <w:pPr>
      <w:keepNext w:val="true"/>
      <w:keepLines/>
      <w:widowControl/>
      <w:spacing w:lineRule="auto" w:line="259" w:before="40" w:after="0"/>
      <w:outlineLvl w:val="1"/>
    </w:pPr>
    <w:rPr>
      <w:rFonts w:ascii="Calibri Light" w:hAnsi="Calibri Light"/>
      <w:color w:val="2F5496"/>
      <w:sz w:val="26"/>
      <w:szCs w:val="26"/>
      <w:lang w:eastAsia="en-US" w:bidi="ar-SA"/>
    </w:rPr>
  </w:style>
  <w:style w:type="paragraph" w:styleId="Komentarzuser" w:customStyle="1">
    <w:name w:val="Komentarz (user)"/>
    <w:basedOn w:val="Normal"/>
    <w:qFormat/>
    <w:pPr>
      <w:spacing w:before="56" w:after="0"/>
      <w:ind w:start="56" w:end="56"/>
    </w:pPr>
    <w:rPr>
      <w:sz w:val="20"/>
      <w:szCs w:val="20"/>
    </w:rPr>
  </w:style>
  <w:style w:type="paragraph" w:styleId="Komentarz" w:customStyle="1">
    <w:name w:val="Komentarz"/>
    <w:basedOn w:val="Normal"/>
    <w:qFormat/>
    <w:pPr>
      <w:spacing w:before="56" w:after="0"/>
      <w:ind w:start="56" w:end="56"/>
    </w:pPr>
    <w:rPr>
      <w:sz w:val="20"/>
      <w:szCs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pPr/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Zawartotabeliuser" w:customStyle="1">
    <w:name w:val="Zawartość tabeli (user)"/>
    <w:basedOn w:val="Normal"/>
    <w:qFormat/>
    <w:pPr>
      <w:suppressLineNumbers/>
    </w:pPr>
    <w:rPr/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f90924"/>
  </w:style>
  <w:style w:type="numbering" w:styleId="Bezlisty11" w:customStyle="1">
    <w:name w:val="Bez listy11"/>
    <w:uiPriority w:val="99"/>
    <w:semiHidden/>
    <w:unhideWhenUsed/>
    <w:qFormat/>
    <w:rsid w:val="00f90924"/>
  </w:style>
  <w:style w:type="numbering" w:styleId="Bezlisty111" w:customStyle="1">
    <w:name w:val="Bez listy111"/>
    <w:uiPriority w:val="99"/>
    <w:semiHidden/>
    <w:unhideWhenUsed/>
    <w:qFormat/>
    <w:rsid w:val="00f90924"/>
  </w:style>
  <w:style w:type="numbering" w:styleId="Bezlisty2" w:customStyle="1">
    <w:name w:val="Bez listy2"/>
    <w:uiPriority w:val="99"/>
    <w:semiHidden/>
    <w:unhideWhenUsed/>
    <w:qFormat/>
    <w:rsid w:val="00f90924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9092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90924"/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f909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1">
    <w:name w:val="Tabela - Siatka11"/>
    <w:basedOn w:val="Standardowy"/>
    <w:uiPriority w:val="59"/>
    <w:rsid w:val="00f90924"/>
    <w:rPr>
      <w:lang w:eastAsia="pl-P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ela-Siatka111">
    <w:name w:val="Tabela - Siatka111"/>
    <w:basedOn w:val="Standardowy"/>
    <w:uiPriority w:val="39"/>
    <w:rsid w:val="00f909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39"/>
    <w:rsid w:val="00f90924"/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3">
    <w:name w:val="Tabela - Siatka3"/>
    <w:basedOn w:val="Standardowy"/>
    <w:uiPriority w:val="39"/>
    <w:rsid w:val="00f909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4">
    <w:name w:val="Tabela - Siatka4"/>
    <w:basedOn w:val="Standardowy"/>
    <w:uiPriority w:val="39"/>
    <w:rsid w:val="00f909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C41BE-C1AC-4365-A408-54F4F0DC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LibreOffice/25.2.2.2$Windows_X86_64 LibreOffice_project/7370d4be9e3cf6031a51beef54ff3bda878e3fac</Application>
  <AppVersion>15.0000</AppVersion>
  <Pages>26</Pages>
  <Words>6844</Words>
  <Characters>38468</Characters>
  <CharactersWithSpaces>43584</CharactersWithSpaces>
  <Paragraphs>2018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2025-02-23T21:54:00Z</dcterms:created>
  <dc:creator>Konto Microsoft</dc:creator>
  <dc:description/>
  <dc:language>pl-PL</dc:language>
  <cp:lastModifiedBy>Joanna Lewandowska-Świtka</cp:lastModifiedBy>
  <cp:lastPrinted>2025-04-04T14:37:51Z</cp:lastPrinted>
  <dcterms:modified xsi:type="dcterms:W3CDTF">2025-04-17T11:43:56Z</dcterms:modified>
  <cp:revision>150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