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799E1" w14:textId="77777777" w:rsidR="0036234E" w:rsidRDefault="0036234E" w:rsidP="0036234E"/>
    <w:p w14:paraId="68C73D47" w14:textId="0313EC2D" w:rsidR="0036234E" w:rsidRDefault="0036234E" w:rsidP="0036234E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.7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3E86C641" w14:textId="77777777" w:rsidR="0036234E" w:rsidRDefault="0036234E" w:rsidP="0036234E">
      <w:pPr>
        <w:pStyle w:val="Nagwek"/>
        <w:rPr>
          <w:rFonts w:ascii="Calibri" w:hAnsi="Calibri" w:cs="Calibri"/>
          <w:sz w:val="22"/>
          <w:szCs w:val="22"/>
        </w:rPr>
      </w:pPr>
    </w:p>
    <w:p w14:paraId="53706FF2" w14:textId="77777777" w:rsidR="0036234E" w:rsidRPr="00BF6E04" w:rsidRDefault="0036234E" w:rsidP="0036234E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1B8389EE" w14:textId="77777777" w:rsidR="0036234E" w:rsidRPr="00BF6E04" w:rsidRDefault="0036234E" w:rsidP="0036234E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204F4255" w14:textId="2E7EF779" w:rsidR="0036234E" w:rsidRPr="00BF6E04" w:rsidRDefault="0036234E" w:rsidP="0036234E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7 -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687AC190" w14:textId="77777777" w:rsidR="0057409C" w:rsidRPr="0057409C" w:rsidRDefault="0057409C" w:rsidP="0057409C">
      <w:pPr>
        <w:rPr>
          <w:sz w:val="22"/>
          <w:szCs w:val="22"/>
        </w:rPr>
      </w:pPr>
    </w:p>
    <w:p w14:paraId="359E06B5" w14:textId="6E0551F0" w:rsidR="00AE3FF2" w:rsidRPr="0057409C" w:rsidRDefault="001E1B9B" w:rsidP="00AE3FF2">
      <w:pPr>
        <w:rPr>
          <w:sz w:val="22"/>
          <w:szCs w:val="22"/>
        </w:rPr>
      </w:pPr>
      <w:r w:rsidRPr="0057409C">
        <w:rPr>
          <w:sz w:val="22"/>
          <w:szCs w:val="22"/>
        </w:rPr>
        <w:t>Lampa operacyjna</w:t>
      </w:r>
      <w:r w:rsidR="00C733BC" w:rsidRPr="0057409C">
        <w:rPr>
          <w:sz w:val="22"/>
          <w:szCs w:val="22"/>
        </w:rPr>
        <w:t xml:space="preserve"> pojedyncza diodowa</w:t>
      </w:r>
      <w:r w:rsidR="00AE3FF2" w:rsidRPr="0057409C">
        <w:rPr>
          <w:sz w:val="22"/>
          <w:szCs w:val="22"/>
        </w:rPr>
        <w:t xml:space="preserve"> w ilości </w:t>
      </w:r>
      <w:r w:rsidR="00C733BC" w:rsidRPr="0057409C">
        <w:rPr>
          <w:sz w:val="22"/>
          <w:szCs w:val="22"/>
        </w:rPr>
        <w:t xml:space="preserve">1 </w:t>
      </w:r>
      <w:r w:rsidR="00AE3FF2" w:rsidRPr="0057409C">
        <w:rPr>
          <w:sz w:val="22"/>
          <w:szCs w:val="22"/>
        </w:rPr>
        <w:t>szt.</w:t>
      </w:r>
    </w:p>
    <w:p w14:paraId="0A741B62" w14:textId="57E898E6" w:rsidR="00AE3FF2" w:rsidRPr="0057409C" w:rsidRDefault="00AE3FF2" w:rsidP="00AE3FF2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Nazwa i typ: </w:t>
      </w:r>
    </w:p>
    <w:p w14:paraId="234B38F9" w14:textId="113E9563" w:rsidR="00AE3FF2" w:rsidRPr="0057409C" w:rsidRDefault="00AE3FF2" w:rsidP="00AE3FF2">
      <w:pPr>
        <w:rPr>
          <w:sz w:val="22"/>
          <w:szCs w:val="22"/>
        </w:rPr>
      </w:pPr>
      <w:r w:rsidRPr="0057409C">
        <w:rPr>
          <w:sz w:val="22"/>
          <w:szCs w:val="22"/>
        </w:rPr>
        <w:t>Producent:</w:t>
      </w:r>
      <w:r w:rsidR="00C86B8F">
        <w:rPr>
          <w:sz w:val="22"/>
          <w:szCs w:val="22"/>
        </w:rPr>
        <w:t xml:space="preserve"> </w:t>
      </w:r>
    </w:p>
    <w:p w14:paraId="17D56F0B" w14:textId="11ADF305" w:rsidR="00AE3FF2" w:rsidRPr="0057409C" w:rsidRDefault="00AE3FF2" w:rsidP="00AE3FF2">
      <w:pPr>
        <w:rPr>
          <w:sz w:val="22"/>
          <w:szCs w:val="22"/>
        </w:rPr>
      </w:pPr>
      <w:r w:rsidRPr="0057409C">
        <w:rPr>
          <w:sz w:val="22"/>
          <w:szCs w:val="22"/>
        </w:rPr>
        <w:t>Kraj produkcji:</w:t>
      </w:r>
      <w:r w:rsidR="00C86B8F">
        <w:rPr>
          <w:sz w:val="22"/>
          <w:szCs w:val="22"/>
        </w:rPr>
        <w:t xml:space="preserve"> </w:t>
      </w:r>
    </w:p>
    <w:p w14:paraId="7211B084" w14:textId="5950B831" w:rsidR="00AE3FF2" w:rsidRPr="0057409C" w:rsidRDefault="00AE3FF2" w:rsidP="00AE3FF2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Rok produkcji: 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7981140F" w14:textId="09D5B0B7" w:rsidR="00AE3FF2" w:rsidRDefault="00AE3FF2" w:rsidP="00AE3FF2">
      <w:r w:rsidRPr="0057409C">
        <w:rPr>
          <w:sz w:val="22"/>
          <w:szCs w:val="22"/>
        </w:rPr>
        <w:t xml:space="preserve">Klasa wyrobu medycznego: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AE3FF2" w:rsidRPr="0080672E" w14:paraId="216FBF5B" w14:textId="77777777" w:rsidTr="001E1B9B">
        <w:tc>
          <w:tcPr>
            <w:tcW w:w="562" w:type="dxa"/>
          </w:tcPr>
          <w:p w14:paraId="786C33C9" w14:textId="3A2EA1B0" w:rsidR="00AE3FF2" w:rsidRPr="0080672E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0672E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11" w:type="dxa"/>
          </w:tcPr>
          <w:p w14:paraId="6A0BA61B" w14:textId="07E3242B" w:rsidR="00AE3FF2" w:rsidRPr="0080672E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0672E">
              <w:rPr>
                <w:rFonts w:ascii="Calibri" w:hAnsi="Calibri" w:cs="Calibri"/>
                <w:b/>
                <w:bCs/>
                <w:sz w:val="22"/>
                <w:szCs w:val="22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80672E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0672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392BAEE3" w:rsidR="00AE3FF2" w:rsidRPr="0080672E" w:rsidRDefault="0080672E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0672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0B06AD" w:rsidRPr="0080672E" w14:paraId="63D1FBBC" w14:textId="77777777" w:rsidTr="001E1B9B">
        <w:tc>
          <w:tcPr>
            <w:tcW w:w="562" w:type="dxa"/>
          </w:tcPr>
          <w:p w14:paraId="18381E15" w14:textId="0CD7EDE3" w:rsidR="000B06AD" w:rsidRPr="0080672E" w:rsidRDefault="0057409C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1C5C51D1" w14:textId="623A4CC7" w:rsidR="0036234E" w:rsidRPr="0080672E" w:rsidRDefault="000B06AD" w:rsidP="00AE3F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Fabrycznie nowa, rok produkcji </w:t>
            </w:r>
            <w:r w:rsidR="0036234E"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starszy</w:t>
            </w: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niż </w:t>
            </w:r>
          </w:p>
          <w:p w14:paraId="3BE6CF97" w14:textId="1BE78815" w:rsidR="000B06AD" w:rsidRPr="0080672E" w:rsidRDefault="000B06AD" w:rsidP="00AE3FF2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2024</w:t>
            </w:r>
            <w:r w:rsidR="0057409C"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r.</w:t>
            </w:r>
          </w:p>
        </w:tc>
        <w:tc>
          <w:tcPr>
            <w:tcW w:w="1701" w:type="dxa"/>
          </w:tcPr>
          <w:p w14:paraId="20B6A408" w14:textId="0712557A" w:rsidR="000B06AD" w:rsidRPr="0080672E" w:rsidRDefault="000B06AD" w:rsidP="00AE3FF2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19BF8806" w14:textId="3C6EC69F" w:rsidR="000B06AD" w:rsidRPr="0080672E" w:rsidRDefault="000B06AD" w:rsidP="00AE3F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656BE409" w14:textId="77777777" w:rsidTr="001E1B9B">
        <w:tc>
          <w:tcPr>
            <w:tcW w:w="562" w:type="dxa"/>
          </w:tcPr>
          <w:p w14:paraId="570CD748" w14:textId="52CDE58C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22ABBB1A" w14:textId="7BE51D58" w:rsidR="0080672E" w:rsidRPr="0080672E" w:rsidRDefault="0080672E" w:rsidP="0080672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Lampa operacyjna pojedyncza diodowa</w:t>
            </w:r>
          </w:p>
        </w:tc>
        <w:tc>
          <w:tcPr>
            <w:tcW w:w="1701" w:type="dxa"/>
          </w:tcPr>
          <w:p w14:paraId="31359509" w14:textId="6ACC34BF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FA343C6" w14:textId="18E1300B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568D10F6" w14:textId="77777777" w:rsidTr="001E1B9B">
        <w:tc>
          <w:tcPr>
            <w:tcW w:w="562" w:type="dxa"/>
          </w:tcPr>
          <w:p w14:paraId="771816B1" w14:textId="3FEBFBA9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722B73F1" w14:textId="5D255D1F" w:rsidR="0080672E" w:rsidRPr="0080672E" w:rsidRDefault="0080672E" w:rsidP="0080672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kopuła główna z natężeniem min 120.000 </w:t>
            </w:r>
            <w:proofErr w:type="spellStart"/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lux</w:t>
            </w:r>
            <w:proofErr w:type="spellEnd"/>
          </w:p>
        </w:tc>
        <w:tc>
          <w:tcPr>
            <w:tcW w:w="1701" w:type="dxa"/>
          </w:tcPr>
          <w:p w14:paraId="080BD745" w14:textId="59DD8AC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494E2923" w14:textId="11FCD23E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2C10AA3C" w14:textId="77777777" w:rsidTr="001E1B9B">
        <w:tc>
          <w:tcPr>
            <w:tcW w:w="562" w:type="dxa"/>
          </w:tcPr>
          <w:p w14:paraId="7CD080C2" w14:textId="5B22470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508BDFBF" w14:textId="75657AEF" w:rsidR="0080672E" w:rsidRPr="0080672E" w:rsidRDefault="0080672E" w:rsidP="0080672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regulacja temperatury barwowej w zakresie</w:t>
            </w:r>
          </w:p>
          <w:p w14:paraId="65E8990C" w14:textId="19C1B39A" w:rsidR="0080672E" w:rsidRPr="0080672E" w:rsidRDefault="0080672E" w:rsidP="0080672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 przedziale od 3500 - 4100K do 4600 -5000K</w:t>
            </w:r>
          </w:p>
        </w:tc>
        <w:tc>
          <w:tcPr>
            <w:tcW w:w="1701" w:type="dxa"/>
          </w:tcPr>
          <w:p w14:paraId="274443E4" w14:textId="229271D9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00ED5634" w14:textId="2B1A4980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22ABA7BB" w14:textId="77777777" w:rsidTr="001E1B9B">
        <w:tc>
          <w:tcPr>
            <w:tcW w:w="562" w:type="dxa"/>
          </w:tcPr>
          <w:p w14:paraId="165F931F" w14:textId="4D0BC011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6B9BCAA3" w14:textId="7D724E8B" w:rsidR="0080672E" w:rsidRPr="0080672E" w:rsidRDefault="0080672E" w:rsidP="0080672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średnica kopuły max 64cm</w:t>
            </w:r>
          </w:p>
        </w:tc>
        <w:tc>
          <w:tcPr>
            <w:tcW w:w="1701" w:type="dxa"/>
          </w:tcPr>
          <w:p w14:paraId="52B9C484" w14:textId="0FDEB96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BB4D066" w14:textId="2A827716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06AD" w:rsidRPr="0080672E" w14:paraId="40C80FB9" w14:textId="77777777" w:rsidTr="00787847">
        <w:tc>
          <w:tcPr>
            <w:tcW w:w="9062" w:type="dxa"/>
            <w:gridSpan w:val="4"/>
          </w:tcPr>
          <w:p w14:paraId="53FD8AF1" w14:textId="2952F141" w:rsidR="000B06AD" w:rsidRPr="0080672E" w:rsidRDefault="000B06AD" w:rsidP="00AE3FF2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Elementy niezbędne do prawidłowego funkcjonowania</w:t>
            </w:r>
          </w:p>
        </w:tc>
      </w:tr>
      <w:tr w:rsidR="0080672E" w:rsidRPr="0080672E" w14:paraId="73B12FA6" w14:textId="77777777" w:rsidTr="001E1B9B">
        <w:tc>
          <w:tcPr>
            <w:tcW w:w="562" w:type="dxa"/>
          </w:tcPr>
          <w:p w14:paraId="561013AF" w14:textId="56D434E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41CFF47E" w14:textId="1B2729A8" w:rsidR="0080672E" w:rsidRPr="0080672E" w:rsidRDefault="0080672E" w:rsidP="0080672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Lampa z zawieszeniem sufitowym, w którym wysięgnik czaszy instalowany jest w centralnym otworze montażowym. </w:t>
            </w:r>
          </w:p>
        </w:tc>
        <w:tc>
          <w:tcPr>
            <w:tcW w:w="1701" w:type="dxa"/>
          </w:tcPr>
          <w:p w14:paraId="61E37065" w14:textId="7A5F5CB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6D5BBEBC" w14:textId="25940062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25835886" w14:textId="77777777" w:rsidTr="001E1B9B">
        <w:tc>
          <w:tcPr>
            <w:tcW w:w="562" w:type="dxa"/>
          </w:tcPr>
          <w:p w14:paraId="6F7DEF29" w14:textId="25FF3F64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4D4CDB79" w14:textId="79F3423B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Lampa wyposażona w okrągłą maskownicę stropową.</w:t>
            </w:r>
          </w:p>
        </w:tc>
        <w:tc>
          <w:tcPr>
            <w:tcW w:w="1701" w:type="dxa"/>
          </w:tcPr>
          <w:p w14:paraId="188C9A3C" w14:textId="55151F3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6505AB23" w14:textId="39DF762F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34E9AA4D" w14:textId="77777777" w:rsidTr="001E1B9B">
        <w:tc>
          <w:tcPr>
            <w:tcW w:w="562" w:type="dxa"/>
          </w:tcPr>
          <w:p w14:paraId="3AE7DB5B" w14:textId="4C2FAA42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14:paraId="6BD70141" w14:textId="4A7BA389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Czasza zawieszona na obrotowym wysięgniku dwuramiennym. Wysięgnik wyposażony w co najmniej jedno ramię uchylne, umożliwiające regulację wysokości. Czasza wyposażona w przegub umożliwiający manewrowanie w trzech prostopadłych osiach.</w:t>
            </w:r>
          </w:p>
        </w:tc>
        <w:tc>
          <w:tcPr>
            <w:tcW w:w="1701" w:type="dxa"/>
          </w:tcPr>
          <w:p w14:paraId="32581A98" w14:textId="6674301F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7900F5FC" w14:textId="4CC5C6F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2479CDB2" w14:textId="77777777" w:rsidTr="001E1B9B">
        <w:tc>
          <w:tcPr>
            <w:tcW w:w="562" w:type="dxa"/>
          </w:tcPr>
          <w:p w14:paraId="15E6AA98" w14:textId="5BA3720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14:paraId="4D2B37C0" w14:textId="107E3169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Powierzchnia łatwa do utrzymania w czystości: gładka, bez widocznych śrub lub nitów mocujących, wykonana z materiałów odpornych na działanie środków dezynfekcyjnych</w:t>
            </w:r>
          </w:p>
        </w:tc>
        <w:tc>
          <w:tcPr>
            <w:tcW w:w="1701" w:type="dxa"/>
          </w:tcPr>
          <w:p w14:paraId="0E0692E0" w14:textId="0C30FC6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2D3D51D9" w14:textId="5A6E95B2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5160E1DD" w14:textId="77777777" w:rsidTr="001E1B9B">
        <w:tc>
          <w:tcPr>
            <w:tcW w:w="562" w:type="dxa"/>
          </w:tcPr>
          <w:p w14:paraId="6FD4F3A9" w14:textId="2DE4191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lastRenderedPageBreak/>
              <w:t>10</w:t>
            </w:r>
          </w:p>
        </w:tc>
        <w:tc>
          <w:tcPr>
            <w:tcW w:w="4111" w:type="dxa"/>
          </w:tcPr>
          <w:p w14:paraId="57949DF8" w14:textId="0B6F8E19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Źródło światła w technologii energooszczędnych i wysokowydajnych diod świecących LED w postaci matrycy diodowej</w:t>
            </w:r>
          </w:p>
        </w:tc>
        <w:tc>
          <w:tcPr>
            <w:tcW w:w="1701" w:type="dxa"/>
          </w:tcPr>
          <w:p w14:paraId="7B7D0B6E" w14:textId="413B089A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072C8116" w14:textId="4FD242AC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0443015E" w14:textId="77777777" w:rsidTr="001E1B9B">
        <w:tc>
          <w:tcPr>
            <w:tcW w:w="562" w:type="dxa"/>
          </w:tcPr>
          <w:p w14:paraId="0CC5AFF5" w14:textId="7041F36E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4111" w:type="dxa"/>
          </w:tcPr>
          <w:p w14:paraId="16FC0739" w14:textId="731FF1F4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Matryca diodowa, w której punkty świetlne rozłożone są równomiernie.</w:t>
            </w:r>
          </w:p>
        </w:tc>
        <w:tc>
          <w:tcPr>
            <w:tcW w:w="1701" w:type="dxa"/>
          </w:tcPr>
          <w:p w14:paraId="5DADD88B" w14:textId="7D273049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7159273B" w14:textId="505492AE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7199371A" w14:textId="77777777" w:rsidTr="001E1B9B">
        <w:tc>
          <w:tcPr>
            <w:tcW w:w="562" w:type="dxa"/>
          </w:tcPr>
          <w:p w14:paraId="19981B3D" w14:textId="734F373C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14:paraId="7B59AD73" w14:textId="06A2AD5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Matryca diodowa w czaszy zawierająca sumarycznie z 30 diod LED (+/- 10%)</w:t>
            </w:r>
          </w:p>
        </w:tc>
        <w:tc>
          <w:tcPr>
            <w:tcW w:w="1701" w:type="dxa"/>
          </w:tcPr>
          <w:p w14:paraId="3A60211E" w14:textId="767B141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14E35DFC" w14:textId="578C0104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7917D8E4" w14:textId="77777777" w:rsidTr="001E1B9B">
        <w:tc>
          <w:tcPr>
            <w:tcW w:w="562" w:type="dxa"/>
          </w:tcPr>
          <w:p w14:paraId="1DE3E73E" w14:textId="3F9A5411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4111" w:type="dxa"/>
          </w:tcPr>
          <w:p w14:paraId="4B2B06AC" w14:textId="3575BDE0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Czasza posiada wbudowany mikroprocesorowy system monitorujący sprawność diod LED, gwarantujący stałą wartość świecenia diod podczas długotrwałej pracy.</w:t>
            </w:r>
          </w:p>
        </w:tc>
        <w:tc>
          <w:tcPr>
            <w:tcW w:w="1701" w:type="dxa"/>
          </w:tcPr>
          <w:p w14:paraId="4CABC375" w14:textId="53C52C6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74764A93" w14:textId="310FCE32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1C9F1592" w14:textId="77777777" w:rsidTr="001E1B9B">
        <w:tc>
          <w:tcPr>
            <w:tcW w:w="562" w:type="dxa"/>
          </w:tcPr>
          <w:p w14:paraId="22E8ADD2" w14:textId="4336216E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4111" w:type="dxa"/>
          </w:tcPr>
          <w:p w14:paraId="53612907" w14:textId="6E5797AA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Oświetlenie w którym wszystkie diody są koloru białego, emitujące światło białe o dwóch różnych temperaturach barwowych</w:t>
            </w:r>
          </w:p>
        </w:tc>
        <w:tc>
          <w:tcPr>
            <w:tcW w:w="1701" w:type="dxa"/>
          </w:tcPr>
          <w:p w14:paraId="516FE648" w14:textId="5B6C73B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4CE231D8" w14:textId="2292E89B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2DDA99D7" w14:textId="77777777" w:rsidTr="001E1B9B">
        <w:tc>
          <w:tcPr>
            <w:tcW w:w="562" w:type="dxa"/>
          </w:tcPr>
          <w:p w14:paraId="1E0B3D4F" w14:textId="2976BDD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4111" w:type="dxa"/>
          </w:tcPr>
          <w:p w14:paraId="303BCD2D" w14:textId="2979DBB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 xml:space="preserve">Natężenie światła </w:t>
            </w:r>
            <w:proofErr w:type="spellStart"/>
            <w:r w:rsidRPr="0080672E">
              <w:rPr>
                <w:rFonts w:ascii="Calibri" w:hAnsi="Calibri" w:cs="Calibri"/>
                <w:sz w:val="22"/>
                <w:szCs w:val="22"/>
              </w:rPr>
              <w:t>Ec</w:t>
            </w:r>
            <w:proofErr w:type="spellEnd"/>
            <w:r w:rsidRPr="0080672E">
              <w:rPr>
                <w:rFonts w:ascii="Calibri" w:hAnsi="Calibri" w:cs="Calibri"/>
                <w:sz w:val="22"/>
                <w:szCs w:val="22"/>
              </w:rPr>
              <w:t xml:space="preserve"> max: 160 000 </w:t>
            </w:r>
            <w:proofErr w:type="spellStart"/>
            <w:r w:rsidRPr="0080672E"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  <w:r w:rsidRPr="0080672E">
              <w:rPr>
                <w:rFonts w:ascii="Calibri" w:hAnsi="Calibri" w:cs="Calibri"/>
                <w:sz w:val="22"/>
                <w:szCs w:val="22"/>
              </w:rPr>
              <w:t xml:space="preserve"> (mierzone w odległości 1m od pola roboczego), min 120 000 </w:t>
            </w:r>
            <w:proofErr w:type="spellStart"/>
            <w:r w:rsidRPr="0080672E"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</w:p>
        </w:tc>
        <w:tc>
          <w:tcPr>
            <w:tcW w:w="1701" w:type="dxa"/>
          </w:tcPr>
          <w:p w14:paraId="013B0A26" w14:textId="7709F5F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5100FC44" w14:textId="78F23974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5C759F07" w14:textId="77777777" w:rsidTr="001E1B9B">
        <w:tc>
          <w:tcPr>
            <w:tcW w:w="562" w:type="dxa"/>
          </w:tcPr>
          <w:p w14:paraId="364CA9F1" w14:textId="6BDB826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4111" w:type="dxa"/>
          </w:tcPr>
          <w:p w14:paraId="36205E6A" w14:textId="11542112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Regulacja natężenia światła w zakresie: min. 40 – 100%</w:t>
            </w:r>
          </w:p>
        </w:tc>
        <w:tc>
          <w:tcPr>
            <w:tcW w:w="1701" w:type="dxa"/>
          </w:tcPr>
          <w:p w14:paraId="12D2D683" w14:textId="484286AC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3D7C1670" w14:textId="7F930B5A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12E97BEF" w14:textId="77777777" w:rsidTr="001E1B9B">
        <w:tc>
          <w:tcPr>
            <w:tcW w:w="562" w:type="dxa"/>
          </w:tcPr>
          <w:p w14:paraId="2762AF4E" w14:textId="5B008ECE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4111" w:type="dxa"/>
          </w:tcPr>
          <w:p w14:paraId="0FEBFC0F" w14:textId="1287DACC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Minimalna średnica pola roboczego d10: nie mniej niż 220 mm (mierzone w odległości 1m od pola operacyjnego)</w:t>
            </w:r>
          </w:p>
        </w:tc>
        <w:tc>
          <w:tcPr>
            <w:tcW w:w="1701" w:type="dxa"/>
          </w:tcPr>
          <w:p w14:paraId="6B31922E" w14:textId="28ED527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67C1DA88" w14:textId="4727716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79CD95FD" w14:textId="77777777" w:rsidTr="001E1B9B">
        <w:tc>
          <w:tcPr>
            <w:tcW w:w="562" w:type="dxa"/>
          </w:tcPr>
          <w:p w14:paraId="22444236" w14:textId="489D91F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4111" w:type="dxa"/>
          </w:tcPr>
          <w:p w14:paraId="2FACE8E9" w14:textId="6B4381F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 xml:space="preserve">Regulowana temperatura barwowa co najmniej w dwóch krokach, w zakresie: </w:t>
            </w:r>
            <w:r w:rsidRPr="0080672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 przedziale od 3500 - 4100K do 4600 -5000K</w:t>
            </w:r>
          </w:p>
        </w:tc>
        <w:tc>
          <w:tcPr>
            <w:tcW w:w="1701" w:type="dxa"/>
          </w:tcPr>
          <w:p w14:paraId="176FFD93" w14:textId="26026BE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3E5FBC74" w14:textId="32CE8B6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3FFDDC35" w14:textId="77777777" w:rsidTr="001E1B9B">
        <w:tc>
          <w:tcPr>
            <w:tcW w:w="562" w:type="dxa"/>
          </w:tcPr>
          <w:p w14:paraId="0B025E70" w14:textId="0E13931F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4111" w:type="dxa"/>
          </w:tcPr>
          <w:p w14:paraId="74ED9892" w14:textId="02CE258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Głębokość oświetlenia (L1+L2 przy 60%): min. 700mm</w:t>
            </w:r>
          </w:p>
        </w:tc>
        <w:tc>
          <w:tcPr>
            <w:tcW w:w="1701" w:type="dxa"/>
          </w:tcPr>
          <w:p w14:paraId="5A03077B" w14:textId="2CDD38AE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4142EFFF" w14:textId="38C6DE5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36A1CB07" w14:textId="77777777" w:rsidTr="001E1B9B">
        <w:tc>
          <w:tcPr>
            <w:tcW w:w="562" w:type="dxa"/>
          </w:tcPr>
          <w:p w14:paraId="08F5BD8A" w14:textId="32209F30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4111" w:type="dxa"/>
          </w:tcPr>
          <w:p w14:paraId="56751A44" w14:textId="25DB1EB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Panel sterowania zlokalizowany na przegubie łączącym czaszę z ramieniem</w:t>
            </w:r>
          </w:p>
        </w:tc>
        <w:tc>
          <w:tcPr>
            <w:tcW w:w="1701" w:type="dxa"/>
          </w:tcPr>
          <w:p w14:paraId="657D9950" w14:textId="0DF81519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1E6F8082" w14:textId="404D577F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74F4162B" w14:textId="77777777" w:rsidTr="001E1B9B">
        <w:tc>
          <w:tcPr>
            <w:tcW w:w="562" w:type="dxa"/>
          </w:tcPr>
          <w:p w14:paraId="77F6902D" w14:textId="78865F10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4111" w:type="dxa"/>
          </w:tcPr>
          <w:p w14:paraId="1306FF9D" w14:textId="7777777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Funkcje panelu sterowania:</w:t>
            </w:r>
          </w:p>
          <w:p w14:paraId="0E88EEAC" w14:textId="7777777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- włączenie / wyłączenie oświetlenia;</w:t>
            </w:r>
          </w:p>
          <w:p w14:paraId="438DE8B1" w14:textId="4833E074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- zmniejszenie / zwiększenie natężenia oświetlenia;</w:t>
            </w:r>
          </w:p>
          <w:p w14:paraId="4905F6DF" w14:textId="3624A59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- regulacja temperatury barwowej.</w:t>
            </w:r>
          </w:p>
        </w:tc>
        <w:tc>
          <w:tcPr>
            <w:tcW w:w="1701" w:type="dxa"/>
          </w:tcPr>
          <w:p w14:paraId="04DCB1D7" w14:textId="3F8FAA86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219F3D01" w14:textId="72228870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5189E7FC" w14:textId="77777777" w:rsidTr="001E1B9B">
        <w:tc>
          <w:tcPr>
            <w:tcW w:w="562" w:type="dxa"/>
          </w:tcPr>
          <w:p w14:paraId="53036269" w14:textId="6E8FBA1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4111" w:type="dxa"/>
          </w:tcPr>
          <w:p w14:paraId="43E33A79" w14:textId="67036DCF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Czasza wyposażona w min. dwa uchwyty „brudne” do pozycjonowania.</w:t>
            </w:r>
          </w:p>
        </w:tc>
        <w:tc>
          <w:tcPr>
            <w:tcW w:w="1701" w:type="dxa"/>
          </w:tcPr>
          <w:p w14:paraId="7F47161C" w14:textId="6779932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65282E6D" w14:textId="31D920B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1E388097" w14:textId="77777777" w:rsidTr="001E1B9B">
        <w:tc>
          <w:tcPr>
            <w:tcW w:w="562" w:type="dxa"/>
          </w:tcPr>
          <w:p w14:paraId="329586F7" w14:textId="0271C912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4111" w:type="dxa"/>
          </w:tcPr>
          <w:p w14:paraId="1263012E" w14:textId="7777777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 xml:space="preserve">Uchwyt centralny w osi geometrycznej czaszy, do jej pozycjonowania, </w:t>
            </w:r>
            <w:proofErr w:type="gramStart"/>
            <w:r w:rsidRPr="0080672E">
              <w:rPr>
                <w:rFonts w:ascii="Calibri" w:hAnsi="Calibri" w:cs="Calibri"/>
                <w:sz w:val="22"/>
                <w:szCs w:val="22"/>
              </w:rPr>
              <w:t>ze</w:t>
            </w:r>
            <w:proofErr w:type="gramEnd"/>
            <w:r w:rsidRPr="0080672E">
              <w:rPr>
                <w:rFonts w:ascii="Calibri" w:hAnsi="Calibri" w:cs="Calibri"/>
                <w:sz w:val="22"/>
                <w:szCs w:val="22"/>
              </w:rPr>
              <w:t xml:space="preserve"> zdejmowalną rękojeścią z możliwością jej sterylizacji parowej w temp. 134 C</w:t>
            </w:r>
          </w:p>
          <w:p w14:paraId="2D677218" w14:textId="7B30ED17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Minimum 3 rękojeści sterylne w komplecie na każdą czaszę</w:t>
            </w:r>
          </w:p>
        </w:tc>
        <w:tc>
          <w:tcPr>
            <w:tcW w:w="1701" w:type="dxa"/>
          </w:tcPr>
          <w:p w14:paraId="7490DDAE" w14:textId="6E91F532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749549AE" w14:textId="12B264E0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0154A243" w14:textId="77777777" w:rsidTr="001E1B9B">
        <w:tc>
          <w:tcPr>
            <w:tcW w:w="562" w:type="dxa"/>
          </w:tcPr>
          <w:p w14:paraId="78A9D561" w14:textId="1ACD7DEB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4111" w:type="dxa"/>
          </w:tcPr>
          <w:p w14:paraId="266BD0BE" w14:textId="59B353C5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Żywotność źródła światła: min. 60 000 h</w:t>
            </w:r>
          </w:p>
        </w:tc>
        <w:tc>
          <w:tcPr>
            <w:tcW w:w="1701" w:type="dxa"/>
          </w:tcPr>
          <w:p w14:paraId="1133CF16" w14:textId="302A0E0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0B9C2C1A" w14:textId="60D4AC68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0672E" w:rsidRPr="0080672E" w14:paraId="50C0B71E" w14:textId="77777777" w:rsidTr="001E1B9B">
        <w:tc>
          <w:tcPr>
            <w:tcW w:w="562" w:type="dxa"/>
          </w:tcPr>
          <w:p w14:paraId="26E19C63" w14:textId="1C13FBF4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4111" w:type="dxa"/>
          </w:tcPr>
          <w:p w14:paraId="383956B6" w14:textId="7F421B6C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Pobór mocy czaszy: maksymalnie 80 W</w:t>
            </w:r>
          </w:p>
        </w:tc>
        <w:tc>
          <w:tcPr>
            <w:tcW w:w="1701" w:type="dxa"/>
          </w:tcPr>
          <w:p w14:paraId="0AC053CF" w14:textId="0A7C5FDB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0F5BD32A" w14:textId="59E6F31D" w:rsidR="0080672E" w:rsidRPr="0080672E" w:rsidRDefault="0080672E" w:rsidP="0080672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D3E12" w:rsidRPr="0080672E" w14:paraId="17E01659" w14:textId="77777777" w:rsidTr="001E1B9B">
        <w:tc>
          <w:tcPr>
            <w:tcW w:w="562" w:type="dxa"/>
          </w:tcPr>
          <w:p w14:paraId="0C3DD0F8" w14:textId="61132945" w:rsidR="00FD3E12" w:rsidRPr="0080672E" w:rsidRDefault="00FD3E12" w:rsidP="00FD3E12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4111" w:type="dxa"/>
          </w:tcPr>
          <w:p w14:paraId="3A86701E" w14:textId="6D2A8C2D" w:rsidR="00FD3E12" w:rsidRPr="0080672E" w:rsidRDefault="00FD3E12" w:rsidP="00FD3E12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Niska waga lampy  (dotyczy: czaszy z kompletnymi ramionami): max 30 kg</w:t>
            </w:r>
          </w:p>
        </w:tc>
        <w:tc>
          <w:tcPr>
            <w:tcW w:w="1701" w:type="dxa"/>
          </w:tcPr>
          <w:p w14:paraId="52880750" w14:textId="163D5A3B" w:rsidR="00FD3E12" w:rsidRPr="0080672E" w:rsidRDefault="00FD3E12" w:rsidP="00FD3E12">
            <w:pPr>
              <w:rPr>
                <w:rFonts w:ascii="Calibri" w:hAnsi="Calibri" w:cs="Calibri"/>
                <w:sz w:val="22"/>
                <w:szCs w:val="22"/>
              </w:rPr>
            </w:pPr>
            <w:r w:rsidRPr="0080672E">
              <w:rPr>
                <w:rFonts w:ascii="Calibri" w:hAnsi="Calibri" w:cs="Calibri"/>
                <w:sz w:val="22"/>
                <w:szCs w:val="22"/>
              </w:rPr>
              <w:t>TAK/PODAĆ</w:t>
            </w:r>
          </w:p>
        </w:tc>
        <w:tc>
          <w:tcPr>
            <w:tcW w:w="2688" w:type="dxa"/>
          </w:tcPr>
          <w:p w14:paraId="478D6ECA" w14:textId="0C097781" w:rsidR="00FD3E12" w:rsidRPr="0080672E" w:rsidRDefault="00FD3E12" w:rsidP="00FD3E1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5180CE9" w14:textId="77777777" w:rsidR="00AE3FF2" w:rsidRDefault="00AE3FF2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087"/>
        <w:gridCol w:w="1701"/>
        <w:gridCol w:w="2693"/>
      </w:tblGrid>
      <w:tr w:rsidR="0057409C" w:rsidRPr="005230FF" w14:paraId="6C57D504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9C1223" w14:textId="77777777" w:rsidR="0057409C" w:rsidRPr="005230FF" w:rsidRDefault="0057409C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707DD6" w14:textId="77777777" w:rsidR="0057409C" w:rsidRPr="005230FF" w:rsidRDefault="0057409C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89872A1" w14:textId="77777777" w:rsidR="0057409C" w:rsidRPr="005230FF" w:rsidRDefault="0057409C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B7255F0" w14:textId="77777777" w:rsidR="0057409C" w:rsidRPr="005230FF" w:rsidRDefault="0057409C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57409C" w:rsidRPr="005230FF" w14:paraId="1E2C9600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93EBD3" w14:textId="77777777" w:rsidR="0057409C" w:rsidRPr="005230FF" w:rsidRDefault="0057409C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5CAAA62" w14:textId="3C25F9B4" w:rsidR="0057409C" w:rsidRPr="005230FF" w:rsidRDefault="0057409C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FF14ED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F75C4E" w14:textId="77777777" w:rsidR="0057409C" w:rsidRPr="005230FF" w:rsidRDefault="0057409C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9CCE16" w14:textId="77777777" w:rsidR="0057409C" w:rsidRPr="005230FF" w:rsidRDefault="0057409C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5A86EA71" w14:textId="6B66D687" w:rsidR="0057409C" w:rsidRDefault="005C62A4" w:rsidP="00FD3E1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……………………. Podać</w:t>
            </w:r>
          </w:p>
          <w:p w14:paraId="083CC3B4" w14:textId="2949339D" w:rsidR="00FD3E12" w:rsidRPr="005230FF" w:rsidRDefault="00FD3E12" w:rsidP="00FD3E1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57409C" w:rsidRPr="005230FF" w14:paraId="6CF850E2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834E06" w14:textId="77777777" w:rsidR="0057409C" w:rsidRPr="005230FF" w:rsidRDefault="0057409C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B5515B8" w14:textId="77777777" w:rsidR="0057409C" w:rsidRPr="005230FF" w:rsidRDefault="0057409C" w:rsidP="00661B0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2F1001" w14:textId="77777777" w:rsidR="0057409C" w:rsidRPr="005230FF" w:rsidRDefault="0057409C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85E03D" w14:textId="08D37B6A" w:rsidR="0057409C" w:rsidRPr="005230FF" w:rsidRDefault="0057409C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D3E12" w:rsidRPr="005230FF" w14:paraId="7BA5BA34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43EE4F" w14:textId="77777777" w:rsidR="00FD3E12" w:rsidRPr="005230FF" w:rsidRDefault="00FD3E12" w:rsidP="00FD3E1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19F816" w14:textId="77777777" w:rsidR="00FD3E12" w:rsidRPr="005230FF" w:rsidRDefault="00FD3E12" w:rsidP="00FD3E12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0DB7A596" w14:textId="7575CF51" w:rsidR="00FD3E12" w:rsidRPr="00723A81" w:rsidRDefault="00FD3E12" w:rsidP="00723A8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9582AE1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71ED34" w14:textId="3315D312" w:rsidR="00FD3E12" w:rsidRPr="005230FF" w:rsidRDefault="00FD3E12" w:rsidP="00FD3E1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D3E12" w:rsidRPr="005230FF" w14:paraId="35C1F6BA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E566B0" w14:textId="77777777" w:rsidR="00FD3E12" w:rsidRPr="005230FF" w:rsidRDefault="00FD3E12" w:rsidP="00FD3E1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A122EA" w14:textId="77777777" w:rsidR="00FD3E12" w:rsidRPr="005230FF" w:rsidRDefault="00FD3E12" w:rsidP="00FD3E1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C52E98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59950EB" w14:textId="5F8A45B4" w:rsidR="00FD3E12" w:rsidRPr="005230FF" w:rsidRDefault="00FD3E12" w:rsidP="00FD3E1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D3E12" w:rsidRPr="005230FF" w14:paraId="20B10BEB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230F9D" w14:textId="77777777" w:rsidR="00FD3E12" w:rsidRPr="005230FF" w:rsidRDefault="00FD3E12" w:rsidP="00FD3E1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51AF643" w14:textId="77777777" w:rsidR="00FD3E12" w:rsidRPr="005230FF" w:rsidRDefault="00FD3E12" w:rsidP="00FD3E12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666EB0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B123A3" w14:textId="77F9D082" w:rsidR="00FD3E12" w:rsidRPr="005230FF" w:rsidRDefault="00FD3E12" w:rsidP="00FD3E1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D3E12" w:rsidRPr="005230FF" w14:paraId="42CC1430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322F8D5" w14:textId="77777777" w:rsidR="00FD3E12" w:rsidRPr="005230FF" w:rsidRDefault="00FD3E12" w:rsidP="00FD3E1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B0E1A4" w14:textId="773BEB4B" w:rsidR="00FD3E12" w:rsidRPr="005230FF" w:rsidRDefault="00FD3E12" w:rsidP="00FD3E12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przedłużenie gwarancji o czas niesprawności urządzenia, 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CD1763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6A06FD64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CE2B17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2933C9A9" w14:textId="76137485" w:rsidR="00FD3E12" w:rsidRPr="005230FF" w:rsidRDefault="00FD3E12" w:rsidP="00FD3E1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FD3E12" w:rsidRPr="005230FF" w14:paraId="26861C0F" w14:textId="77777777" w:rsidTr="005C62A4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2F4D54" w14:textId="77777777" w:rsidR="00FD3E12" w:rsidRPr="005230FF" w:rsidRDefault="00FD3E12" w:rsidP="00FD3E1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B66BD3" w14:textId="76DFF211" w:rsidR="00FD3E12" w:rsidRPr="005230FF" w:rsidRDefault="00FD3E12" w:rsidP="00FD3E12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obligatoryjna wymiana urządzenia na nowe nastąpi 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537577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74CE1AC9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9DA192" w14:textId="77777777" w:rsidR="00FD3E12" w:rsidRPr="005230FF" w:rsidRDefault="00FD3E12" w:rsidP="00FD3E1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21E698F1" w14:textId="6937BD29" w:rsidR="00FD3E12" w:rsidRPr="005230FF" w:rsidRDefault="00FD3E12" w:rsidP="00FD3E1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2B3199F9" w14:textId="77777777" w:rsidR="00AE3FF2" w:rsidRDefault="00AE3FF2" w:rsidP="00AE3FF2"/>
    <w:p w14:paraId="7402C6BC" w14:textId="77777777" w:rsidR="005C62A4" w:rsidRPr="00BF6E04" w:rsidRDefault="005C62A4" w:rsidP="005C62A4">
      <w:pPr>
        <w:ind w:right="467"/>
        <w:jc w:val="both"/>
        <w:rPr>
          <w:rFonts w:cstheme="minorHAnsi"/>
          <w:sz w:val="22"/>
          <w:szCs w:val="22"/>
        </w:rPr>
      </w:pPr>
      <w:r w:rsidRPr="00BF6E04">
        <w:rPr>
          <w:rFonts w:eastAsia="Batang" w:cstheme="minorHAnsi"/>
          <w:bCs/>
          <w:sz w:val="22"/>
          <w:szCs w:val="22"/>
        </w:rPr>
        <w:t>UWAGI:</w:t>
      </w:r>
      <w:r w:rsidRPr="00BF6E04">
        <w:rPr>
          <w:rFonts w:cstheme="minorHAnsi"/>
          <w:sz w:val="22"/>
          <w:szCs w:val="22"/>
        </w:rPr>
        <w:t xml:space="preserve"> </w:t>
      </w:r>
    </w:p>
    <w:p w14:paraId="298F2301" w14:textId="77777777" w:rsidR="005C62A4" w:rsidRPr="00BF6E04" w:rsidRDefault="005C62A4" w:rsidP="005C62A4">
      <w:pPr>
        <w:pBdr>
          <w:top w:val="nil"/>
          <w:left w:val="nil"/>
          <w:bottom w:val="nil"/>
          <w:right w:val="nil"/>
          <w:between w:val="nil"/>
          <w:bar w:val="nil"/>
        </w:pBdr>
        <w:ind w:right="467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733EB374" w14:textId="77777777" w:rsidR="005C62A4" w:rsidRPr="00BF6E04" w:rsidRDefault="005C62A4" w:rsidP="005C62A4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47775E07" w14:textId="77777777" w:rsidR="005C62A4" w:rsidRPr="00BF6E04" w:rsidRDefault="005C62A4" w:rsidP="005C62A4">
      <w:pPr>
        <w:ind w:right="-35"/>
        <w:rPr>
          <w:rFonts w:cstheme="minorHAnsi"/>
          <w:sz w:val="22"/>
          <w:szCs w:val="22"/>
        </w:rPr>
      </w:pPr>
    </w:p>
    <w:p w14:paraId="495F1A2B" w14:textId="77777777" w:rsidR="005C62A4" w:rsidRPr="00A252E0" w:rsidRDefault="005C62A4" w:rsidP="005C62A4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7BC57A" w14:textId="77777777" w:rsidR="005C62A4" w:rsidRPr="00A252E0" w:rsidRDefault="005C62A4" w:rsidP="005C62A4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0753BBB4" w14:textId="77777777" w:rsidR="005C62A4" w:rsidRPr="00A252E0" w:rsidRDefault="005C62A4" w:rsidP="005C62A4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3254AED3" w14:textId="77777777" w:rsidR="005C62A4" w:rsidRPr="00A252E0" w:rsidRDefault="005C62A4" w:rsidP="005C62A4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75C3A499" w14:textId="77777777" w:rsidR="005C62A4" w:rsidRPr="00A252E0" w:rsidRDefault="005C62A4" w:rsidP="005C62A4">
      <w:pPr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6D8E7A84" w14:textId="77777777" w:rsidR="005C62A4" w:rsidRPr="00BF6E04" w:rsidRDefault="005C62A4" w:rsidP="005C62A4">
      <w:pPr>
        <w:ind w:right="-35"/>
        <w:rPr>
          <w:rFonts w:cstheme="minorHAnsi"/>
          <w:sz w:val="22"/>
          <w:szCs w:val="22"/>
        </w:rPr>
      </w:pPr>
    </w:p>
    <w:p w14:paraId="64F50DEE" w14:textId="60F7F9FE" w:rsidR="0057409C" w:rsidRPr="005C62A4" w:rsidRDefault="005C62A4" w:rsidP="005C62A4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sectPr w:rsidR="0057409C" w:rsidRPr="005C62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6292C" w14:textId="77777777" w:rsidR="00177716" w:rsidRDefault="00177716" w:rsidP="0057409C">
      <w:pPr>
        <w:spacing w:after="0" w:line="240" w:lineRule="auto"/>
      </w:pPr>
      <w:r>
        <w:separator/>
      </w:r>
    </w:p>
  </w:endnote>
  <w:endnote w:type="continuationSeparator" w:id="0">
    <w:p w14:paraId="20146293" w14:textId="77777777" w:rsidR="00177716" w:rsidRDefault="00177716" w:rsidP="0057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72EEE" w14:textId="77777777" w:rsidR="00177716" w:rsidRDefault="00177716" w:rsidP="0057409C">
      <w:pPr>
        <w:spacing w:after="0" w:line="240" w:lineRule="auto"/>
      </w:pPr>
      <w:r>
        <w:separator/>
      </w:r>
    </w:p>
  </w:footnote>
  <w:footnote w:type="continuationSeparator" w:id="0">
    <w:p w14:paraId="28EC57EB" w14:textId="77777777" w:rsidR="00177716" w:rsidRDefault="00177716" w:rsidP="0057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B421F" w14:textId="50572AD0" w:rsidR="0057409C" w:rsidRDefault="0057409C">
    <w:pPr>
      <w:pStyle w:val="Nagwek"/>
    </w:pPr>
    <w:r w:rsidRPr="00E60719">
      <w:rPr>
        <w:noProof/>
      </w:rPr>
      <w:drawing>
        <wp:inline distT="0" distB="0" distL="0" distR="0" wp14:anchorId="3B125869" wp14:editId="17DF2767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3555D"/>
    <w:rsid w:val="000B06AD"/>
    <w:rsid w:val="001127DA"/>
    <w:rsid w:val="0015069E"/>
    <w:rsid w:val="00177716"/>
    <w:rsid w:val="001956DB"/>
    <w:rsid w:val="001E1B9B"/>
    <w:rsid w:val="002622AE"/>
    <w:rsid w:val="002662DA"/>
    <w:rsid w:val="002A23B8"/>
    <w:rsid w:val="00347A21"/>
    <w:rsid w:val="0036234E"/>
    <w:rsid w:val="00402550"/>
    <w:rsid w:val="005615DE"/>
    <w:rsid w:val="0057409C"/>
    <w:rsid w:val="005C62A4"/>
    <w:rsid w:val="006627EE"/>
    <w:rsid w:val="00723A81"/>
    <w:rsid w:val="007A1DFA"/>
    <w:rsid w:val="0080672E"/>
    <w:rsid w:val="00833ACE"/>
    <w:rsid w:val="00924E42"/>
    <w:rsid w:val="00956E79"/>
    <w:rsid w:val="0098291D"/>
    <w:rsid w:val="00996F2C"/>
    <w:rsid w:val="009D471B"/>
    <w:rsid w:val="00A833F9"/>
    <w:rsid w:val="00AE3FF2"/>
    <w:rsid w:val="00B07E48"/>
    <w:rsid w:val="00C733BC"/>
    <w:rsid w:val="00C86B8F"/>
    <w:rsid w:val="00CD3618"/>
    <w:rsid w:val="00D87C2F"/>
    <w:rsid w:val="00DF62FA"/>
    <w:rsid w:val="00E77704"/>
    <w:rsid w:val="00EF11C7"/>
    <w:rsid w:val="00F5105E"/>
    <w:rsid w:val="00FD3E12"/>
    <w:rsid w:val="00FF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7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409C"/>
  </w:style>
  <w:style w:type="paragraph" w:styleId="Stopka">
    <w:name w:val="footer"/>
    <w:basedOn w:val="Normalny"/>
    <w:link w:val="StopkaZnak"/>
    <w:uiPriority w:val="99"/>
    <w:unhideWhenUsed/>
    <w:rsid w:val="0057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409C"/>
  </w:style>
  <w:style w:type="character" w:styleId="Hipercze">
    <w:name w:val="Hyperlink"/>
    <w:rsid w:val="0057409C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57409C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409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uiPriority w:val="22"/>
    <w:qFormat/>
    <w:rsid w:val="005C62A4"/>
    <w:rPr>
      <w:b/>
      <w:bCs/>
    </w:rPr>
  </w:style>
  <w:style w:type="character" w:customStyle="1" w:styleId="apple-converted-space">
    <w:name w:val="apple-converted-space"/>
    <w:basedOn w:val="Domylnaczcionkaakapitu"/>
    <w:rsid w:val="005C6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1022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10</cp:revision>
  <cp:lastPrinted>2025-06-02T10:58:00Z</cp:lastPrinted>
  <dcterms:created xsi:type="dcterms:W3CDTF">2025-06-12T16:41:00Z</dcterms:created>
  <dcterms:modified xsi:type="dcterms:W3CDTF">2025-07-04T07:30:00Z</dcterms:modified>
</cp:coreProperties>
</file>