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7B5CE" w14:textId="77777777" w:rsidR="00C9518E" w:rsidRPr="00937C28" w:rsidRDefault="00C9518E">
      <w:pPr>
        <w:pStyle w:val="Tekstpodstawowy"/>
        <w:rPr>
          <w:rFonts w:ascii="Aptos" w:hAnsi="Aptos" w:cs="Arial"/>
        </w:rPr>
      </w:pPr>
    </w:p>
    <w:p w14:paraId="28B98591" w14:textId="6F01C23A" w:rsidR="00C9518E" w:rsidRPr="00937C28" w:rsidRDefault="00E466DD">
      <w:pPr>
        <w:pStyle w:val="Tekstpodstawowy"/>
        <w:ind w:right="994"/>
        <w:jc w:val="right"/>
        <w:rPr>
          <w:rFonts w:ascii="Aptos" w:hAnsi="Aptos" w:cs="Arial"/>
        </w:rPr>
      </w:pPr>
      <w:r w:rsidRPr="00937C28">
        <w:rPr>
          <w:rFonts w:ascii="Aptos" w:hAnsi="Aptos" w:cs="Arial"/>
        </w:rPr>
        <w:t>Toruń</w:t>
      </w:r>
      <w:r w:rsidR="0063482B" w:rsidRPr="00937C28">
        <w:rPr>
          <w:rFonts w:ascii="Aptos" w:hAnsi="Aptos" w:cs="Arial"/>
        </w:rPr>
        <w:t>,</w:t>
      </w:r>
      <w:r w:rsidR="0063482B" w:rsidRPr="00937C28">
        <w:rPr>
          <w:rFonts w:ascii="Aptos" w:hAnsi="Aptos" w:cs="Arial"/>
          <w:spacing w:val="-4"/>
        </w:rPr>
        <w:t xml:space="preserve"> </w:t>
      </w:r>
      <w:r w:rsidR="00F27D29">
        <w:rPr>
          <w:rFonts w:ascii="Aptos" w:hAnsi="Aptos" w:cs="Arial"/>
          <w:spacing w:val="-4"/>
        </w:rPr>
        <w:t>08</w:t>
      </w:r>
      <w:r w:rsidR="0063482B" w:rsidRPr="00937C28">
        <w:rPr>
          <w:rFonts w:ascii="Aptos" w:hAnsi="Aptos" w:cs="Arial"/>
          <w:spacing w:val="-2"/>
        </w:rPr>
        <w:t>.</w:t>
      </w:r>
      <w:r w:rsidR="00D56D26" w:rsidRPr="00937C28">
        <w:rPr>
          <w:rFonts w:ascii="Aptos" w:hAnsi="Aptos" w:cs="Arial"/>
          <w:spacing w:val="-2"/>
        </w:rPr>
        <w:t>0</w:t>
      </w:r>
      <w:r w:rsidR="00F27D29">
        <w:rPr>
          <w:rFonts w:ascii="Aptos" w:hAnsi="Aptos" w:cs="Arial"/>
          <w:spacing w:val="-2"/>
        </w:rPr>
        <w:t>5</w:t>
      </w:r>
      <w:r w:rsidR="0063482B" w:rsidRPr="00937C28">
        <w:rPr>
          <w:rFonts w:ascii="Aptos" w:hAnsi="Aptos" w:cs="Arial"/>
          <w:spacing w:val="-2"/>
        </w:rPr>
        <w:t>.202</w:t>
      </w:r>
      <w:r w:rsidR="00D56D26" w:rsidRPr="00937C28">
        <w:rPr>
          <w:rFonts w:ascii="Aptos" w:hAnsi="Aptos" w:cs="Arial"/>
          <w:spacing w:val="-2"/>
        </w:rPr>
        <w:t>5</w:t>
      </w:r>
      <w:r w:rsidR="001609A2" w:rsidRPr="00937C28">
        <w:rPr>
          <w:rFonts w:ascii="Aptos" w:hAnsi="Aptos" w:cs="Arial"/>
          <w:spacing w:val="-2"/>
        </w:rPr>
        <w:t xml:space="preserve"> </w:t>
      </w:r>
      <w:r w:rsidR="0063482B" w:rsidRPr="00937C28">
        <w:rPr>
          <w:rFonts w:ascii="Aptos" w:hAnsi="Aptos" w:cs="Arial"/>
          <w:spacing w:val="-2"/>
        </w:rPr>
        <w:t>r.</w:t>
      </w:r>
    </w:p>
    <w:p w14:paraId="72724FAE" w14:textId="77777777" w:rsidR="00F55191" w:rsidRPr="00937C28" w:rsidRDefault="00F55191">
      <w:pPr>
        <w:pStyle w:val="Nagwek1"/>
        <w:spacing w:before="1"/>
        <w:ind w:left="4257"/>
        <w:rPr>
          <w:rFonts w:ascii="Aptos" w:hAnsi="Aptos" w:cs="Arial"/>
          <w:b w:val="0"/>
          <w:bCs w:val="0"/>
        </w:rPr>
      </w:pPr>
    </w:p>
    <w:p w14:paraId="401EDD31" w14:textId="022CEBFB" w:rsidR="00C9518E" w:rsidRPr="00CC06EB" w:rsidRDefault="00960259" w:rsidP="00843532">
      <w:pPr>
        <w:pStyle w:val="Nagwek1"/>
        <w:spacing w:before="1"/>
        <w:ind w:left="0" w:firstLine="720"/>
        <w:jc w:val="center"/>
        <w:rPr>
          <w:rFonts w:ascii="Aptos" w:hAnsi="Aptos" w:cs="Arial"/>
          <w:spacing w:val="-6"/>
          <w:u w:val="single"/>
        </w:rPr>
      </w:pPr>
      <w:r w:rsidRPr="00CC06EB">
        <w:rPr>
          <w:rFonts w:ascii="Aptos" w:hAnsi="Aptos" w:cs="Arial"/>
          <w:u w:val="single"/>
        </w:rPr>
        <w:t>ZAPYTANIE</w:t>
      </w:r>
      <w:r w:rsidRPr="00CC06EB">
        <w:rPr>
          <w:rFonts w:ascii="Aptos" w:hAnsi="Aptos" w:cs="Arial"/>
          <w:spacing w:val="-4"/>
          <w:u w:val="single"/>
        </w:rPr>
        <w:t xml:space="preserve"> </w:t>
      </w:r>
      <w:r w:rsidRPr="00CC06EB">
        <w:rPr>
          <w:rFonts w:ascii="Aptos" w:hAnsi="Aptos" w:cs="Arial"/>
          <w:u w:val="single"/>
        </w:rPr>
        <w:t>OFERTOWE</w:t>
      </w:r>
      <w:r w:rsidRPr="00CC06EB">
        <w:rPr>
          <w:rFonts w:ascii="Aptos" w:hAnsi="Aptos" w:cs="Arial"/>
          <w:spacing w:val="-6"/>
          <w:u w:val="single"/>
        </w:rPr>
        <w:t xml:space="preserve"> </w:t>
      </w:r>
      <w:r w:rsidR="00B37B16" w:rsidRPr="00CC06EB">
        <w:rPr>
          <w:rFonts w:ascii="Aptos" w:hAnsi="Aptos" w:cs="Arial"/>
          <w:spacing w:val="-6"/>
          <w:u w:val="single"/>
        </w:rPr>
        <w:t xml:space="preserve">NR </w:t>
      </w:r>
      <w:r w:rsidR="00F27D29">
        <w:rPr>
          <w:rFonts w:ascii="Aptos" w:hAnsi="Aptos" w:cs="Arial"/>
          <w:spacing w:val="-6"/>
          <w:u w:val="single"/>
        </w:rPr>
        <w:t>2</w:t>
      </w:r>
      <w:r w:rsidR="00B37B16" w:rsidRPr="00CC06EB">
        <w:rPr>
          <w:rFonts w:ascii="Aptos" w:hAnsi="Aptos" w:cs="Arial"/>
          <w:spacing w:val="-6"/>
          <w:u w:val="single"/>
        </w:rPr>
        <w:t>/0</w:t>
      </w:r>
      <w:r w:rsidR="00F27D29">
        <w:rPr>
          <w:rFonts w:ascii="Aptos" w:hAnsi="Aptos" w:cs="Arial"/>
          <w:spacing w:val="-6"/>
          <w:u w:val="single"/>
        </w:rPr>
        <w:t>5</w:t>
      </w:r>
      <w:r w:rsidR="00843532">
        <w:rPr>
          <w:rFonts w:ascii="Aptos" w:hAnsi="Aptos" w:cs="Arial"/>
          <w:spacing w:val="-6"/>
          <w:u w:val="single"/>
        </w:rPr>
        <w:t>/</w:t>
      </w:r>
      <w:r w:rsidR="00B37B16" w:rsidRPr="00CC06EB">
        <w:rPr>
          <w:rFonts w:ascii="Aptos" w:hAnsi="Aptos" w:cs="Arial"/>
          <w:spacing w:val="-6"/>
          <w:u w:val="single"/>
        </w:rPr>
        <w:t>202</w:t>
      </w:r>
      <w:r w:rsidR="00843532">
        <w:rPr>
          <w:rFonts w:ascii="Aptos" w:hAnsi="Aptos" w:cs="Arial"/>
          <w:spacing w:val="-6"/>
          <w:u w:val="single"/>
        </w:rPr>
        <w:t>5</w:t>
      </w:r>
      <w:r w:rsidR="00B37B16" w:rsidRPr="00CC06EB">
        <w:rPr>
          <w:rFonts w:ascii="Aptos" w:hAnsi="Aptos" w:cs="Arial"/>
          <w:spacing w:val="-6"/>
          <w:u w:val="single"/>
        </w:rPr>
        <w:t>/HORECA</w:t>
      </w:r>
    </w:p>
    <w:p w14:paraId="70DB9CCA" w14:textId="77777777" w:rsidR="00C10C25" w:rsidRPr="00937C28" w:rsidRDefault="00C10C25" w:rsidP="00491983">
      <w:pPr>
        <w:pStyle w:val="Nagwek1"/>
        <w:spacing w:before="1"/>
        <w:ind w:left="0" w:firstLine="720"/>
        <w:jc w:val="both"/>
        <w:rPr>
          <w:rFonts w:ascii="Aptos" w:hAnsi="Aptos" w:cs="Arial"/>
          <w:b w:val="0"/>
          <w:bCs w:val="0"/>
          <w:spacing w:val="-2"/>
        </w:rPr>
      </w:pPr>
    </w:p>
    <w:p w14:paraId="075437D2" w14:textId="4E1AAFEB" w:rsidR="00507A66" w:rsidRPr="00937C28" w:rsidRDefault="00B37B16" w:rsidP="00491983">
      <w:pPr>
        <w:pStyle w:val="Nagwek1"/>
        <w:spacing w:before="1"/>
        <w:ind w:left="0" w:firstLine="720"/>
        <w:jc w:val="both"/>
        <w:rPr>
          <w:rFonts w:ascii="Aptos" w:hAnsi="Aptos" w:cs="Arial"/>
          <w:b w:val="0"/>
          <w:bCs w:val="0"/>
          <w:spacing w:val="-2"/>
        </w:rPr>
      </w:pPr>
      <w:r w:rsidRPr="00937C28">
        <w:rPr>
          <w:rFonts w:ascii="Aptos" w:hAnsi="Aptos" w:cs="Arial"/>
          <w:b w:val="0"/>
          <w:bCs w:val="0"/>
          <w:spacing w:val="-2"/>
        </w:rPr>
        <w:t xml:space="preserve">Nazwa beneficjenta: </w:t>
      </w:r>
      <w:r w:rsidRPr="00937C28">
        <w:rPr>
          <w:rFonts w:ascii="Aptos" w:hAnsi="Aptos" w:cs="Arial"/>
          <w:b w:val="0"/>
          <w:bCs w:val="0"/>
        </w:rPr>
        <w:t>MAKADO spółka z ograniczoną odpowiedzialnością,</w:t>
      </w:r>
    </w:p>
    <w:p w14:paraId="685C3226" w14:textId="77777777" w:rsidR="00B37B16" w:rsidRPr="00937C28" w:rsidRDefault="00B37B16" w:rsidP="00491983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6F070886" w14:textId="77777777" w:rsidR="00B37B16" w:rsidRPr="00937C28" w:rsidRDefault="00B37B16" w:rsidP="00491983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u w:val="single"/>
        </w:rPr>
      </w:pPr>
      <w:r w:rsidRPr="00937C28">
        <w:rPr>
          <w:rFonts w:ascii="Aptos" w:hAnsi="Aptos" w:cs="Arial"/>
          <w:u w:val="single"/>
        </w:rPr>
        <w:t>Nazwa zamówienia:</w:t>
      </w:r>
    </w:p>
    <w:p w14:paraId="7BFE07A3" w14:textId="78F7AD70" w:rsidR="0039042D" w:rsidRPr="00CC06EB" w:rsidRDefault="007061AB" w:rsidP="00491983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7061AB">
        <w:rPr>
          <w:b/>
          <w:bCs/>
        </w:rPr>
        <w:t xml:space="preserve">Dostawa wraz z montażem </w:t>
      </w:r>
      <w:r w:rsidR="00F27D29">
        <w:rPr>
          <w:b/>
          <w:bCs/>
        </w:rPr>
        <w:t>mebli do ośmiu apartamentów</w:t>
      </w:r>
      <w:r w:rsidRPr="007061AB">
        <w:rPr>
          <w:b/>
          <w:bCs/>
        </w:rPr>
        <w:t xml:space="preserve"> </w:t>
      </w:r>
      <w:r w:rsidR="00507A66" w:rsidRPr="007061AB">
        <w:rPr>
          <w:rFonts w:ascii="Aptos" w:hAnsi="Aptos" w:cs="Arial"/>
          <w:b/>
          <w:bCs/>
        </w:rPr>
        <w:t>–</w:t>
      </w:r>
      <w:r w:rsidR="00507A66" w:rsidRPr="00CC06EB">
        <w:rPr>
          <w:rFonts w:ascii="Aptos" w:hAnsi="Aptos" w:cs="Arial"/>
          <w:b/>
          <w:bCs/>
        </w:rPr>
        <w:t xml:space="preserve"> 8 </w:t>
      </w:r>
      <w:proofErr w:type="spellStart"/>
      <w:r w:rsidR="00507A66" w:rsidRPr="00CC06EB">
        <w:rPr>
          <w:rFonts w:ascii="Aptos" w:hAnsi="Aptos" w:cs="Arial"/>
          <w:b/>
          <w:bCs/>
        </w:rPr>
        <w:t>kpl</w:t>
      </w:r>
      <w:proofErr w:type="spellEnd"/>
      <w:r w:rsidR="00507A66" w:rsidRPr="00CC06EB">
        <w:rPr>
          <w:rFonts w:ascii="Aptos" w:hAnsi="Aptos" w:cs="Arial"/>
          <w:b/>
          <w:bCs/>
        </w:rPr>
        <w:t>.</w:t>
      </w:r>
    </w:p>
    <w:p w14:paraId="76CA0994" w14:textId="77777777" w:rsidR="00507A66" w:rsidRPr="00937C28" w:rsidRDefault="00507A66" w:rsidP="00491983">
      <w:pPr>
        <w:ind w:left="720"/>
        <w:jc w:val="both"/>
        <w:rPr>
          <w:rFonts w:ascii="Aptos" w:hAnsi="Aptos" w:cs="Arial"/>
        </w:rPr>
      </w:pPr>
    </w:p>
    <w:p w14:paraId="24E53DC9" w14:textId="0E144EC9" w:rsidR="00507A66" w:rsidRPr="00937C28" w:rsidRDefault="00507A66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w ramach przedsięwzięcia MŚP pn.: „Dywersyfikacja działalności spółki </w:t>
      </w:r>
      <w:proofErr w:type="spellStart"/>
      <w:r w:rsidRPr="00937C28">
        <w:rPr>
          <w:rFonts w:ascii="Aptos" w:hAnsi="Aptos" w:cs="Arial"/>
        </w:rPr>
        <w:t>Makado</w:t>
      </w:r>
      <w:proofErr w:type="spellEnd"/>
      <w:r w:rsidRPr="00937C28">
        <w:rPr>
          <w:rFonts w:ascii="Aptos" w:hAnsi="Aptos" w:cs="Arial"/>
        </w:rPr>
        <w:t xml:space="preserve"> poprzez wprowadzenie na </w:t>
      </w:r>
      <w:r w:rsidRPr="00350EDA">
        <w:rPr>
          <w:rFonts w:ascii="Aptos" w:hAnsi="Aptos" w:cs="Arial"/>
        </w:rPr>
        <w:t>rynek nowych usług tj. wynajmu rowerów elektrycznych, Gabinetu refleksologii i technik holistycznych oraz usług w zakresie</w:t>
      </w:r>
      <w:r w:rsidRPr="00937C28">
        <w:rPr>
          <w:rFonts w:ascii="Aptos" w:hAnsi="Aptos" w:cs="Arial"/>
        </w:rPr>
        <w:t xml:space="preserve"> </w:t>
      </w:r>
      <w:r w:rsidRPr="00350EDA">
        <w:rPr>
          <w:rFonts w:ascii="Aptos" w:hAnsi="Aptos" w:cs="Arial"/>
        </w:rPr>
        <w:t>Apartamentów snu w regionie kujawsko-pomorskim w celu uzyskania wzrostu dochodów i odporności na potencjalne</w:t>
      </w:r>
      <w:r w:rsidRPr="00937C28">
        <w:rPr>
          <w:rFonts w:ascii="Aptos" w:hAnsi="Aptos" w:cs="Arial"/>
        </w:rPr>
        <w:t xml:space="preserve"> kryzysy.”, w ramach Krajowego Planu Odbudowy i Zwiększania Odporności</w:t>
      </w:r>
    </w:p>
    <w:p w14:paraId="48F2675E" w14:textId="3C1F2D4B" w:rsidR="00507A66" w:rsidRPr="00507A66" w:rsidRDefault="00507A66" w:rsidP="00491983">
      <w:pPr>
        <w:autoSpaceDE/>
        <w:autoSpaceDN/>
        <w:spacing w:after="160" w:line="278" w:lineRule="auto"/>
        <w:ind w:left="720"/>
        <w:jc w:val="both"/>
        <w:rPr>
          <w:rFonts w:ascii="Aptos" w:hAnsi="Aptos" w:cs="Arial"/>
        </w:rPr>
      </w:pPr>
      <w:r w:rsidRPr="00507A66">
        <w:rPr>
          <w:rFonts w:ascii="Aptos" w:hAnsi="Aptos" w:cs="Arial"/>
        </w:rPr>
        <w:t>w ramach inwestycji A1.2.1 Inwestycje dla przedsiębiorstw w produkty, usługi i kompetencje pracowników oraz kadry</w:t>
      </w:r>
      <w:r w:rsidRPr="00937C28">
        <w:rPr>
          <w:rFonts w:ascii="Aptos" w:hAnsi="Aptos" w:cs="Arial"/>
        </w:rPr>
        <w:t xml:space="preserve"> </w:t>
      </w:r>
      <w:r w:rsidRPr="00507A66">
        <w:rPr>
          <w:rFonts w:ascii="Aptos" w:hAnsi="Aptos" w:cs="Arial"/>
        </w:rPr>
        <w:t>związane z dywersyfikacją działalności w ramach Krajowego Planu Odbudowy i Zwiększania Odporności (planu</w:t>
      </w:r>
      <w:r w:rsidRPr="00937C28">
        <w:rPr>
          <w:rFonts w:ascii="Aptos" w:hAnsi="Aptos" w:cs="Arial"/>
        </w:rPr>
        <w:t xml:space="preserve"> </w:t>
      </w:r>
      <w:r w:rsidRPr="00507A66">
        <w:rPr>
          <w:rFonts w:ascii="Aptos" w:hAnsi="Aptos" w:cs="Arial"/>
        </w:rPr>
        <w:t>rozwojowego)</w:t>
      </w:r>
      <w:r w:rsidR="00CC06EB">
        <w:rPr>
          <w:rFonts w:ascii="Aptos" w:hAnsi="Aptos" w:cs="Arial"/>
        </w:rPr>
        <w:t>.</w:t>
      </w:r>
    </w:p>
    <w:p w14:paraId="3AA57DAB" w14:textId="16744B1B" w:rsidR="00507A66" w:rsidRPr="00507A66" w:rsidRDefault="00507A66" w:rsidP="00507A66">
      <w:pPr>
        <w:autoSpaceDE/>
        <w:autoSpaceDN/>
        <w:spacing w:after="160" w:line="278" w:lineRule="auto"/>
        <w:ind w:firstLine="720"/>
        <w:rPr>
          <w:rFonts w:ascii="Aptos" w:hAnsi="Aptos" w:cs="Arial"/>
        </w:rPr>
      </w:pPr>
      <w:r w:rsidRPr="00937C28">
        <w:rPr>
          <w:rFonts w:ascii="Aptos" w:hAnsi="Aptos" w:cs="Arial"/>
        </w:rPr>
        <w:t>Nr Umowy: KPOD.01.03-IW.01-9465_24-00</w:t>
      </w:r>
    </w:p>
    <w:p w14:paraId="20CA7D5A" w14:textId="77777777" w:rsidR="0039042D" w:rsidRPr="00937C28" w:rsidRDefault="0039042D" w:rsidP="00E466DD">
      <w:pPr>
        <w:pStyle w:val="Tekstpodstawowy"/>
        <w:spacing w:line="276" w:lineRule="auto"/>
        <w:ind w:right="114"/>
        <w:jc w:val="both"/>
        <w:rPr>
          <w:rFonts w:ascii="Aptos" w:hAnsi="Aptos" w:cs="Arial"/>
        </w:rPr>
      </w:pPr>
    </w:p>
    <w:p w14:paraId="15783FD0" w14:textId="38348181" w:rsidR="00C9518E" w:rsidRPr="00937C28" w:rsidRDefault="00CC06EB" w:rsidP="00491983">
      <w:pPr>
        <w:pStyle w:val="Nagwek1"/>
        <w:tabs>
          <w:tab w:val="left" w:pos="1027"/>
        </w:tabs>
        <w:ind w:left="0"/>
        <w:jc w:val="both"/>
        <w:rPr>
          <w:rFonts w:ascii="Aptos" w:hAnsi="Aptos" w:cs="Arial"/>
          <w:b w:val="0"/>
          <w:bCs w:val="0"/>
        </w:rPr>
      </w:pPr>
      <w:r>
        <w:rPr>
          <w:rFonts w:ascii="Aptos" w:hAnsi="Aptos" w:cs="Arial"/>
          <w:b w:val="0"/>
          <w:bCs w:val="0"/>
        </w:rPr>
        <w:tab/>
      </w:r>
      <w:r w:rsidR="00960259" w:rsidRPr="00937C28">
        <w:rPr>
          <w:rFonts w:ascii="Aptos" w:hAnsi="Aptos" w:cs="Arial"/>
          <w:b w:val="0"/>
          <w:bCs w:val="0"/>
        </w:rPr>
        <w:t>NAZWA</w:t>
      </w:r>
      <w:r w:rsidR="00960259" w:rsidRPr="00937C28">
        <w:rPr>
          <w:rFonts w:ascii="Aptos" w:hAnsi="Aptos" w:cs="Arial"/>
          <w:b w:val="0"/>
          <w:bCs w:val="0"/>
          <w:spacing w:val="-7"/>
        </w:rPr>
        <w:t xml:space="preserve"> </w:t>
      </w:r>
      <w:r w:rsidR="00960259" w:rsidRPr="00937C28">
        <w:rPr>
          <w:rFonts w:ascii="Aptos" w:hAnsi="Aptos" w:cs="Arial"/>
          <w:b w:val="0"/>
          <w:bCs w:val="0"/>
        </w:rPr>
        <w:t>I</w:t>
      </w:r>
      <w:r w:rsidR="00960259" w:rsidRPr="00937C28">
        <w:rPr>
          <w:rFonts w:ascii="Aptos" w:hAnsi="Aptos" w:cs="Arial"/>
          <w:b w:val="0"/>
          <w:bCs w:val="0"/>
          <w:spacing w:val="-7"/>
        </w:rPr>
        <w:t xml:space="preserve"> </w:t>
      </w:r>
      <w:r w:rsidR="00960259" w:rsidRPr="00937C28">
        <w:rPr>
          <w:rFonts w:ascii="Aptos" w:hAnsi="Aptos" w:cs="Arial"/>
          <w:b w:val="0"/>
          <w:bCs w:val="0"/>
        </w:rPr>
        <w:t>ADRES</w:t>
      </w:r>
      <w:r w:rsidR="00960259" w:rsidRPr="00937C28">
        <w:rPr>
          <w:rFonts w:ascii="Aptos" w:hAnsi="Aptos" w:cs="Arial"/>
          <w:b w:val="0"/>
          <w:bCs w:val="0"/>
          <w:spacing w:val="-7"/>
        </w:rPr>
        <w:t xml:space="preserve"> </w:t>
      </w:r>
      <w:r w:rsidR="00960259" w:rsidRPr="00937C28">
        <w:rPr>
          <w:rFonts w:ascii="Aptos" w:hAnsi="Aptos" w:cs="Arial"/>
          <w:b w:val="0"/>
          <w:bCs w:val="0"/>
          <w:spacing w:val="-2"/>
        </w:rPr>
        <w:t>ZAMAWIAJĄCEGO</w:t>
      </w:r>
      <w:r>
        <w:rPr>
          <w:rFonts w:ascii="Aptos" w:hAnsi="Aptos" w:cs="Arial"/>
          <w:b w:val="0"/>
          <w:bCs w:val="0"/>
          <w:spacing w:val="-2"/>
        </w:rPr>
        <w:t>:</w:t>
      </w:r>
    </w:p>
    <w:p w14:paraId="26C51CD3" w14:textId="5895B91F" w:rsidR="000A5DC7" w:rsidRPr="00937C28" w:rsidRDefault="00507A66" w:rsidP="00491983">
      <w:pPr>
        <w:pStyle w:val="Tekstpodstawowy"/>
        <w:spacing w:before="43" w:line="237" w:lineRule="auto"/>
        <w:ind w:left="1027" w:right="594"/>
        <w:jc w:val="both"/>
        <w:rPr>
          <w:rFonts w:ascii="Aptos" w:hAnsi="Aptos" w:cs="Arial"/>
        </w:rPr>
      </w:pPr>
      <w:r w:rsidRPr="00CC06EB">
        <w:rPr>
          <w:rFonts w:ascii="Aptos" w:hAnsi="Aptos" w:cs="Arial"/>
          <w:b/>
          <w:bCs/>
        </w:rPr>
        <w:t>MAKADO</w:t>
      </w:r>
      <w:r w:rsidR="00E85715" w:rsidRPr="00CC06EB">
        <w:rPr>
          <w:rFonts w:ascii="Aptos" w:hAnsi="Aptos" w:cs="Arial"/>
          <w:b/>
          <w:bCs/>
        </w:rPr>
        <w:t xml:space="preserve"> sp</w:t>
      </w:r>
      <w:r w:rsidR="00E466DD" w:rsidRPr="00CC06EB">
        <w:rPr>
          <w:rFonts w:ascii="Aptos" w:hAnsi="Aptos" w:cs="Arial"/>
          <w:b/>
          <w:bCs/>
        </w:rPr>
        <w:t>ółka</w:t>
      </w:r>
      <w:r w:rsidR="00E85715" w:rsidRPr="00CC06EB">
        <w:rPr>
          <w:rFonts w:ascii="Aptos" w:hAnsi="Aptos" w:cs="Arial"/>
          <w:b/>
          <w:bCs/>
        </w:rPr>
        <w:t xml:space="preserve"> z o</w:t>
      </w:r>
      <w:r w:rsidR="00E466DD" w:rsidRPr="00CC06EB">
        <w:rPr>
          <w:rFonts w:ascii="Aptos" w:hAnsi="Aptos" w:cs="Arial"/>
          <w:b/>
          <w:bCs/>
        </w:rPr>
        <w:t>graniczoną odpowiedzialnością</w:t>
      </w:r>
      <w:r w:rsidR="00E85715" w:rsidRPr="00937C28">
        <w:rPr>
          <w:rFonts w:ascii="Aptos" w:hAnsi="Aptos" w:cs="Arial"/>
        </w:rPr>
        <w:t xml:space="preserve">, ul. </w:t>
      </w:r>
      <w:r w:rsidRPr="00937C28">
        <w:rPr>
          <w:rFonts w:ascii="Aptos" w:hAnsi="Aptos" w:cs="Arial"/>
        </w:rPr>
        <w:t>Turystyczna 71</w:t>
      </w:r>
      <w:r w:rsidR="00E85715" w:rsidRPr="00937C28">
        <w:rPr>
          <w:rFonts w:ascii="Aptos" w:hAnsi="Aptos" w:cs="Arial"/>
        </w:rPr>
        <w:t xml:space="preserve">, </w:t>
      </w:r>
      <w:r w:rsidRPr="00937C28">
        <w:rPr>
          <w:rFonts w:ascii="Aptos" w:hAnsi="Aptos" w:cs="Arial"/>
        </w:rPr>
        <w:t>87-100</w:t>
      </w:r>
      <w:r w:rsidR="00E466DD" w:rsidRPr="00937C28">
        <w:rPr>
          <w:rFonts w:ascii="Aptos" w:hAnsi="Aptos" w:cs="Arial"/>
        </w:rPr>
        <w:t xml:space="preserve"> Toruń</w:t>
      </w:r>
      <w:r w:rsidR="00E85715" w:rsidRPr="00937C28">
        <w:rPr>
          <w:rFonts w:ascii="Aptos" w:hAnsi="Aptos" w:cs="Arial"/>
        </w:rPr>
        <w:t xml:space="preserve">, </w:t>
      </w:r>
      <w:r w:rsidR="00E466DD" w:rsidRPr="00937C28">
        <w:rPr>
          <w:rFonts w:ascii="Aptos" w:hAnsi="Aptos" w:cs="Arial"/>
        </w:rPr>
        <w:t>NIP 8792671753, REGON 341495256.</w:t>
      </w:r>
    </w:p>
    <w:p w14:paraId="6255AD87" w14:textId="2D609DC8" w:rsidR="00E466DD" w:rsidRPr="00E466DD" w:rsidRDefault="00E466DD" w:rsidP="00491983">
      <w:pPr>
        <w:pStyle w:val="Tekstpodstawowy"/>
        <w:spacing w:before="43" w:line="237" w:lineRule="auto"/>
        <w:ind w:left="1027" w:right="59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Osob</w:t>
      </w:r>
      <w:r w:rsidR="00CC06EB">
        <w:rPr>
          <w:rFonts w:ascii="Aptos" w:hAnsi="Aptos" w:cs="Arial"/>
        </w:rPr>
        <w:t>a</w:t>
      </w:r>
      <w:r w:rsidRPr="00937C28">
        <w:rPr>
          <w:rFonts w:ascii="Aptos" w:hAnsi="Aptos" w:cs="Arial"/>
        </w:rPr>
        <w:t xml:space="preserve"> upoważnion</w:t>
      </w:r>
      <w:r w:rsidR="00CC06EB">
        <w:rPr>
          <w:rFonts w:ascii="Aptos" w:hAnsi="Aptos" w:cs="Arial"/>
        </w:rPr>
        <w:t>a</w:t>
      </w:r>
      <w:r w:rsidRPr="00937C28">
        <w:rPr>
          <w:rFonts w:ascii="Aptos" w:hAnsi="Aptos" w:cs="Arial"/>
        </w:rPr>
        <w:t xml:space="preserve"> ze strony Zamawiającego do kontaktu z </w:t>
      </w:r>
      <w:r w:rsidR="00CC06EB" w:rsidRPr="00937C28">
        <w:rPr>
          <w:rFonts w:ascii="Aptos" w:hAnsi="Aptos" w:cs="Arial"/>
        </w:rPr>
        <w:t>Dostawcami</w:t>
      </w:r>
      <w:r w:rsidRPr="00937C28">
        <w:rPr>
          <w:rFonts w:ascii="Aptos" w:hAnsi="Aptos" w:cs="Arial"/>
        </w:rPr>
        <w:t xml:space="preserve"> w sprawie zamówienia: Marzena Dobies, tel. 797 110 880, e-mail: biuro.dobies@gmail.com</w:t>
      </w:r>
    </w:p>
    <w:p w14:paraId="17B47EDC" w14:textId="77777777" w:rsidR="00C9518E" w:rsidRPr="00CC06EB" w:rsidRDefault="00C9518E" w:rsidP="00491983">
      <w:pPr>
        <w:pStyle w:val="Tekstpodstawowy"/>
        <w:spacing w:before="41"/>
        <w:jc w:val="both"/>
        <w:rPr>
          <w:rFonts w:ascii="Aptos" w:hAnsi="Aptos" w:cs="Arial"/>
          <w:b/>
          <w:bCs/>
        </w:rPr>
      </w:pPr>
    </w:p>
    <w:p w14:paraId="218D2AD5" w14:textId="68E9E5E6" w:rsidR="00C9518E" w:rsidRPr="00937C28" w:rsidRDefault="00B34985" w:rsidP="00491983">
      <w:pPr>
        <w:pStyle w:val="Nagwek1"/>
        <w:numPr>
          <w:ilvl w:val="0"/>
          <w:numId w:val="5"/>
        </w:numPr>
        <w:tabs>
          <w:tab w:val="left" w:pos="1027"/>
        </w:tabs>
        <w:ind w:hanging="603"/>
        <w:jc w:val="both"/>
        <w:rPr>
          <w:rFonts w:ascii="Aptos" w:hAnsi="Aptos" w:cs="Arial"/>
          <w:b w:val="0"/>
          <w:bCs w:val="0"/>
        </w:rPr>
      </w:pPr>
      <w:r w:rsidRPr="00CC06EB">
        <w:rPr>
          <w:rFonts w:ascii="Aptos" w:hAnsi="Aptos" w:cs="Arial"/>
        </w:rPr>
        <w:t xml:space="preserve">RODZAJ ZAMÓWIENIA I </w:t>
      </w:r>
      <w:r w:rsidR="00960259" w:rsidRPr="00CC06EB">
        <w:rPr>
          <w:rFonts w:ascii="Aptos" w:hAnsi="Aptos" w:cs="Arial"/>
        </w:rPr>
        <w:t>TRYB</w:t>
      </w:r>
      <w:r w:rsidR="00960259" w:rsidRPr="00CC06EB">
        <w:rPr>
          <w:rFonts w:ascii="Aptos" w:hAnsi="Aptos" w:cs="Arial"/>
          <w:spacing w:val="-8"/>
        </w:rPr>
        <w:t xml:space="preserve"> </w:t>
      </w:r>
      <w:r w:rsidRPr="00CC06EB">
        <w:rPr>
          <w:rFonts w:ascii="Aptos" w:hAnsi="Aptos" w:cs="Arial"/>
        </w:rPr>
        <w:t>POSTĘPOWANIA:</w:t>
      </w:r>
      <w:r w:rsidRPr="00937C28">
        <w:rPr>
          <w:rFonts w:ascii="Aptos" w:hAnsi="Aptos" w:cs="Arial"/>
          <w:b w:val="0"/>
          <w:bCs w:val="0"/>
        </w:rPr>
        <w:t xml:space="preserve"> </w:t>
      </w:r>
      <w:r w:rsidR="00CC06EB">
        <w:rPr>
          <w:rFonts w:ascii="Aptos" w:hAnsi="Aptos" w:cs="Arial"/>
          <w:b w:val="0"/>
          <w:bCs w:val="0"/>
        </w:rPr>
        <w:t xml:space="preserve">Roboty budowlane, </w:t>
      </w:r>
      <w:r w:rsidRPr="00937C28">
        <w:rPr>
          <w:rFonts w:ascii="Aptos" w:hAnsi="Aptos" w:cs="Arial"/>
          <w:b w:val="0"/>
          <w:bCs w:val="0"/>
        </w:rPr>
        <w:t>Postępowanie konkurencyjne - Wybór zgodnie z zasadą konkurencyjności.</w:t>
      </w:r>
    </w:p>
    <w:p w14:paraId="134C146B" w14:textId="77777777" w:rsidR="00B34985" w:rsidRPr="00937C28" w:rsidRDefault="00B34985" w:rsidP="00B34985">
      <w:pPr>
        <w:pStyle w:val="Tekstpodstawowy"/>
        <w:spacing w:before="39" w:line="276" w:lineRule="auto"/>
        <w:ind w:right="113"/>
        <w:jc w:val="both"/>
        <w:rPr>
          <w:rFonts w:ascii="Aptos" w:hAnsi="Aptos" w:cs="Arial"/>
        </w:rPr>
      </w:pPr>
    </w:p>
    <w:p w14:paraId="654F7340" w14:textId="37AE63B9" w:rsidR="00C55585" w:rsidRPr="00CC06EB" w:rsidRDefault="00053A03" w:rsidP="00CC06EB">
      <w:pPr>
        <w:pStyle w:val="Nagwek1"/>
        <w:numPr>
          <w:ilvl w:val="0"/>
          <w:numId w:val="5"/>
        </w:numPr>
        <w:tabs>
          <w:tab w:val="left" w:pos="1027"/>
        </w:tabs>
        <w:ind w:hanging="663"/>
        <w:jc w:val="left"/>
        <w:rPr>
          <w:rFonts w:ascii="Aptos" w:hAnsi="Aptos" w:cs="Arial"/>
          <w:b w:val="0"/>
          <w:bCs w:val="0"/>
        </w:rPr>
      </w:pPr>
      <w:r w:rsidRPr="00CC06EB">
        <w:rPr>
          <w:rFonts w:ascii="Aptos" w:hAnsi="Aptos" w:cs="Arial"/>
        </w:rPr>
        <w:t>MIEJSCE PUBLIKACJI OGŁOSZENIA O ZAMÓWIENIU</w:t>
      </w:r>
      <w:r w:rsidRPr="00CC06EB">
        <w:rPr>
          <w:rFonts w:ascii="Aptos" w:hAnsi="Aptos" w:cs="Arial"/>
        </w:rPr>
        <w:br/>
      </w:r>
      <w:r w:rsidRPr="00937C28">
        <w:rPr>
          <w:rFonts w:ascii="Aptos" w:hAnsi="Aptos" w:cs="Arial"/>
          <w:b w:val="0"/>
          <w:bCs w:val="0"/>
        </w:rPr>
        <w:t xml:space="preserve">Baza Konkurencyjności: </w:t>
      </w:r>
      <w:r w:rsidR="00C55585" w:rsidRPr="00937C28">
        <w:rPr>
          <w:rFonts w:ascii="Aptos" w:hAnsi="Aptos" w:cs="Arial"/>
          <w:b w:val="0"/>
          <w:bCs w:val="0"/>
        </w:rPr>
        <w:t>https://bazakonkurencyjnosci.funduszeeuropejskie.gov.pl/</w:t>
      </w:r>
    </w:p>
    <w:p w14:paraId="7BAC9C8C" w14:textId="77777777" w:rsidR="00053A03" w:rsidRPr="00937C28" w:rsidRDefault="00053A03" w:rsidP="00CC06EB">
      <w:pPr>
        <w:pStyle w:val="Nagwek1"/>
        <w:tabs>
          <w:tab w:val="left" w:pos="1027"/>
        </w:tabs>
        <w:ind w:left="0"/>
        <w:rPr>
          <w:rFonts w:ascii="Aptos" w:hAnsi="Aptos" w:cs="Arial"/>
          <w:b w:val="0"/>
          <w:bCs w:val="0"/>
        </w:rPr>
      </w:pPr>
    </w:p>
    <w:p w14:paraId="02F0B4BC" w14:textId="33FBD7D3" w:rsidR="00C9518E" w:rsidRPr="00CC06EB" w:rsidRDefault="00B34985">
      <w:pPr>
        <w:pStyle w:val="Nagwek1"/>
        <w:numPr>
          <w:ilvl w:val="0"/>
          <w:numId w:val="5"/>
        </w:numPr>
        <w:tabs>
          <w:tab w:val="left" w:pos="1027"/>
        </w:tabs>
        <w:ind w:hanging="663"/>
        <w:jc w:val="left"/>
        <w:rPr>
          <w:rFonts w:ascii="Aptos" w:hAnsi="Aptos" w:cs="Arial"/>
        </w:rPr>
      </w:pPr>
      <w:r w:rsidRPr="00CC06EB">
        <w:rPr>
          <w:rFonts w:ascii="Aptos" w:hAnsi="Aptos" w:cs="Arial"/>
        </w:rPr>
        <w:t xml:space="preserve">OPIS </w:t>
      </w:r>
      <w:r w:rsidR="00960259" w:rsidRPr="00CC06EB">
        <w:rPr>
          <w:rFonts w:ascii="Aptos" w:hAnsi="Aptos" w:cs="Arial"/>
        </w:rPr>
        <w:t>PRZEDMIOT</w:t>
      </w:r>
      <w:r w:rsidR="00960259" w:rsidRPr="00CC06EB">
        <w:rPr>
          <w:rFonts w:ascii="Aptos" w:hAnsi="Aptos" w:cs="Arial"/>
          <w:spacing w:val="-10"/>
        </w:rPr>
        <w:t xml:space="preserve"> </w:t>
      </w:r>
      <w:r w:rsidR="00960259" w:rsidRPr="00CC06EB">
        <w:rPr>
          <w:rFonts w:ascii="Aptos" w:hAnsi="Aptos" w:cs="Arial"/>
          <w:spacing w:val="-2"/>
        </w:rPr>
        <w:t>ZAMÓWIENIA</w:t>
      </w:r>
    </w:p>
    <w:p w14:paraId="38846FF8" w14:textId="4CC1EC28" w:rsidR="00FB26C1" w:rsidRPr="00937C28" w:rsidRDefault="00B34985" w:rsidP="00491983">
      <w:pPr>
        <w:pStyle w:val="Tekstpodstawowy"/>
        <w:numPr>
          <w:ilvl w:val="1"/>
          <w:numId w:val="5"/>
        </w:numPr>
        <w:spacing w:before="41" w:line="273" w:lineRule="auto"/>
        <w:jc w:val="both"/>
        <w:rPr>
          <w:rFonts w:ascii="Aptos" w:hAnsi="Aptos" w:cs="Arial"/>
          <w:u w:val="single"/>
        </w:rPr>
      </w:pPr>
      <w:r w:rsidRPr="00937C28">
        <w:rPr>
          <w:rFonts w:ascii="Aptos" w:hAnsi="Aptos" w:cs="Arial"/>
          <w:u w:val="single"/>
        </w:rPr>
        <w:t>Tytuł zamówienia/ Nazwa zamówienia</w:t>
      </w:r>
      <w:r w:rsidR="00B37B16" w:rsidRPr="00937C28">
        <w:rPr>
          <w:rFonts w:ascii="Aptos" w:hAnsi="Aptos" w:cs="Arial"/>
          <w:u w:val="single"/>
        </w:rPr>
        <w:t>: ROBOTY BUDOWLANE</w:t>
      </w:r>
    </w:p>
    <w:p w14:paraId="24650F37" w14:textId="77777777" w:rsidR="00B37B16" w:rsidRPr="00937C28" w:rsidRDefault="00B37B16" w:rsidP="00491983">
      <w:pPr>
        <w:pStyle w:val="Tekstpodstawowy"/>
        <w:spacing w:before="41" w:line="273" w:lineRule="auto"/>
        <w:ind w:left="1027"/>
        <w:jc w:val="both"/>
        <w:rPr>
          <w:rFonts w:ascii="Aptos" w:hAnsi="Aptos" w:cs="Arial"/>
          <w:u w:val="single"/>
        </w:rPr>
      </w:pPr>
    </w:p>
    <w:p w14:paraId="33A45121" w14:textId="0EF9320F" w:rsidR="00E4608A" w:rsidRPr="00507A66" w:rsidRDefault="007061AB" w:rsidP="00491983">
      <w:pPr>
        <w:autoSpaceDE/>
        <w:autoSpaceDN/>
        <w:spacing w:after="160" w:line="278" w:lineRule="auto"/>
        <w:ind w:left="720"/>
        <w:jc w:val="both"/>
        <w:rPr>
          <w:rFonts w:ascii="Aptos" w:hAnsi="Aptos" w:cs="Arial"/>
        </w:rPr>
      </w:pPr>
      <w:r w:rsidRPr="007061AB">
        <w:rPr>
          <w:b/>
          <w:bCs/>
        </w:rPr>
        <w:t xml:space="preserve">Dostawa wraz z montażem </w:t>
      </w:r>
      <w:r w:rsidR="00F27D29">
        <w:rPr>
          <w:b/>
          <w:bCs/>
        </w:rPr>
        <w:t>mebli do ośmiu apartamentów</w:t>
      </w:r>
      <w:r>
        <w:t xml:space="preserve"> </w:t>
      </w:r>
      <w:r w:rsidR="00E4608A" w:rsidRPr="00CC06EB">
        <w:rPr>
          <w:rFonts w:ascii="Aptos" w:hAnsi="Aptos" w:cs="Arial"/>
          <w:b/>
          <w:bCs/>
        </w:rPr>
        <w:t xml:space="preserve">– 8 </w:t>
      </w:r>
      <w:proofErr w:type="spellStart"/>
      <w:r w:rsidR="00E4608A" w:rsidRPr="00CC06EB">
        <w:rPr>
          <w:rFonts w:ascii="Aptos" w:hAnsi="Aptos" w:cs="Arial"/>
          <w:b/>
          <w:bCs/>
        </w:rPr>
        <w:t>kpl</w:t>
      </w:r>
      <w:proofErr w:type="spellEnd"/>
      <w:r w:rsidR="00E4608A" w:rsidRPr="00CC06EB">
        <w:rPr>
          <w:rFonts w:ascii="Aptos" w:hAnsi="Aptos" w:cs="Arial"/>
          <w:b/>
          <w:bCs/>
        </w:rPr>
        <w:t>. (zgodnie z tabelą nr 1)</w:t>
      </w:r>
      <w:r w:rsidR="00E4608A" w:rsidRPr="00937C28">
        <w:rPr>
          <w:rFonts w:ascii="Aptos" w:hAnsi="Aptos" w:cs="Arial"/>
        </w:rPr>
        <w:t xml:space="preserve"> </w:t>
      </w:r>
    </w:p>
    <w:p w14:paraId="581B9327" w14:textId="0626EACA" w:rsidR="00B34985" w:rsidRPr="00937C28" w:rsidRDefault="00B34985" w:rsidP="00491983">
      <w:pPr>
        <w:jc w:val="both"/>
        <w:rPr>
          <w:rFonts w:ascii="Aptos" w:hAnsi="Aptos" w:cs="Arial"/>
        </w:rPr>
      </w:pPr>
    </w:p>
    <w:p w14:paraId="0C72FDFA" w14:textId="77777777" w:rsidR="00D47773" w:rsidRPr="00D47773" w:rsidRDefault="00960259" w:rsidP="00491983">
      <w:pPr>
        <w:pStyle w:val="Tekstpodstawowy"/>
        <w:numPr>
          <w:ilvl w:val="1"/>
          <w:numId w:val="5"/>
        </w:numPr>
        <w:spacing w:line="276" w:lineRule="auto"/>
        <w:ind w:right="108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Opis</w:t>
      </w:r>
      <w:r w:rsidRPr="00937C28">
        <w:rPr>
          <w:rFonts w:ascii="Aptos" w:hAnsi="Aptos" w:cs="Arial"/>
          <w:spacing w:val="-2"/>
        </w:rPr>
        <w:t xml:space="preserve"> </w:t>
      </w:r>
      <w:r w:rsidRPr="00937C28">
        <w:rPr>
          <w:rFonts w:ascii="Aptos" w:hAnsi="Aptos" w:cs="Arial"/>
        </w:rPr>
        <w:t>przedmiotu</w:t>
      </w:r>
      <w:r w:rsidRPr="00937C28">
        <w:rPr>
          <w:rFonts w:ascii="Aptos" w:hAnsi="Aptos" w:cs="Arial"/>
          <w:spacing w:val="-3"/>
        </w:rPr>
        <w:t xml:space="preserve"> </w:t>
      </w:r>
      <w:r w:rsidRPr="00937C28">
        <w:rPr>
          <w:rFonts w:ascii="Aptos" w:hAnsi="Aptos" w:cs="Arial"/>
        </w:rPr>
        <w:t>zamówienia</w:t>
      </w:r>
      <w:r w:rsidRPr="00937C28">
        <w:rPr>
          <w:rFonts w:ascii="Aptos" w:hAnsi="Aptos" w:cs="Arial"/>
          <w:spacing w:val="-2"/>
        </w:rPr>
        <w:t xml:space="preserve"> </w:t>
      </w:r>
      <w:r w:rsidRPr="00937C28">
        <w:rPr>
          <w:rFonts w:ascii="Aptos" w:hAnsi="Aptos" w:cs="Arial"/>
        </w:rPr>
        <w:t>według</w:t>
      </w:r>
      <w:r w:rsidRPr="00937C28">
        <w:rPr>
          <w:rFonts w:ascii="Aptos" w:hAnsi="Aptos" w:cs="Arial"/>
          <w:spacing w:val="-4"/>
        </w:rPr>
        <w:t xml:space="preserve"> </w:t>
      </w:r>
      <w:r w:rsidRPr="00937C28">
        <w:rPr>
          <w:rFonts w:ascii="Aptos" w:hAnsi="Aptos" w:cs="Arial"/>
        </w:rPr>
        <w:t>kodów</w:t>
      </w:r>
      <w:r w:rsidRPr="00937C28">
        <w:rPr>
          <w:rFonts w:ascii="Aptos" w:hAnsi="Aptos" w:cs="Arial"/>
          <w:spacing w:val="-4"/>
        </w:rPr>
        <w:t xml:space="preserve"> </w:t>
      </w:r>
      <w:r w:rsidRPr="00937C28">
        <w:rPr>
          <w:rFonts w:ascii="Aptos" w:hAnsi="Aptos" w:cs="Arial"/>
        </w:rPr>
        <w:t>wspólnego</w:t>
      </w:r>
      <w:r w:rsidRPr="00937C28">
        <w:rPr>
          <w:rFonts w:ascii="Aptos" w:hAnsi="Aptos" w:cs="Arial"/>
          <w:spacing w:val="-2"/>
        </w:rPr>
        <w:t xml:space="preserve"> </w:t>
      </w:r>
      <w:r w:rsidRPr="00937C28">
        <w:rPr>
          <w:rFonts w:ascii="Aptos" w:hAnsi="Aptos" w:cs="Arial"/>
        </w:rPr>
        <w:t>Słownika</w:t>
      </w:r>
      <w:r w:rsidRPr="00937C28">
        <w:rPr>
          <w:rFonts w:ascii="Aptos" w:hAnsi="Aptos" w:cs="Arial"/>
          <w:spacing w:val="-7"/>
        </w:rPr>
        <w:t xml:space="preserve"> </w:t>
      </w:r>
      <w:r w:rsidRPr="00937C28">
        <w:rPr>
          <w:rFonts w:ascii="Aptos" w:hAnsi="Aptos" w:cs="Arial"/>
        </w:rPr>
        <w:t>Zamówień</w:t>
      </w:r>
      <w:r w:rsidRPr="00937C28">
        <w:rPr>
          <w:rFonts w:ascii="Aptos" w:hAnsi="Aptos" w:cs="Arial"/>
          <w:spacing w:val="-2"/>
        </w:rPr>
        <w:t xml:space="preserve"> </w:t>
      </w:r>
      <w:proofErr w:type="gramStart"/>
      <w:r w:rsidRPr="00937C28">
        <w:rPr>
          <w:rFonts w:ascii="Aptos" w:hAnsi="Aptos" w:cs="Arial"/>
        </w:rPr>
        <w:t>(</w:t>
      </w:r>
      <w:r w:rsidRPr="00937C28">
        <w:rPr>
          <w:rFonts w:ascii="Aptos" w:hAnsi="Aptos" w:cs="Arial"/>
          <w:spacing w:val="-4"/>
        </w:rPr>
        <w:t xml:space="preserve"> </w:t>
      </w:r>
      <w:r w:rsidRPr="00937C28">
        <w:rPr>
          <w:rFonts w:ascii="Aptos" w:hAnsi="Aptos" w:cs="Arial"/>
        </w:rPr>
        <w:t>CPV</w:t>
      </w:r>
      <w:proofErr w:type="gramEnd"/>
      <w:r w:rsidRPr="00937C28">
        <w:rPr>
          <w:rFonts w:ascii="Aptos" w:hAnsi="Aptos" w:cs="Arial"/>
          <w:spacing w:val="-4"/>
        </w:rPr>
        <w:t xml:space="preserve"> </w:t>
      </w:r>
      <w:r w:rsidRPr="00937C28">
        <w:rPr>
          <w:rFonts w:ascii="Aptos" w:hAnsi="Aptos" w:cs="Arial"/>
        </w:rPr>
        <w:t>)</w:t>
      </w:r>
      <w:r w:rsidR="00D47773">
        <w:rPr>
          <w:rFonts w:ascii="Aptos" w:hAnsi="Aptos" w:cs="Arial"/>
          <w:spacing w:val="-1"/>
        </w:rPr>
        <w:t>.</w:t>
      </w:r>
    </w:p>
    <w:p w14:paraId="7B6475E0" w14:textId="22EA0E8E" w:rsidR="00C85AF9" w:rsidRPr="00937C28" w:rsidRDefault="00D47773" w:rsidP="005543EC">
      <w:pPr>
        <w:pStyle w:val="Tekstpodstawowy"/>
        <w:spacing w:line="276" w:lineRule="auto"/>
        <w:ind w:left="1027" w:right="1084"/>
        <w:jc w:val="both"/>
        <w:rPr>
          <w:rFonts w:ascii="Aptos" w:hAnsi="Aptos" w:cs="Arial"/>
        </w:rPr>
      </w:pPr>
      <w:r>
        <w:rPr>
          <w:rFonts w:ascii="Aptos" w:hAnsi="Aptos" w:cs="Arial"/>
        </w:rPr>
        <w:t>K</w:t>
      </w:r>
      <w:r w:rsidR="00960259" w:rsidRPr="00937C28">
        <w:rPr>
          <w:rFonts w:ascii="Aptos" w:hAnsi="Aptos" w:cs="Arial"/>
        </w:rPr>
        <w:t>od</w:t>
      </w:r>
      <w:r w:rsidR="00960259" w:rsidRPr="00937C28">
        <w:rPr>
          <w:rFonts w:ascii="Aptos" w:hAnsi="Aptos" w:cs="Arial"/>
          <w:spacing w:val="-2"/>
        </w:rPr>
        <w:t xml:space="preserve"> </w:t>
      </w:r>
      <w:r w:rsidR="00960259" w:rsidRPr="00937C28">
        <w:rPr>
          <w:rFonts w:ascii="Aptos" w:hAnsi="Aptos" w:cs="Arial"/>
        </w:rPr>
        <w:t>CPV</w:t>
      </w:r>
      <w:r w:rsidR="00412A3C" w:rsidRPr="00937C28">
        <w:rPr>
          <w:rFonts w:ascii="Aptos" w:hAnsi="Aptos" w:cs="Arial"/>
        </w:rPr>
        <w:t>:</w:t>
      </w:r>
    </w:p>
    <w:p w14:paraId="7661020E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39112100-1 Krzesła stołowe</w:t>
      </w:r>
    </w:p>
    <w:p w14:paraId="0298CE6C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39121200-8 Stoły</w:t>
      </w:r>
    </w:p>
    <w:p w14:paraId="3B33B81C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39143110-0 Łóżka i kanapy oraz specjalne meble tapicerowane</w:t>
      </w:r>
    </w:p>
    <w:p w14:paraId="4A2AF0D3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39143111-7 Stelaże do materacy</w:t>
      </w:r>
    </w:p>
    <w:p w14:paraId="6C65B9A6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39143112-4 Materace</w:t>
      </w:r>
    </w:p>
    <w:p w14:paraId="158FFDD5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39151000-5 Meble różne</w:t>
      </w:r>
    </w:p>
    <w:p w14:paraId="500996D7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39313000-9 Wyposażenie hotelowe</w:t>
      </w:r>
    </w:p>
    <w:p w14:paraId="1AEC945E" w14:textId="77777777" w:rsidR="005543EC" w:rsidRPr="005543EC" w:rsidRDefault="005543EC" w:rsidP="005543EC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5543EC">
        <w:rPr>
          <w:rFonts w:ascii="Aptos" w:hAnsi="Aptos" w:cs="Arial"/>
        </w:rPr>
        <w:t>39141400-6 Kuchnie do zabudowy</w:t>
      </w:r>
    </w:p>
    <w:p w14:paraId="29F58408" w14:textId="77777777" w:rsidR="00C85AF9" w:rsidRPr="00937C28" w:rsidRDefault="00C85AF9" w:rsidP="00491983">
      <w:pPr>
        <w:pStyle w:val="Tekstpodstawowy"/>
        <w:spacing w:before="1"/>
        <w:ind w:left="1027"/>
        <w:jc w:val="both"/>
        <w:rPr>
          <w:rFonts w:ascii="Aptos" w:hAnsi="Aptos" w:cs="Arial"/>
        </w:rPr>
      </w:pPr>
    </w:p>
    <w:p w14:paraId="00A71AD9" w14:textId="123FDBA9" w:rsidR="00E4608A" w:rsidRPr="00937C28" w:rsidRDefault="00E4608A" w:rsidP="00491983">
      <w:pPr>
        <w:pStyle w:val="Tekstpodstawowy"/>
        <w:numPr>
          <w:ilvl w:val="1"/>
          <w:numId w:val="5"/>
        </w:numPr>
        <w:spacing w:before="1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Przedmiotem zamówienia </w:t>
      </w:r>
      <w:r w:rsidR="00C85AF9" w:rsidRPr="00937C28">
        <w:rPr>
          <w:rFonts w:ascii="Aptos" w:hAnsi="Aptos" w:cs="Arial"/>
        </w:rPr>
        <w:t xml:space="preserve">jest </w:t>
      </w:r>
      <w:r w:rsidR="007061AB">
        <w:t xml:space="preserve">Dostawa wraz z montażem </w:t>
      </w:r>
      <w:r w:rsidR="00F27D29">
        <w:t>mebli do</w:t>
      </w:r>
      <w:r w:rsidR="007061AB">
        <w:t xml:space="preserve"> ośmiu </w:t>
      </w:r>
      <w:r w:rsidR="00F27D29">
        <w:t xml:space="preserve">apartamentów - </w:t>
      </w:r>
      <w:r w:rsidR="007061AB">
        <w:t xml:space="preserve">8 </w:t>
      </w:r>
      <w:proofErr w:type="spellStart"/>
      <w:r w:rsidR="007061AB">
        <w:t>kpl</w:t>
      </w:r>
      <w:proofErr w:type="spellEnd"/>
      <w:r w:rsidR="00C85AF9" w:rsidRPr="00937C28">
        <w:rPr>
          <w:rFonts w:ascii="Aptos" w:hAnsi="Aptos" w:cs="Arial"/>
        </w:rPr>
        <w:t>. Zgodnie z poniższą Tabelą nr 1., które będą niezbędne do wprowadzenia nowej usługi na rynek.</w:t>
      </w:r>
    </w:p>
    <w:p w14:paraId="12151BBA" w14:textId="77777777" w:rsidR="00C85AF9" w:rsidRPr="00937C28" w:rsidRDefault="00C85AF9" w:rsidP="00C85AF9">
      <w:pPr>
        <w:pStyle w:val="Tekstpodstawowy"/>
        <w:spacing w:before="1"/>
        <w:ind w:left="1027"/>
        <w:rPr>
          <w:rFonts w:ascii="Aptos" w:hAnsi="Aptos" w:cs="Arial"/>
        </w:rPr>
      </w:pPr>
    </w:p>
    <w:p w14:paraId="416CA3CA" w14:textId="071CADF8" w:rsidR="00C85AF9" w:rsidRPr="00D47773" w:rsidRDefault="00C85AF9" w:rsidP="00C85AF9">
      <w:pPr>
        <w:pStyle w:val="Tekstpodstawowy"/>
        <w:spacing w:before="1"/>
        <w:ind w:left="1027"/>
        <w:rPr>
          <w:rFonts w:ascii="Aptos" w:hAnsi="Aptos" w:cs="Arial"/>
          <w:b/>
          <w:bCs/>
          <w:u w:val="single"/>
        </w:rPr>
      </w:pPr>
      <w:r w:rsidRPr="00D47773">
        <w:rPr>
          <w:rFonts w:ascii="Aptos" w:hAnsi="Aptos" w:cs="Arial"/>
          <w:b/>
          <w:bCs/>
          <w:u w:val="single"/>
        </w:rPr>
        <w:t>Tabela nr 1.</w:t>
      </w:r>
      <w:r w:rsidR="004A5C52" w:rsidRPr="00D47773">
        <w:rPr>
          <w:rFonts w:ascii="Aptos" w:hAnsi="Aptos" w:cs="Arial"/>
          <w:b/>
          <w:bCs/>
          <w:u w:val="single"/>
        </w:rPr>
        <w:t xml:space="preserve"> Opis przedmiotu zamówienia</w:t>
      </w:r>
    </w:p>
    <w:p w14:paraId="2AF825C6" w14:textId="77777777" w:rsidR="00C85AF9" w:rsidRPr="00937C28" w:rsidRDefault="00C85AF9" w:rsidP="00C85AF9">
      <w:pPr>
        <w:pStyle w:val="Tekstpodstawowy"/>
        <w:spacing w:before="1"/>
        <w:ind w:left="1027"/>
        <w:rPr>
          <w:rFonts w:ascii="Aptos" w:hAnsi="Aptos" w:cs="Arial"/>
        </w:rPr>
      </w:pPr>
    </w:p>
    <w:p w14:paraId="79084DDA" w14:textId="77777777" w:rsidR="000026EE" w:rsidRPr="0068053F" w:rsidRDefault="000026EE" w:rsidP="000026EE">
      <w:pPr>
        <w:ind w:left="993"/>
        <w:jc w:val="both"/>
        <w:rPr>
          <w:rFonts w:ascii="Calibri" w:hAnsi="Calibri" w:cs="Calibri"/>
          <w:b/>
          <w:bCs/>
        </w:rPr>
      </w:pPr>
      <w:r w:rsidRPr="0068053F">
        <w:rPr>
          <w:rFonts w:ascii="Calibri" w:hAnsi="Calibri" w:cs="Calibri"/>
          <w:b/>
          <w:bCs/>
        </w:rPr>
        <w:t>W zakres prac wchodzi wykonanie wymienionego zakresu zadań wraz z materiałem dostarczonym przez Wykonawcę.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"/>
        <w:gridCol w:w="8263"/>
        <w:gridCol w:w="741"/>
        <w:gridCol w:w="627"/>
      </w:tblGrid>
      <w:tr w:rsidR="00F27D29" w:rsidRPr="002C3F2E" w14:paraId="4B140AA9" w14:textId="77777777" w:rsidTr="00572995">
        <w:trPr>
          <w:trHeight w:val="6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AD4F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7D9C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9571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>Jedn.</w:t>
            </w:r>
          </w:p>
          <w:p w14:paraId="04FE097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>miary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E998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>Ilość</w:t>
            </w:r>
          </w:p>
        </w:tc>
      </w:tr>
      <w:tr w:rsidR="00F27D29" w:rsidRPr="002C3F2E" w14:paraId="6D01D30B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9C79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ACFA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D5E2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1331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4</w:t>
            </w:r>
          </w:p>
        </w:tc>
      </w:tr>
      <w:tr w:rsidR="00F27D29" w:rsidRPr="002C3F2E" w14:paraId="7CCC09B9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A371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0755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>Pokój nr 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2CB3F" w14:textId="77777777" w:rsidR="00F27D29" w:rsidRPr="002C3F2E" w:rsidRDefault="00F27D29" w:rsidP="00572995">
            <w:pPr>
              <w:spacing w:after="200"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F27D29" w:rsidRPr="002C3F2E" w14:paraId="1A6A2E9C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DF63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C821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Łóżko ze stelażem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67BF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EE95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34575A8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ACA2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9E57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Wezgłowie w obiciu tapicerskim </w:t>
            </w:r>
            <w:proofErr w:type="gramStart"/>
            <w:r w:rsidRPr="002C3F2E">
              <w:rPr>
                <w:rFonts w:ascii="Calibri" w:hAnsi="Calibri" w:cs="Calibri"/>
              </w:rPr>
              <w:t>welur  (</w:t>
            </w:r>
            <w:proofErr w:type="gramEnd"/>
            <w:r w:rsidRPr="002C3F2E">
              <w:rPr>
                <w:rFonts w:ascii="Calibri" w:hAnsi="Calibri" w:cs="Calibri"/>
              </w:rPr>
              <w:t>kolor do uzgodnienia) 160 cm x240 cm z 2 szafkami nocnymi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552D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89E1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6094CB2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F626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F085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Materac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023A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3EDE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8C4F86E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0037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2819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2</w:t>
            </w:r>
            <w:r w:rsidRPr="002C3F2E">
              <w:rPr>
                <w:rFonts w:ascii="Calibri" w:hAnsi="Calibri" w:cs="Calibri"/>
              </w:rPr>
              <w:t>0 cm x 230 cm głębokość 60 cm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1DE8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30A7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F40EC3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B6A3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6295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Stół</w:t>
            </w:r>
            <w:r>
              <w:rPr>
                <w:rFonts w:ascii="Calibri" w:hAnsi="Calibri" w:cs="Calibri"/>
              </w:rPr>
              <w:t>/ konsola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prostokątna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wysokość 110, długość 200</w:t>
            </w:r>
            <w:r w:rsidRPr="002C3F2E">
              <w:rPr>
                <w:rFonts w:ascii="Calibri" w:hAnsi="Calibri" w:cs="Calibri"/>
              </w:rPr>
              <w:t xml:space="preserve"> cm</w:t>
            </w:r>
            <w:r>
              <w:rPr>
                <w:rFonts w:ascii="Calibri" w:hAnsi="Calibri" w:cs="Calibri"/>
              </w:rPr>
              <w:t>,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głębokość 40</w:t>
            </w:r>
            <w:r w:rsidRPr="002C3F2E">
              <w:rPr>
                <w:rFonts w:ascii="Calibri" w:hAnsi="Calibri" w:cs="Calibri"/>
              </w:rPr>
              <w:t xml:space="preserve"> cm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D411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67EF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702131B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3062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09A0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Krzesło </w:t>
            </w:r>
            <w:r>
              <w:rPr>
                <w:rFonts w:ascii="Calibri" w:hAnsi="Calibri" w:cs="Calibri"/>
              </w:rPr>
              <w:t xml:space="preserve">do konsoli </w:t>
            </w:r>
            <w:r w:rsidRPr="002C3F2E">
              <w:rPr>
                <w:rFonts w:ascii="Calibri" w:hAnsi="Calibri" w:cs="Calibri"/>
              </w:rPr>
              <w:t>materia</w:t>
            </w:r>
            <w:r>
              <w:rPr>
                <w:rFonts w:ascii="Calibri" w:hAnsi="Calibri" w:cs="Calibri"/>
              </w:rPr>
              <w:t xml:space="preserve">ł, </w:t>
            </w:r>
            <w:r w:rsidRPr="002C3F2E">
              <w:rPr>
                <w:rFonts w:ascii="Calibri" w:hAnsi="Calibri" w:cs="Calibri"/>
              </w:rPr>
              <w:t>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2DD4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FF6F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F27D29" w:rsidRPr="002C3F2E" w14:paraId="35B331B1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3E78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6BF8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</w:t>
            </w:r>
            <w:r>
              <w:rPr>
                <w:rFonts w:ascii="Calibri" w:hAnsi="Calibri" w:cs="Calibri"/>
              </w:rPr>
              <w:t>3</w:t>
            </w:r>
            <w:r w:rsidRPr="002C3F2E">
              <w:rPr>
                <w:rFonts w:ascii="Calibri" w:hAnsi="Calibri" w:cs="Calibri"/>
              </w:rPr>
              <w:t>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F47F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863A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7799067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6261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05BE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>Lustro  80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2B06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6CA3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D4C6A4F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59E2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0223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E7E9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B273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EB8E837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72B4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5464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z szufladami szer. ok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632C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6CCB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DD71C9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16E5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373D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1118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AF21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60C3157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1005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5B1A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stojąca do zabudowy zlewozmywaka szer.  </w:t>
            </w:r>
            <w:r>
              <w:rPr>
                <w:rFonts w:ascii="Calibri" w:hAnsi="Calibri" w:cs="Calibri"/>
              </w:rPr>
              <w:t>7</w:t>
            </w:r>
            <w:r w:rsidRPr="002C3F2E">
              <w:rPr>
                <w:rFonts w:ascii="Calibri" w:hAnsi="Calibri" w:cs="Calibri"/>
              </w:rPr>
              <w:t>0 cm - 80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D8DD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83F9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300F877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DAAE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220A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i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led</w:t>
            </w:r>
            <w:proofErr w:type="spellEnd"/>
            <w:r>
              <w:rPr>
                <w:rFonts w:ascii="Calibri" w:hAnsi="Calibri" w:cs="Calibri"/>
              </w:rPr>
              <w:t xml:space="preserve"> ok 60 x 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BA47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18ED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0E2E112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AF7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lastRenderedPageBreak/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057F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Szafa kuchenna </w:t>
            </w:r>
            <w:proofErr w:type="gramStart"/>
            <w:r w:rsidRPr="002C3F2E">
              <w:rPr>
                <w:rFonts w:ascii="Calibri" w:hAnsi="Calibri" w:cs="Calibri"/>
              </w:rPr>
              <w:t>wisząca  wys.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szer. </w:t>
            </w:r>
            <w:r>
              <w:rPr>
                <w:rFonts w:ascii="Calibri" w:hAnsi="Calibri" w:cs="Calibri"/>
              </w:rPr>
              <w:t>32,5</w:t>
            </w:r>
            <w:r w:rsidRPr="002C3F2E">
              <w:rPr>
                <w:rFonts w:ascii="Calibri" w:hAnsi="Calibri" w:cs="Calibri"/>
              </w:rPr>
              <w:t xml:space="preserve"> cm, głębokość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AD87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E7F1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27D29" w:rsidRPr="002C3F2E" w14:paraId="13BA646E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5252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EA85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 xml:space="preserve">Pokój nr </w:t>
            </w: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D491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F27D29" w:rsidRPr="002C3F2E" w14:paraId="0D7BD250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B9EB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4824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Łóżko ze stelażem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7002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E165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F669884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FFE3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82B7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Wezgłowie w obiciu tapicerskim </w:t>
            </w:r>
            <w:proofErr w:type="gramStart"/>
            <w:r w:rsidRPr="002C3F2E">
              <w:rPr>
                <w:rFonts w:ascii="Calibri" w:hAnsi="Calibri" w:cs="Calibri"/>
              </w:rPr>
              <w:t>welur  (</w:t>
            </w:r>
            <w:proofErr w:type="gramEnd"/>
            <w:r w:rsidRPr="002C3F2E">
              <w:rPr>
                <w:rFonts w:ascii="Calibri" w:hAnsi="Calibri" w:cs="Calibri"/>
              </w:rPr>
              <w:t xml:space="preserve">kolor do uzgodnienia) </w:t>
            </w:r>
            <w:r>
              <w:rPr>
                <w:rFonts w:ascii="Calibri" w:hAnsi="Calibri" w:cs="Calibri"/>
              </w:rPr>
              <w:t>26</w:t>
            </w:r>
            <w:r w:rsidRPr="002C3F2E">
              <w:rPr>
                <w:rFonts w:ascii="Calibri" w:hAnsi="Calibri" w:cs="Calibri"/>
              </w:rPr>
              <w:t>0 cm x</w:t>
            </w:r>
            <w:r>
              <w:rPr>
                <w:rFonts w:ascii="Calibri" w:hAnsi="Calibri" w:cs="Calibri"/>
              </w:rPr>
              <w:t>11</w:t>
            </w:r>
            <w:r w:rsidRPr="002C3F2E">
              <w:rPr>
                <w:rFonts w:ascii="Calibri" w:hAnsi="Calibri" w:cs="Calibri"/>
              </w:rPr>
              <w:t>0 cm z 2 szafkami nocnymi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869D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24A3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D4A6A27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5ED0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3D12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Materac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CBA3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1788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A2B27E6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7251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6FC2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2</w:t>
            </w:r>
            <w:r w:rsidRPr="002C3F2E">
              <w:rPr>
                <w:rFonts w:ascii="Calibri" w:hAnsi="Calibri" w:cs="Calibri"/>
              </w:rPr>
              <w:t>0 cm x 2</w:t>
            </w:r>
            <w:r>
              <w:rPr>
                <w:rFonts w:ascii="Calibri" w:hAnsi="Calibri" w:cs="Calibri"/>
              </w:rPr>
              <w:t>32</w:t>
            </w:r>
            <w:r w:rsidRPr="002C3F2E">
              <w:rPr>
                <w:rFonts w:ascii="Calibri" w:hAnsi="Calibri" w:cs="Calibri"/>
              </w:rPr>
              <w:t xml:space="preserve"> cm głębokość 60 cm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38C3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774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FCDF70C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907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15DB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Stół</w:t>
            </w:r>
            <w:r>
              <w:rPr>
                <w:rFonts w:ascii="Calibri" w:hAnsi="Calibri" w:cs="Calibri"/>
              </w:rPr>
              <w:t>/ konsola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prostokątna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</w:t>
            </w:r>
            <w:r>
              <w:rPr>
                <w:rFonts w:ascii="Calibri" w:hAnsi="Calibri" w:cs="Calibri"/>
              </w:rPr>
              <w:t>40</w:t>
            </w:r>
            <w:r w:rsidRPr="002C3F2E">
              <w:rPr>
                <w:rFonts w:ascii="Calibri" w:hAnsi="Calibri" w:cs="Calibri"/>
              </w:rPr>
              <w:t xml:space="preserve"> cm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4A3D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F87E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F16F0C6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B558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C476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Krzesło </w:t>
            </w:r>
            <w:r>
              <w:rPr>
                <w:rFonts w:ascii="Calibri" w:hAnsi="Calibri" w:cs="Calibri"/>
              </w:rPr>
              <w:t xml:space="preserve">do konsoli, </w:t>
            </w:r>
            <w:r w:rsidRPr="002C3F2E">
              <w:rPr>
                <w:rFonts w:ascii="Calibri" w:hAnsi="Calibri" w:cs="Calibri"/>
              </w:rPr>
              <w:t>materiał</w:t>
            </w:r>
            <w:r>
              <w:rPr>
                <w:rFonts w:ascii="Calibri" w:hAnsi="Calibri" w:cs="Calibri"/>
              </w:rPr>
              <w:t xml:space="preserve">, </w:t>
            </w:r>
            <w:r w:rsidRPr="002C3F2E">
              <w:rPr>
                <w:rFonts w:ascii="Calibri" w:hAnsi="Calibri" w:cs="Calibri"/>
              </w:rPr>
              <w:t>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AFDF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E19F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35A9E24E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F9FD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2DE2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220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083A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7C4E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7D29" w:rsidRPr="002C3F2E" w14:paraId="083CB393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BA50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5C29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 xml:space="preserve">Lustro  </w:t>
            </w:r>
            <w:r>
              <w:rPr>
                <w:rFonts w:ascii="Calibri" w:hAnsi="Calibri" w:cs="Calibri"/>
              </w:rPr>
              <w:t>6</w:t>
            </w:r>
            <w:r w:rsidRPr="002C3F2E">
              <w:rPr>
                <w:rFonts w:ascii="Calibri" w:hAnsi="Calibri" w:cs="Calibri"/>
              </w:rPr>
              <w:t>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73A0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90AB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8DF42C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1BE8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64C3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7467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6B3E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7D29" w:rsidRPr="002C3F2E" w14:paraId="4F9FA62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1EB8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5004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z szufladami szer. ok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81E5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0260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D644396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5BDD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0F09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ACAF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A289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5D780C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885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849F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do zabudowy zlewozmywaka szer.  60 cm - 80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9A8A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8AD9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FE6C35D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3F16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04B7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i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led</w:t>
            </w:r>
            <w:proofErr w:type="spellEnd"/>
            <w:r>
              <w:rPr>
                <w:rFonts w:ascii="Calibri" w:hAnsi="Calibri" w:cs="Calibri"/>
              </w:rPr>
              <w:t xml:space="preserve"> ok 60 x 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CE32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3732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043CC25B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1B93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AC16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Szafa kuchenna </w:t>
            </w:r>
            <w:proofErr w:type="gramStart"/>
            <w:r w:rsidRPr="002C3F2E">
              <w:rPr>
                <w:rFonts w:ascii="Calibri" w:hAnsi="Calibri" w:cs="Calibri"/>
              </w:rPr>
              <w:t xml:space="preserve">wisząca  </w:t>
            </w:r>
            <w:r>
              <w:rPr>
                <w:rFonts w:ascii="Calibri" w:hAnsi="Calibri" w:cs="Calibri"/>
              </w:rPr>
              <w:t>ok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r w:rsidRPr="002C3F2E">
              <w:rPr>
                <w:rFonts w:ascii="Calibri" w:hAnsi="Calibri" w:cs="Calibri"/>
              </w:rPr>
              <w:t xml:space="preserve">wys.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szer. </w:t>
            </w:r>
            <w:r>
              <w:rPr>
                <w:rFonts w:ascii="Calibri" w:hAnsi="Calibri" w:cs="Calibri"/>
              </w:rPr>
              <w:t>32,5</w:t>
            </w:r>
            <w:r w:rsidRPr="002C3F2E">
              <w:rPr>
                <w:rFonts w:ascii="Calibri" w:hAnsi="Calibri" w:cs="Calibri"/>
              </w:rPr>
              <w:t xml:space="preserve"> cm, głębokość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976A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9213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27D29" w:rsidRPr="002C3F2E" w14:paraId="6C1E36BC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8E27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3EA8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 xml:space="preserve">Pokój nr </w:t>
            </w: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9494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F27D29" w:rsidRPr="002C3F2E" w14:paraId="1F6DACAC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6BEB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016A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Łóżko ze stelażem </w:t>
            </w:r>
            <w:r>
              <w:rPr>
                <w:rFonts w:ascii="Calibri" w:hAnsi="Calibri" w:cs="Calibri"/>
              </w:rPr>
              <w:t>8</w:t>
            </w:r>
            <w:r w:rsidRPr="002C3F2E">
              <w:rPr>
                <w:rFonts w:ascii="Calibri" w:hAnsi="Calibri" w:cs="Calibri"/>
              </w:rPr>
              <w:t>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0DA4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2D40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75B89A21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613E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77C4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Wezgłowie (kolor do uzgodnienia) </w:t>
            </w:r>
            <w:r>
              <w:rPr>
                <w:rFonts w:ascii="Calibri" w:hAnsi="Calibri" w:cs="Calibri"/>
              </w:rPr>
              <w:t xml:space="preserve">z </w:t>
            </w:r>
            <w:r w:rsidRPr="002C3F2E">
              <w:rPr>
                <w:rFonts w:ascii="Calibri" w:hAnsi="Calibri" w:cs="Calibri"/>
              </w:rPr>
              <w:t>2 szafkami nocnymi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8BD4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28A8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4002387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DDC6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lastRenderedPageBreak/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D0B0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Materac </w:t>
            </w:r>
            <w:r>
              <w:rPr>
                <w:rFonts w:ascii="Calibri" w:hAnsi="Calibri" w:cs="Calibri"/>
              </w:rPr>
              <w:t>80</w:t>
            </w:r>
            <w:r w:rsidRPr="002C3F2E">
              <w:rPr>
                <w:rFonts w:ascii="Calibri" w:hAnsi="Calibri" w:cs="Calibri"/>
              </w:rPr>
              <w:t xml:space="preserve">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BBF9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1CD5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00CCFD2A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FDB7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353F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1</w:t>
            </w:r>
            <w:r w:rsidRPr="002C3F2E">
              <w:rPr>
                <w:rFonts w:ascii="Calibri" w:hAnsi="Calibri" w:cs="Calibri"/>
              </w:rPr>
              <w:t>0 cm x 230 cm głębokość 60 cm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8647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25B1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33723B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8E12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1F45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Stół </w:t>
            </w:r>
            <w:r>
              <w:rPr>
                <w:rFonts w:ascii="Calibri" w:hAnsi="Calibri" w:cs="Calibri"/>
              </w:rPr>
              <w:t>prostokątny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60</w:t>
            </w:r>
            <w:r w:rsidRPr="002C3F2E">
              <w:rPr>
                <w:rFonts w:ascii="Calibri" w:hAnsi="Calibri" w:cs="Calibri"/>
              </w:rPr>
              <w:t xml:space="preserve"> cm </w:t>
            </w:r>
            <w:r>
              <w:rPr>
                <w:rFonts w:ascii="Calibri" w:hAnsi="Calibri" w:cs="Calibri"/>
              </w:rPr>
              <w:t>x 60</w:t>
            </w:r>
            <w:r w:rsidRPr="002C3F2E">
              <w:rPr>
                <w:rFonts w:ascii="Calibri" w:hAnsi="Calibri" w:cs="Calibri"/>
              </w:rPr>
              <w:t xml:space="preserve"> </w:t>
            </w:r>
            <w:proofErr w:type="gramStart"/>
            <w:r w:rsidRPr="002C3F2E">
              <w:rPr>
                <w:rFonts w:ascii="Calibri" w:hAnsi="Calibri" w:cs="Calibri"/>
              </w:rPr>
              <w:t>cm </w:t>
            </w:r>
            <w:r>
              <w:rPr>
                <w:rFonts w:ascii="Calibri" w:hAnsi="Calibri" w:cs="Calibri"/>
              </w:rPr>
              <w:t xml:space="preserve"> lub</w:t>
            </w:r>
            <w:proofErr w:type="gramEnd"/>
            <w:r>
              <w:rPr>
                <w:rFonts w:ascii="Calibri" w:hAnsi="Calibri" w:cs="Calibri"/>
              </w:rPr>
              <w:t xml:space="preserve"> okrągły</w:t>
            </w:r>
            <w:r w:rsidRPr="002C3F2E">
              <w:rPr>
                <w:rFonts w:ascii="Calibri" w:hAnsi="Calibri" w:cs="Calibri"/>
              </w:rPr>
              <w:t xml:space="preserve"> (noga metalowa/żeliwna ozdobna złota lub czarna, blat biały/czarny)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7F09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4DCC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7ECAB2F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2511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DB3D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Krzesło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A6E0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B80E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794CB138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FE35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091F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220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B732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DD6F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9810B54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7BC5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106F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>Lustro  80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5BFE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09A6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E0B607E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C9D8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3782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4D6D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2E72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7D29" w:rsidRPr="002C3F2E" w14:paraId="1F54F6F7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1B5F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F7A4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z szufladami szer. ok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21D8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39EE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3E1957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327C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A43D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9E95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ABFE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A7C3D7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053D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E50B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do zabudowy zlewozmywaka szer.  60 cm - 80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BCAA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B709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F542DD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E861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B60B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60 x 192 oraz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led</w:t>
            </w:r>
            <w:proofErr w:type="spellEnd"/>
            <w:r>
              <w:rPr>
                <w:rFonts w:ascii="Calibri" w:hAnsi="Calibri" w:cs="Calibri"/>
              </w:rPr>
              <w:t xml:space="preserve"> ok 170 x 192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970F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0A26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159F63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FE08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4ACA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Szafa kuchenna </w:t>
            </w:r>
            <w:proofErr w:type="gramStart"/>
            <w:r w:rsidRPr="002C3F2E">
              <w:rPr>
                <w:rFonts w:ascii="Calibri" w:hAnsi="Calibri" w:cs="Calibri"/>
              </w:rPr>
              <w:t>wisząca  wys.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szer. </w:t>
            </w:r>
            <w:r>
              <w:rPr>
                <w:rFonts w:ascii="Calibri" w:hAnsi="Calibri" w:cs="Calibri"/>
              </w:rPr>
              <w:t>32,5</w:t>
            </w:r>
            <w:r w:rsidRPr="002C3F2E">
              <w:rPr>
                <w:rFonts w:ascii="Calibri" w:hAnsi="Calibri" w:cs="Calibri"/>
              </w:rPr>
              <w:t xml:space="preserve"> cm, głębokość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12D5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4F07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7D29" w:rsidRPr="002C3F2E" w14:paraId="076725ED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7BF3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0CC3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Półka z </w:t>
            </w:r>
            <w:proofErr w:type="spellStart"/>
            <w:r w:rsidRPr="002C3F2E">
              <w:rPr>
                <w:rFonts w:ascii="Calibri" w:hAnsi="Calibri" w:cs="Calibri"/>
              </w:rPr>
              <w:t>led</w:t>
            </w:r>
            <w:proofErr w:type="spellEnd"/>
            <w:r w:rsidRPr="002C3F2E">
              <w:rPr>
                <w:rFonts w:ascii="Calibri" w:hAnsi="Calibri" w:cs="Calibri"/>
              </w:rPr>
              <w:t xml:space="preserve"> – aneks kuchenny 35 cm x 196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7812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24B8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3C986B70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69FF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35B7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Obudowa aneksu z płyty meblowej 60 cm x 260 cm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81A0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AD56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6FD0FD33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E7DE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1EFE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Obudowa aneksu z płyty meblowej 60 cm x 19</w:t>
            </w:r>
            <w:r>
              <w:rPr>
                <w:rFonts w:ascii="Calibri" w:hAnsi="Calibri" w:cs="Calibri"/>
              </w:rPr>
              <w:t>8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E101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D318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0D4DFD1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E777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A572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 xml:space="preserve">Pokój nr </w:t>
            </w: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EC9E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F27D29" w:rsidRPr="002C3F2E" w14:paraId="72444649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B054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56E8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Łóżko ze stelażem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DD15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4B51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A6C0B00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9664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603D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Wezgłowie w obiciu </w:t>
            </w:r>
            <w:proofErr w:type="gramStart"/>
            <w:r w:rsidRPr="002C3F2E">
              <w:rPr>
                <w:rFonts w:ascii="Calibri" w:hAnsi="Calibri" w:cs="Calibri"/>
              </w:rPr>
              <w:t>tapicerskim  (</w:t>
            </w:r>
            <w:proofErr w:type="gramEnd"/>
            <w:r w:rsidRPr="002C3F2E">
              <w:rPr>
                <w:rFonts w:ascii="Calibri" w:hAnsi="Calibri" w:cs="Calibri"/>
              </w:rPr>
              <w:t>kolor do uzgodnienia) 160 cm x</w:t>
            </w:r>
            <w:r>
              <w:rPr>
                <w:rFonts w:ascii="Calibri" w:hAnsi="Calibri" w:cs="Calibri"/>
              </w:rPr>
              <w:t>12</w:t>
            </w:r>
            <w:r w:rsidRPr="002C3F2E">
              <w:rPr>
                <w:rFonts w:ascii="Calibri" w:hAnsi="Calibri" w:cs="Calibri"/>
              </w:rPr>
              <w:t>0 cm z 2 szafkami nocnymi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D481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341B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59A1907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EE7D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lastRenderedPageBreak/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067E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Materac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F42D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3185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1B29CBD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EDD5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E042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2</w:t>
            </w:r>
            <w:r w:rsidRPr="002C3F2E">
              <w:rPr>
                <w:rFonts w:ascii="Calibri" w:hAnsi="Calibri" w:cs="Calibri"/>
              </w:rPr>
              <w:t>0 cm x 230 cm głębokość 60 cm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168A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9133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50ED8D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3D93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236E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Stół</w:t>
            </w:r>
            <w:r>
              <w:rPr>
                <w:rFonts w:ascii="Calibri" w:hAnsi="Calibri" w:cs="Calibri"/>
              </w:rPr>
              <w:t>/ konsola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prostokątna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200</w:t>
            </w:r>
            <w:r w:rsidRPr="002C3F2E">
              <w:rPr>
                <w:rFonts w:ascii="Calibri" w:hAnsi="Calibri" w:cs="Calibri"/>
              </w:rPr>
              <w:t xml:space="preserve"> cm </w:t>
            </w:r>
            <w:r>
              <w:rPr>
                <w:rFonts w:ascii="Calibri" w:hAnsi="Calibri" w:cs="Calibri"/>
              </w:rPr>
              <w:t>40</w:t>
            </w:r>
            <w:r w:rsidRPr="002C3F2E">
              <w:rPr>
                <w:rFonts w:ascii="Calibri" w:hAnsi="Calibri" w:cs="Calibri"/>
              </w:rPr>
              <w:t xml:space="preserve"> cm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02C4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F983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A24AB6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14A5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D688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Krzesło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0187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6D4F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F27D29" w:rsidRPr="002C3F2E" w14:paraId="6327C60E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02D3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363A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220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210C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B3EE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2C61EE4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5E72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14B0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>Lustro  80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874E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8C91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1298A03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BCD8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8461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63BA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BA65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4B9C8D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05B3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8742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z szufladami szer. ok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C929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FD0C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4522A98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B032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4AC3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0550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C039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269394C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8DD4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E321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do zabudowy zlewozmywaka szer.  60 cm - 80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40D2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233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4A3077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7C83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7C06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i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led</w:t>
            </w:r>
            <w:proofErr w:type="spellEnd"/>
            <w:r>
              <w:rPr>
                <w:rFonts w:ascii="Calibri" w:hAnsi="Calibri" w:cs="Calibri"/>
              </w:rPr>
              <w:t xml:space="preserve"> ok 60 x 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C85D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71D7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8A682B2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2763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ECE5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Szafa kuchenna </w:t>
            </w:r>
            <w:proofErr w:type="gramStart"/>
            <w:r w:rsidRPr="002C3F2E">
              <w:rPr>
                <w:rFonts w:ascii="Calibri" w:hAnsi="Calibri" w:cs="Calibri"/>
              </w:rPr>
              <w:t>wisząca  wys.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szer. </w:t>
            </w:r>
            <w:r>
              <w:rPr>
                <w:rFonts w:ascii="Calibri" w:hAnsi="Calibri" w:cs="Calibri"/>
              </w:rPr>
              <w:t>32,5</w:t>
            </w:r>
            <w:r w:rsidRPr="002C3F2E">
              <w:rPr>
                <w:rFonts w:ascii="Calibri" w:hAnsi="Calibri" w:cs="Calibri"/>
              </w:rPr>
              <w:t xml:space="preserve"> cm, głębokość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F953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C00C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27D29" w:rsidRPr="002C3F2E" w14:paraId="1D61EC56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0D90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34C3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Obudowa z płyty </w:t>
            </w:r>
            <w:proofErr w:type="gramStart"/>
            <w:r w:rsidRPr="002C3F2E">
              <w:rPr>
                <w:rFonts w:ascii="Calibri" w:hAnsi="Calibri" w:cs="Calibri"/>
              </w:rPr>
              <w:t>meblowej  cm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740 </w:t>
            </w:r>
            <w:r w:rsidRPr="002C3F2E">
              <w:rPr>
                <w:rFonts w:ascii="Calibri" w:hAnsi="Calibri" w:cs="Calibri"/>
              </w:rPr>
              <w:t>x 260 cm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FD64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C958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227FC1B6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455D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EE91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 xml:space="preserve">Pokój nr </w:t>
            </w:r>
            <w:r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0B6C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F27D29" w:rsidRPr="002C3F2E" w14:paraId="5E73BDA6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7346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2A36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Łóżko ze stelażem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422B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41D4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2AE821C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F847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A7A90" w14:textId="77777777" w:rsidR="00F27D29" w:rsidRPr="00174D97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174D97">
              <w:rPr>
                <w:rFonts w:ascii="Calibri" w:hAnsi="Calibri" w:cs="Calibri"/>
              </w:rPr>
              <w:t xml:space="preserve">Wezgłowie w obiciu tapicerskim </w:t>
            </w:r>
            <w:proofErr w:type="gramStart"/>
            <w:r w:rsidRPr="00174D97">
              <w:rPr>
                <w:rFonts w:ascii="Calibri" w:hAnsi="Calibri" w:cs="Calibri"/>
              </w:rPr>
              <w:t>welur  (</w:t>
            </w:r>
            <w:proofErr w:type="gramEnd"/>
            <w:r w:rsidRPr="00174D97">
              <w:rPr>
                <w:rFonts w:ascii="Calibri" w:hAnsi="Calibri" w:cs="Calibri"/>
              </w:rPr>
              <w:t>kolor do uzgodnienia) 170 cm x240 cm bez szafek nocnych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CC74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57D8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1E5F93B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2379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CCB9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Materac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B515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D8A7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6FFD099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72BE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BB36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2</w:t>
            </w:r>
            <w:r w:rsidRPr="002C3F2E">
              <w:rPr>
                <w:rFonts w:ascii="Calibri" w:hAnsi="Calibri" w:cs="Calibri"/>
              </w:rPr>
              <w:t xml:space="preserve">0 cm x 230 cm głębokość 60 cm (kolor do </w:t>
            </w:r>
            <w:proofErr w:type="gramStart"/>
            <w:r w:rsidRPr="002C3F2E">
              <w:rPr>
                <w:rFonts w:ascii="Calibri" w:hAnsi="Calibri" w:cs="Calibri"/>
              </w:rPr>
              <w:t>uzgodnienia 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E4DA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52A2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439294F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245A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75A8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Stół</w:t>
            </w:r>
            <w:r>
              <w:rPr>
                <w:rFonts w:ascii="Calibri" w:hAnsi="Calibri" w:cs="Calibri"/>
              </w:rPr>
              <w:t xml:space="preserve"> dla 4 </w:t>
            </w:r>
            <w:proofErr w:type="gramStart"/>
            <w:r>
              <w:rPr>
                <w:rFonts w:ascii="Calibri" w:hAnsi="Calibri" w:cs="Calibri"/>
              </w:rPr>
              <w:t>osób</w:t>
            </w:r>
            <w:r w:rsidRPr="002C3F2E">
              <w:rPr>
                <w:rFonts w:ascii="Calibri" w:hAnsi="Calibri" w:cs="Calibri"/>
              </w:rPr>
              <w:t xml:space="preserve">  </w:t>
            </w:r>
            <w:r>
              <w:rPr>
                <w:rFonts w:ascii="Calibri" w:hAnsi="Calibri" w:cs="Calibri"/>
              </w:rPr>
              <w:t>(</w:t>
            </w:r>
            <w:proofErr w:type="gramEnd"/>
            <w:r>
              <w:rPr>
                <w:rFonts w:ascii="Calibri" w:hAnsi="Calibri" w:cs="Calibri"/>
              </w:rPr>
              <w:t>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9E4A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5F08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59284A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2935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lastRenderedPageBreak/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C448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Krzesło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ED96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6E16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F27D29" w:rsidRPr="002C3F2E" w14:paraId="4EE31F6C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8297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BFE3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220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570F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B381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91B11F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9490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26BE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>Lustro  80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1595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D978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ED2EBA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D67E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8F39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5074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4DD1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9773DB1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79BA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BD0D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z szufladami szer. ok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7297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E628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B01AD0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6BAC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8561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C46B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1AC7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E57740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83CB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EEBE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do zabudowy zlewozmywaka szer.  60 cm - 80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D2DE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6ABB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D4712AC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593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A1B3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i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led</w:t>
            </w:r>
            <w:proofErr w:type="spellEnd"/>
            <w:r>
              <w:rPr>
                <w:rFonts w:ascii="Calibri" w:hAnsi="Calibri" w:cs="Calibri"/>
              </w:rPr>
              <w:t xml:space="preserve"> ok 60 x 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332F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6549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B049E6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41BB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7FD0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Szafa kuchenna </w:t>
            </w:r>
            <w:proofErr w:type="gramStart"/>
            <w:r w:rsidRPr="002C3F2E">
              <w:rPr>
                <w:rFonts w:ascii="Calibri" w:hAnsi="Calibri" w:cs="Calibri"/>
              </w:rPr>
              <w:t>wisząca  wys.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szer. </w:t>
            </w:r>
            <w:r>
              <w:rPr>
                <w:rFonts w:ascii="Calibri" w:hAnsi="Calibri" w:cs="Calibri"/>
              </w:rPr>
              <w:t>32,5</w:t>
            </w:r>
            <w:r w:rsidRPr="002C3F2E">
              <w:rPr>
                <w:rFonts w:ascii="Calibri" w:hAnsi="Calibri" w:cs="Calibri"/>
              </w:rPr>
              <w:t xml:space="preserve"> cm, głębokość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3667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DAF8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27D29" w:rsidRPr="002C3F2E" w14:paraId="432C205A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D714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0139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 xml:space="preserve">Pokój nr </w:t>
            </w:r>
            <w:r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CCE1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F27D29" w:rsidRPr="002C3F2E" w14:paraId="7459D7F0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1F32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A5D4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Łóżko ze stelażem </w:t>
            </w:r>
            <w:r>
              <w:rPr>
                <w:rFonts w:ascii="Calibri" w:hAnsi="Calibri" w:cs="Calibri"/>
              </w:rPr>
              <w:t>8</w:t>
            </w:r>
            <w:r w:rsidRPr="002C3F2E">
              <w:rPr>
                <w:rFonts w:ascii="Calibri" w:hAnsi="Calibri" w:cs="Calibri"/>
              </w:rPr>
              <w:t>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8A65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2FB2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52216C61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E0B0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AA4B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Wezgłowie (kolor do uzgodnienia) </w:t>
            </w:r>
            <w:r>
              <w:rPr>
                <w:rFonts w:ascii="Calibri" w:hAnsi="Calibri" w:cs="Calibri"/>
              </w:rPr>
              <w:t xml:space="preserve">z </w:t>
            </w:r>
            <w:r w:rsidRPr="002C3F2E">
              <w:rPr>
                <w:rFonts w:ascii="Calibri" w:hAnsi="Calibri" w:cs="Calibri"/>
              </w:rPr>
              <w:t>2 szafkami nocnymi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F27F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D6D9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E5D4EB5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7A61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CC7C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Materac </w:t>
            </w:r>
            <w:r>
              <w:rPr>
                <w:rFonts w:ascii="Calibri" w:hAnsi="Calibri" w:cs="Calibri"/>
              </w:rPr>
              <w:t>80</w:t>
            </w:r>
            <w:r w:rsidRPr="002C3F2E">
              <w:rPr>
                <w:rFonts w:ascii="Calibri" w:hAnsi="Calibri" w:cs="Calibri"/>
              </w:rPr>
              <w:t xml:space="preserve">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9194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C6A0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661BF621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17BB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45FB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1</w:t>
            </w:r>
            <w:r w:rsidRPr="002C3F2E">
              <w:rPr>
                <w:rFonts w:ascii="Calibri" w:hAnsi="Calibri" w:cs="Calibri"/>
              </w:rPr>
              <w:t>0 cm x 230 cm głębokość 60 cm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8E4D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F10F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664C5C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E349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5691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Stół </w:t>
            </w:r>
            <w:r>
              <w:rPr>
                <w:rFonts w:ascii="Calibri" w:hAnsi="Calibri" w:cs="Calibri"/>
              </w:rPr>
              <w:t>prostokątny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60</w:t>
            </w:r>
            <w:r w:rsidRPr="002C3F2E">
              <w:rPr>
                <w:rFonts w:ascii="Calibri" w:hAnsi="Calibri" w:cs="Calibri"/>
              </w:rPr>
              <w:t xml:space="preserve"> cm </w:t>
            </w:r>
            <w:r>
              <w:rPr>
                <w:rFonts w:ascii="Calibri" w:hAnsi="Calibri" w:cs="Calibri"/>
              </w:rPr>
              <w:t>x 60</w:t>
            </w:r>
            <w:r w:rsidRPr="002C3F2E">
              <w:rPr>
                <w:rFonts w:ascii="Calibri" w:hAnsi="Calibri" w:cs="Calibri"/>
              </w:rPr>
              <w:t xml:space="preserve"> </w:t>
            </w:r>
            <w:proofErr w:type="gramStart"/>
            <w:r w:rsidRPr="002C3F2E">
              <w:rPr>
                <w:rFonts w:ascii="Calibri" w:hAnsi="Calibri" w:cs="Calibri"/>
              </w:rPr>
              <w:t>cm </w:t>
            </w:r>
            <w:r>
              <w:rPr>
                <w:rFonts w:ascii="Calibri" w:hAnsi="Calibri" w:cs="Calibri"/>
              </w:rPr>
              <w:t xml:space="preserve"> lub</w:t>
            </w:r>
            <w:proofErr w:type="gramEnd"/>
            <w:r>
              <w:rPr>
                <w:rFonts w:ascii="Calibri" w:hAnsi="Calibri" w:cs="Calibri"/>
              </w:rPr>
              <w:t xml:space="preserve"> okrągły</w:t>
            </w:r>
            <w:r w:rsidRPr="002C3F2E">
              <w:rPr>
                <w:rFonts w:ascii="Calibri" w:hAnsi="Calibri" w:cs="Calibri"/>
              </w:rPr>
              <w:t xml:space="preserve"> (noga metalowa/żeliwna ozdobna złota lub czarna, blat biały/czarny)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C789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ACA0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214DE1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46AB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DC46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Krzesło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4241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98F8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22C49C70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9800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1492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220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081B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CF87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4AAC2E8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238C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9C83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>Lustro  80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2EB9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4617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7DE49B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011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lastRenderedPageBreak/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BB6A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A63C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2BDF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7D29" w:rsidRPr="002C3F2E" w14:paraId="06118A2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F49B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C204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z szufladami szer. ok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F87C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9CA4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E76C1BC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D4F1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FC7D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1B26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627E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DD9802B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30ED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CCA7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do zabudowy zlewozmywaka szer.  60 cm - 80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EE21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33C3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AD67CDB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6ACF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6542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60 x 192 oraz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ok 170 x 192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8110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1E26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82DA7CD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09A5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D47E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Półka z </w:t>
            </w:r>
            <w:proofErr w:type="spellStart"/>
            <w:r w:rsidRPr="002C3F2E">
              <w:rPr>
                <w:rFonts w:ascii="Calibri" w:hAnsi="Calibri" w:cs="Calibri"/>
              </w:rPr>
              <w:t>led</w:t>
            </w:r>
            <w:proofErr w:type="spellEnd"/>
            <w:r w:rsidRPr="002C3F2E">
              <w:rPr>
                <w:rFonts w:ascii="Calibri" w:hAnsi="Calibri" w:cs="Calibri"/>
              </w:rPr>
              <w:t xml:space="preserve"> – aneks kuchenny 35 cm x 196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C5C6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0F1E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6FE2F2E9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B3EB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2954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Obudowa aneksu z płyty meblowej 60 cm x 260 cm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59CA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8C1E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0831A8FE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DBF7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81F8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Obudowa aneksu z płyty meblowej 60 cm x 19</w:t>
            </w:r>
            <w:r>
              <w:rPr>
                <w:rFonts w:ascii="Calibri" w:hAnsi="Calibri" w:cs="Calibri"/>
              </w:rPr>
              <w:t>8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DBD3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55B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B10DE77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CE08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D929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 xml:space="preserve">Pokój nr </w:t>
            </w:r>
            <w:r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DDA6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F27D29" w:rsidRPr="002C3F2E" w14:paraId="6E26FB1F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3396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EB4E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Łóżko ze stelażem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0006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D3A0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7CE2072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CCE6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6D58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Wezgłowie w obiciu tapicerskim </w:t>
            </w:r>
            <w:proofErr w:type="gramStart"/>
            <w:r w:rsidRPr="002C3F2E">
              <w:rPr>
                <w:rFonts w:ascii="Calibri" w:hAnsi="Calibri" w:cs="Calibri"/>
              </w:rPr>
              <w:t>welur  (</w:t>
            </w:r>
            <w:proofErr w:type="gramEnd"/>
            <w:r w:rsidRPr="002C3F2E">
              <w:rPr>
                <w:rFonts w:ascii="Calibri" w:hAnsi="Calibri" w:cs="Calibri"/>
              </w:rPr>
              <w:t>kolor do uzgodnienia) 160 cm x</w:t>
            </w:r>
            <w:r>
              <w:rPr>
                <w:rFonts w:ascii="Calibri" w:hAnsi="Calibri" w:cs="Calibri"/>
              </w:rPr>
              <w:t>12</w:t>
            </w:r>
            <w:r w:rsidRPr="002C3F2E">
              <w:rPr>
                <w:rFonts w:ascii="Calibri" w:hAnsi="Calibri" w:cs="Calibri"/>
              </w:rPr>
              <w:t>0 cm z 2 szafkami nocnymi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A77E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6CD4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B2A16D9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F6E5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99B1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Materac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6DE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B46D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9BB7D9E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B742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2BBA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2</w:t>
            </w:r>
            <w:r w:rsidRPr="002C3F2E">
              <w:rPr>
                <w:rFonts w:ascii="Calibri" w:hAnsi="Calibri" w:cs="Calibri"/>
              </w:rPr>
              <w:t>0 cm x 230 cm głębokość 60 cm (kolor do uzgodnienia kaszmir)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6C3B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E7A6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D4E893E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EDDF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5C56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Stół </w:t>
            </w:r>
            <w:r>
              <w:rPr>
                <w:rFonts w:ascii="Calibri" w:hAnsi="Calibri" w:cs="Calibri"/>
              </w:rPr>
              <w:t>prostokątny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lub okrągły dla 4 osób</w:t>
            </w:r>
            <w:r w:rsidRPr="002C3F2E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2489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7E31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7D29" w:rsidRPr="002C3F2E" w14:paraId="7613BA32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04B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5974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Krzesło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86A1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AC4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2B3E1F93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B012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8321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220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5D4F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7442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8E830E1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E25F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34D3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>Lustro  80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64B0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9957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B1A78CB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7ED1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09FB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21E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B5C2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E0DEC27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8C19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lastRenderedPageBreak/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6858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stojąca z szufladami szer. ok </w:t>
            </w:r>
            <w:r>
              <w:rPr>
                <w:rFonts w:ascii="Calibri" w:hAnsi="Calibri" w:cs="Calibri"/>
              </w:rPr>
              <w:t>5</w:t>
            </w:r>
            <w:r w:rsidRPr="002C3F2E">
              <w:rPr>
                <w:rFonts w:ascii="Calibri" w:hAnsi="Calibri" w:cs="Calibri"/>
              </w:rPr>
              <w:t>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D928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B93B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06F4701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981D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7D22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5038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5D73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DD69290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3D74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626B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do zabudowy zlewozmywaka szer. 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9151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B444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8A3D964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1581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CF93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i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led</w:t>
            </w:r>
            <w:proofErr w:type="spellEnd"/>
            <w:r>
              <w:rPr>
                <w:rFonts w:ascii="Calibri" w:hAnsi="Calibri" w:cs="Calibri"/>
              </w:rPr>
              <w:t xml:space="preserve"> ok 60 x 174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0A57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7B55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37FA618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79990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AE0A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Szafa kuchenna </w:t>
            </w:r>
            <w:proofErr w:type="gramStart"/>
            <w:r w:rsidRPr="002C3F2E">
              <w:rPr>
                <w:rFonts w:ascii="Calibri" w:hAnsi="Calibri" w:cs="Calibri"/>
              </w:rPr>
              <w:t>wisząca  wys.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110</w:t>
            </w:r>
            <w:r w:rsidRPr="002C3F2E">
              <w:rPr>
                <w:rFonts w:ascii="Calibri" w:hAnsi="Calibri" w:cs="Calibri"/>
              </w:rPr>
              <w:t xml:space="preserve"> cm szer.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cm, głębokość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A7C5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08BC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F27D29" w:rsidRPr="002C3F2E" w14:paraId="5862BCF3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394C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04B2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Obudowa z płyty </w:t>
            </w:r>
            <w:proofErr w:type="gramStart"/>
            <w:r w:rsidRPr="002C3F2E">
              <w:rPr>
                <w:rFonts w:ascii="Calibri" w:hAnsi="Calibri" w:cs="Calibri"/>
              </w:rPr>
              <w:t>meblowej  cm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650 </w:t>
            </w:r>
            <w:r w:rsidRPr="002C3F2E">
              <w:rPr>
                <w:rFonts w:ascii="Calibri" w:hAnsi="Calibri" w:cs="Calibri"/>
              </w:rPr>
              <w:t>x 260 cm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FC00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5BFF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6BA4C6D" w14:textId="77777777" w:rsidTr="00572995">
        <w:trPr>
          <w:trHeight w:val="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79C0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9AC0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  <w:b/>
                <w:bCs/>
              </w:rPr>
              <w:t xml:space="preserve">Pokój nr </w:t>
            </w:r>
            <w:r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89F0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F27D29" w:rsidRPr="002C3F2E" w14:paraId="67767125" w14:textId="77777777" w:rsidTr="00572995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2CCD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9F6E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Łóżko ze stelażem </w:t>
            </w:r>
            <w:r>
              <w:rPr>
                <w:rFonts w:ascii="Calibri" w:hAnsi="Calibri" w:cs="Calibri"/>
              </w:rPr>
              <w:t>80</w:t>
            </w:r>
            <w:r w:rsidRPr="002C3F2E">
              <w:rPr>
                <w:rFonts w:ascii="Calibri" w:hAnsi="Calibri" w:cs="Calibri"/>
              </w:rPr>
              <w:t xml:space="preserve">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1D3B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4A8A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F27D29" w:rsidRPr="002C3F2E" w14:paraId="7F36578B" w14:textId="77777777" w:rsidTr="00572995">
        <w:trPr>
          <w:trHeight w:val="6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F82E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E291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Wezgłowie w obiciu tapicerskim </w:t>
            </w:r>
            <w:proofErr w:type="gramStart"/>
            <w:r w:rsidRPr="002C3F2E">
              <w:rPr>
                <w:rFonts w:ascii="Calibri" w:hAnsi="Calibri" w:cs="Calibri"/>
              </w:rPr>
              <w:t>welur  (</w:t>
            </w:r>
            <w:proofErr w:type="gramEnd"/>
            <w:r w:rsidRPr="002C3F2E">
              <w:rPr>
                <w:rFonts w:ascii="Calibri" w:hAnsi="Calibri" w:cs="Calibri"/>
              </w:rPr>
              <w:t>kolor do uzgodnienia) 1</w:t>
            </w:r>
            <w:r>
              <w:rPr>
                <w:rFonts w:ascii="Calibri" w:hAnsi="Calibri" w:cs="Calibri"/>
              </w:rPr>
              <w:t>2</w:t>
            </w:r>
            <w:r w:rsidRPr="002C3F2E">
              <w:rPr>
                <w:rFonts w:ascii="Calibri" w:hAnsi="Calibri" w:cs="Calibri"/>
              </w:rPr>
              <w:t>0 cm x2</w:t>
            </w:r>
            <w:r>
              <w:rPr>
                <w:rFonts w:ascii="Calibri" w:hAnsi="Calibri" w:cs="Calibri"/>
              </w:rPr>
              <w:t>5</w:t>
            </w:r>
            <w:r w:rsidRPr="002C3F2E">
              <w:rPr>
                <w:rFonts w:ascii="Calibri" w:hAnsi="Calibri" w:cs="Calibri"/>
              </w:rPr>
              <w:t>0 cm</w:t>
            </w:r>
            <w:r>
              <w:rPr>
                <w:rFonts w:ascii="Calibri" w:hAnsi="Calibri" w:cs="Calibri"/>
              </w:rPr>
              <w:t xml:space="preserve"> z 2 szafkami nocnymi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C432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8440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4F2C5997" w14:textId="77777777" w:rsidTr="00572995">
        <w:trPr>
          <w:trHeight w:val="3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66A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3277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Materac 160 cm x 200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F1A63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42D5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0D2020EF" w14:textId="77777777" w:rsidTr="00572995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5E0C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D13D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Szafa 1</w:t>
            </w:r>
            <w:r>
              <w:rPr>
                <w:rFonts w:ascii="Calibri" w:hAnsi="Calibri" w:cs="Calibri"/>
              </w:rPr>
              <w:t>2</w:t>
            </w:r>
            <w:r w:rsidRPr="002C3F2E">
              <w:rPr>
                <w:rFonts w:ascii="Calibri" w:hAnsi="Calibri" w:cs="Calibri"/>
              </w:rPr>
              <w:t>0 cm x 230 cm głębokość 60 cm (kolor do uzgodnienia kaszmir)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58D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0880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BFDE4E7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C2BD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BC29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Stół </w:t>
            </w:r>
            <w:r>
              <w:rPr>
                <w:rFonts w:ascii="Calibri" w:hAnsi="Calibri" w:cs="Calibri"/>
              </w:rPr>
              <w:t>prostokątny</w:t>
            </w:r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</w:t>
            </w:r>
            <w:r>
              <w:rPr>
                <w:rFonts w:ascii="Calibri" w:hAnsi="Calibri" w:cs="Calibri"/>
              </w:rPr>
              <w:t>60</w:t>
            </w:r>
            <w:r w:rsidRPr="002C3F2E">
              <w:rPr>
                <w:rFonts w:ascii="Calibri" w:hAnsi="Calibri" w:cs="Calibri"/>
              </w:rPr>
              <w:t xml:space="preserve"> </w:t>
            </w:r>
            <w:proofErr w:type="gramStart"/>
            <w:r w:rsidRPr="002C3F2E">
              <w:rPr>
                <w:rFonts w:ascii="Calibri" w:hAnsi="Calibri" w:cs="Calibri"/>
              </w:rPr>
              <w:t>cm  (</w:t>
            </w:r>
            <w:proofErr w:type="gramEnd"/>
            <w:r w:rsidRPr="002C3F2E">
              <w:rPr>
                <w:rFonts w:ascii="Calibri" w:hAnsi="Calibri" w:cs="Calibri"/>
              </w:rPr>
              <w:t>noga metalowa/żeliwna ozdobna złota lub czarna, blat biały/czarny)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4AD4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8BD95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2016B533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361B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85D4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Krzesło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E742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B11C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F27D29" w:rsidRPr="002C3F2E" w14:paraId="715F69A4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2233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CFB7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panel ścienny</w:t>
            </w:r>
            <w:r w:rsidRPr="002C3F2E">
              <w:rPr>
                <w:rFonts w:ascii="Calibri" w:hAnsi="Calibri" w:cs="Calibri"/>
              </w:rPr>
              <w:t xml:space="preserve"> 80 cm x 220 cm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72CC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E1C4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ABE2FC5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ABF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6187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proofErr w:type="gramStart"/>
            <w:r w:rsidRPr="002C3F2E">
              <w:rPr>
                <w:rFonts w:ascii="Calibri" w:hAnsi="Calibri" w:cs="Calibri"/>
              </w:rPr>
              <w:t>Lustro  80</w:t>
            </w:r>
            <w:proofErr w:type="gramEnd"/>
            <w:r w:rsidRPr="002C3F2E">
              <w:rPr>
                <w:rFonts w:ascii="Calibri" w:hAnsi="Calibri" w:cs="Calibri"/>
              </w:rPr>
              <w:t xml:space="preserve"> cm x 23</w:t>
            </w:r>
            <w:r>
              <w:rPr>
                <w:rFonts w:ascii="Calibri" w:hAnsi="Calibri" w:cs="Calibri"/>
              </w:rPr>
              <w:t>0</w:t>
            </w:r>
            <w:r w:rsidRPr="002C3F2E">
              <w:rPr>
                <w:rFonts w:ascii="Calibri" w:hAnsi="Calibri" w:cs="Calibri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48EA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264B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36D965F6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B855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810B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Kanapa rozkładana</w:t>
            </w:r>
            <w:r>
              <w:rPr>
                <w:rFonts w:ascii="Calibri" w:hAnsi="Calibri" w:cs="Calibri"/>
              </w:rPr>
              <w:t xml:space="preserve"> z funkcją spania, </w:t>
            </w:r>
            <w:r w:rsidRPr="002C3F2E">
              <w:rPr>
                <w:rFonts w:ascii="Calibri" w:hAnsi="Calibri" w:cs="Calibri"/>
              </w:rPr>
              <w:t>2-3 osobowa materiał welur (kolor do uzgodnienia)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6CED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AFAE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10C405BD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95E9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F9B7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z szufladami szer. ok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C8D7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C92AE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78F74911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CE61F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5118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Szafka kuchenna </w:t>
            </w:r>
            <w:proofErr w:type="gramStart"/>
            <w:r w:rsidRPr="002C3F2E">
              <w:rPr>
                <w:rFonts w:ascii="Calibri" w:hAnsi="Calibri" w:cs="Calibri"/>
              </w:rPr>
              <w:t>stojąca  do</w:t>
            </w:r>
            <w:proofErr w:type="gramEnd"/>
            <w:r w:rsidRPr="002C3F2E">
              <w:rPr>
                <w:rFonts w:ascii="Calibri" w:hAnsi="Calibri" w:cs="Calibri"/>
              </w:rPr>
              <w:t xml:space="preserve"> zabudowy lodówki </w:t>
            </w:r>
            <w:proofErr w:type="spellStart"/>
            <w:r w:rsidRPr="002C3F2E">
              <w:rPr>
                <w:rFonts w:ascii="Calibri" w:hAnsi="Calibri" w:cs="Calibri"/>
              </w:rPr>
              <w:t>podblatowej</w:t>
            </w:r>
            <w:proofErr w:type="spellEnd"/>
            <w:r w:rsidRPr="002C3F2E">
              <w:rPr>
                <w:rFonts w:ascii="Calibri" w:hAnsi="Calibri" w:cs="Calibri"/>
              </w:rPr>
              <w:t xml:space="preserve"> szer. 60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E087C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86FD6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69018840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B19B2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lastRenderedPageBreak/>
              <w:t>1.1.12.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599B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Szafka kuchenna stojąca do zabudowy zlewozmywaka szer.  60 cm - 80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78A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EF4C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346B130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4F928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761AD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Blat kuchenny i fartuch </w:t>
            </w:r>
            <w:proofErr w:type="spellStart"/>
            <w:r>
              <w:rPr>
                <w:rFonts w:ascii="Calibri" w:hAnsi="Calibri" w:cs="Calibri"/>
              </w:rPr>
              <w:t>międzyszafkowy</w:t>
            </w:r>
            <w:proofErr w:type="spellEnd"/>
            <w:r>
              <w:rPr>
                <w:rFonts w:ascii="Calibri" w:hAnsi="Calibri" w:cs="Calibri"/>
              </w:rPr>
              <w:t xml:space="preserve"> z </w:t>
            </w:r>
            <w:proofErr w:type="spellStart"/>
            <w:r>
              <w:rPr>
                <w:rFonts w:ascii="Calibri" w:hAnsi="Calibri" w:cs="Calibri"/>
              </w:rPr>
              <w:t>led</w:t>
            </w:r>
            <w:proofErr w:type="spellEnd"/>
            <w:r>
              <w:rPr>
                <w:rFonts w:ascii="Calibri" w:hAnsi="Calibri" w:cs="Calibri"/>
              </w:rPr>
              <w:t xml:space="preserve"> ok 60 x 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B044A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04794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</w:t>
            </w:r>
          </w:p>
        </w:tc>
      </w:tr>
      <w:tr w:rsidR="00F27D29" w:rsidRPr="002C3F2E" w14:paraId="56C8323A" w14:textId="77777777" w:rsidTr="00572995">
        <w:trPr>
          <w:trHeight w:val="8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84FA9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1.1.14.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4DC57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 xml:space="preserve">Szafa kuchenna </w:t>
            </w:r>
            <w:proofErr w:type="gramStart"/>
            <w:r w:rsidRPr="002C3F2E">
              <w:rPr>
                <w:rFonts w:ascii="Calibri" w:hAnsi="Calibri" w:cs="Calibri"/>
              </w:rPr>
              <w:t>wisząca  wys.</w:t>
            </w:r>
            <w:proofErr w:type="gramEnd"/>
            <w:r w:rsidRPr="002C3F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120</w:t>
            </w:r>
            <w:r w:rsidRPr="002C3F2E">
              <w:rPr>
                <w:rFonts w:ascii="Calibri" w:hAnsi="Calibri" w:cs="Calibri"/>
              </w:rPr>
              <w:t xml:space="preserve"> cm szer.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cm, głębokość </w:t>
            </w:r>
            <w:r>
              <w:rPr>
                <w:rFonts w:ascii="Calibri" w:hAnsi="Calibri" w:cs="Calibri"/>
              </w:rPr>
              <w:t>35</w:t>
            </w:r>
            <w:r w:rsidRPr="002C3F2E">
              <w:rPr>
                <w:rFonts w:ascii="Calibri" w:hAnsi="Calibri" w:cs="Calibri"/>
              </w:rPr>
              <w:t xml:space="preserve"> cm – aneks kuchenny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5B631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 w:rsidRPr="002C3F2E">
              <w:rPr>
                <w:rFonts w:ascii="Calibri" w:hAnsi="Calibri" w:cs="Calibri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B65AB" w14:textId="77777777" w:rsidR="00F27D29" w:rsidRPr="002C3F2E" w:rsidRDefault="00F27D29" w:rsidP="00572995">
            <w:pPr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</w:tbl>
    <w:p w14:paraId="4E9FA8AB" w14:textId="77777777" w:rsidR="000026EE" w:rsidRPr="0068053F" w:rsidRDefault="000026EE" w:rsidP="000026EE">
      <w:pPr>
        <w:ind w:left="993"/>
        <w:jc w:val="both"/>
        <w:rPr>
          <w:rFonts w:ascii="Calibri" w:hAnsi="Calibri" w:cs="Calibri"/>
        </w:rPr>
      </w:pPr>
    </w:p>
    <w:p w14:paraId="215382BB" w14:textId="77777777" w:rsidR="000026EE" w:rsidRPr="0068053F" w:rsidRDefault="000026EE" w:rsidP="000026EE">
      <w:pPr>
        <w:ind w:left="-1440" w:right="10466"/>
        <w:rPr>
          <w:rFonts w:ascii="Calibri" w:hAnsi="Calibri" w:cs="Calibri"/>
        </w:rPr>
      </w:pPr>
    </w:p>
    <w:p w14:paraId="40CE0CF5" w14:textId="77777777" w:rsidR="000026EE" w:rsidRPr="00937C28" w:rsidRDefault="000026EE" w:rsidP="000026EE">
      <w:pPr>
        <w:pStyle w:val="Tekstpodstawowy"/>
        <w:spacing w:before="1"/>
        <w:rPr>
          <w:rFonts w:ascii="Aptos" w:hAnsi="Aptos" w:cs="Arial"/>
        </w:rPr>
      </w:pPr>
      <w:r>
        <w:rPr>
          <w:rFonts w:ascii="Aptos" w:hAnsi="Aptos" w:cs="Arial"/>
        </w:rPr>
        <w:tab/>
      </w:r>
    </w:p>
    <w:p w14:paraId="79C480C2" w14:textId="77777777" w:rsidR="000026EE" w:rsidRPr="0068053F" w:rsidRDefault="000026EE" w:rsidP="000026EE">
      <w:pPr>
        <w:ind w:left="-1440" w:right="10466"/>
        <w:rPr>
          <w:rFonts w:ascii="Calibri" w:hAnsi="Calibri" w:cs="Calibri"/>
        </w:rPr>
      </w:pPr>
    </w:p>
    <w:p w14:paraId="4FD20B2B" w14:textId="165E757D" w:rsidR="00C85AF9" w:rsidRPr="00937C28" w:rsidRDefault="00C85AF9" w:rsidP="000026EE">
      <w:pPr>
        <w:pStyle w:val="Tekstpodstawowy"/>
        <w:spacing w:before="1"/>
        <w:rPr>
          <w:rFonts w:ascii="Aptos" w:hAnsi="Aptos" w:cs="Arial"/>
        </w:rPr>
      </w:pPr>
    </w:p>
    <w:p w14:paraId="542B2FFE" w14:textId="77777777" w:rsidR="00937C28" w:rsidRDefault="00937C28" w:rsidP="007A36D5">
      <w:pPr>
        <w:pStyle w:val="Tekstpodstawowy"/>
        <w:spacing w:before="1"/>
        <w:rPr>
          <w:rFonts w:ascii="Aptos" w:hAnsi="Aptos" w:cs="Arial"/>
        </w:rPr>
      </w:pPr>
    </w:p>
    <w:p w14:paraId="158DA033" w14:textId="77777777" w:rsidR="00937C28" w:rsidRDefault="00937C28" w:rsidP="00C85AF9">
      <w:pPr>
        <w:pStyle w:val="Tekstpodstawowy"/>
        <w:spacing w:before="1"/>
        <w:ind w:left="1027"/>
        <w:rPr>
          <w:rFonts w:ascii="Aptos" w:hAnsi="Aptos" w:cs="Arial"/>
        </w:rPr>
      </w:pPr>
    </w:p>
    <w:p w14:paraId="400D50E5" w14:textId="54C6A167" w:rsidR="00C85AF9" w:rsidRDefault="009D345F" w:rsidP="009D345F">
      <w:pPr>
        <w:pStyle w:val="Tekstpodstawowy"/>
        <w:spacing w:before="1"/>
        <w:ind w:left="1027"/>
        <w:jc w:val="both"/>
        <w:rPr>
          <w:rFonts w:ascii="Calibri" w:hAnsi="Calibri" w:cs="Calibri"/>
          <w:b/>
        </w:rPr>
      </w:pPr>
      <w:r w:rsidRPr="0068053F">
        <w:rPr>
          <w:rFonts w:ascii="Calibri" w:hAnsi="Calibri" w:cs="Calibri"/>
          <w:b/>
        </w:rPr>
        <w:t>UWAGA</w:t>
      </w:r>
      <w:r>
        <w:rPr>
          <w:rFonts w:ascii="Calibri" w:hAnsi="Calibri" w:cs="Calibri"/>
          <w:b/>
        </w:rPr>
        <w:t>:</w:t>
      </w:r>
      <w:r w:rsidRPr="0068053F">
        <w:rPr>
          <w:rFonts w:ascii="Calibri" w:hAnsi="Calibri" w:cs="Calibri"/>
          <w:b/>
        </w:rPr>
        <w:t xml:space="preserve"> Wykonawca we własnym zakresie oraz na własny koszt musi zorganizować sobie</w:t>
      </w:r>
      <w:r>
        <w:rPr>
          <w:rFonts w:ascii="Calibri" w:hAnsi="Calibri" w:cs="Calibri"/>
          <w:b/>
        </w:rPr>
        <w:t xml:space="preserve"> składowanie i wywóz odpadów</w:t>
      </w:r>
      <w:r w:rsidRPr="0068053F">
        <w:rPr>
          <w:rFonts w:ascii="Calibri" w:hAnsi="Calibri" w:cs="Calibri"/>
          <w:b/>
        </w:rPr>
        <w:t xml:space="preserve"> oraz ewentualne zajęcie pasa drogowego i miejsc parkingowych. Obiekt znajduje się </w:t>
      </w:r>
      <w:r>
        <w:rPr>
          <w:rFonts w:ascii="Calibri" w:hAnsi="Calibri" w:cs="Calibri"/>
          <w:b/>
        </w:rPr>
        <w:t xml:space="preserve">na obszarze Zespołu Staromiejskiego Torunia, </w:t>
      </w:r>
      <w:r w:rsidRPr="0068053F">
        <w:rPr>
          <w:rFonts w:ascii="Calibri" w:hAnsi="Calibri" w:cs="Calibri"/>
          <w:b/>
        </w:rPr>
        <w:t>nie posiada żadnego podwórka.</w:t>
      </w:r>
    </w:p>
    <w:p w14:paraId="1A7051E2" w14:textId="77777777" w:rsidR="009D345F" w:rsidRPr="00937C28" w:rsidRDefault="009D345F" w:rsidP="00C85AF9">
      <w:pPr>
        <w:pStyle w:val="Tekstpodstawowy"/>
        <w:spacing w:before="1"/>
        <w:ind w:left="1027"/>
        <w:rPr>
          <w:rFonts w:ascii="Aptos" w:hAnsi="Aptos" w:cs="Arial"/>
        </w:rPr>
      </w:pPr>
    </w:p>
    <w:p w14:paraId="49951966" w14:textId="5BA9738F" w:rsidR="00C85AF9" w:rsidRPr="00E4608A" w:rsidRDefault="004A5C52" w:rsidP="009D345F">
      <w:pPr>
        <w:pStyle w:val="Tekstpodstawowy"/>
        <w:spacing w:before="1"/>
        <w:ind w:left="1027"/>
        <w:jc w:val="both"/>
        <w:rPr>
          <w:rFonts w:ascii="Aptos" w:hAnsi="Aptos" w:cs="Arial"/>
        </w:rPr>
      </w:pPr>
      <w:r w:rsidRPr="00937C28">
        <w:rPr>
          <w:rFonts w:ascii="Aptos" w:hAnsi="Aptos" w:cs="Arial"/>
          <w:u w:val="single"/>
        </w:rPr>
        <w:t>Dodatkowe informacje:</w:t>
      </w:r>
      <w:r w:rsidRPr="00937C28">
        <w:rPr>
          <w:rFonts w:ascii="Aptos" w:hAnsi="Aptos" w:cs="Arial"/>
        </w:rPr>
        <w:t xml:space="preserve"> Dostawa i montaż w miejscu realizacji przedsięwzięcia: </w:t>
      </w:r>
      <w:r w:rsidRPr="00D47773">
        <w:rPr>
          <w:rFonts w:ascii="Aptos" w:hAnsi="Aptos" w:cs="Arial"/>
          <w:b/>
          <w:bCs/>
        </w:rPr>
        <w:t>ul. Św. Jakuba 16, 87-100 Toruń.</w:t>
      </w:r>
      <w:r w:rsidRPr="00937C28">
        <w:rPr>
          <w:rFonts w:ascii="Aptos" w:hAnsi="Aptos" w:cs="Arial"/>
        </w:rPr>
        <w:t xml:space="preserve"> Całościowe wykonanie ośmiu łazienek – dostawa wraz z montażem nowego </w:t>
      </w:r>
      <w:r w:rsidR="00825C08">
        <w:rPr>
          <w:rFonts w:ascii="Aptos" w:hAnsi="Aptos" w:cs="Arial"/>
        </w:rPr>
        <w:t>wyposażenia</w:t>
      </w:r>
      <w:r w:rsidRPr="00937C28">
        <w:rPr>
          <w:rFonts w:ascii="Aptos" w:hAnsi="Aptos" w:cs="Arial"/>
        </w:rPr>
        <w:t xml:space="preserve"> zostanie odebrana na podstawie protokołu odbioru</w:t>
      </w:r>
      <w:r w:rsidR="00825C08">
        <w:rPr>
          <w:rFonts w:ascii="Aptos" w:hAnsi="Aptos" w:cs="Arial"/>
        </w:rPr>
        <w:t xml:space="preserve"> przez Zamawiającego</w:t>
      </w:r>
      <w:r w:rsidRPr="00937C28">
        <w:rPr>
          <w:rFonts w:ascii="Aptos" w:hAnsi="Aptos" w:cs="Arial"/>
        </w:rPr>
        <w:t>.</w:t>
      </w:r>
    </w:p>
    <w:p w14:paraId="57FADE00" w14:textId="77777777" w:rsidR="00C457EA" w:rsidRPr="00937C28" w:rsidRDefault="00C457EA" w:rsidP="00C80DE6">
      <w:pPr>
        <w:pStyle w:val="Tekstpodstawowy"/>
        <w:spacing w:before="1"/>
        <w:ind w:left="1027"/>
        <w:jc w:val="both"/>
        <w:rPr>
          <w:rFonts w:ascii="Aptos" w:hAnsi="Aptos" w:cs="Arial"/>
        </w:rPr>
      </w:pPr>
    </w:p>
    <w:p w14:paraId="28109076" w14:textId="77777777" w:rsidR="000447DF" w:rsidRPr="00634A7A" w:rsidRDefault="000447DF" w:rsidP="000447DF">
      <w:pPr>
        <w:pStyle w:val="Nagwek1"/>
        <w:numPr>
          <w:ilvl w:val="0"/>
          <w:numId w:val="5"/>
        </w:numPr>
        <w:tabs>
          <w:tab w:val="left" w:pos="1027"/>
        </w:tabs>
        <w:ind w:hanging="792"/>
        <w:jc w:val="left"/>
        <w:rPr>
          <w:rFonts w:ascii="Aptos" w:hAnsi="Aptos" w:cs="Arial"/>
        </w:rPr>
      </w:pPr>
      <w:r w:rsidRPr="00D47773">
        <w:rPr>
          <w:rFonts w:ascii="Aptos" w:hAnsi="Aptos" w:cs="Arial"/>
        </w:rPr>
        <w:t>TERMIN</w:t>
      </w:r>
      <w:r w:rsidRPr="00D47773">
        <w:rPr>
          <w:rFonts w:ascii="Aptos" w:hAnsi="Aptos" w:cs="Arial"/>
          <w:spacing w:val="-10"/>
        </w:rPr>
        <w:t xml:space="preserve"> </w:t>
      </w:r>
      <w:r w:rsidRPr="00D47773">
        <w:rPr>
          <w:rFonts w:ascii="Aptos" w:hAnsi="Aptos" w:cs="Arial"/>
        </w:rPr>
        <w:t>WYKONANIA</w:t>
      </w:r>
      <w:r w:rsidRPr="00D47773">
        <w:rPr>
          <w:rFonts w:ascii="Aptos" w:hAnsi="Aptos" w:cs="Arial"/>
          <w:spacing w:val="-10"/>
        </w:rPr>
        <w:t xml:space="preserve"> </w:t>
      </w:r>
      <w:r w:rsidRPr="00D47773">
        <w:rPr>
          <w:rFonts w:ascii="Aptos" w:hAnsi="Aptos" w:cs="Arial"/>
          <w:spacing w:val="-2"/>
        </w:rPr>
        <w:t>ZAMÓWIENIA</w:t>
      </w:r>
    </w:p>
    <w:p w14:paraId="1CFF30DF" w14:textId="77777777" w:rsidR="00634A7A" w:rsidRPr="00825C08" w:rsidRDefault="00634A7A" w:rsidP="00634A7A">
      <w:pPr>
        <w:pStyle w:val="Nagwek1"/>
        <w:tabs>
          <w:tab w:val="left" w:pos="1027"/>
        </w:tabs>
        <w:jc w:val="right"/>
        <w:rPr>
          <w:rFonts w:ascii="Aptos" w:hAnsi="Aptos" w:cs="Arial"/>
        </w:rPr>
      </w:pPr>
    </w:p>
    <w:p w14:paraId="5650BFE4" w14:textId="0F8496F0" w:rsidR="00825C08" w:rsidRPr="00634A7A" w:rsidRDefault="00825C08" w:rsidP="009D345F">
      <w:pPr>
        <w:pStyle w:val="Nagwek1"/>
        <w:tabs>
          <w:tab w:val="left" w:pos="1027"/>
        </w:tabs>
        <w:jc w:val="both"/>
        <w:rPr>
          <w:rFonts w:ascii="Aptos" w:hAnsi="Aptos" w:cs="Arial"/>
          <w:b w:val="0"/>
          <w:bCs w:val="0"/>
        </w:rPr>
      </w:pPr>
      <w:r w:rsidRPr="00634A7A">
        <w:rPr>
          <w:rFonts w:ascii="Aptos" w:hAnsi="Aptos" w:cs="Arial"/>
          <w:b w:val="0"/>
          <w:bCs w:val="0"/>
          <w:spacing w:val="-2"/>
        </w:rPr>
        <w:t xml:space="preserve">Termin realizacji w ciągu </w:t>
      </w:r>
      <w:r w:rsidR="00F27D29">
        <w:rPr>
          <w:rFonts w:ascii="Aptos" w:hAnsi="Aptos" w:cs="Arial"/>
          <w:b w:val="0"/>
          <w:bCs w:val="0"/>
          <w:spacing w:val="-2"/>
        </w:rPr>
        <w:t>3</w:t>
      </w:r>
      <w:r w:rsidRPr="00634A7A">
        <w:rPr>
          <w:rFonts w:ascii="Aptos" w:hAnsi="Aptos" w:cs="Arial"/>
          <w:b w:val="0"/>
          <w:bCs w:val="0"/>
          <w:spacing w:val="-2"/>
        </w:rPr>
        <w:t xml:space="preserve"> tygodni od dnia zawarcia umowy, lecz nie później niż do dnia </w:t>
      </w:r>
      <w:r w:rsidR="00F27D29">
        <w:rPr>
          <w:rFonts w:ascii="Aptos" w:hAnsi="Aptos" w:cs="Arial"/>
          <w:b w:val="0"/>
          <w:bCs w:val="0"/>
          <w:spacing w:val="-2"/>
        </w:rPr>
        <w:t>15</w:t>
      </w:r>
      <w:r w:rsidRPr="00634A7A">
        <w:rPr>
          <w:rFonts w:ascii="Aptos" w:hAnsi="Aptos" w:cs="Arial"/>
          <w:b w:val="0"/>
          <w:bCs w:val="0"/>
          <w:spacing w:val="-2"/>
        </w:rPr>
        <w:t>.0</w:t>
      </w:r>
      <w:r w:rsidR="00F27D29">
        <w:rPr>
          <w:rFonts w:ascii="Aptos" w:hAnsi="Aptos" w:cs="Arial"/>
          <w:b w:val="0"/>
          <w:bCs w:val="0"/>
          <w:spacing w:val="-2"/>
        </w:rPr>
        <w:t>6</w:t>
      </w:r>
      <w:r w:rsidRPr="00634A7A">
        <w:rPr>
          <w:rFonts w:ascii="Aptos" w:hAnsi="Aptos" w:cs="Arial"/>
          <w:b w:val="0"/>
          <w:bCs w:val="0"/>
          <w:spacing w:val="-2"/>
        </w:rPr>
        <w:t>.2025 r. Szczegółowy termin zostanie ustalony na podstawie oferty Wykonawcy. Za termin wykonania zamówienia uznaje się datę podpisania protokołu odbiorczego.</w:t>
      </w:r>
    </w:p>
    <w:p w14:paraId="701D3F00" w14:textId="77777777" w:rsidR="00825C08" w:rsidRPr="00937C28" w:rsidRDefault="00825C08" w:rsidP="00C17751">
      <w:pPr>
        <w:pStyle w:val="Akapitzlist"/>
        <w:tabs>
          <w:tab w:val="left" w:pos="1418"/>
        </w:tabs>
        <w:spacing w:line="276" w:lineRule="auto"/>
        <w:ind w:left="1418" w:right="117"/>
        <w:rPr>
          <w:rFonts w:ascii="Aptos" w:hAnsi="Aptos" w:cs="Arial"/>
        </w:rPr>
      </w:pPr>
    </w:p>
    <w:p w14:paraId="5F240852" w14:textId="1F319C8B" w:rsidR="00C9518E" w:rsidRPr="00D47773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19"/>
        <w:ind w:hanging="735"/>
        <w:jc w:val="left"/>
        <w:rPr>
          <w:rFonts w:ascii="Aptos" w:hAnsi="Aptos" w:cs="Arial"/>
        </w:rPr>
      </w:pPr>
      <w:r w:rsidRPr="00D47773">
        <w:rPr>
          <w:rFonts w:ascii="Aptos" w:hAnsi="Aptos" w:cs="Arial"/>
          <w:spacing w:val="-2"/>
        </w:rPr>
        <w:t>WARUNKI</w:t>
      </w:r>
      <w:r w:rsidRPr="00D47773">
        <w:rPr>
          <w:rFonts w:ascii="Aptos" w:hAnsi="Aptos" w:cs="Arial"/>
          <w:spacing w:val="-4"/>
        </w:rPr>
        <w:t xml:space="preserve"> </w:t>
      </w:r>
      <w:r w:rsidRPr="00D47773">
        <w:rPr>
          <w:rFonts w:ascii="Aptos" w:hAnsi="Aptos" w:cs="Arial"/>
          <w:spacing w:val="-2"/>
        </w:rPr>
        <w:t>UDZIAŁU</w:t>
      </w:r>
      <w:r w:rsidRPr="00D47773">
        <w:rPr>
          <w:rFonts w:ascii="Aptos" w:hAnsi="Aptos" w:cs="Arial"/>
          <w:spacing w:val="-1"/>
        </w:rPr>
        <w:t xml:space="preserve"> </w:t>
      </w:r>
      <w:r w:rsidRPr="00D47773">
        <w:rPr>
          <w:rFonts w:ascii="Aptos" w:hAnsi="Aptos" w:cs="Arial"/>
          <w:spacing w:val="-2"/>
        </w:rPr>
        <w:t>W</w:t>
      </w:r>
      <w:r w:rsidRPr="00D47773">
        <w:rPr>
          <w:rFonts w:ascii="Aptos" w:hAnsi="Aptos" w:cs="Arial"/>
        </w:rPr>
        <w:t xml:space="preserve"> </w:t>
      </w:r>
      <w:r w:rsidRPr="00D47773">
        <w:rPr>
          <w:rFonts w:ascii="Aptos" w:hAnsi="Aptos" w:cs="Arial"/>
          <w:spacing w:val="-2"/>
        </w:rPr>
        <w:t>POSTĘPOWANIU</w:t>
      </w:r>
      <w:r w:rsidRPr="00D47773">
        <w:rPr>
          <w:rFonts w:ascii="Aptos" w:hAnsi="Aptos" w:cs="Arial"/>
          <w:spacing w:val="1"/>
        </w:rPr>
        <w:t xml:space="preserve"> </w:t>
      </w:r>
      <w:r w:rsidRPr="00D47773">
        <w:rPr>
          <w:rFonts w:ascii="Aptos" w:hAnsi="Aptos" w:cs="Arial"/>
          <w:spacing w:val="-2"/>
        </w:rPr>
        <w:t>OR</w:t>
      </w:r>
      <w:r w:rsidR="00C17751" w:rsidRPr="00D47773">
        <w:rPr>
          <w:rFonts w:ascii="Aptos" w:hAnsi="Aptos" w:cs="Arial"/>
          <w:spacing w:val="-2"/>
        </w:rPr>
        <w:t>AZ OPIS SPOSOBU DOKONYWANIA OCENY ICH SPEŁNIENIA</w:t>
      </w:r>
    </w:p>
    <w:p w14:paraId="0460124D" w14:textId="77777777" w:rsidR="00C9518E" w:rsidRPr="00937C28" w:rsidRDefault="00C9518E">
      <w:pPr>
        <w:pStyle w:val="Tekstpodstawowy"/>
        <w:spacing w:before="48"/>
        <w:rPr>
          <w:rFonts w:ascii="Aptos" w:hAnsi="Aptos" w:cs="Arial"/>
        </w:rPr>
      </w:pPr>
    </w:p>
    <w:p w14:paraId="3EE4169C" w14:textId="14CF02D5" w:rsidR="009C426B" w:rsidRPr="00937C28" w:rsidRDefault="009C426B" w:rsidP="009C426B">
      <w:pPr>
        <w:pStyle w:val="Akapitzlist"/>
        <w:numPr>
          <w:ilvl w:val="1"/>
          <w:numId w:val="5"/>
        </w:numPr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Uprawnienia do wykonywania określonej działalności lub czynności</w:t>
      </w:r>
      <w:r w:rsidRPr="00937C28">
        <w:rPr>
          <w:rFonts w:ascii="Aptos" w:hAnsi="Aptos" w:cs="Arial"/>
        </w:rPr>
        <w:t>, co oznacza, iż Dostawca posiada uprawnienia do wykonania określonej działalności, jeżeli przepisy prawa nakładają obowiązek ich posiadania - Zamawiający nie stawia szczególnych wymagań w zakresie spełniania powyższego warunku, przy czym Dostawca potwierdzi spełnianie ww. warunku poprzez złożenie Oświadczenia o spełnianiu warunków udziału w postępowaniu stanowiącego Załącznik nr 3 do Zapytania ofertowego</w:t>
      </w:r>
    </w:p>
    <w:p w14:paraId="0EBAEF02" w14:textId="6CBC207C" w:rsidR="009C426B" w:rsidRPr="001364E7" w:rsidRDefault="009C426B" w:rsidP="001364E7">
      <w:pPr>
        <w:pStyle w:val="Akapitzlist"/>
        <w:numPr>
          <w:ilvl w:val="1"/>
          <w:numId w:val="5"/>
        </w:numPr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Wiedza i doświadczenie, co oznacza, iż Dostawca posiada niezbędną wiedzę i doświadczenie do wykonania zamówienia-Zamawiający nie stawia szczególnych wymagań w zakresie spełniania powyższego warunku, przy</w:t>
      </w:r>
      <w:r w:rsidR="001364E7">
        <w:rPr>
          <w:rFonts w:ascii="Aptos" w:hAnsi="Aptos" w:cs="Arial"/>
        </w:rPr>
        <w:t xml:space="preserve"> </w:t>
      </w:r>
      <w:r w:rsidRPr="001364E7">
        <w:rPr>
          <w:rFonts w:ascii="Aptos" w:hAnsi="Aptos" w:cs="Arial"/>
        </w:rPr>
        <w:t>czym Dostawca potwierdzi spełnianie ww. warunku poprzez złożenie Oświadczenia o spełnianiu</w:t>
      </w:r>
    </w:p>
    <w:p w14:paraId="0FC92721" w14:textId="77777777" w:rsidR="009C426B" w:rsidRPr="00937C28" w:rsidRDefault="009C426B" w:rsidP="009C426B">
      <w:pPr>
        <w:pStyle w:val="Akapitzlist"/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warunków udziału w postępowaniu stanowiącego Załącznik nr 3 do Zapytania ofertowego</w:t>
      </w:r>
    </w:p>
    <w:p w14:paraId="1C7A514A" w14:textId="21F73E56" w:rsidR="009C426B" w:rsidRPr="001364E7" w:rsidRDefault="009C426B" w:rsidP="001364E7">
      <w:pPr>
        <w:pStyle w:val="Akapitzlist"/>
        <w:numPr>
          <w:ilvl w:val="1"/>
          <w:numId w:val="5"/>
        </w:numPr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Potencjał techniczny, co oznacza, iż Dostawca dysponuje potencjałem technicznym niezbędnym do wykonania zamówienia- Zamawiający nie stawia szczególnych wymagań w zakresie spełniania powyższego warunku, przy czym Dostawca potwierdzi spełnianie ww. warunku poprzez złożenie Oświadczenia o spełnianiu</w:t>
      </w:r>
      <w:r w:rsidR="001364E7">
        <w:rPr>
          <w:rFonts w:ascii="Aptos" w:hAnsi="Aptos" w:cs="Arial"/>
        </w:rPr>
        <w:t xml:space="preserve"> </w:t>
      </w:r>
      <w:r w:rsidRPr="001364E7">
        <w:rPr>
          <w:rFonts w:ascii="Aptos" w:hAnsi="Aptos" w:cs="Arial"/>
        </w:rPr>
        <w:t xml:space="preserve">warunków udziału w postępowaniu stanowiącego Załącznik nr 3 do </w:t>
      </w:r>
      <w:r w:rsidRPr="001364E7">
        <w:rPr>
          <w:rFonts w:ascii="Aptos" w:hAnsi="Aptos" w:cs="Arial"/>
        </w:rPr>
        <w:lastRenderedPageBreak/>
        <w:t>Zapytania ofertowego.</w:t>
      </w:r>
    </w:p>
    <w:p w14:paraId="27669E3F" w14:textId="2BA10C9A" w:rsidR="009C426B" w:rsidRPr="00937C28" w:rsidRDefault="009C426B" w:rsidP="00491983">
      <w:pPr>
        <w:pStyle w:val="Akapitzlist"/>
        <w:numPr>
          <w:ilvl w:val="1"/>
          <w:numId w:val="5"/>
        </w:numPr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Osoby zdolne do wykonania zamówienia, co oznacza, iż Dostawca dysponuje osobami zdolnymi do wykonania zamówienia- Zamawiający nie stawia szczególnych wymagań w zakresie spełniania powyższego warunku, przy czym Dostawca potwierdzi spełnianie ww. warunku poprzez złożenie Oświadczenia o spełnianiu warunków udziału w postępowaniu stanowiącego Załącznik nr 3 do Zapytania ofertowego</w:t>
      </w:r>
    </w:p>
    <w:p w14:paraId="6EF691A2" w14:textId="251F1DC5" w:rsidR="009C426B" w:rsidRPr="00B11E8B" w:rsidRDefault="009C426B" w:rsidP="00491983">
      <w:pPr>
        <w:pStyle w:val="Akapitzlist"/>
        <w:numPr>
          <w:ilvl w:val="1"/>
          <w:numId w:val="5"/>
        </w:numPr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Sytuacja ekonomiczna i finansowa</w:t>
      </w:r>
      <w:r w:rsidRPr="00937C28">
        <w:rPr>
          <w:rFonts w:ascii="Aptos" w:hAnsi="Aptos" w:cs="Arial"/>
        </w:rPr>
        <w:t>, co oznacza, iż Dostawca dysponuje niezbędnymi zasobami finansowymi do realizacji zamówienia tj. zakupu materiałów i wyposażenia oraz zapłaty wynagrodzenia pracownikom wykonującym prace. Wykonawca nie może być w stanie niewypłacalności lub w stanie zagrożenia niewypłacalnością -Zamawiający nie stawia szczególnych wymagań w zakresie spełniania powyższego warunku, przy czym Dostawca potwierdzi spełnianie ww. warunku poprzez złożenie Oświadczenia o spełnianiu</w:t>
      </w:r>
      <w:r w:rsidR="00B11E8B">
        <w:rPr>
          <w:rFonts w:ascii="Aptos" w:hAnsi="Aptos" w:cs="Arial"/>
        </w:rPr>
        <w:t xml:space="preserve"> </w:t>
      </w:r>
      <w:r w:rsidRPr="00B11E8B">
        <w:rPr>
          <w:rFonts w:ascii="Aptos" w:hAnsi="Aptos" w:cs="Arial"/>
        </w:rPr>
        <w:t>warunków udziału w postępowaniu stanowiącego Załącznik nr 3 do Zapytania ofertowego</w:t>
      </w:r>
      <w:r w:rsidR="001364E7">
        <w:rPr>
          <w:rFonts w:ascii="Aptos" w:hAnsi="Aptos" w:cs="Arial"/>
        </w:rPr>
        <w:t>.</w:t>
      </w:r>
    </w:p>
    <w:p w14:paraId="36753A92" w14:textId="77777777" w:rsidR="009C426B" w:rsidRPr="00937C28" w:rsidRDefault="009C426B" w:rsidP="00491983">
      <w:pPr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</w:p>
    <w:p w14:paraId="44CF2282" w14:textId="0D6C4008" w:rsidR="009C426B" w:rsidRPr="009C426B" w:rsidRDefault="009C426B" w:rsidP="00491983">
      <w:pPr>
        <w:pStyle w:val="Akapitzlist"/>
        <w:numPr>
          <w:ilvl w:val="1"/>
          <w:numId w:val="5"/>
        </w:numPr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Dodatkowe warunki udziału</w:t>
      </w:r>
    </w:p>
    <w:p w14:paraId="1192A316" w14:textId="77777777" w:rsidR="009C426B" w:rsidRPr="009C426B" w:rsidRDefault="009C426B" w:rsidP="00491983">
      <w:pPr>
        <w:pStyle w:val="Akapitzlist"/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Należy dołączyć Załącznik nr 4 do Zapytania Ofertowego - Oświadczenie o niepodleganiu</w:t>
      </w:r>
    </w:p>
    <w:p w14:paraId="41873BA3" w14:textId="77777777" w:rsidR="009C426B" w:rsidRPr="009C426B" w:rsidRDefault="009C426B" w:rsidP="00491983">
      <w:pPr>
        <w:pStyle w:val="Akapitzlist"/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wykluczeniu w związku z działaniami Rosji.</w:t>
      </w:r>
    </w:p>
    <w:p w14:paraId="50B7738C" w14:textId="7B6FBE59" w:rsidR="009C426B" w:rsidRPr="00937C28" w:rsidRDefault="009C426B" w:rsidP="00491983">
      <w:pPr>
        <w:pStyle w:val="Akapitzlist"/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Należy dołączyć Załącznik nr 5 do Zapytania Ofertowego - Oświadczenie wymagane od</w:t>
      </w:r>
      <w:r w:rsidRPr="00937C28">
        <w:rPr>
          <w:rFonts w:ascii="Aptos" w:hAnsi="Aptos" w:cs="Arial"/>
        </w:rPr>
        <w:t xml:space="preserve"> wykonawcy/dostawcy w zakresie wypełnienia obowiązków informacyjnych przewidzianych w art.13</w:t>
      </w:r>
    </w:p>
    <w:p w14:paraId="28D8AA16" w14:textId="77777777" w:rsidR="009C426B" w:rsidRPr="009C426B" w:rsidRDefault="009C426B" w:rsidP="00491983">
      <w:pPr>
        <w:pStyle w:val="Akapitzlist"/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lub art.14 RODO.</w:t>
      </w:r>
    </w:p>
    <w:p w14:paraId="1B01DADF" w14:textId="77777777" w:rsidR="009C426B" w:rsidRPr="009C426B" w:rsidRDefault="009C426B" w:rsidP="00491983">
      <w:pPr>
        <w:pStyle w:val="Akapitzlist"/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  <w:r w:rsidRPr="009C426B">
        <w:rPr>
          <w:rFonts w:ascii="Aptos" w:hAnsi="Aptos" w:cs="Arial"/>
        </w:rPr>
        <w:t>Należy dołączyć Załącznik nr 6 do Zapytania Ofertowego -zaparafowany wzór Umowy</w:t>
      </w:r>
    </w:p>
    <w:p w14:paraId="27F20BFF" w14:textId="77777777" w:rsidR="009C426B" w:rsidRPr="00937C28" w:rsidRDefault="009C426B" w:rsidP="00491983">
      <w:pPr>
        <w:pStyle w:val="Akapitzlist"/>
        <w:tabs>
          <w:tab w:val="left" w:pos="1240"/>
        </w:tabs>
        <w:spacing w:before="6" w:line="288" w:lineRule="auto"/>
        <w:ind w:right="115"/>
        <w:jc w:val="both"/>
        <w:rPr>
          <w:rFonts w:ascii="Aptos" w:hAnsi="Aptos" w:cs="Arial"/>
        </w:rPr>
      </w:pPr>
    </w:p>
    <w:p w14:paraId="1AEAE052" w14:textId="63DFA3A9" w:rsidR="00700D17" w:rsidRPr="00937C28" w:rsidRDefault="009C426B" w:rsidP="00491983">
      <w:pPr>
        <w:pStyle w:val="Nagwek1"/>
        <w:numPr>
          <w:ilvl w:val="0"/>
          <w:numId w:val="5"/>
        </w:numPr>
        <w:tabs>
          <w:tab w:val="left" w:pos="1027"/>
        </w:tabs>
        <w:ind w:hanging="725"/>
        <w:jc w:val="both"/>
        <w:rPr>
          <w:rFonts w:ascii="Aptos" w:hAnsi="Aptos" w:cs="Arial"/>
          <w:b w:val="0"/>
          <w:bCs w:val="0"/>
        </w:rPr>
      </w:pPr>
      <w:r w:rsidRPr="00D47773">
        <w:rPr>
          <w:rFonts w:ascii="Aptos" w:hAnsi="Aptos" w:cs="Arial"/>
        </w:rPr>
        <w:t>KRYTERIA</w:t>
      </w:r>
      <w:r w:rsidRPr="00D47773">
        <w:rPr>
          <w:rFonts w:ascii="Aptos" w:hAnsi="Aptos" w:cs="Arial"/>
          <w:spacing w:val="-8"/>
        </w:rPr>
        <w:t xml:space="preserve"> </w:t>
      </w:r>
      <w:r w:rsidRPr="00D47773">
        <w:rPr>
          <w:rFonts w:ascii="Aptos" w:hAnsi="Aptos" w:cs="Arial"/>
        </w:rPr>
        <w:t>OCENY</w:t>
      </w:r>
      <w:r w:rsidRPr="00D47773">
        <w:rPr>
          <w:rFonts w:ascii="Aptos" w:hAnsi="Aptos" w:cs="Arial"/>
          <w:spacing w:val="-5"/>
        </w:rPr>
        <w:t xml:space="preserve"> </w:t>
      </w:r>
      <w:r w:rsidRPr="00D47773">
        <w:rPr>
          <w:rFonts w:ascii="Aptos" w:hAnsi="Aptos" w:cs="Arial"/>
          <w:spacing w:val="-4"/>
        </w:rPr>
        <w:t>OFERT</w:t>
      </w:r>
      <w:r w:rsidR="00700D17" w:rsidRPr="00937C28">
        <w:rPr>
          <w:rFonts w:ascii="Aptos" w:hAnsi="Aptos" w:cs="Arial"/>
          <w:b w:val="0"/>
          <w:bCs w:val="0"/>
        </w:rPr>
        <w:t xml:space="preserve"> (informacja o wagach punktowych przypisanych do poszczególnych kryteriów oceny oferty oraz opis sposobu przyznawania punktacji za spełnienie danego kryterium oceny oferty)</w:t>
      </w:r>
      <w:r w:rsidR="006758C6" w:rsidRPr="00937C28">
        <w:rPr>
          <w:rFonts w:ascii="Aptos" w:hAnsi="Aptos" w:cs="Arial"/>
          <w:b w:val="0"/>
          <w:bCs w:val="0"/>
        </w:rPr>
        <w:t>.</w:t>
      </w:r>
    </w:p>
    <w:p w14:paraId="769011C1" w14:textId="44CE0467" w:rsidR="006758C6" w:rsidRPr="00937C28" w:rsidRDefault="006758C6" w:rsidP="00491983">
      <w:pPr>
        <w:pStyle w:val="Akapitzlist"/>
        <w:numPr>
          <w:ilvl w:val="1"/>
          <w:numId w:val="5"/>
        </w:numPr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Wybór najkorzystniejszej oferty nastąpi w oparciu o następujące kryteria:</w:t>
      </w:r>
    </w:p>
    <w:p w14:paraId="47A3EB8B" w14:textId="77777777" w:rsidR="006758C6" w:rsidRPr="00937C28" w:rsidRDefault="006758C6" w:rsidP="006758C6">
      <w:pPr>
        <w:pStyle w:val="Nagwek1"/>
        <w:tabs>
          <w:tab w:val="left" w:pos="1027"/>
        </w:tabs>
        <w:rPr>
          <w:rFonts w:ascii="Aptos" w:hAnsi="Aptos" w:cs="Arial"/>
          <w:b w:val="0"/>
          <w:bCs w:val="0"/>
        </w:rPr>
      </w:pPr>
    </w:p>
    <w:tbl>
      <w:tblPr>
        <w:tblStyle w:val="Tabela-Siatka"/>
        <w:tblW w:w="0" w:type="auto"/>
        <w:tblInd w:w="1027" w:type="dxa"/>
        <w:tblLook w:val="04A0" w:firstRow="1" w:lastRow="0" w:firstColumn="1" w:lastColumn="0" w:noHBand="0" w:noVBand="1"/>
      </w:tblPr>
      <w:tblGrid>
        <w:gridCol w:w="669"/>
        <w:gridCol w:w="3377"/>
        <w:gridCol w:w="1569"/>
        <w:gridCol w:w="1839"/>
        <w:gridCol w:w="1979"/>
      </w:tblGrid>
      <w:tr w:rsidR="00C17751" w:rsidRPr="00937C28" w14:paraId="0087E907" w14:textId="77777777" w:rsidTr="00986208">
        <w:tc>
          <w:tcPr>
            <w:tcW w:w="669" w:type="dxa"/>
          </w:tcPr>
          <w:p w14:paraId="5E29368E" w14:textId="024BBDF9" w:rsidR="00C17751" w:rsidRPr="00937C28" w:rsidRDefault="00C17751" w:rsidP="00C17751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  <w:spacing w:val="-4"/>
              </w:rPr>
              <w:t>L.p.</w:t>
            </w:r>
          </w:p>
        </w:tc>
        <w:tc>
          <w:tcPr>
            <w:tcW w:w="3391" w:type="dxa"/>
          </w:tcPr>
          <w:p w14:paraId="6E1ED779" w14:textId="0C4D888D" w:rsidR="00C17751" w:rsidRPr="00937C28" w:rsidRDefault="00D47773" w:rsidP="00C17751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>
              <w:rPr>
                <w:rFonts w:ascii="Aptos" w:hAnsi="Aptos" w:cs="Arial"/>
                <w:b w:val="0"/>
                <w:bCs w:val="0"/>
                <w:spacing w:val="-2"/>
              </w:rPr>
              <w:t>K</w:t>
            </w:r>
            <w:r w:rsidR="00C17751" w:rsidRPr="00937C28">
              <w:rPr>
                <w:rFonts w:ascii="Aptos" w:hAnsi="Aptos" w:cs="Arial"/>
                <w:b w:val="0"/>
                <w:bCs w:val="0"/>
                <w:spacing w:val="-2"/>
              </w:rPr>
              <w:t>ryterium</w:t>
            </w:r>
          </w:p>
        </w:tc>
        <w:tc>
          <w:tcPr>
            <w:tcW w:w="1571" w:type="dxa"/>
          </w:tcPr>
          <w:p w14:paraId="303D40C2" w14:textId="41AB12AA" w:rsidR="00C17751" w:rsidRPr="00937C28" w:rsidRDefault="00C17751" w:rsidP="00C17751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Oznaczenie</w:t>
            </w:r>
          </w:p>
        </w:tc>
        <w:tc>
          <w:tcPr>
            <w:tcW w:w="1842" w:type="dxa"/>
          </w:tcPr>
          <w:p w14:paraId="38EA196F" w14:textId="643BE226" w:rsidR="00C17751" w:rsidRPr="00937C28" w:rsidRDefault="00C17751" w:rsidP="00C17751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Wzór oceny</w:t>
            </w:r>
          </w:p>
        </w:tc>
        <w:tc>
          <w:tcPr>
            <w:tcW w:w="1985" w:type="dxa"/>
          </w:tcPr>
          <w:p w14:paraId="07DE91B1" w14:textId="6ED50565" w:rsidR="00C17751" w:rsidRPr="00937C28" w:rsidRDefault="00C17751" w:rsidP="00C17751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Waga kryterium</w:t>
            </w:r>
          </w:p>
        </w:tc>
      </w:tr>
      <w:tr w:rsidR="00986208" w:rsidRPr="00937C28" w14:paraId="09A055BF" w14:textId="77777777" w:rsidTr="00986208">
        <w:tc>
          <w:tcPr>
            <w:tcW w:w="669" w:type="dxa"/>
          </w:tcPr>
          <w:p w14:paraId="79036E15" w14:textId="7F5C2528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1.</w:t>
            </w:r>
          </w:p>
        </w:tc>
        <w:tc>
          <w:tcPr>
            <w:tcW w:w="3391" w:type="dxa"/>
          </w:tcPr>
          <w:p w14:paraId="13A312D8" w14:textId="5AC12A3B" w:rsidR="00986208" w:rsidRPr="00937C28" w:rsidRDefault="00D47773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>
              <w:rPr>
                <w:rFonts w:ascii="Aptos" w:hAnsi="Aptos" w:cs="Arial"/>
                <w:b w:val="0"/>
                <w:bCs w:val="0"/>
              </w:rPr>
              <w:t>C</w:t>
            </w:r>
            <w:r w:rsidR="00986208" w:rsidRPr="00937C28">
              <w:rPr>
                <w:rFonts w:ascii="Aptos" w:hAnsi="Aptos" w:cs="Arial"/>
                <w:b w:val="0"/>
                <w:bCs w:val="0"/>
              </w:rPr>
              <w:t>ena netto</w:t>
            </w:r>
          </w:p>
        </w:tc>
        <w:tc>
          <w:tcPr>
            <w:tcW w:w="1571" w:type="dxa"/>
          </w:tcPr>
          <w:p w14:paraId="7216A72E" w14:textId="4716962C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P 1</w:t>
            </w:r>
          </w:p>
        </w:tc>
        <w:tc>
          <w:tcPr>
            <w:tcW w:w="1842" w:type="dxa"/>
          </w:tcPr>
          <w:p w14:paraId="6A18912F" w14:textId="32C5DB78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proofErr w:type="spellStart"/>
            <w:r w:rsidRPr="00937C28">
              <w:rPr>
                <w:rFonts w:ascii="Aptos" w:hAnsi="Aptos" w:cs="Arial"/>
                <w:b w:val="0"/>
                <w:bCs w:val="0"/>
              </w:rPr>
              <w:t>Cn</w:t>
            </w:r>
            <w:proofErr w:type="spellEnd"/>
            <w:r w:rsidRPr="00937C28">
              <w:rPr>
                <w:rFonts w:ascii="Aptos" w:hAnsi="Aptos" w:cs="Arial"/>
                <w:b w:val="0"/>
                <w:bCs w:val="0"/>
              </w:rPr>
              <w:t>/</w:t>
            </w:r>
            <w:proofErr w:type="spellStart"/>
            <w:r w:rsidRPr="00937C28">
              <w:rPr>
                <w:rFonts w:ascii="Aptos" w:hAnsi="Aptos" w:cs="Arial"/>
                <w:b w:val="0"/>
                <w:bCs w:val="0"/>
              </w:rPr>
              <w:t>Cob</w:t>
            </w:r>
            <w:proofErr w:type="spellEnd"/>
            <w:r w:rsidRPr="00937C28">
              <w:rPr>
                <w:rFonts w:ascii="Aptos" w:hAnsi="Aptos" w:cs="Arial"/>
                <w:b w:val="0"/>
                <w:bCs w:val="0"/>
              </w:rPr>
              <w:t xml:space="preserve"> x [55]</w:t>
            </w:r>
          </w:p>
        </w:tc>
        <w:tc>
          <w:tcPr>
            <w:tcW w:w="1985" w:type="dxa"/>
          </w:tcPr>
          <w:p w14:paraId="4B86B37B" w14:textId="332E749E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  <w:spacing w:val="-10"/>
              </w:rPr>
              <w:t>55%</w:t>
            </w:r>
          </w:p>
        </w:tc>
      </w:tr>
      <w:tr w:rsidR="00986208" w:rsidRPr="00937C28" w14:paraId="4BB6630B" w14:textId="77777777" w:rsidTr="00986208">
        <w:tc>
          <w:tcPr>
            <w:tcW w:w="669" w:type="dxa"/>
          </w:tcPr>
          <w:p w14:paraId="67062E9E" w14:textId="65AF428F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2.</w:t>
            </w:r>
          </w:p>
        </w:tc>
        <w:tc>
          <w:tcPr>
            <w:tcW w:w="3391" w:type="dxa"/>
          </w:tcPr>
          <w:p w14:paraId="73374002" w14:textId="1261CBFB" w:rsidR="00986208" w:rsidRPr="00937C28" w:rsidRDefault="00D47773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>
              <w:rPr>
                <w:rFonts w:ascii="Aptos" w:hAnsi="Aptos" w:cs="Arial"/>
                <w:b w:val="0"/>
                <w:bCs w:val="0"/>
              </w:rPr>
              <w:t>Gwarancja</w:t>
            </w:r>
          </w:p>
        </w:tc>
        <w:tc>
          <w:tcPr>
            <w:tcW w:w="1571" w:type="dxa"/>
          </w:tcPr>
          <w:p w14:paraId="299F7A0C" w14:textId="6424487D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P 2</w:t>
            </w:r>
          </w:p>
        </w:tc>
        <w:tc>
          <w:tcPr>
            <w:tcW w:w="1842" w:type="dxa"/>
          </w:tcPr>
          <w:p w14:paraId="6619F8CC" w14:textId="5E446481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proofErr w:type="spellStart"/>
            <w:r w:rsidRPr="00937C28">
              <w:rPr>
                <w:rFonts w:ascii="Aptos" w:hAnsi="Aptos" w:cs="Arial"/>
                <w:b w:val="0"/>
                <w:bCs w:val="0"/>
              </w:rPr>
              <w:t>Gob</w:t>
            </w:r>
            <w:proofErr w:type="spellEnd"/>
            <w:r w:rsidRPr="00937C28">
              <w:rPr>
                <w:rFonts w:ascii="Aptos" w:hAnsi="Aptos" w:cs="Arial"/>
                <w:b w:val="0"/>
                <w:bCs w:val="0"/>
              </w:rPr>
              <w:t xml:space="preserve">/Gd </w:t>
            </w:r>
            <w:proofErr w:type="gramStart"/>
            <w:r w:rsidRPr="00937C28">
              <w:rPr>
                <w:rFonts w:ascii="Aptos" w:hAnsi="Aptos" w:cs="Arial"/>
                <w:b w:val="0"/>
                <w:bCs w:val="0"/>
              </w:rPr>
              <w:t>x[</w:t>
            </w:r>
            <w:proofErr w:type="gramEnd"/>
            <w:r w:rsidRPr="00937C28">
              <w:rPr>
                <w:rFonts w:ascii="Aptos" w:hAnsi="Aptos" w:cs="Arial"/>
                <w:b w:val="0"/>
                <w:bCs w:val="0"/>
              </w:rPr>
              <w:t>25]</w:t>
            </w:r>
          </w:p>
        </w:tc>
        <w:tc>
          <w:tcPr>
            <w:tcW w:w="1985" w:type="dxa"/>
          </w:tcPr>
          <w:p w14:paraId="0D6A8D2B" w14:textId="3A4591AD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25 %</w:t>
            </w:r>
          </w:p>
        </w:tc>
      </w:tr>
      <w:tr w:rsidR="00986208" w:rsidRPr="00937C28" w14:paraId="2F55435C" w14:textId="77777777" w:rsidTr="00986208">
        <w:tc>
          <w:tcPr>
            <w:tcW w:w="669" w:type="dxa"/>
          </w:tcPr>
          <w:p w14:paraId="181BA981" w14:textId="0649CAE0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3.</w:t>
            </w:r>
          </w:p>
        </w:tc>
        <w:tc>
          <w:tcPr>
            <w:tcW w:w="3391" w:type="dxa"/>
          </w:tcPr>
          <w:p w14:paraId="7842756E" w14:textId="319C8816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Czas (szybkość) usunięcia awarii</w:t>
            </w:r>
          </w:p>
        </w:tc>
        <w:tc>
          <w:tcPr>
            <w:tcW w:w="1571" w:type="dxa"/>
          </w:tcPr>
          <w:p w14:paraId="289FE650" w14:textId="37FCD61A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P 3</w:t>
            </w:r>
          </w:p>
        </w:tc>
        <w:tc>
          <w:tcPr>
            <w:tcW w:w="1842" w:type="dxa"/>
          </w:tcPr>
          <w:p w14:paraId="19534D87" w14:textId="42FD172C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P3=</w:t>
            </w:r>
            <w:proofErr w:type="spellStart"/>
            <w:r w:rsidRPr="00937C28">
              <w:rPr>
                <w:rFonts w:ascii="Aptos" w:hAnsi="Aptos" w:cs="Arial"/>
                <w:b w:val="0"/>
                <w:bCs w:val="0"/>
              </w:rPr>
              <w:t>Tmin</w:t>
            </w:r>
            <w:proofErr w:type="spellEnd"/>
            <w:r w:rsidRPr="00937C28">
              <w:rPr>
                <w:rFonts w:ascii="Aptos" w:hAnsi="Aptos" w:cs="Arial"/>
                <w:b w:val="0"/>
                <w:bCs w:val="0"/>
              </w:rPr>
              <w:t xml:space="preserve">/To </w:t>
            </w:r>
            <w:proofErr w:type="gramStart"/>
            <w:r w:rsidRPr="00937C28">
              <w:rPr>
                <w:rFonts w:ascii="Aptos" w:hAnsi="Aptos" w:cs="Arial"/>
                <w:b w:val="0"/>
                <w:bCs w:val="0"/>
              </w:rPr>
              <w:t>x[</w:t>
            </w:r>
            <w:proofErr w:type="gramEnd"/>
            <w:r w:rsidRPr="00937C28">
              <w:rPr>
                <w:rFonts w:ascii="Aptos" w:hAnsi="Aptos" w:cs="Arial"/>
                <w:b w:val="0"/>
                <w:bCs w:val="0"/>
              </w:rPr>
              <w:t>20]</w:t>
            </w:r>
          </w:p>
        </w:tc>
        <w:tc>
          <w:tcPr>
            <w:tcW w:w="1985" w:type="dxa"/>
          </w:tcPr>
          <w:p w14:paraId="2BD1EBF1" w14:textId="161A6C3F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20 %</w:t>
            </w:r>
          </w:p>
        </w:tc>
      </w:tr>
      <w:tr w:rsidR="00986208" w:rsidRPr="00937C28" w14:paraId="476D12E2" w14:textId="77777777" w:rsidTr="00986208">
        <w:tc>
          <w:tcPr>
            <w:tcW w:w="7473" w:type="dxa"/>
            <w:gridSpan w:val="4"/>
          </w:tcPr>
          <w:p w14:paraId="2D2AB677" w14:textId="504DD499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jc w:val="center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RAZEM PUNKTACJA</w:t>
            </w:r>
          </w:p>
        </w:tc>
        <w:tc>
          <w:tcPr>
            <w:tcW w:w="1985" w:type="dxa"/>
          </w:tcPr>
          <w:p w14:paraId="5AA6ADF9" w14:textId="21E9026A" w:rsidR="00986208" w:rsidRPr="00937C28" w:rsidRDefault="00986208" w:rsidP="00986208">
            <w:pPr>
              <w:pStyle w:val="Nagwek1"/>
              <w:tabs>
                <w:tab w:val="left" w:pos="1027"/>
              </w:tabs>
              <w:ind w:left="0"/>
              <w:rPr>
                <w:rFonts w:ascii="Aptos" w:hAnsi="Aptos" w:cs="Arial"/>
                <w:b w:val="0"/>
                <w:bCs w:val="0"/>
              </w:rPr>
            </w:pPr>
            <w:r w:rsidRPr="00937C28">
              <w:rPr>
                <w:rFonts w:ascii="Aptos" w:hAnsi="Aptos" w:cs="Arial"/>
                <w:b w:val="0"/>
                <w:bCs w:val="0"/>
              </w:rPr>
              <w:t>100 %</w:t>
            </w:r>
          </w:p>
        </w:tc>
      </w:tr>
    </w:tbl>
    <w:p w14:paraId="34C075FF" w14:textId="77777777" w:rsidR="00C17751" w:rsidRPr="00937C28" w:rsidRDefault="00C17751" w:rsidP="006758C6">
      <w:pPr>
        <w:pStyle w:val="Nagwek1"/>
        <w:tabs>
          <w:tab w:val="left" w:pos="1027"/>
        </w:tabs>
        <w:rPr>
          <w:rFonts w:ascii="Aptos" w:hAnsi="Aptos" w:cs="Arial"/>
          <w:b w:val="0"/>
          <w:bCs w:val="0"/>
        </w:rPr>
      </w:pPr>
    </w:p>
    <w:p w14:paraId="35F789D2" w14:textId="77777777" w:rsidR="00C17751" w:rsidRPr="00937C28" w:rsidRDefault="00C17751" w:rsidP="006758C6">
      <w:pPr>
        <w:pStyle w:val="Nagwek1"/>
        <w:tabs>
          <w:tab w:val="left" w:pos="1027"/>
        </w:tabs>
        <w:rPr>
          <w:rFonts w:ascii="Aptos" w:hAnsi="Aptos" w:cs="Arial"/>
          <w:b w:val="0"/>
          <w:bCs w:val="0"/>
        </w:rPr>
      </w:pPr>
    </w:p>
    <w:p w14:paraId="270AAB11" w14:textId="77777777" w:rsidR="00AB3A21" w:rsidRPr="00937C28" w:rsidRDefault="00AB3A21" w:rsidP="00AB3A21">
      <w:pPr>
        <w:ind w:left="720"/>
        <w:rPr>
          <w:rFonts w:ascii="Aptos" w:hAnsi="Aptos" w:cs="Arial"/>
          <w:u w:val="single"/>
        </w:rPr>
      </w:pPr>
      <w:r w:rsidRPr="00937C28">
        <w:rPr>
          <w:rFonts w:ascii="Aptos" w:hAnsi="Aptos" w:cs="Arial"/>
          <w:u w:val="single"/>
        </w:rPr>
        <w:t>OPIS SPOSOBU PRZYZNAWANIA PUNKTACJI:</w:t>
      </w:r>
    </w:p>
    <w:p w14:paraId="4F8110F3" w14:textId="77777777" w:rsidR="00986208" w:rsidRPr="00937C28" w:rsidRDefault="00986208" w:rsidP="00491983">
      <w:pPr>
        <w:ind w:left="720"/>
        <w:jc w:val="both"/>
        <w:rPr>
          <w:rFonts w:ascii="Aptos" w:hAnsi="Aptos" w:cs="Arial"/>
          <w:u w:val="single"/>
        </w:rPr>
      </w:pPr>
    </w:p>
    <w:p w14:paraId="5F517E7F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Za najkorzystniejszą zostanie uznana oferta, która otrzyma najwyższą ilość punktów w wyniku sumowania punków w kryteriach oceny ofert i odpowiadająca wszystkim warunkom przedstawionym w zapytaniu ofertowym i załącznikach.</w:t>
      </w:r>
    </w:p>
    <w:p w14:paraId="1471AFEA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546EA760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według wzoru: </w:t>
      </w:r>
      <w:r w:rsidRPr="00D47773">
        <w:rPr>
          <w:rFonts w:ascii="Aptos" w:hAnsi="Aptos" w:cs="Arial"/>
          <w:b/>
          <w:bCs/>
        </w:rPr>
        <w:t>S = P1+ P2+P3</w:t>
      </w:r>
      <w:r w:rsidRPr="00937C28">
        <w:rPr>
          <w:rFonts w:ascii="Aptos" w:hAnsi="Aptos" w:cs="Arial"/>
        </w:rPr>
        <w:t>, gdzie:</w:t>
      </w:r>
    </w:p>
    <w:p w14:paraId="1FCA78ED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3417F487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S to suma uzyskanych punktów</w:t>
      </w:r>
    </w:p>
    <w:p w14:paraId="160CB30A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P1 to punkty z kryterium Cena netto</w:t>
      </w:r>
    </w:p>
    <w:p w14:paraId="003D51DD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P2 to punkty z kryterium Gwarancja</w:t>
      </w:r>
    </w:p>
    <w:p w14:paraId="4B7A4CD9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P3 to punkty z kryterium Czas (szybkość) reakcji serwisu</w:t>
      </w:r>
    </w:p>
    <w:p w14:paraId="204F1ED0" w14:textId="77777777" w:rsidR="000D4133" w:rsidRPr="00937C28" w:rsidRDefault="000D4133" w:rsidP="00AB3A21">
      <w:pPr>
        <w:ind w:left="720"/>
        <w:rPr>
          <w:rFonts w:ascii="Aptos" w:hAnsi="Aptos" w:cs="Arial"/>
        </w:rPr>
      </w:pPr>
    </w:p>
    <w:p w14:paraId="2DE2F834" w14:textId="7B655DDB" w:rsidR="00AB3A21" w:rsidRPr="00937C28" w:rsidRDefault="00AB3A21" w:rsidP="00491983">
      <w:pPr>
        <w:pStyle w:val="Akapitzlist"/>
        <w:numPr>
          <w:ilvl w:val="0"/>
          <w:numId w:val="26"/>
        </w:numPr>
        <w:jc w:val="both"/>
        <w:rPr>
          <w:rFonts w:ascii="Aptos" w:hAnsi="Aptos" w:cs="Arial"/>
          <w:u w:val="single"/>
        </w:rPr>
      </w:pPr>
      <w:r w:rsidRPr="00937C28">
        <w:rPr>
          <w:rFonts w:ascii="Aptos" w:hAnsi="Aptos" w:cs="Arial"/>
          <w:u w:val="single"/>
        </w:rPr>
        <w:t xml:space="preserve">Kryterium – </w:t>
      </w:r>
      <w:r w:rsidRPr="00D47773">
        <w:rPr>
          <w:rFonts w:ascii="Aptos" w:hAnsi="Aptos" w:cs="Arial"/>
          <w:b/>
          <w:bCs/>
          <w:u w:val="single"/>
        </w:rPr>
        <w:t>Cena oferty</w:t>
      </w:r>
      <w:r w:rsidRPr="00937C28">
        <w:rPr>
          <w:rFonts w:ascii="Aptos" w:hAnsi="Aptos" w:cs="Arial"/>
          <w:u w:val="single"/>
        </w:rPr>
        <w:t xml:space="preserve"> – badana będzie cena netto oferty</w:t>
      </w:r>
    </w:p>
    <w:p w14:paraId="289BC871" w14:textId="77777777" w:rsidR="000D4133" w:rsidRPr="00937C28" w:rsidRDefault="000D4133" w:rsidP="00491983">
      <w:pPr>
        <w:pStyle w:val="Akapitzlist"/>
        <w:ind w:left="1080"/>
        <w:jc w:val="both"/>
        <w:rPr>
          <w:rFonts w:ascii="Aptos" w:hAnsi="Aptos" w:cs="Arial"/>
        </w:rPr>
      </w:pPr>
    </w:p>
    <w:p w14:paraId="77589CCF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Kryterium obliczane według wzoru: P1=</w:t>
      </w:r>
      <w:proofErr w:type="spellStart"/>
      <w:r w:rsidRPr="00937C28">
        <w:rPr>
          <w:rFonts w:ascii="Aptos" w:hAnsi="Aptos" w:cs="Arial"/>
        </w:rPr>
        <w:t>Cn</w:t>
      </w:r>
      <w:proofErr w:type="spellEnd"/>
      <w:r w:rsidRPr="00937C28">
        <w:rPr>
          <w:rFonts w:ascii="Aptos" w:hAnsi="Aptos" w:cs="Arial"/>
        </w:rPr>
        <w:t>/</w:t>
      </w:r>
      <w:proofErr w:type="spellStart"/>
      <w:r w:rsidRPr="00937C28">
        <w:rPr>
          <w:rFonts w:ascii="Aptos" w:hAnsi="Aptos" w:cs="Arial"/>
        </w:rPr>
        <w:t>Cob</w:t>
      </w:r>
      <w:proofErr w:type="spellEnd"/>
      <w:r w:rsidRPr="00937C28">
        <w:rPr>
          <w:rFonts w:ascii="Aptos" w:hAnsi="Aptos" w:cs="Arial"/>
        </w:rPr>
        <w:t xml:space="preserve"> x [55]</w:t>
      </w:r>
    </w:p>
    <w:p w14:paraId="149D0951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1D849AB3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gdzie:</w:t>
      </w:r>
    </w:p>
    <w:p w14:paraId="792F3B7C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032F9548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P1 – liczba punktów przyznanych w Kryterium nr 1 tj. Cena netto przyznawanych rozpatrywanej ofercie</w:t>
      </w:r>
    </w:p>
    <w:p w14:paraId="537E8CE0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proofErr w:type="spellStart"/>
      <w:r w:rsidRPr="00937C28">
        <w:rPr>
          <w:rFonts w:ascii="Aptos" w:hAnsi="Aptos" w:cs="Arial"/>
        </w:rPr>
        <w:t>Cn</w:t>
      </w:r>
      <w:proofErr w:type="spellEnd"/>
      <w:r w:rsidRPr="00937C28">
        <w:rPr>
          <w:rFonts w:ascii="Aptos" w:hAnsi="Aptos" w:cs="Arial"/>
        </w:rPr>
        <w:t xml:space="preserve"> – najniższa zaoferowana cena w postępowaniu</w:t>
      </w:r>
    </w:p>
    <w:p w14:paraId="38EF3D2D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proofErr w:type="spellStart"/>
      <w:r w:rsidRPr="00937C28">
        <w:rPr>
          <w:rFonts w:ascii="Aptos" w:hAnsi="Aptos" w:cs="Arial"/>
        </w:rPr>
        <w:t>Cob</w:t>
      </w:r>
      <w:proofErr w:type="spellEnd"/>
      <w:r w:rsidRPr="00937C28">
        <w:rPr>
          <w:rFonts w:ascii="Aptos" w:hAnsi="Aptos" w:cs="Arial"/>
        </w:rPr>
        <w:t xml:space="preserve"> – cena zaoferowana w badanej ofercie</w:t>
      </w:r>
    </w:p>
    <w:p w14:paraId="4D0AC2FC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55 - waga kryterium</w:t>
      </w:r>
    </w:p>
    <w:p w14:paraId="2BEDC40E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30E71D02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 tym kryterium można uzyskać maksymalnie 55 punktów. Przyznane punkty zostaną zaokrąglone do dwóch miejsc po przecinku.</w:t>
      </w:r>
    </w:p>
    <w:p w14:paraId="68B11D81" w14:textId="77777777" w:rsidR="000D4133" w:rsidRPr="00937C28" w:rsidRDefault="000D4133" w:rsidP="00AB3A21">
      <w:pPr>
        <w:ind w:left="720"/>
        <w:rPr>
          <w:rFonts w:ascii="Aptos" w:hAnsi="Aptos" w:cs="Arial"/>
        </w:rPr>
      </w:pPr>
    </w:p>
    <w:p w14:paraId="2D5098F0" w14:textId="006EA7F5" w:rsidR="00AB3A21" w:rsidRPr="00937C28" w:rsidRDefault="00AB3A21" w:rsidP="00491983">
      <w:pPr>
        <w:pStyle w:val="Akapitzlist"/>
        <w:numPr>
          <w:ilvl w:val="0"/>
          <w:numId w:val="26"/>
        </w:numPr>
        <w:jc w:val="both"/>
        <w:rPr>
          <w:rFonts w:ascii="Aptos" w:hAnsi="Aptos" w:cs="Arial"/>
        </w:rPr>
      </w:pPr>
      <w:r w:rsidRPr="00937C28">
        <w:rPr>
          <w:rFonts w:ascii="Aptos" w:hAnsi="Aptos" w:cs="Arial"/>
          <w:u w:val="single"/>
        </w:rPr>
        <w:t xml:space="preserve">Kryterium - </w:t>
      </w:r>
      <w:r w:rsidRPr="00D47773">
        <w:rPr>
          <w:rFonts w:ascii="Aptos" w:hAnsi="Aptos" w:cs="Arial"/>
          <w:b/>
          <w:bCs/>
          <w:u w:val="single"/>
        </w:rPr>
        <w:t>Gwarancja</w:t>
      </w:r>
      <w:r w:rsidRPr="00937C28">
        <w:rPr>
          <w:rFonts w:ascii="Aptos" w:hAnsi="Aptos" w:cs="Arial"/>
        </w:rPr>
        <w:t>- liczona jako liczba miesięcy gwarancji pod warunkiem wskazania min. wartości 12 miesięcy gwarancji</w:t>
      </w:r>
    </w:p>
    <w:p w14:paraId="48B91BDC" w14:textId="77777777" w:rsidR="000D4133" w:rsidRPr="00937C28" w:rsidRDefault="000D4133" w:rsidP="00491983">
      <w:pPr>
        <w:pStyle w:val="Akapitzlist"/>
        <w:ind w:left="1800"/>
        <w:jc w:val="both"/>
        <w:rPr>
          <w:rFonts w:ascii="Aptos" w:hAnsi="Aptos" w:cs="Arial"/>
        </w:rPr>
      </w:pPr>
    </w:p>
    <w:p w14:paraId="08080668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Kryterium obliczane według wzoru: P2=</w:t>
      </w:r>
      <w:proofErr w:type="spellStart"/>
      <w:r w:rsidRPr="00937C28">
        <w:rPr>
          <w:rFonts w:ascii="Aptos" w:hAnsi="Aptos" w:cs="Arial"/>
        </w:rPr>
        <w:t>Gob</w:t>
      </w:r>
      <w:proofErr w:type="spellEnd"/>
      <w:r w:rsidRPr="00937C28">
        <w:rPr>
          <w:rFonts w:ascii="Aptos" w:hAnsi="Aptos" w:cs="Arial"/>
        </w:rPr>
        <w:t xml:space="preserve">/Gd </w:t>
      </w:r>
      <w:proofErr w:type="gramStart"/>
      <w:r w:rsidRPr="00937C28">
        <w:rPr>
          <w:rFonts w:ascii="Aptos" w:hAnsi="Aptos" w:cs="Arial"/>
        </w:rPr>
        <w:t>x[</w:t>
      </w:r>
      <w:proofErr w:type="gramEnd"/>
      <w:r w:rsidRPr="00937C28">
        <w:rPr>
          <w:rFonts w:ascii="Aptos" w:hAnsi="Aptos" w:cs="Arial"/>
        </w:rPr>
        <w:t>25]</w:t>
      </w:r>
    </w:p>
    <w:p w14:paraId="3F184419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36EA87BE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gdzie:</w:t>
      </w:r>
    </w:p>
    <w:p w14:paraId="18A6B8C9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5E665432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P2 – liczba punktów w Kryterium nr 2 tj. Gwarancja, przyznawanych rozpatrywanej ofercie</w:t>
      </w:r>
    </w:p>
    <w:p w14:paraId="16B8E9A5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proofErr w:type="spellStart"/>
      <w:r w:rsidRPr="00937C28">
        <w:rPr>
          <w:rFonts w:ascii="Aptos" w:hAnsi="Aptos" w:cs="Arial"/>
        </w:rPr>
        <w:t>Gob</w:t>
      </w:r>
      <w:proofErr w:type="spellEnd"/>
      <w:r w:rsidRPr="00937C28">
        <w:rPr>
          <w:rFonts w:ascii="Aptos" w:hAnsi="Aptos" w:cs="Arial"/>
        </w:rPr>
        <w:t>– termin gwarancji liczony w liczbie miesięcy rozpatrywanej oferty</w:t>
      </w:r>
    </w:p>
    <w:p w14:paraId="4EE80C7F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Gd - najdłuższy termin gwarancji spośród wszystkich ofert liczony w liczbie miesięcy, pod warunkiem wskazania min. wartości 12 miesięcy gwarancji</w:t>
      </w:r>
    </w:p>
    <w:p w14:paraId="37344EC3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25- waga kryterium</w:t>
      </w:r>
    </w:p>
    <w:p w14:paraId="3ED4F1D8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6CBE5485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 tym kryterium można uzyskać maksymalnie 25 punktów. Przyznane punkty zostaną zaokrąglone do dwóch</w:t>
      </w:r>
    </w:p>
    <w:p w14:paraId="5CBD6FAC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miejsc po przecinku.</w:t>
      </w:r>
    </w:p>
    <w:p w14:paraId="10953969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6A71EEFA" w14:textId="1B85D1D4" w:rsidR="00AB3A21" w:rsidRPr="00937C28" w:rsidRDefault="00AB3A21" w:rsidP="00491983">
      <w:pPr>
        <w:ind w:left="720" w:firstLine="720"/>
        <w:jc w:val="both"/>
        <w:rPr>
          <w:rFonts w:ascii="Aptos" w:hAnsi="Aptos" w:cs="Arial"/>
        </w:rPr>
      </w:pPr>
      <w:r w:rsidRPr="00937C28">
        <w:rPr>
          <w:rFonts w:ascii="Aptos" w:hAnsi="Aptos" w:cs="Arial"/>
          <w:u w:val="single"/>
        </w:rPr>
        <w:t>3</w:t>
      </w:r>
      <w:r w:rsidR="00986208" w:rsidRPr="00937C28">
        <w:rPr>
          <w:rFonts w:ascii="Aptos" w:hAnsi="Aptos" w:cs="Arial"/>
          <w:u w:val="single"/>
        </w:rPr>
        <w:t>)</w:t>
      </w:r>
      <w:r w:rsidRPr="00937C28">
        <w:rPr>
          <w:rFonts w:ascii="Aptos" w:hAnsi="Aptos" w:cs="Arial"/>
          <w:u w:val="single"/>
        </w:rPr>
        <w:t xml:space="preserve"> Kryterium – </w:t>
      </w:r>
      <w:r w:rsidRPr="00D47773">
        <w:rPr>
          <w:rFonts w:ascii="Aptos" w:hAnsi="Aptos" w:cs="Arial"/>
          <w:b/>
          <w:bCs/>
          <w:u w:val="single"/>
        </w:rPr>
        <w:t xml:space="preserve">Czas (szybkość) </w:t>
      </w:r>
      <w:r w:rsidR="00986208" w:rsidRPr="00D47773">
        <w:rPr>
          <w:rFonts w:ascii="Aptos" w:hAnsi="Aptos" w:cs="Arial"/>
          <w:b/>
          <w:bCs/>
          <w:u w:val="single"/>
        </w:rPr>
        <w:t>usunięcia awarii</w:t>
      </w:r>
      <w:r w:rsidRPr="00937C28">
        <w:rPr>
          <w:rFonts w:ascii="Aptos" w:hAnsi="Aptos" w:cs="Arial"/>
        </w:rPr>
        <w:t xml:space="preserve"> - liczony jako liczba pełnych godzin roboczych zapewnienia reakcji serwisu. Czas reakcji oznacza czas w jakim Dostawca przystąpi do wykonywania serwisu naprawczego -tj. potwierdzenia przyjęcia zgłoszenia i rozpoczęcie realizacji serwisu/przyjazdu technika/diagnosty w celu zdiagnozowania usterki, liczony od momentu zgłoszenia przez Zamawiającego. Godziny robocze są rozumiane jako godziny zegarowe (60 minut) pomiędzy 8:00 a 16:00 w dni od poniedziałku do piątku, z wyłączeniem dni ustawowo wolnych od pracy w Polsce. Czas reakcji serwisu obowiązuje w okresie obowiązywania gwarancji wskazanej w ofercie, przy zachowaniu okresu min. 12 miesięcy.</w:t>
      </w:r>
    </w:p>
    <w:p w14:paraId="0A112397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2FE9D054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Kryterium obliczane według wzoru: P3=</w:t>
      </w:r>
      <w:proofErr w:type="spellStart"/>
      <w:r w:rsidRPr="00937C28">
        <w:rPr>
          <w:rFonts w:ascii="Aptos" w:hAnsi="Aptos" w:cs="Arial"/>
        </w:rPr>
        <w:t>Tmin</w:t>
      </w:r>
      <w:proofErr w:type="spellEnd"/>
      <w:r w:rsidRPr="00937C28">
        <w:rPr>
          <w:rFonts w:ascii="Aptos" w:hAnsi="Aptos" w:cs="Arial"/>
        </w:rPr>
        <w:t xml:space="preserve">/To </w:t>
      </w:r>
      <w:proofErr w:type="gramStart"/>
      <w:r w:rsidRPr="00937C28">
        <w:rPr>
          <w:rFonts w:ascii="Aptos" w:hAnsi="Aptos" w:cs="Arial"/>
        </w:rPr>
        <w:t>x[</w:t>
      </w:r>
      <w:proofErr w:type="gramEnd"/>
      <w:r w:rsidRPr="00937C28">
        <w:rPr>
          <w:rFonts w:ascii="Aptos" w:hAnsi="Aptos" w:cs="Arial"/>
        </w:rPr>
        <w:t>20]</w:t>
      </w:r>
    </w:p>
    <w:p w14:paraId="37E9E262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gdzie:</w:t>
      </w:r>
    </w:p>
    <w:p w14:paraId="229EA877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P3 – liczba punktów w Kryterium nr 3 tj. Czas (szybkość) reakcji serwisu przyznanych rozpatrywanej ofercie</w:t>
      </w:r>
    </w:p>
    <w:p w14:paraId="3BB18F0F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proofErr w:type="spellStart"/>
      <w:r w:rsidRPr="00937C28">
        <w:rPr>
          <w:rFonts w:ascii="Aptos" w:hAnsi="Aptos" w:cs="Arial"/>
        </w:rPr>
        <w:t>Tmin</w:t>
      </w:r>
      <w:proofErr w:type="spellEnd"/>
      <w:r w:rsidRPr="00937C28">
        <w:rPr>
          <w:rFonts w:ascii="Aptos" w:hAnsi="Aptos" w:cs="Arial"/>
        </w:rPr>
        <w:t>– najkrótszy możliwy czas reakcji serwisu ze wszystkich ofert</w:t>
      </w:r>
    </w:p>
    <w:p w14:paraId="25CA0446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To – czas reakcji serwisu zadeklarowany w ocenianej ofercie</w:t>
      </w:r>
    </w:p>
    <w:p w14:paraId="5212B264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20- waga kryterium</w:t>
      </w:r>
    </w:p>
    <w:p w14:paraId="636D0E1F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325292AD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Należy podać pełną godzinę. Jeżeli Dostawca zaproponuje czas reakcji od chwili zgłoszenia krótszy niż 1 godzinę do oceny ofert zostanie przyjęty czas 1 godzina i taki zostanie uwzględniony w Umowie z Dostawcą.</w:t>
      </w:r>
    </w:p>
    <w:p w14:paraId="24D1C35A" w14:textId="69C3B70B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lastRenderedPageBreak/>
        <w:t>W tym kryterium można uzyskać maksymalnie 20 punktów. Przyznane punkty zostaną zaokrąglone do dwóch</w:t>
      </w:r>
      <w:r w:rsidR="000D4133" w:rsidRPr="00937C28">
        <w:rPr>
          <w:rFonts w:ascii="Aptos" w:hAnsi="Aptos" w:cs="Arial"/>
        </w:rPr>
        <w:t xml:space="preserve"> </w:t>
      </w:r>
      <w:r w:rsidRPr="00937C28">
        <w:rPr>
          <w:rFonts w:ascii="Aptos" w:hAnsi="Aptos" w:cs="Arial"/>
        </w:rPr>
        <w:t>miejsc po przecinku.</w:t>
      </w:r>
    </w:p>
    <w:p w14:paraId="287830C3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1E4018A2" w14:textId="77777777" w:rsidR="00AB3A21" w:rsidRPr="00D47773" w:rsidRDefault="00AB3A21" w:rsidP="00491983">
      <w:pPr>
        <w:ind w:left="720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 xml:space="preserve"> Uwaga:</w:t>
      </w:r>
    </w:p>
    <w:p w14:paraId="1BFDB687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 przypadku braku informacji dotyczącej „Czasu reakcji serwisu” ofercie Dostawcy zostanie przyznane 0 pkt.</w:t>
      </w:r>
    </w:p>
    <w:p w14:paraId="413D631B" w14:textId="77777777" w:rsidR="009C2D7F" w:rsidRPr="00937C28" w:rsidRDefault="009C2D7F" w:rsidP="00491983">
      <w:pPr>
        <w:ind w:left="720"/>
        <w:jc w:val="both"/>
        <w:rPr>
          <w:rFonts w:ascii="Aptos" w:hAnsi="Aptos" w:cs="Arial"/>
        </w:rPr>
      </w:pPr>
    </w:p>
    <w:p w14:paraId="6F500AF1" w14:textId="7C64C743" w:rsidR="00AB3A21" w:rsidRPr="00D47773" w:rsidRDefault="00AB3A21" w:rsidP="00491983">
      <w:pPr>
        <w:ind w:left="720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Wygrywa oferta, która otrzyma największą łączną liczbę punktów, przy czym maksymalna liczba punktów możliwych do uzyskania to 100 pkt.</w:t>
      </w:r>
    </w:p>
    <w:p w14:paraId="04DB9915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6CC0BEB4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Uzyskane punkty z poszczególnych kryteriów zostaną zaokrąglone z dokładnością do dwóch miejsc po przecinku. Zaniechanie wypełnienia lub niejednoznaczne wypełnienie formularza ofertowego w zakresie jakiegokolwiek kryterium będzie uznane za wykluczające z udziału w postepowaniu. Zamawiający nie wyklucza podjęcia negocjacji cenowych z każdym z Dostawców.</w:t>
      </w:r>
    </w:p>
    <w:p w14:paraId="634BBDC0" w14:textId="77777777" w:rsidR="000D4133" w:rsidRPr="00937C28" w:rsidRDefault="000D4133" w:rsidP="00491983">
      <w:pPr>
        <w:ind w:left="720"/>
        <w:jc w:val="both"/>
        <w:rPr>
          <w:rFonts w:ascii="Aptos" w:hAnsi="Aptos" w:cs="Arial"/>
        </w:rPr>
      </w:pPr>
    </w:p>
    <w:p w14:paraId="3960E2AC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2. Zamawiający poprawi w złożonych ofertach:</w:t>
      </w:r>
    </w:p>
    <w:p w14:paraId="54E4ADE2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a) oczywiste omyłki pisarskie,</w:t>
      </w:r>
    </w:p>
    <w:p w14:paraId="63EFA94A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b) oczywiste omyłki rachunkowe, z uwzględnieniem konsekwencji rachunkowych</w:t>
      </w:r>
    </w:p>
    <w:p w14:paraId="7C3E7530" w14:textId="77777777" w:rsidR="00AB3A21" w:rsidRPr="00937C28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dokonanych poprawek,</w:t>
      </w:r>
    </w:p>
    <w:p w14:paraId="0322B591" w14:textId="77777777" w:rsidR="00AB3A21" w:rsidRDefault="00AB3A21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c) inne omyłki polegające na niezgodności oferty ze szczegółowym opisem przedmiotu zamówienia, niepowodujące istotnych zmian w treści oferty niezwłocznie zawiadamiając o tym Dostawcę, którego oferta została poprawiona.</w:t>
      </w:r>
    </w:p>
    <w:p w14:paraId="2CF0DB23" w14:textId="77777777" w:rsidR="000D3DBB" w:rsidRDefault="000D3DBB" w:rsidP="00491983">
      <w:pPr>
        <w:ind w:left="720"/>
        <w:jc w:val="both"/>
        <w:rPr>
          <w:rFonts w:ascii="Aptos" w:hAnsi="Aptos" w:cs="Arial"/>
        </w:rPr>
      </w:pPr>
    </w:p>
    <w:p w14:paraId="1C3010E1" w14:textId="6BCE97B2" w:rsidR="000D3DBB" w:rsidRPr="00937C28" w:rsidRDefault="000D3DBB" w:rsidP="00491983">
      <w:pPr>
        <w:ind w:left="72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3. </w:t>
      </w:r>
      <w:r w:rsidRPr="00937C28">
        <w:rPr>
          <w:rFonts w:ascii="Aptos" w:hAnsi="Aptos" w:cs="Arial"/>
        </w:rPr>
        <w:t>Zamawiający zastrzega sobie prawo do negocjacji ceny oferty z Dostawcą, który złożył</w:t>
      </w:r>
      <w:r w:rsidR="00491983">
        <w:rPr>
          <w:rFonts w:ascii="Aptos" w:hAnsi="Aptos" w:cs="Arial"/>
        </w:rPr>
        <w:t xml:space="preserve"> </w:t>
      </w:r>
      <w:r w:rsidRPr="00937C28">
        <w:rPr>
          <w:rFonts w:ascii="Aptos" w:hAnsi="Aptos" w:cs="Arial"/>
        </w:rPr>
        <w:t>najkorzystniejszą ofertę, w przypadku, gdy zaoferowana cena przewyższa możliwości finansowe przewidziane w budżecie Projektu.</w:t>
      </w:r>
    </w:p>
    <w:p w14:paraId="22C4DBE8" w14:textId="77777777" w:rsidR="000D3DBB" w:rsidRPr="00937C28" w:rsidRDefault="000D3DBB" w:rsidP="00AB3A21">
      <w:pPr>
        <w:ind w:left="720"/>
        <w:rPr>
          <w:rFonts w:ascii="Aptos" w:hAnsi="Aptos" w:cs="Arial"/>
        </w:rPr>
      </w:pPr>
    </w:p>
    <w:p w14:paraId="2882D1E0" w14:textId="0097BBD1" w:rsidR="000D3DBB" w:rsidRDefault="001364E7" w:rsidP="00491983">
      <w:pPr>
        <w:ind w:left="720"/>
        <w:jc w:val="both"/>
        <w:rPr>
          <w:rFonts w:ascii="Aptos" w:hAnsi="Aptos" w:cs="Arial"/>
        </w:rPr>
      </w:pPr>
      <w:r>
        <w:rPr>
          <w:rFonts w:ascii="Aptos" w:hAnsi="Aptos" w:cs="Arial"/>
        </w:rPr>
        <w:t>4</w:t>
      </w:r>
      <w:r w:rsidR="000D3DBB">
        <w:rPr>
          <w:rFonts w:ascii="Aptos" w:hAnsi="Aptos" w:cs="Arial"/>
        </w:rPr>
        <w:t xml:space="preserve">. </w:t>
      </w:r>
      <w:r w:rsidR="000D3DBB" w:rsidRPr="00937C28">
        <w:rPr>
          <w:rFonts w:ascii="Aptos" w:hAnsi="Aptos" w:cs="Arial"/>
        </w:rPr>
        <w:t xml:space="preserve">Cena winna być wyrażona w złotych polskich netto </w:t>
      </w:r>
      <w:proofErr w:type="gramStart"/>
      <w:r w:rsidR="000D3DBB" w:rsidRPr="00937C28">
        <w:rPr>
          <w:rFonts w:ascii="Aptos" w:hAnsi="Aptos" w:cs="Arial"/>
        </w:rPr>
        <w:t>( PLN</w:t>
      </w:r>
      <w:proofErr w:type="gramEnd"/>
      <w:r w:rsidR="000D3DBB" w:rsidRPr="00937C28">
        <w:rPr>
          <w:rFonts w:ascii="Aptos" w:hAnsi="Aptos" w:cs="Arial"/>
        </w:rPr>
        <w:t xml:space="preserve"> ) plus podatek</w:t>
      </w:r>
      <w:r w:rsidR="000D3DBB">
        <w:rPr>
          <w:rFonts w:ascii="Aptos" w:hAnsi="Aptos" w:cs="Arial"/>
        </w:rPr>
        <w:t xml:space="preserve"> VAT.</w:t>
      </w:r>
    </w:p>
    <w:p w14:paraId="40075A0A" w14:textId="77777777" w:rsidR="000D3DBB" w:rsidRDefault="000D3DBB" w:rsidP="000D3DBB">
      <w:pPr>
        <w:ind w:left="720"/>
        <w:rPr>
          <w:rFonts w:ascii="Aptos" w:hAnsi="Aptos" w:cs="Arial"/>
        </w:rPr>
      </w:pPr>
    </w:p>
    <w:p w14:paraId="175ABD48" w14:textId="03149016" w:rsidR="000D3DBB" w:rsidRDefault="001364E7" w:rsidP="00491983">
      <w:pPr>
        <w:ind w:left="720"/>
        <w:jc w:val="both"/>
        <w:rPr>
          <w:rFonts w:ascii="Aptos" w:hAnsi="Aptos" w:cs="Arial"/>
        </w:rPr>
      </w:pPr>
      <w:r>
        <w:rPr>
          <w:rFonts w:ascii="Aptos" w:hAnsi="Aptos" w:cs="Arial"/>
        </w:rPr>
        <w:t>5</w:t>
      </w:r>
      <w:r w:rsidR="000D3DBB">
        <w:rPr>
          <w:rFonts w:ascii="Aptos" w:hAnsi="Aptos" w:cs="Arial"/>
        </w:rPr>
        <w:t>.</w:t>
      </w:r>
      <w:r w:rsidR="000D3DBB" w:rsidRPr="000D3DBB">
        <w:rPr>
          <w:rFonts w:ascii="Aptos" w:hAnsi="Aptos" w:cs="Arial"/>
        </w:rPr>
        <w:t>Podana w ofercie cena musi uwzględniać wszystkie wymagania Zamawiającego określone w niniejszym zapytaniu oraz obejmować wszelkie koszty, jakie poniesie Wykonawca z tytułu należytego oraz zgodnego z obowiązującymi przepisami wykonania przedmiotu zamówienia.</w:t>
      </w:r>
    </w:p>
    <w:p w14:paraId="30DCC765" w14:textId="77777777" w:rsidR="000D3DBB" w:rsidRPr="000D3DBB" w:rsidRDefault="000D3DBB" w:rsidP="00491983">
      <w:pPr>
        <w:ind w:left="720"/>
        <w:jc w:val="both"/>
        <w:rPr>
          <w:rFonts w:ascii="Aptos" w:hAnsi="Aptos" w:cs="Arial"/>
        </w:rPr>
      </w:pPr>
    </w:p>
    <w:p w14:paraId="12E990E0" w14:textId="5BA4A497" w:rsidR="000D3DBB" w:rsidRPr="00937C28" w:rsidRDefault="001364E7" w:rsidP="00491983">
      <w:pPr>
        <w:ind w:left="720"/>
        <w:jc w:val="both"/>
        <w:rPr>
          <w:rFonts w:ascii="Aptos" w:hAnsi="Aptos" w:cs="Arial"/>
        </w:rPr>
      </w:pPr>
      <w:r>
        <w:rPr>
          <w:rFonts w:ascii="Aptos" w:hAnsi="Aptos" w:cs="Arial"/>
        </w:rPr>
        <w:t>6</w:t>
      </w:r>
      <w:r w:rsidR="000D3DBB">
        <w:rPr>
          <w:rFonts w:ascii="Aptos" w:hAnsi="Aptos" w:cs="Arial"/>
        </w:rPr>
        <w:t xml:space="preserve">.  </w:t>
      </w:r>
      <w:r w:rsidR="000D3DBB" w:rsidRPr="00937C28">
        <w:rPr>
          <w:rFonts w:ascii="Aptos" w:hAnsi="Aptos" w:cs="Arial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 zamawiającego  co  do  możliwości  wykonania  przedmiotu  zamówienia 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12D30F31" w14:textId="2567ABA2" w:rsidR="000D3DBB" w:rsidRDefault="000D3DBB" w:rsidP="00AB3A21">
      <w:pPr>
        <w:ind w:left="720"/>
        <w:rPr>
          <w:rFonts w:ascii="Aptos" w:hAnsi="Aptos" w:cs="Arial"/>
        </w:rPr>
      </w:pPr>
    </w:p>
    <w:p w14:paraId="4F1D030B" w14:textId="77777777" w:rsidR="00AB3A21" w:rsidRPr="00937C28" w:rsidRDefault="00AB3A21" w:rsidP="000D3DBB">
      <w:pPr>
        <w:rPr>
          <w:rFonts w:ascii="Aptos" w:hAnsi="Aptos" w:cs="Arial"/>
        </w:rPr>
      </w:pPr>
    </w:p>
    <w:p w14:paraId="064EDA7D" w14:textId="76A867AC" w:rsidR="000D4133" w:rsidRPr="00D47773" w:rsidRDefault="000D4133" w:rsidP="000D4133">
      <w:pPr>
        <w:pStyle w:val="Nagwek1"/>
        <w:numPr>
          <w:ilvl w:val="0"/>
          <w:numId w:val="5"/>
        </w:numPr>
        <w:tabs>
          <w:tab w:val="left" w:pos="1027"/>
        </w:tabs>
        <w:spacing w:line="288" w:lineRule="auto"/>
        <w:ind w:hanging="737"/>
        <w:jc w:val="left"/>
        <w:rPr>
          <w:rFonts w:ascii="Aptos" w:hAnsi="Aptos" w:cs="Arial"/>
        </w:rPr>
      </w:pPr>
      <w:r w:rsidRPr="00D47773">
        <w:rPr>
          <w:rFonts w:ascii="Aptos" w:hAnsi="Aptos" w:cs="Arial"/>
        </w:rPr>
        <w:t>TERMIN</w:t>
      </w:r>
      <w:r w:rsidRPr="00D47773">
        <w:rPr>
          <w:rFonts w:ascii="Aptos" w:hAnsi="Aptos" w:cs="Arial"/>
          <w:spacing w:val="-6"/>
        </w:rPr>
        <w:t>, MIEJSCE ZŁOŻENIA OFERT, SPOSÓB PRZYGOTOWANIA I SKŁADANIA OFERT</w:t>
      </w:r>
    </w:p>
    <w:p w14:paraId="23B75153" w14:textId="77777777" w:rsidR="00AB3A21" w:rsidRPr="00937C28" w:rsidRDefault="00AB3A21" w:rsidP="00C0075A">
      <w:pPr>
        <w:ind w:left="720"/>
        <w:rPr>
          <w:rFonts w:ascii="Aptos" w:hAnsi="Aptos" w:cs="Arial"/>
        </w:rPr>
      </w:pPr>
    </w:p>
    <w:p w14:paraId="1197A433" w14:textId="77777777" w:rsidR="00C0075A" w:rsidRPr="00937C28" w:rsidRDefault="00C0075A" w:rsidP="00C0075A">
      <w:pPr>
        <w:ind w:left="720"/>
        <w:rPr>
          <w:rFonts w:ascii="Aptos" w:hAnsi="Aptos" w:cs="Arial"/>
        </w:rPr>
      </w:pPr>
      <w:r w:rsidRPr="00937C28">
        <w:rPr>
          <w:rFonts w:ascii="Aptos" w:hAnsi="Aptos" w:cs="Arial"/>
        </w:rPr>
        <w:t>1) Oferta stanowi oświadczenie woli Dostawcy. Składając ofertę w odpowiedzi na niniejsze ogłoszenie</w:t>
      </w:r>
    </w:p>
    <w:p w14:paraId="0182E57D" w14:textId="77777777" w:rsidR="00C0075A" w:rsidRPr="00937C28" w:rsidRDefault="00C0075A" w:rsidP="00C0075A">
      <w:pPr>
        <w:ind w:left="720"/>
        <w:rPr>
          <w:rFonts w:ascii="Aptos" w:hAnsi="Aptos" w:cs="Arial"/>
        </w:rPr>
      </w:pPr>
      <w:r w:rsidRPr="00937C28">
        <w:rPr>
          <w:rFonts w:ascii="Aptos" w:hAnsi="Aptos" w:cs="Arial"/>
        </w:rPr>
        <w:t>Dostawca przyjmuje warunki ogłoszenia o zamówieniu, akceptuje bez zastrzeżeń przedmiot</w:t>
      </w:r>
    </w:p>
    <w:p w14:paraId="0A3FDA27" w14:textId="6C5E5A93" w:rsidR="00D47773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zamówienia. Oferty przygotowywane i składane są na koszt Dostawcy. Ofertę sporządzić należy na załączonym druku </w:t>
      </w:r>
      <w:r w:rsidRPr="00D47773">
        <w:rPr>
          <w:rFonts w:ascii="Aptos" w:hAnsi="Aptos" w:cs="Arial"/>
          <w:b/>
          <w:bCs/>
        </w:rPr>
        <w:t>„Formularz Ofertowy” (Załącznik nr 1)</w:t>
      </w:r>
      <w:r w:rsidR="001364E7">
        <w:rPr>
          <w:rFonts w:ascii="Aptos" w:hAnsi="Aptos" w:cs="Arial"/>
        </w:rPr>
        <w:t xml:space="preserve">. </w:t>
      </w:r>
      <w:r w:rsidRPr="00937C28">
        <w:rPr>
          <w:rFonts w:ascii="Aptos" w:hAnsi="Aptos" w:cs="Arial"/>
        </w:rPr>
        <w:t>Oferta oraz załączniki muszą być podpisane przez osoby/osobę upoważnioną do reprezentowania Dostawcy zgodnie z dokumentem rejestrowym lub pełnomocnictwem. W ofercie należy wskazać termin ważności oferty w dniach.</w:t>
      </w:r>
    </w:p>
    <w:p w14:paraId="18B1B838" w14:textId="77777777" w:rsidR="001364E7" w:rsidRPr="00937C28" w:rsidRDefault="001364E7" w:rsidP="001364E7">
      <w:pPr>
        <w:jc w:val="both"/>
        <w:rPr>
          <w:rFonts w:ascii="Aptos" w:hAnsi="Aptos" w:cs="Arial"/>
        </w:rPr>
      </w:pPr>
    </w:p>
    <w:p w14:paraId="0685B0F8" w14:textId="53F08F47" w:rsidR="00D47773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lastRenderedPageBreak/>
        <w:t xml:space="preserve">2) </w:t>
      </w:r>
      <w:r w:rsidR="005A53C1" w:rsidRPr="00937C28">
        <w:rPr>
          <w:rFonts w:ascii="Aptos" w:hAnsi="Aptos" w:cs="Arial"/>
        </w:rPr>
        <w:t xml:space="preserve">Termin składania ofert: </w:t>
      </w:r>
      <w:r w:rsidRPr="00937C28">
        <w:rPr>
          <w:rFonts w:ascii="Aptos" w:hAnsi="Aptos" w:cs="Arial"/>
        </w:rPr>
        <w:t xml:space="preserve">Ofertę wraz z wymaganymi załącznikami </w:t>
      </w:r>
      <w:r w:rsidR="005A53C1" w:rsidRPr="00937C28">
        <w:rPr>
          <w:rFonts w:ascii="Aptos" w:hAnsi="Aptos" w:cs="Arial"/>
        </w:rPr>
        <w:t>należy złożyć</w:t>
      </w:r>
      <w:r w:rsidRPr="00937C28">
        <w:rPr>
          <w:rFonts w:ascii="Aptos" w:hAnsi="Aptos" w:cs="Arial"/>
        </w:rPr>
        <w:t xml:space="preserve"> </w:t>
      </w:r>
      <w:r w:rsidR="005A53C1" w:rsidRPr="00D47773">
        <w:rPr>
          <w:rFonts w:ascii="Aptos" w:hAnsi="Aptos" w:cs="Arial"/>
          <w:b/>
          <w:bCs/>
        </w:rPr>
        <w:t xml:space="preserve">poprzez Bazę konkurencyjności </w:t>
      </w:r>
      <w:r w:rsidRPr="00D47773">
        <w:rPr>
          <w:rFonts w:ascii="Aptos" w:hAnsi="Aptos" w:cs="Arial"/>
          <w:b/>
          <w:bCs/>
        </w:rPr>
        <w:t>do dnia 1</w:t>
      </w:r>
      <w:r w:rsidR="00632F1A">
        <w:rPr>
          <w:rFonts w:ascii="Aptos" w:hAnsi="Aptos" w:cs="Arial"/>
          <w:b/>
          <w:bCs/>
        </w:rPr>
        <w:t>6</w:t>
      </w:r>
      <w:r w:rsidRPr="00D47773">
        <w:rPr>
          <w:rFonts w:ascii="Aptos" w:hAnsi="Aptos" w:cs="Arial"/>
          <w:b/>
          <w:bCs/>
        </w:rPr>
        <w:t>.0</w:t>
      </w:r>
      <w:r w:rsidR="00F27D29">
        <w:rPr>
          <w:rFonts w:ascii="Aptos" w:hAnsi="Aptos" w:cs="Arial"/>
          <w:b/>
          <w:bCs/>
        </w:rPr>
        <w:t>5</w:t>
      </w:r>
      <w:r w:rsidRPr="00D47773">
        <w:rPr>
          <w:rFonts w:ascii="Aptos" w:hAnsi="Aptos" w:cs="Arial"/>
          <w:b/>
          <w:bCs/>
        </w:rPr>
        <w:t>.202</w:t>
      </w:r>
      <w:r w:rsidR="00843532">
        <w:rPr>
          <w:rFonts w:ascii="Aptos" w:hAnsi="Aptos" w:cs="Arial"/>
          <w:b/>
          <w:bCs/>
        </w:rPr>
        <w:t>5</w:t>
      </w:r>
      <w:r w:rsidRPr="00D47773">
        <w:rPr>
          <w:rFonts w:ascii="Aptos" w:hAnsi="Aptos" w:cs="Arial"/>
          <w:b/>
          <w:bCs/>
        </w:rPr>
        <w:t xml:space="preserve"> r.</w:t>
      </w:r>
      <w:r w:rsidR="00A92681">
        <w:rPr>
          <w:rFonts w:ascii="Aptos" w:hAnsi="Aptos" w:cs="Arial"/>
          <w:b/>
          <w:bCs/>
        </w:rPr>
        <w:t xml:space="preserve">, </w:t>
      </w:r>
      <w:r w:rsidR="00A92681" w:rsidRPr="00A92681">
        <w:rPr>
          <w:rFonts w:ascii="Aptos" w:hAnsi="Aptos" w:cs="Arial"/>
        </w:rPr>
        <w:t xml:space="preserve">gdzie </w:t>
      </w:r>
      <w:r w:rsidR="00A92681">
        <w:rPr>
          <w:rFonts w:ascii="Aptos" w:hAnsi="Aptos" w:cs="Arial"/>
        </w:rPr>
        <w:t xml:space="preserve">zachowany jest termin min. </w:t>
      </w:r>
      <w:r w:rsidR="00F27D29">
        <w:rPr>
          <w:rFonts w:ascii="Aptos" w:hAnsi="Aptos" w:cs="Arial"/>
        </w:rPr>
        <w:t>7</w:t>
      </w:r>
      <w:r w:rsidR="00A92681">
        <w:rPr>
          <w:rFonts w:ascii="Aptos" w:hAnsi="Aptos" w:cs="Arial"/>
        </w:rPr>
        <w:t xml:space="preserve"> dni na złożenie oferty od dnia upublicznienia ogłoszenia.</w:t>
      </w:r>
    </w:p>
    <w:p w14:paraId="1800697C" w14:textId="449475B9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3) Oferty złożone po terminie ich składania nie zostaną przyjęte do oceny.</w:t>
      </w:r>
    </w:p>
    <w:p w14:paraId="62DB6D99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4) Decyduje data wpływu oferty poprzez Bazę konkurencyjności.</w:t>
      </w:r>
    </w:p>
    <w:p w14:paraId="42C55F6C" w14:textId="72D88DC7" w:rsidR="00C0075A" w:rsidRPr="00937C28" w:rsidRDefault="00C0075A" w:rsidP="00A92681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5) Oferta oraz wszystkie wymagane oświadczenia Dostawcy muszą być podpisane, w sposób pozwalający</w:t>
      </w:r>
      <w:r w:rsidR="00A92681">
        <w:rPr>
          <w:rFonts w:ascii="Aptos" w:hAnsi="Aptos" w:cs="Arial"/>
        </w:rPr>
        <w:t xml:space="preserve"> </w:t>
      </w:r>
      <w:r w:rsidRPr="00937C28">
        <w:rPr>
          <w:rFonts w:ascii="Aptos" w:hAnsi="Aptos" w:cs="Arial"/>
        </w:rPr>
        <w:t>zidentyfikować osobę podpisującą (np. czytelnie lub parafowane i opatrzone imienną pieczęcią), przez</w:t>
      </w:r>
      <w:r w:rsidR="00A92681">
        <w:rPr>
          <w:rFonts w:ascii="Aptos" w:hAnsi="Aptos" w:cs="Arial"/>
        </w:rPr>
        <w:t xml:space="preserve"> </w:t>
      </w:r>
      <w:r w:rsidRPr="00937C28">
        <w:rPr>
          <w:rFonts w:ascii="Aptos" w:hAnsi="Aptos" w:cs="Arial"/>
        </w:rPr>
        <w:t>osobę upoważnioną do reprezentacji Dostawcy zgodnie z zasadami reprezentacji wskazanymi we właściwym rejestrze lub centralnej ewidencji i informacji o działalności gospodarczej (CEIDG/KRS). Jeżeli reprezentacja osoby/osób podpisującej/</w:t>
      </w:r>
      <w:proofErr w:type="spellStart"/>
      <w:r w:rsidRPr="00937C28">
        <w:rPr>
          <w:rFonts w:ascii="Aptos" w:hAnsi="Aptos" w:cs="Arial"/>
        </w:rPr>
        <w:t>ych</w:t>
      </w:r>
      <w:proofErr w:type="spellEnd"/>
      <w:r w:rsidRPr="00937C28">
        <w:rPr>
          <w:rFonts w:ascii="Aptos" w:hAnsi="Aptos" w:cs="Arial"/>
        </w:rPr>
        <w:t xml:space="preserve"> ofertę nie wynika z KRS lub z ewidencji działalności</w:t>
      </w:r>
      <w:r w:rsidR="00A92681">
        <w:rPr>
          <w:rFonts w:ascii="Aptos" w:hAnsi="Aptos" w:cs="Arial"/>
        </w:rPr>
        <w:t xml:space="preserve"> </w:t>
      </w:r>
      <w:r w:rsidRPr="00937C28">
        <w:rPr>
          <w:rFonts w:ascii="Aptos" w:hAnsi="Aptos" w:cs="Arial"/>
        </w:rPr>
        <w:t>gospodarczej (CEIDG) to należy dołączyć stosowne pełnomocnictwo dla tej osoby. Pełnomocnictwo to musi w swej treści wyraźnie wskazywać uprawnienia tej osoby do składania oświadczeń woli w postępowaniu o udzielenie zamówienia (np. do podpisania oferty).</w:t>
      </w:r>
    </w:p>
    <w:p w14:paraId="28EA7A78" w14:textId="1426BD3B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6) Przy sporządzaniu oferty, oświadczeń i dokumentów, dla których Zamawiający przygotował druki należy kierować się tymi drukami (tj. załącznik nr 1, 2, 3, 4, 5, 6)</w:t>
      </w:r>
    </w:p>
    <w:p w14:paraId="466904F7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7) Każda poprawka w treści oferty, a w szczególności każde przerobienie, przekreślenie, uzupełnienie, nadpisanie, przesłonięcie korektorem, etc., musi być parafowane przez Dostawcę (uprawnione do reprezentacji osoba/y, które podpisały ofertę).</w:t>
      </w:r>
    </w:p>
    <w:p w14:paraId="45F05A7C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8) Dostawca może, przed upływem terminu do składania ofert, zmienić lub wycofać ofertę poprzez Bazę konkurencyjności.</w:t>
      </w:r>
    </w:p>
    <w:p w14:paraId="30CC3053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9) Oferty należy składać w języku polskim.</w:t>
      </w:r>
    </w:p>
    <w:p w14:paraId="24669B7F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10) Zamawiający może zwrócić się do Dostawcy o wyjaśnienie treści oferty lub dokumentów wymaganych od Dostawcy w trakcie oceny oferty.</w:t>
      </w:r>
    </w:p>
    <w:p w14:paraId="0F682B96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11) Zamawiający zastrzega sobie prawo zmiany warunków określonych w niniejszym Zapytaniu Ofertowym lub odwołania, anulowania postępowania poprzez stronę internetową, na której zamieszczone jest zapytanie. W przypadku wprowadzenia takich zmian, Zamawiający może oznaczyć inny termin składania ofert.</w:t>
      </w:r>
    </w:p>
    <w:p w14:paraId="2A5CC1CE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12) Zamawiający nie przewiduje dla uczestników postępowania środków odwoławczych od rozstrzygnięcia Zamawiającego podejmowanych w ramach postępowania o udzielenie zamówienia</w:t>
      </w:r>
    </w:p>
    <w:p w14:paraId="4383CB09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13) Szacowany termin oceny ofert: maksymalnie 14 dni licząc od terminu składania ofert.</w:t>
      </w:r>
    </w:p>
    <w:p w14:paraId="5EFD36B6" w14:textId="77777777" w:rsidR="00FF65A0" w:rsidRPr="00937C28" w:rsidRDefault="00FF65A0" w:rsidP="004F4873">
      <w:pPr>
        <w:pStyle w:val="Tekstpodstawowy"/>
        <w:spacing w:before="80"/>
        <w:ind w:left="1440"/>
        <w:rPr>
          <w:rFonts w:ascii="Aptos" w:hAnsi="Aptos" w:cs="Arial"/>
        </w:rPr>
      </w:pPr>
    </w:p>
    <w:p w14:paraId="71301F9E" w14:textId="77777777" w:rsidR="00C9518E" w:rsidRPr="00937C28" w:rsidRDefault="00C9518E">
      <w:pPr>
        <w:pStyle w:val="Tekstpodstawowy"/>
        <w:spacing w:before="6"/>
        <w:rPr>
          <w:rFonts w:ascii="Aptos" w:hAnsi="Aptos" w:cs="Arial"/>
        </w:rPr>
      </w:pPr>
    </w:p>
    <w:p w14:paraId="5E39E9EE" w14:textId="22EA9329" w:rsidR="00C9518E" w:rsidRPr="00D47773" w:rsidRDefault="00C0075A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  <w:rPr>
          <w:rFonts w:ascii="Aptos" w:hAnsi="Aptos" w:cs="Arial"/>
        </w:rPr>
      </w:pPr>
      <w:r w:rsidRPr="00D47773">
        <w:rPr>
          <w:rFonts w:ascii="Aptos" w:hAnsi="Aptos" w:cs="Arial"/>
        </w:rPr>
        <w:t>SPOSÓB KOMUNIKOWANIA SIĘ ZAMAWIAJĄCEGO Z OFERENTAMI W TRAKCIE PROWADZONEGO POSTĘPOWANIA</w:t>
      </w:r>
    </w:p>
    <w:p w14:paraId="652558BB" w14:textId="77777777" w:rsidR="00C9518E" w:rsidRPr="00937C28" w:rsidRDefault="00C9518E" w:rsidP="00C0075A">
      <w:pPr>
        <w:ind w:left="720"/>
        <w:rPr>
          <w:rFonts w:ascii="Aptos" w:hAnsi="Aptos" w:cs="Arial"/>
        </w:rPr>
      </w:pPr>
    </w:p>
    <w:p w14:paraId="3C34852A" w14:textId="77777777" w:rsidR="00C0075A" w:rsidRPr="00937C28" w:rsidRDefault="00C0075A" w:rsidP="00491983">
      <w:pPr>
        <w:ind w:left="720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Wszelkie pytania dot. przedmiotu zamówienia (postępowania ofertowego) prosimy przesyłać pisemnie poprzez Bazę konkurencyjności, jednak nie później niż na 2 dni robocze przez upływem terminu składania ofert. Przy czym po uzyskaniu jakichkolwiek pytań nastąpi wydłużenie terminu składania ofert o min. 1 dzień.</w:t>
      </w:r>
    </w:p>
    <w:p w14:paraId="049DBB55" w14:textId="77777777" w:rsidR="00C0075A" w:rsidRPr="00937C28" w:rsidRDefault="00C0075A">
      <w:pPr>
        <w:pStyle w:val="Tekstpodstawowy"/>
        <w:rPr>
          <w:rFonts w:ascii="Aptos" w:hAnsi="Aptos" w:cs="Arial"/>
        </w:rPr>
      </w:pPr>
    </w:p>
    <w:p w14:paraId="5E18054A" w14:textId="77777777" w:rsidR="00C0075A" w:rsidRPr="00937C28" w:rsidRDefault="00C0075A" w:rsidP="00C0075A">
      <w:pPr>
        <w:pStyle w:val="Tekstpodstawowy"/>
        <w:spacing w:before="9"/>
        <w:rPr>
          <w:rFonts w:ascii="Aptos" w:hAnsi="Aptos" w:cs="Arial"/>
        </w:rPr>
      </w:pPr>
    </w:p>
    <w:p w14:paraId="3174F4FF" w14:textId="7EDF6E46" w:rsidR="00C0075A" w:rsidRPr="00D47773" w:rsidRDefault="00C0075A" w:rsidP="00C0075A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  <w:rPr>
          <w:rFonts w:ascii="Aptos" w:hAnsi="Aptos" w:cs="Arial"/>
        </w:rPr>
      </w:pPr>
      <w:r w:rsidRPr="00D47773">
        <w:rPr>
          <w:rFonts w:ascii="Aptos" w:hAnsi="Aptos" w:cs="Arial"/>
        </w:rPr>
        <w:t>INFORMACJA NA TEMAT ZAKAZU POWIĄZAŃ OSOBOWYCH LUB KAPITAŁOWYCH</w:t>
      </w:r>
    </w:p>
    <w:p w14:paraId="607E0879" w14:textId="77777777" w:rsidR="00C0075A" w:rsidRPr="00D47773" w:rsidRDefault="00C0075A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</w:p>
    <w:p w14:paraId="3D8D43DE" w14:textId="77777777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– ZAKRES WYKLUCZENIA</w:t>
      </w:r>
    </w:p>
    <w:p w14:paraId="6F71690C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1. </w:t>
      </w:r>
      <w:r w:rsidRPr="00D47773">
        <w:rPr>
          <w:rFonts w:ascii="Aptos" w:hAnsi="Aptos" w:cs="Arial"/>
          <w:b/>
          <w:bCs/>
        </w:rPr>
        <w:t xml:space="preserve">O udzielenie zamówienia mogą ubiegać się Dostawcy, którzy nie podlegają wykluczeniu ze względu na powiązania kapitałowe i osobowe, </w:t>
      </w:r>
      <w:r w:rsidRPr="00937C28">
        <w:rPr>
          <w:rFonts w:ascii="Aptos" w:hAnsi="Aptos" w:cs="Arial"/>
        </w:rPr>
        <w:t>co oznacza, że w celu uniknięcia konfliktu interesów zamówienie nie może być udzielone podmiotom powiązanym z Zamawiającym osobowo lub kapitałowo. W związku z tym z postępowania wykluczeni są Dostawcy powiązani z Zamawiającym osobowo lub kapitałowo. Przez powiązania kapitałowe lub osobowe rozumie się wzajemne powiązania między Zamawiającym lub osobami upoważnionymi do zaciągania zobowiązań w mieniu Zamawiającego lub osobami wykonującymi w imieniu</w:t>
      </w:r>
    </w:p>
    <w:p w14:paraId="6CD7EF03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lastRenderedPageBreak/>
        <w:t>Zamawiającego czynności związane z przygotowaniem i przeprowadzaniem procedury wyboru Dostawcy, a Dostawcą, polegające w szczególności na:</w:t>
      </w:r>
    </w:p>
    <w:p w14:paraId="32F9377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1.) uczestniczeniu w </w:t>
      </w:r>
      <w:proofErr w:type="gramStart"/>
      <w:r w:rsidRPr="00937C28">
        <w:rPr>
          <w:rFonts w:ascii="Aptos" w:hAnsi="Aptos" w:cs="Arial"/>
        </w:rPr>
        <w:t>spółce,</w:t>
      </w:r>
      <w:proofErr w:type="gramEnd"/>
      <w:r w:rsidRPr="00937C28">
        <w:rPr>
          <w:rFonts w:ascii="Aptos" w:hAnsi="Aptos" w:cs="Arial"/>
        </w:rPr>
        <w:t xml:space="preserve"> jako wspólnik spółki cywilnej lub spółki osobowej,</w:t>
      </w:r>
    </w:p>
    <w:p w14:paraId="1DD1569A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2.) posiadaniu co najmniej 10 % udziałów lub akcji,</w:t>
      </w:r>
    </w:p>
    <w:p w14:paraId="02F41649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3.) pełnieniu funkcji członka organu nadzorczego lub zarządzającego, prokurenta, pełnomocnika,</w:t>
      </w:r>
    </w:p>
    <w:p w14:paraId="690794CE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4.)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2E49C12" w14:textId="77777777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937C28">
        <w:rPr>
          <w:rFonts w:ascii="Aptos" w:hAnsi="Aptos" w:cs="Arial"/>
        </w:rPr>
        <w:t xml:space="preserve">Dostawca składa wymagane oświadczenie na </w:t>
      </w:r>
      <w:r w:rsidRPr="00D47773">
        <w:rPr>
          <w:rFonts w:ascii="Aptos" w:hAnsi="Aptos" w:cs="Arial"/>
          <w:b/>
          <w:bCs/>
        </w:rPr>
        <w:t>Załączniku nr 2</w:t>
      </w:r>
      <w:r w:rsidRPr="00937C28">
        <w:rPr>
          <w:rFonts w:ascii="Aptos" w:hAnsi="Aptos" w:cs="Arial"/>
        </w:rPr>
        <w:t xml:space="preserve"> do Zapytania ofertowego- </w:t>
      </w:r>
      <w:r w:rsidRPr="00D47773">
        <w:rPr>
          <w:rFonts w:ascii="Aptos" w:hAnsi="Aptos" w:cs="Arial"/>
          <w:b/>
          <w:bCs/>
        </w:rPr>
        <w:t>Oświadczenie o braku powiązań osobowych i kapitałowych.</w:t>
      </w:r>
    </w:p>
    <w:p w14:paraId="77444B55" w14:textId="1AFEDBE1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2. Oferta powinna być złożona na </w:t>
      </w:r>
      <w:r w:rsidRPr="00D47773">
        <w:rPr>
          <w:rFonts w:ascii="Aptos" w:hAnsi="Aptos" w:cs="Arial"/>
          <w:b/>
          <w:bCs/>
        </w:rPr>
        <w:t>Formularzu Ofertowym</w:t>
      </w:r>
      <w:r w:rsidRPr="00937C28">
        <w:rPr>
          <w:rFonts w:ascii="Aptos" w:hAnsi="Aptos" w:cs="Arial"/>
        </w:rPr>
        <w:t xml:space="preserve">, stanowiącym załącznik nr 1 do niniejszego Zapytania Ofertowego (pod rygorem wykluczenia Oferenta z postępowania) </w:t>
      </w:r>
      <w:r w:rsidRPr="00D47773">
        <w:rPr>
          <w:rFonts w:ascii="Aptos" w:hAnsi="Aptos" w:cs="Arial"/>
          <w:b/>
          <w:bCs/>
        </w:rPr>
        <w:t>wraz z pozostałymi wymaganymi załącznikami (Załącznik nr 2, 3, 4, 5, 6).</w:t>
      </w:r>
    </w:p>
    <w:p w14:paraId="120AF232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Dokumentacja do prawidłowego złożenia Oferty to:</w:t>
      </w:r>
    </w:p>
    <w:p w14:paraId="48FA1472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Formularz ofertowy- Załącznik nr 1,</w:t>
      </w:r>
    </w:p>
    <w:p w14:paraId="3CEF40AA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Oświadczenie o braku powiązań osobowych i kapitałowych -Załącznik nr 2</w:t>
      </w:r>
    </w:p>
    <w:p w14:paraId="41909F23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Oświadczenie o spełnianiu warunków udziału w postępowaniu - Załącznik nr 3</w:t>
      </w:r>
    </w:p>
    <w:p w14:paraId="6435D256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Oświadczenie o niepodleganiu wykluczeniu w związku z działaniami Rosji- Załącznik nr 4</w:t>
      </w:r>
    </w:p>
    <w:p w14:paraId="7FD31829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Oświadczenie wymagane od wykonawcy/dostawcy w zakresie wypełnienia obowiązków informacyjnych przewidzianych w art.13 lub art.14 RODO -Załącznik nr 5</w:t>
      </w:r>
    </w:p>
    <w:p w14:paraId="6720EC95" w14:textId="761B3D2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− Zaparafowany wzór Umowy - Załącznik nr </w:t>
      </w:r>
      <w:r w:rsidR="00D47773">
        <w:rPr>
          <w:rFonts w:ascii="Aptos" w:hAnsi="Aptos" w:cs="Arial"/>
        </w:rPr>
        <w:t>6</w:t>
      </w:r>
      <w:r w:rsidRPr="00937C28">
        <w:rPr>
          <w:rFonts w:ascii="Aptos" w:hAnsi="Aptos" w:cs="Arial"/>
        </w:rPr>
        <w:t>.</w:t>
      </w:r>
    </w:p>
    <w:p w14:paraId="6EC54E37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7520F4FB" w14:textId="77777777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X. INFORMACJE O MOŻLIWOŚCI SKŁADANIA OFERT CZĘŚCIOWYCH</w:t>
      </w:r>
    </w:p>
    <w:p w14:paraId="2C9DAE17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0C632DC2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Do udziału w postępowaniu nie zostaną dopuszczone oferty częściowe od Oferentów.</w:t>
      </w:r>
    </w:p>
    <w:p w14:paraId="53DF2698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Oferty częściowe będą podlegały odrzuceniu.</w:t>
      </w:r>
    </w:p>
    <w:p w14:paraId="32D87B1F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Zamawiający nie dopuszcza składania ofert wariantowych.</w:t>
      </w:r>
    </w:p>
    <w:p w14:paraId="6C3AFAF1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35F82F4D" w14:textId="77777777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XI. UDZIELENIE ZAMÓWIENIA LUB JEGO UNIEWAŻNIENIE</w:t>
      </w:r>
    </w:p>
    <w:p w14:paraId="506EF973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0D3B6B0D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1. Zamawiający udzieli w formie pisemnej, elektronicznej lub telefonicznej zamówienia u Dostawcy, którego oferta będzie odpowiadała wszystkim wymaganiom określonym w niniejszym ogłoszeniu i została oceniona jako najkorzystniejsza w oparciu o podane wyżej kryteria oceny ofert.</w:t>
      </w:r>
    </w:p>
    <w:p w14:paraId="3B868F8A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2. Zamawiający zastrzega sobie prawo unieważnienia zapytania ofertowego na każdym etapie prowadzonego postępowania i niewybrania żadnej z przedstawionych ofert bez podania przyczyny takiej czynności, w szczególności w następujących przypadkach:</w:t>
      </w:r>
    </w:p>
    <w:p w14:paraId="343D755A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a) Jeżeli kwota najkorzystniejszej oferty przekracza kwotę, którą Zamawiający przeznaczył na sfinansowanie zamówienia;</w:t>
      </w:r>
    </w:p>
    <w:p w14:paraId="34CBDDD4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b) Wystąpiła istotna zmiana okoliczności powodująca, że prowadzenie postępowania lub wykonanie zamówienia nie leży w interesie Zamawiającego, czego nie można było wcześniej przewidzieć;</w:t>
      </w:r>
    </w:p>
    <w:p w14:paraId="0C09E99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c) Postępowanie o udzielenie zamówienia obarczone jest niemożliwą do usunięcia wadą uniemożliwiającą zawarcie ważnej umowy w sprawie zamówienia.</w:t>
      </w:r>
    </w:p>
    <w:p w14:paraId="7352AB41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d) W przypadku nieprzyznania środków pochodzących z UE, zgodnie z art. 93 ust. 1a ustawy Prawo zamówień publicznych.</w:t>
      </w:r>
    </w:p>
    <w:p w14:paraId="4580CA4F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3. Zamawiający zastrzega sobie możliwość:</w:t>
      </w:r>
    </w:p>
    <w:p w14:paraId="78DE0F8A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a) Odwołania postępowania w każdym czasie;</w:t>
      </w:r>
    </w:p>
    <w:p w14:paraId="7A070EF9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lastRenderedPageBreak/>
        <w:t>b) Zakończenia postępowania bez dokonania wyboru Dostawcy;</w:t>
      </w:r>
    </w:p>
    <w:p w14:paraId="7BD671BF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c) Unieważnienie postępowania, zarówno przed, jak i po dokonaniu wyboru najkorzystniejszej oferty, bez podania przyczyny.</w:t>
      </w:r>
    </w:p>
    <w:p w14:paraId="6CD6A000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 przypadkach, o których mowa powyżej Oferentowi nie przysługują w stosunku do Zamawiającego żadne roszczenia, jak też nie przysługuje zwrot kosztów związanych z przygotowaniem i złożeniem oferty.</w:t>
      </w:r>
    </w:p>
    <w:p w14:paraId="00C5045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4. Zamawiający zastrzega sobie możliwość przedłużenia terminu przeznaczonego na składanie ofert m.in. w wyniku np. złożonych zapytań do postępowania i niezbędnego czasu na odpowiedzi oraz przedłużenia terminu przeznaczonego na dokonanie oceny złożonych ofert.</w:t>
      </w:r>
    </w:p>
    <w:p w14:paraId="2143ECC0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5. W uzasadnionych przypadkach Zamawiający może przed upływem terminu składania ofert zmienić treść ogłoszenia przed upływem terminu składania ofert. O wprowadzonych zmianach niezwłocznie poinformuje na stronie </w:t>
      </w:r>
      <w:hyperlink r:id="rId8" w:history="1">
        <w:r w:rsidRPr="00937C28">
          <w:rPr>
            <w:rFonts w:ascii="Aptos" w:hAnsi="Aptos" w:cs="Arial"/>
          </w:rPr>
          <w:t>https://bazakonkurencyjnosci.funduszeeuropejskie.gov.pl</w:t>
        </w:r>
      </w:hyperlink>
      <w:r w:rsidRPr="00937C28">
        <w:rPr>
          <w:rFonts w:ascii="Aptos" w:hAnsi="Aptos" w:cs="Arial"/>
        </w:rPr>
        <w:t>. Informacja ta będzie zawierać co najmniej: datę upublicznienia zmienianego zapytania ofertowego, a także opis dokonanych zmian. Zamawiający przedłuży termin składania oferty o czas niezbędny do wprowadzenia zmian w ofertach, jeżeli jest to konieczne z uwagi na zakres wprowadzanych zmian. Dokonaną zmianę zamawiający upublicznia w taki sam sposób jak przedmiotowe ogłoszenie.</w:t>
      </w:r>
    </w:p>
    <w:p w14:paraId="62C88493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45DE3A3F" w14:textId="24D03686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XII. ZMIANY WARUNKÓW UMOWY</w:t>
      </w:r>
    </w:p>
    <w:p w14:paraId="3C1C39E4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796D6693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Zamawiający dopuszcza możliwość dokonywania istotnych zmian postanowień zawartej umowy w stosunku do treści oferty, na podstawie której dokonano wyboru Dostawcy, w następującym zakresie i na następujących warunkach:</w:t>
      </w:r>
    </w:p>
    <w:p w14:paraId="75051C4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a) przesunięcia terminu wykonania dostawy przedmiotu zamówienia wraz ze skutkami wprowadzenia takiej zmiany, jeżeli z przyczyn, których nie można było przewidzieć w chwili zawarcia umowy w sprawie zamówienia, nie jest możliwe dotrzymanie pierwotnego terminu dostawy przedmiotu zamówienia;</w:t>
      </w:r>
    </w:p>
    <w:p w14:paraId="601A8178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b) przesunięcia terminu dostawy przedmiotu zamówienia z przyczyn leżących po stronie Zamawiającego i na jego prośbę wraz ze skutkami wprowadzenia takiej zmiany;</w:t>
      </w:r>
    </w:p>
    <w:p w14:paraId="73E5C2EA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c) zaistnienia, po zawarciu umowy w sprawie zamówienia, przypadku siły wyższej, przez którą, na potrzeby niniejszego warunku, rozumieć należy jako zdarzenie zewnętrzne wobec łączącego Zamawiającego i Dostawcę stosunku prawnego: - charakterze od nich niezależnym, - którego nie mogli przewidzieć przed zawarciem umowy w sprawie zamówienia, - którego nie można uniknąć, ani któremu nie mogli zapobiec przy zachowaniu należytej staranności, - której nie można przypisać Zamawiającemu lub Dostawcy. Za siłę wyższą uważać się będzie w szczególności: powódź, pożar i inne klęski żywiołowe, zamieszki, strajki, ataki terrorystyczne, działania wojenne, nagłe załamania warunków atmosferycznych, epidemie, nagłe przerwy w dostawie energii elektrycznej, promieniowanie lub skażenia. W takim przypadku termin wykonania przedmiotu zamówienia może zostać przesunięty o czas trwania siły wyższej oraz czas trwania jej następstw. W takim przypadku Zamawiający i Dostawca mogą również określić zmieniony sposób osiągnięcia rezultatu będącego przedmiotem danego świadczenia wchodzącego w zakres przedmiotu zamówienia celem dostosowania go do skutków wystąpienia siły wyższej;</w:t>
      </w:r>
    </w:p>
    <w:p w14:paraId="5073818B" w14:textId="2B3E6002" w:rsidR="00B37B16" w:rsidRPr="00937C28" w:rsidRDefault="00CE289B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>
        <w:rPr>
          <w:rFonts w:ascii="Aptos" w:hAnsi="Aptos" w:cs="Arial"/>
        </w:rPr>
        <w:t>d</w:t>
      </w:r>
      <w:r w:rsidR="00B37B16" w:rsidRPr="00937C28">
        <w:rPr>
          <w:rFonts w:ascii="Aptos" w:hAnsi="Aptos" w:cs="Arial"/>
        </w:rPr>
        <w:t>) zmiana terminów płatności w przypadku wystąpienia okoliczności wpływających na ww. terminy lub możliwość realizacji przedmiotu zamówienia. Zamawiający przewiduje również możliwość wprowadzenia zmian treści umowy w sprawie zamówienia w przypadkach dozwolonych zgodnie z Wytycznymi dotyczącymi kwalifikowalności wydatków na lata 2021- 2027.</w:t>
      </w:r>
    </w:p>
    <w:p w14:paraId="7A3D991E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Zmiany będą dokonywane na wniosek Zamawiającego lub Dostawcy, za zgodą obu stron, w formie aneksu do umowy w sprawie zamówienia sporządzonego na piśmie pod rygorem nieważności.</w:t>
      </w:r>
    </w:p>
    <w:p w14:paraId="79807FFB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28281C1F" w14:textId="6D5F3BA8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XIII. UWAGI KOŃCOWE</w:t>
      </w:r>
    </w:p>
    <w:p w14:paraId="26F3ADCC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25CB8D6E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1. Oferent jest związany ofertą przez 45 dni od dnia wyznaczonego na składanie ofert.</w:t>
      </w:r>
    </w:p>
    <w:p w14:paraId="0CFD895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2. Oferent samodzielnie lub na wniosek Zamawiającego może przedłużyć termin związania ofertą, na oznaczony okres.</w:t>
      </w:r>
    </w:p>
    <w:p w14:paraId="758A499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3. Rozstrzygnięcie postępowania zostanie upublicznione w bazie konkurencyjności.</w:t>
      </w:r>
    </w:p>
    <w:p w14:paraId="5535D2D0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4. Zamawiający zastrzega sobie możliwość wyboru kolejnej wśród najkorzystniejszych ofert, jeżeli Dostawca, którego oferta zostanie wybrana jako najkorzystniejsza, uchyli się od zawarcia umowy w przedmiocie realizacji przedmiotu niniejszego zamówienia.</w:t>
      </w:r>
    </w:p>
    <w:p w14:paraId="031F5D2C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0CE54ECE" w14:textId="77777777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XIV. ZAŁĄCZNIKI DO ZAPYTANIA OFERTOWEGO</w:t>
      </w:r>
    </w:p>
    <w:p w14:paraId="4A1640DD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540CF520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• Załącznik nr 1: Formularz ofertowy wraz z:</w:t>
      </w:r>
    </w:p>
    <w:p w14:paraId="1024A09F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• Załącznik nr 2: Oświadczenie o braku powiązań kapitałowo-osobowych</w:t>
      </w:r>
    </w:p>
    <w:p w14:paraId="6832BEFD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• Załącznik nr 3: Oświadczenie o spełnieniu warunków udziału w postępowaniu</w:t>
      </w:r>
    </w:p>
    <w:p w14:paraId="7DD5D7D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• Załącznik nr 4: Oświadczenie o niepodleganiu wykluczeniu w związku z działaniami Rosji</w:t>
      </w:r>
    </w:p>
    <w:p w14:paraId="0FC6041D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• Załącznik nr 5: Oświadczenie wymagane od wykonawcy/dostawcy w zakresie wypełnienia</w:t>
      </w:r>
    </w:p>
    <w:p w14:paraId="3A987838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obowiązków informacyjnych przewidzianych w art.13 lub art.14 RODO</w:t>
      </w:r>
    </w:p>
    <w:p w14:paraId="32B5419A" w14:textId="4E1904CE" w:rsidR="00B37B16" w:rsidRPr="00937C28" w:rsidRDefault="00B37B16" w:rsidP="00937C28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• Załącznik nr 6: </w:t>
      </w:r>
      <w:r w:rsidR="00937C28" w:rsidRPr="00937C28">
        <w:rPr>
          <w:rFonts w:ascii="Aptos" w:hAnsi="Aptos" w:cs="Arial"/>
        </w:rPr>
        <w:t>Wzór Umowy</w:t>
      </w:r>
    </w:p>
    <w:p w14:paraId="063F5306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6EA27E92" w14:textId="77777777" w:rsidR="00B37B16" w:rsidRPr="00D47773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b/>
          <w:bCs/>
        </w:rPr>
      </w:pPr>
      <w:r w:rsidRPr="00D47773">
        <w:rPr>
          <w:rFonts w:ascii="Aptos" w:hAnsi="Aptos" w:cs="Arial"/>
          <w:b/>
          <w:bCs/>
        </w:rPr>
        <w:t>XV. Klauzula RODO:</w:t>
      </w:r>
    </w:p>
    <w:p w14:paraId="08B1DFDF" w14:textId="77777777" w:rsidR="00C10C25" w:rsidRPr="00937C28" w:rsidRDefault="00C10C25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6ADE87C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1. Zamawiający informuje, iż po wejściu w życie, tj. po dniu 25 maja 2018 r., przepisów dotyczących ochrony danych osobowych, będzie przetwarzał dane osobowe uzyskane w trakcie postępowania, a w szczególności: dane osobowe ujawnione w ofertach i dokumentach i oświadczeniach dołączonych do oferty oraz dane osobowe ujawnione w dokumentach i oświadczeniach składanych w czasie realizacji zamówienia.</w:t>
      </w:r>
    </w:p>
    <w:p w14:paraId="760B7D96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2. Przetwarzanie danych osobowych przez Zamawiającego jest niezbędne dla celów wynikających z prawnie uzasadnionych interesów realizowanych przez Zamawiającego i wypełnienia obowiązku prawnego ciążącego na administratorze. W związku z tym, Dostawca przystępując do postępowania jest obowiązany do wyrażenia zgody na przetwarzanie informacji zawierających dane osobowe oraz do pisemnego poinformowania i uzyskania zgody każdej osoby, której dane osobowe będą podane w ofercie, oświadczeniach i dokumentach złożonych w postępowaniu. Na tę okoliczność Dostawca złoży stosowne pisemne oświadczenie (jak we wzorze Formularza ofertowego – załącznik nr 1 do ogłoszenia).</w:t>
      </w:r>
    </w:p>
    <w:p w14:paraId="31DDC86C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3.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45EA47D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1) administratorem Pani/Pana danych osobowych jest Zamawiający: Heban Hotel sp. z o.o.</w:t>
      </w:r>
    </w:p>
    <w:p w14:paraId="5DD90D4D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2) Pani/Pana dane osobowe przetwarzane będą na podstawie art. 6 ust. 1 lit. c RODO w celu związanym z postępowaniem prowadzonym zgodnie z zasadą konkurencyjności, o której mowa w Podrozdziale 3.2 Wytycznymi dotyczącymi kwalifikowalności wydatków na lata 2021-2027.</w:t>
      </w:r>
    </w:p>
    <w:p w14:paraId="6AE01E28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3) Pani/Pana dane osobowe będą przechowywane, zgodnie z umową o dofinansowanie co najmniej przez okres utrzymania trwałości projektu, który wynosi min. 3 lata od dnia zakończenia projektu;</w:t>
      </w:r>
    </w:p>
    <w:p w14:paraId="32F1E6E8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lastRenderedPageBreak/>
        <w:t xml:space="preserve">4) obowiązek podania przez Panią/Pana danych osobowych bezpośrednio Pani/Pana dotyczących </w:t>
      </w:r>
      <w:proofErr w:type="gramStart"/>
      <w:r w:rsidRPr="00937C28">
        <w:rPr>
          <w:rFonts w:ascii="Aptos" w:hAnsi="Aptos" w:cs="Arial"/>
        </w:rPr>
        <w:t>jest .</w:t>
      </w:r>
      <w:proofErr w:type="gramEnd"/>
    </w:p>
    <w:p w14:paraId="05342E39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5) w odniesieniu do Pani/Pana danych osobowych decyzje nie będą podejmowane</w:t>
      </w:r>
    </w:p>
    <w:p w14:paraId="3DDDEF50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 sposób zautomatyzowany, stosowanie do art. 22 RODO;</w:t>
      </w:r>
    </w:p>
    <w:p w14:paraId="0632A928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6) posiada Pani/Pan:</w:t>
      </w:r>
    </w:p>
    <w:p w14:paraId="609015E2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na podstawie art. 15 RODO prawo dostępu do danych osobowych Pani/Pana dotyczących;</w:t>
      </w:r>
    </w:p>
    <w:p w14:paraId="12A45B57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na podstawie art. 16 RODO prawo do sprostowania Pani/Pana danych osobowych*;</w:t>
      </w:r>
    </w:p>
    <w:p w14:paraId="4650E316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na podstawie art. 18 RODO prawo żądania od administratora ograniczenia przetwarzania danych osobowych z zastrzeżeniem przypadków, o których mowa</w:t>
      </w:r>
    </w:p>
    <w:p w14:paraId="28248B99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w art. 18 ust. 2 RODO **;</w:t>
      </w:r>
    </w:p>
    <w:p w14:paraId="1D0C46CC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prawo do wniesienia skargi do Prezesa Urzędu Ochrony Danych Osobowych, gdy uzna Pani/Pan, że przetwarzanie danych osobowych Pani/Pana dotyczących narusza przepisy RODO;</w:t>
      </w:r>
    </w:p>
    <w:p w14:paraId="7B04CE42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7) nie przysługuje Pani/Panu:</w:t>
      </w:r>
    </w:p>
    <w:p w14:paraId="0269A521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w związku z art. 17 ust. 3 lit. b, d lub e RODO prawo do usunięcia danych osobowych;</w:t>
      </w:r>
    </w:p>
    <w:p w14:paraId="29F08CE0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prawo do przenoszenia danych osobowych, o którym mowa w art. 20 RODO;</w:t>
      </w:r>
    </w:p>
    <w:p w14:paraId="0C593576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64B04E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sz w:val="20"/>
          <w:szCs w:val="20"/>
        </w:rPr>
      </w:pPr>
      <w:r w:rsidRPr="00937C28">
        <w:rPr>
          <w:rFonts w:ascii="Aptos" w:hAnsi="Aptos" w:cs="Arial"/>
          <w:sz w:val="20"/>
          <w:szCs w:val="20"/>
        </w:rPr>
        <w:t>* Wyjaśnienie: skorzystanie z prawa do sprostowania nie może skutkować zmianą wyniku postępowania ani zmianą postanowień umowy w zakresie niezgodnym z Wytycznymi dotyczącymi kwalifikowalności wydatków na lata 2021-2027 oraz nie może naruszać integralności protokołu oraz jego załączników.</w:t>
      </w:r>
    </w:p>
    <w:p w14:paraId="12CC8245" w14:textId="77777777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  <w:sz w:val="20"/>
          <w:szCs w:val="20"/>
        </w:rPr>
      </w:pPr>
      <w:r w:rsidRPr="00937C28">
        <w:rPr>
          <w:rFonts w:ascii="Aptos" w:hAnsi="Aptos" w:cs="Arial"/>
          <w:sz w:val="20"/>
          <w:szCs w:val="20"/>
        </w:rPr>
        <w:t xml:space="preserve">** Wyjaśnienie: prawo do ograniczenia przetwarzania nie ma zastosowania w odniesieniu do przechowywania z uwagi na ważne względy interesu publicznego Unii Europejskiej lub państwa członkowskiego. </w:t>
      </w:r>
    </w:p>
    <w:p w14:paraId="4AAE540D" w14:textId="77777777" w:rsidR="00B37B16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28162735" w14:textId="77777777" w:rsidR="00391C3E" w:rsidRDefault="00391C3E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751526B5" w14:textId="77777777" w:rsidR="00391C3E" w:rsidRDefault="00391C3E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4FB1BCA6" w14:textId="77777777" w:rsidR="00391C3E" w:rsidRDefault="00391C3E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22AF891A" w14:textId="77777777" w:rsidR="00391C3E" w:rsidRPr="00937C28" w:rsidRDefault="00391C3E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</w:p>
    <w:p w14:paraId="1CDB5F66" w14:textId="0F12C681" w:rsidR="00B37B16" w:rsidRPr="00937C28" w:rsidRDefault="00B37B16" w:rsidP="009C2D7F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 xml:space="preserve">Zatwierdzono dnia </w:t>
      </w:r>
      <w:r w:rsidR="00F27D29">
        <w:rPr>
          <w:rFonts w:ascii="Aptos" w:hAnsi="Aptos" w:cs="Arial"/>
        </w:rPr>
        <w:t>08</w:t>
      </w:r>
      <w:r w:rsidRPr="00937C28">
        <w:rPr>
          <w:rFonts w:ascii="Aptos" w:hAnsi="Aptos" w:cs="Arial"/>
        </w:rPr>
        <w:t>.0</w:t>
      </w:r>
      <w:r w:rsidR="00F27D29">
        <w:rPr>
          <w:rFonts w:ascii="Aptos" w:hAnsi="Aptos" w:cs="Arial"/>
        </w:rPr>
        <w:t>5</w:t>
      </w:r>
      <w:r w:rsidRPr="00937C28">
        <w:rPr>
          <w:rFonts w:ascii="Aptos" w:hAnsi="Aptos" w:cs="Arial"/>
        </w:rPr>
        <w:t>.202</w:t>
      </w:r>
      <w:r w:rsidR="00843532">
        <w:rPr>
          <w:rFonts w:ascii="Aptos" w:hAnsi="Aptos" w:cs="Arial"/>
        </w:rPr>
        <w:t>5</w:t>
      </w:r>
      <w:r w:rsidRPr="00937C28">
        <w:rPr>
          <w:rFonts w:ascii="Aptos" w:hAnsi="Aptos" w:cs="Arial"/>
        </w:rPr>
        <w:t xml:space="preserve"> przez</w:t>
      </w:r>
    </w:p>
    <w:p w14:paraId="5323ECD0" w14:textId="0C99184B" w:rsidR="00B37B16" w:rsidRPr="00937C28" w:rsidRDefault="00B37B16" w:rsidP="000D3DBB">
      <w:pPr>
        <w:pStyle w:val="Tekstpodstawowy"/>
        <w:spacing w:line="276" w:lineRule="auto"/>
        <w:ind w:left="720" w:right="114"/>
        <w:jc w:val="both"/>
        <w:rPr>
          <w:rFonts w:ascii="Aptos" w:hAnsi="Aptos" w:cs="Arial"/>
        </w:rPr>
      </w:pPr>
      <w:r w:rsidRPr="00937C28">
        <w:rPr>
          <w:rFonts w:ascii="Aptos" w:hAnsi="Aptos" w:cs="Arial"/>
        </w:rPr>
        <w:t>Marzena Dobies</w:t>
      </w:r>
    </w:p>
    <w:sectPr w:rsidR="00B37B16" w:rsidRPr="00937C28" w:rsidSect="00491983">
      <w:headerReference w:type="default" r:id="rId9"/>
      <w:footerReference w:type="default" r:id="rId10"/>
      <w:pgSz w:w="11910" w:h="16840"/>
      <w:pgMar w:top="720" w:right="720" w:bottom="720" w:left="720" w:header="708" w:footer="100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51F29" w14:textId="77777777" w:rsidR="007070F3" w:rsidRDefault="007070F3">
      <w:r>
        <w:separator/>
      </w:r>
    </w:p>
  </w:endnote>
  <w:endnote w:type="continuationSeparator" w:id="0">
    <w:p w14:paraId="3A86C995" w14:textId="77777777" w:rsidR="007070F3" w:rsidRDefault="0070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F8C17" w14:textId="77777777" w:rsidR="00C9518E" w:rsidRDefault="00960259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77408" behindDoc="1" locked="0" layoutInCell="1" allowOverlap="1" wp14:anchorId="15370FAB" wp14:editId="7C60C9E4">
              <wp:simplePos x="0" y="0"/>
              <wp:positionH relativeFrom="page">
                <wp:posOffset>6912864</wp:posOffset>
              </wp:positionH>
              <wp:positionV relativeFrom="page">
                <wp:posOffset>9885505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2E2791" w14:textId="77777777" w:rsidR="00C9518E" w:rsidRDefault="00960259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70FA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4.3pt;margin-top:778.4pt;width:19pt;height:15.3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" filled="f" stroked="f">
              <v:textbox inset="0,0,0,0">
                <w:txbxContent>
                  <w:p w14:paraId="282E2791" w14:textId="77777777" w:rsidR="00C9518E" w:rsidRDefault="00960259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9C311" w14:textId="77777777" w:rsidR="007070F3" w:rsidRDefault="007070F3">
      <w:r>
        <w:separator/>
      </w:r>
    </w:p>
  </w:footnote>
  <w:footnote w:type="continuationSeparator" w:id="0">
    <w:p w14:paraId="44AFA5E7" w14:textId="77777777" w:rsidR="007070F3" w:rsidRDefault="00707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F855" w14:textId="5E9205D9" w:rsidR="00C9518E" w:rsidRDefault="00AF2AC7" w:rsidP="00361E1F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anchor distT="0" distB="0" distL="114300" distR="114300" simplePos="0" relativeHeight="487379456" behindDoc="1" locked="0" layoutInCell="1" allowOverlap="1" wp14:anchorId="22F72F13" wp14:editId="4BB14840">
          <wp:simplePos x="0" y="0"/>
          <wp:positionH relativeFrom="page">
            <wp:align>center</wp:align>
          </wp:positionH>
          <wp:positionV relativeFrom="paragraph">
            <wp:posOffset>-70485</wp:posOffset>
          </wp:positionV>
          <wp:extent cx="7105650" cy="659130"/>
          <wp:effectExtent l="0" t="0" r="0" b="7620"/>
          <wp:wrapTight wrapText="bothSides">
            <wp:wrapPolygon edited="0">
              <wp:start x="0" y="0"/>
              <wp:lineTo x="0" y="21225"/>
              <wp:lineTo x="21542" y="21225"/>
              <wp:lineTo x="21542" y="0"/>
              <wp:lineTo x="0" y="0"/>
            </wp:wrapPolygon>
          </wp:wrapTight>
          <wp:docPr id="19513137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59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1F2B"/>
    <w:multiLevelType w:val="hybridMultilevel"/>
    <w:tmpl w:val="B8E4794C"/>
    <w:lvl w:ilvl="0" w:tplc="CF128A14">
      <w:start w:val="1"/>
      <w:numFmt w:val="lowerLetter"/>
      <w:lvlText w:val="%1)"/>
      <w:lvlJc w:val="left"/>
      <w:pPr>
        <w:ind w:left="1249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365250">
      <w:numFmt w:val="bullet"/>
      <w:lvlText w:val="•"/>
      <w:lvlJc w:val="left"/>
      <w:pPr>
        <w:ind w:left="2234" w:hanging="223"/>
      </w:pPr>
      <w:rPr>
        <w:rFonts w:hint="default"/>
        <w:lang w:val="pl-PL" w:eastAsia="en-US" w:bidi="ar-SA"/>
      </w:rPr>
    </w:lvl>
    <w:lvl w:ilvl="2" w:tplc="23605B02">
      <w:numFmt w:val="bullet"/>
      <w:lvlText w:val="•"/>
      <w:lvlJc w:val="left"/>
      <w:pPr>
        <w:ind w:left="3229" w:hanging="223"/>
      </w:pPr>
      <w:rPr>
        <w:rFonts w:hint="default"/>
        <w:lang w:val="pl-PL" w:eastAsia="en-US" w:bidi="ar-SA"/>
      </w:rPr>
    </w:lvl>
    <w:lvl w:ilvl="3" w:tplc="B040FC7C">
      <w:numFmt w:val="bullet"/>
      <w:lvlText w:val="•"/>
      <w:lvlJc w:val="left"/>
      <w:pPr>
        <w:ind w:left="4223" w:hanging="223"/>
      </w:pPr>
      <w:rPr>
        <w:rFonts w:hint="default"/>
        <w:lang w:val="pl-PL" w:eastAsia="en-US" w:bidi="ar-SA"/>
      </w:rPr>
    </w:lvl>
    <w:lvl w:ilvl="4" w:tplc="E09A1D52">
      <w:numFmt w:val="bullet"/>
      <w:lvlText w:val="•"/>
      <w:lvlJc w:val="left"/>
      <w:pPr>
        <w:ind w:left="5218" w:hanging="223"/>
      </w:pPr>
      <w:rPr>
        <w:rFonts w:hint="default"/>
        <w:lang w:val="pl-PL" w:eastAsia="en-US" w:bidi="ar-SA"/>
      </w:rPr>
    </w:lvl>
    <w:lvl w:ilvl="5" w:tplc="1AC685E4">
      <w:numFmt w:val="bullet"/>
      <w:lvlText w:val="•"/>
      <w:lvlJc w:val="left"/>
      <w:pPr>
        <w:ind w:left="6213" w:hanging="223"/>
      </w:pPr>
      <w:rPr>
        <w:rFonts w:hint="default"/>
        <w:lang w:val="pl-PL" w:eastAsia="en-US" w:bidi="ar-SA"/>
      </w:rPr>
    </w:lvl>
    <w:lvl w:ilvl="6" w:tplc="E6B2F6EA">
      <w:numFmt w:val="bullet"/>
      <w:lvlText w:val="•"/>
      <w:lvlJc w:val="left"/>
      <w:pPr>
        <w:ind w:left="7207" w:hanging="223"/>
      </w:pPr>
      <w:rPr>
        <w:rFonts w:hint="default"/>
        <w:lang w:val="pl-PL" w:eastAsia="en-US" w:bidi="ar-SA"/>
      </w:rPr>
    </w:lvl>
    <w:lvl w:ilvl="7" w:tplc="EFBA4814">
      <w:numFmt w:val="bullet"/>
      <w:lvlText w:val="•"/>
      <w:lvlJc w:val="left"/>
      <w:pPr>
        <w:ind w:left="8202" w:hanging="223"/>
      </w:pPr>
      <w:rPr>
        <w:rFonts w:hint="default"/>
        <w:lang w:val="pl-PL" w:eastAsia="en-US" w:bidi="ar-SA"/>
      </w:rPr>
    </w:lvl>
    <w:lvl w:ilvl="8" w:tplc="A8FA060C">
      <w:numFmt w:val="bullet"/>
      <w:lvlText w:val="•"/>
      <w:lvlJc w:val="left"/>
      <w:pPr>
        <w:ind w:left="9197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03370B1A"/>
    <w:multiLevelType w:val="hybridMultilevel"/>
    <w:tmpl w:val="6BFAE146"/>
    <w:lvl w:ilvl="0" w:tplc="04150015">
      <w:start w:val="1"/>
      <w:numFmt w:val="upperLetter"/>
      <w:lvlText w:val="%1."/>
      <w:lvlJc w:val="left"/>
      <w:pPr>
        <w:ind w:left="1747" w:hanging="360"/>
      </w:pPr>
    </w:lvl>
    <w:lvl w:ilvl="1" w:tplc="04150019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3" w15:restartNumberingAfterBreak="0">
    <w:nsid w:val="134B54FF"/>
    <w:multiLevelType w:val="multilevel"/>
    <w:tmpl w:val="F5BCD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F87BAA"/>
    <w:multiLevelType w:val="hybridMultilevel"/>
    <w:tmpl w:val="29BEDDEA"/>
    <w:lvl w:ilvl="0" w:tplc="882C8E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64C04C8"/>
    <w:multiLevelType w:val="hybridMultilevel"/>
    <w:tmpl w:val="2274205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C496303"/>
    <w:multiLevelType w:val="hybridMultilevel"/>
    <w:tmpl w:val="5DFE70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35A21"/>
    <w:multiLevelType w:val="hybridMultilevel"/>
    <w:tmpl w:val="F8FED1A0"/>
    <w:lvl w:ilvl="0" w:tplc="04150017">
      <w:start w:val="1"/>
      <w:numFmt w:val="lowerLetter"/>
      <w:lvlText w:val="%1)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8" w15:restartNumberingAfterBreak="0">
    <w:nsid w:val="1F1C1F22"/>
    <w:multiLevelType w:val="hybridMultilevel"/>
    <w:tmpl w:val="FA42458E"/>
    <w:lvl w:ilvl="0" w:tplc="0415000F">
      <w:start w:val="1"/>
      <w:numFmt w:val="decimal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9" w15:restartNumberingAfterBreak="0">
    <w:nsid w:val="20D12D18"/>
    <w:multiLevelType w:val="hybridMultilevel"/>
    <w:tmpl w:val="13CE1F9E"/>
    <w:lvl w:ilvl="0" w:tplc="31CE10CA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9063B1"/>
    <w:multiLevelType w:val="hybridMultilevel"/>
    <w:tmpl w:val="B0121DE6"/>
    <w:lvl w:ilvl="0" w:tplc="79DC4F24">
      <w:start w:val="1"/>
      <w:numFmt w:val="decimal"/>
      <w:lvlText w:val="%1."/>
      <w:lvlJc w:val="left"/>
      <w:pPr>
        <w:ind w:left="1027" w:hanging="428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F6BC2"/>
    <w:multiLevelType w:val="hybridMultilevel"/>
    <w:tmpl w:val="7C22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31939"/>
    <w:multiLevelType w:val="hybridMultilevel"/>
    <w:tmpl w:val="85A0E686"/>
    <w:lvl w:ilvl="0" w:tplc="6324FB48">
      <w:start w:val="1"/>
      <w:numFmt w:val="decimal"/>
      <w:lvlText w:val="%1."/>
      <w:lvlJc w:val="left"/>
      <w:pPr>
        <w:ind w:left="1166" w:hanging="26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18F566">
      <w:numFmt w:val="bullet"/>
      <w:lvlText w:val="•"/>
      <w:lvlJc w:val="left"/>
      <w:pPr>
        <w:ind w:left="2162" w:hanging="262"/>
      </w:pPr>
      <w:rPr>
        <w:rFonts w:hint="default"/>
        <w:lang w:val="pl-PL" w:eastAsia="en-US" w:bidi="ar-SA"/>
      </w:rPr>
    </w:lvl>
    <w:lvl w:ilvl="2" w:tplc="CE96E690">
      <w:numFmt w:val="bullet"/>
      <w:lvlText w:val="•"/>
      <w:lvlJc w:val="left"/>
      <w:pPr>
        <w:ind w:left="3165" w:hanging="262"/>
      </w:pPr>
      <w:rPr>
        <w:rFonts w:hint="default"/>
        <w:lang w:val="pl-PL" w:eastAsia="en-US" w:bidi="ar-SA"/>
      </w:rPr>
    </w:lvl>
    <w:lvl w:ilvl="3" w:tplc="A050A900">
      <w:numFmt w:val="bullet"/>
      <w:lvlText w:val="•"/>
      <w:lvlJc w:val="left"/>
      <w:pPr>
        <w:ind w:left="4167" w:hanging="262"/>
      </w:pPr>
      <w:rPr>
        <w:rFonts w:hint="default"/>
        <w:lang w:val="pl-PL" w:eastAsia="en-US" w:bidi="ar-SA"/>
      </w:rPr>
    </w:lvl>
    <w:lvl w:ilvl="4" w:tplc="F8D8F8C8">
      <w:numFmt w:val="bullet"/>
      <w:lvlText w:val="•"/>
      <w:lvlJc w:val="left"/>
      <w:pPr>
        <w:ind w:left="5170" w:hanging="262"/>
      </w:pPr>
      <w:rPr>
        <w:rFonts w:hint="default"/>
        <w:lang w:val="pl-PL" w:eastAsia="en-US" w:bidi="ar-SA"/>
      </w:rPr>
    </w:lvl>
    <w:lvl w:ilvl="5" w:tplc="AAEA57CC">
      <w:numFmt w:val="bullet"/>
      <w:lvlText w:val="•"/>
      <w:lvlJc w:val="left"/>
      <w:pPr>
        <w:ind w:left="6173" w:hanging="262"/>
      </w:pPr>
      <w:rPr>
        <w:rFonts w:hint="default"/>
        <w:lang w:val="pl-PL" w:eastAsia="en-US" w:bidi="ar-SA"/>
      </w:rPr>
    </w:lvl>
    <w:lvl w:ilvl="6" w:tplc="A31E21BC">
      <w:numFmt w:val="bullet"/>
      <w:lvlText w:val="•"/>
      <w:lvlJc w:val="left"/>
      <w:pPr>
        <w:ind w:left="7175" w:hanging="262"/>
      </w:pPr>
      <w:rPr>
        <w:rFonts w:hint="default"/>
        <w:lang w:val="pl-PL" w:eastAsia="en-US" w:bidi="ar-SA"/>
      </w:rPr>
    </w:lvl>
    <w:lvl w:ilvl="7" w:tplc="69F0771C">
      <w:numFmt w:val="bullet"/>
      <w:lvlText w:val="•"/>
      <w:lvlJc w:val="left"/>
      <w:pPr>
        <w:ind w:left="8178" w:hanging="262"/>
      </w:pPr>
      <w:rPr>
        <w:rFonts w:hint="default"/>
        <w:lang w:val="pl-PL" w:eastAsia="en-US" w:bidi="ar-SA"/>
      </w:rPr>
    </w:lvl>
    <w:lvl w:ilvl="8" w:tplc="CCD6C87C">
      <w:numFmt w:val="bullet"/>
      <w:lvlText w:val="•"/>
      <w:lvlJc w:val="left"/>
      <w:pPr>
        <w:ind w:left="9181" w:hanging="262"/>
      </w:pPr>
      <w:rPr>
        <w:rFonts w:hint="default"/>
        <w:lang w:val="pl-PL" w:eastAsia="en-US" w:bidi="ar-SA"/>
      </w:rPr>
    </w:lvl>
  </w:abstractNum>
  <w:abstractNum w:abstractNumId="13" w15:restartNumberingAfterBreak="0">
    <w:nsid w:val="339E687D"/>
    <w:multiLevelType w:val="hybridMultilevel"/>
    <w:tmpl w:val="27DC7B7E"/>
    <w:lvl w:ilvl="0" w:tplc="0415000F">
      <w:start w:val="1"/>
      <w:numFmt w:val="decimal"/>
      <w:lvlText w:val="%1."/>
      <w:lvlJc w:val="left"/>
      <w:pPr>
        <w:ind w:left="1239" w:hanging="360"/>
      </w:pPr>
    </w:lvl>
    <w:lvl w:ilvl="1" w:tplc="04150019" w:tentative="1">
      <w:start w:val="1"/>
      <w:numFmt w:val="lowerLetter"/>
      <w:lvlText w:val="%2."/>
      <w:lvlJc w:val="left"/>
      <w:pPr>
        <w:ind w:left="1959" w:hanging="360"/>
      </w:pPr>
    </w:lvl>
    <w:lvl w:ilvl="2" w:tplc="0415001B" w:tentative="1">
      <w:start w:val="1"/>
      <w:numFmt w:val="lowerRoman"/>
      <w:lvlText w:val="%3."/>
      <w:lvlJc w:val="right"/>
      <w:pPr>
        <w:ind w:left="2679" w:hanging="180"/>
      </w:pPr>
    </w:lvl>
    <w:lvl w:ilvl="3" w:tplc="0415000F" w:tentative="1">
      <w:start w:val="1"/>
      <w:numFmt w:val="decimal"/>
      <w:lvlText w:val="%4."/>
      <w:lvlJc w:val="left"/>
      <w:pPr>
        <w:ind w:left="3399" w:hanging="360"/>
      </w:pPr>
    </w:lvl>
    <w:lvl w:ilvl="4" w:tplc="04150019" w:tentative="1">
      <w:start w:val="1"/>
      <w:numFmt w:val="lowerLetter"/>
      <w:lvlText w:val="%5."/>
      <w:lvlJc w:val="left"/>
      <w:pPr>
        <w:ind w:left="4119" w:hanging="360"/>
      </w:pPr>
    </w:lvl>
    <w:lvl w:ilvl="5" w:tplc="0415001B" w:tentative="1">
      <w:start w:val="1"/>
      <w:numFmt w:val="lowerRoman"/>
      <w:lvlText w:val="%6."/>
      <w:lvlJc w:val="right"/>
      <w:pPr>
        <w:ind w:left="4839" w:hanging="180"/>
      </w:pPr>
    </w:lvl>
    <w:lvl w:ilvl="6" w:tplc="0415000F" w:tentative="1">
      <w:start w:val="1"/>
      <w:numFmt w:val="decimal"/>
      <w:lvlText w:val="%7."/>
      <w:lvlJc w:val="left"/>
      <w:pPr>
        <w:ind w:left="5559" w:hanging="360"/>
      </w:pPr>
    </w:lvl>
    <w:lvl w:ilvl="7" w:tplc="04150019" w:tentative="1">
      <w:start w:val="1"/>
      <w:numFmt w:val="lowerLetter"/>
      <w:lvlText w:val="%8."/>
      <w:lvlJc w:val="left"/>
      <w:pPr>
        <w:ind w:left="6279" w:hanging="360"/>
      </w:pPr>
    </w:lvl>
    <w:lvl w:ilvl="8" w:tplc="0415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4" w15:restartNumberingAfterBreak="0">
    <w:nsid w:val="38A25D7B"/>
    <w:multiLevelType w:val="hybridMultilevel"/>
    <w:tmpl w:val="4A0E5528"/>
    <w:lvl w:ilvl="0" w:tplc="5FD61BC2">
      <w:start w:val="80"/>
      <w:numFmt w:val="decimal"/>
      <w:lvlText w:val="%1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 w15:restartNumberingAfterBreak="0">
    <w:nsid w:val="3EEA5763"/>
    <w:multiLevelType w:val="hybridMultilevel"/>
    <w:tmpl w:val="865A9244"/>
    <w:lvl w:ilvl="0" w:tplc="BB3A146A">
      <w:start w:val="1"/>
      <w:numFmt w:val="upperRoman"/>
      <w:lvlText w:val="%1."/>
      <w:lvlJc w:val="left"/>
      <w:pPr>
        <w:ind w:left="1027" w:hanging="545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DC4F24">
      <w:start w:val="1"/>
      <w:numFmt w:val="decimal"/>
      <w:lvlText w:val="%2."/>
      <w:lvlJc w:val="left"/>
      <w:pPr>
        <w:ind w:left="1027" w:hanging="428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D9A7AF0">
      <w:numFmt w:val="bullet"/>
      <w:lvlText w:val="-"/>
      <w:lvlJc w:val="left"/>
      <w:pPr>
        <w:ind w:left="1027" w:hanging="18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EE00F76">
      <w:numFmt w:val="bullet"/>
      <w:lvlText w:val="•"/>
      <w:lvlJc w:val="left"/>
      <w:pPr>
        <w:ind w:left="1380" w:hanging="188"/>
      </w:pPr>
      <w:rPr>
        <w:rFonts w:hint="default"/>
        <w:lang w:val="pl-PL" w:eastAsia="en-US" w:bidi="ar-SA"/>
      </w:rPr>
    </w:lvl>
    <w:lvl w:ilvl="4" w:tplc="7E865312">
      <w:numFmt w:val="bullet"/>
      <w:lvlText w:val="•"/>
      <w:lvlJc w:val="left"/>
      <w:pPr>
        <w:ind w:left="1460" w:hanging="188"/>
      </w:pPr>
      <w:rPr>
        <w:rFonts w:hint="default"/>
        <w:lang w:val="pl-PL" w:eastAsia="en-US" w:bidi="ar-SA"/>
      </w:rPr>
    </w:lvl>
    <w:lvl w:ilvl="5" w:tplc="29529224">
      <w:numFmt w:val="bullet"/>
      <w:lvlText w:val="•"/>
      <w:lvlJc w:val="left"/>
      <w:pPr>
        <w:ind w:left="1600" w:hanging="188"/>
      </w:pPr>
      <w:rPr>
        <w:rFonts w:hint="default"/>
        <w:lang w:val="pl-PL" w:eastAsia="en-US" w:bidi="ar-SA"/>
      </w:rPr>
    </w:lvl>
    <w:lvl w:ilvl="6" w:tplc="F1C23954">
      <w:numFmt w:val="bullet"/>
      <w:lvlText w:val="•"/>
      <w:lvlJc w:val="left"/>
      <w:pPr>
        <w:ind w:left="3517" w:hanging="188"/>
      </w:pPr>
      <w:rPr>
        <w:rFonts w:hint="default"/>
        <w:lang w:val="pl-PL" w:eastAsia="en-US" w:bidi="ar-SA"/>
      </w:rPr>
    </w:lvl>
    <w:lvl w:ilvl="7" w:tplc="B4769C50">
      <w:numFmt w:val="bullet"/>
      <w:lvlText w:val="•"/>
      <w:lvlJc w:val="left"/>
      <w:pPr>
        <w:ind w:left="5434" w:hanging="188"/>
      </w:pPr>
      <w:rPr>
        <w:rFonts w:hint="default"/>
        <w:lang w:val="pl-PL" w:eastAsia="en-US" w:bidi="ar-SA"/>
      </w:rPr>
    </w:lvl>
    <w:lvl w:ilvl="8" w:tplc="28D84F62">
      <w:numFmt w:val="bullet"/>
      <w:lvlText w:val="•"/>
      <w:lvlJc w:val="left"/>
      <w:pPr>
        <w:ind w:left="7351" w:hanging="188"/>
      </w:pPr>
      <w:rPr>
        <w:rFonts w:hint="default"/>
        <w:lang w:val="pl-PL" w:eastAsia="en-US" w:bidi="ar-SA"/>
      </w:rPr>
    </w:lvl>
  </w:abstractNum>
  <w:abstractNum w:abstractNumId="16" w15:restartNumberingAfterBreak="0">
    <w:nsid w:val="489A0B71"/>
    <w:multiLevelType w:val="hybridMultilevel"/>
    <w:tmpl w:val="28883DFE"/>
    <w:lvl w:ilvl="0" w:tplc="C82A7882">
      <w:start w:val="2"/>
      <w:numFmt w:val="decimal"/>
      <w:lvlText w:val="%1."/>
      <w:lvlJc w:val="left"/>
      <w:pPr>
        <w:ind w:left="1294" w:hanging="26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7050BA">
      <w:start w:val="1"/>
      <w:numFmt w:val="decimal"/>
      <w:lvlText w:val="%2)"/>
      <w:lvlJc w:val="left"/>
      <w:pPr>
        <w:ind w:left="1307" w:hanging="28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51CFA56">
      <w:numFmt w:val="bullet"/>
      <w:lvlText w:val="–"/>
      <w:lvlJc w:val="left"/>
      <w:pPr>
        <w:ind w:left="1165" w:hanging="13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72C69700">
      <w:start w:val="1"/>
      <w:numFmt w:val="decimal"/>
      <w:lvlText w:val="%4)"/>
      <w:lvlJc w:val="left"/>
      <w:pPr>
        <w:ind w:left="1166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57EC4B1E">
      <w:start w:val="1"/>
      <w:numFmt w:val="lowerLetter"/>
      <w:lvlText w:val="%5)"/>
      <w:lvlJc w:val="left"/>
      <w:pPr>
        <w:ind w:left="1588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16D66A5E">
      <w:numFmt w:val="bullet"/>
      <w:lvlText w:val="•"/>
      <w:lvlJc w:val="left"/>
      <w:pPr>
        <w:ind w:left="4324" w:hanging="223"/>
      </w:pPr>
      <w:rPr>
        <w:rFonts w:hint="default"/>
        <w:lang w:val="pl-PL" w:eastAsia="en-US" w:bidi="ar-SA"/>
      </w:rPr>
    </w:lvl>
    <w:lvl w:ilvl="6" w:tplc="175EC8FE">
      <w:numFmt w:val="bullet"/>
      <w:lvlText w:val="•"/>
      <w:lvlJc w:val="left"/>
      <w:pPr>
        <w:ind w:left="5697" w:hanging="223"/>
      </w:pPr>
      <w:rPr>
        <w:rFonts w:hint="default"/>
        <w:lang w:val="pl-PL" w:eastAsia="en-US" w:bidi="ar-SA"/>
      </w:rPr>
    </w:lvl>
    <w:lvl w:ilvl="7" w:tplc="58E6EA24">
      <w:numFmt w:val="bullet"/>
      <w:lvlText w:val="•"/>
      <w:lvlJc w:val="left"/>
      <w:pPr>
        <w:ind w:left="7069" w:hanging="223"/>
      </w:pPr>
      <w:rPr>
        <w:rFonts w:hint="default"/>
        <w:lang w:val="pl-PL" w:eastAsia="en-US" w:bidi="ar-SA"/>
      </w:rPr>
    </w:lvl>
    <w:lvl w:ilvl="8" w:tplc="E9F89014">
      <w:numFmt w:val="bullet"/>
      <w:lvlText w:val="•"/>
      <w:lvlJc w:val="left"/>
      <w:pPr>
        <w:ind w:left="8441" w:hanging="223"/>
      </w:pPr>
      <w:rPr>
        <w:rFonts w:hint="default"/>
        <w:lang w:val="pl-PL" w:eastAsia="en-US" w:bidi="ar-SA"/>
      </w:rPr>
    </w:lvl>
  </w:abstractNum>
  <w:abstractNum w:abstractNumId="17" w15:restartNumberingAfterBreak="0">
    <w:nsid w:val="4C115EF5"/>
    <w:multiLevelType w:val="hybridMultilevel"/>
    <w:tmpl w:val="E190EAA2"/>
    <w:lvl w:ilvl="0" w:tplc="0415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18" w15:restartNumberingAfterBreak="0">
    <w:nsid w:val="4FD13B60"/>
    <w:multiLevelType w:val="hybridMultilevel"/>
    <w:tmpl w:val="58CE679E"/>
    <w:lvl w:ilvl="0" w:tplc="0415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19" w15:restartNumberingAfterBreak="0">
    <w:nsid w:val="52D1670F"/>
    <w:multiLevelType w:val="hybridMultilevel"/>
    <w:tmpl w:val="46B4DEB4"/>
    <w:lvl w:ilvl="0" w:tplc="5A9C8CC8">
      <w:start w:val="60"/>
      <w:numFmt w:val="decimal"/>
      <w:lvlText w:val="%1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0" w15:restartNumberingAfterBreak="0">
    <w:nsid w:val="537B6975"/>
    <w:multiLevelType w:val="hybridMultilevel"/>
    <w:tmpl w:val="D3BA3E08"/>
    <w:lvl w:ilvl="0" w:tplc="1694709C">
      <w:start w:val="1"/>
      <w:numFmt w:val="lowerLetter"/>
      <w:lvlText w:val="%1)"/>
      <w:lvlJc w:val="left"/>
      <w:pPr>
        <w:ind w:left="1473" w:hanging="27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E48CFE">
      <w:numFmt w:val="bullet"/>
      <w:lvlText w:val="•"/>
      <w:lvlJc w:val="left"/>
      <w:pPr>
        <w:ind w:left="2462" w:hanging="273"/>
      </w:pPr>
      <w:rPr>
        <w:rFonts w:hint="default"/>
        <w:lang w:val="pl-PL" w:eastAsia="en-US" w:bidi="ar-SA"/>
      </w:rPr>
    </w:lvl>
    <w:lvl w:ilvl="2" w:tplc="7BD6495E">
      <w:numFmt w:val="bullet"/>
      <w:lvlText w:val="•"/>
      <w:lvlJc w:val="left"/>
      <w:pPr>
        <w:ind w:left="3451" w:hanging="273"/>
      </w:pPr>
      <w:rPr>
        <w:rFonts w:hint="default"/>
        <w:lang w:val="pl-PL" w:eastAsia="en-US" w:bidi="ar-SA"/>
      </w:rPr>
    </w:lvl>
    <w:lvl w:ilvl="3" w:tplc="1EA890B4">
      <w:numFmt w:val="bullet"/>
      <w:lvlText w:val="•"/>
      <w:lvlJc w:val="left"/>
      <w:pPr>
        <w:ind w:left="4439" w:hanging="273"/>
      </w:pPr>
      <w:rPr>
        <w:rFonts w:hint="default"/>
        <w:lang w:val="pl-PL" w:eastAsia="en-US" w:bidi="ar-SA"/>
      </w:rPr>
    </w:lvl>
    <w:lvl w:ilvl="4" w:tplc="DCCAC150">
      <w:numFmt w:val="bullet"/>
      <w:lvlText w:val="•"/>
      <w:lvlJc w:val="left"/>
      <w:pPr>
        <w:ind w:left="5428" w:hanging="273"/>
      </w:pPr>
      <w:rPr>
        <w:rFonts w:hint="default"/>
        <w:lang w:val="pl-PL" w:eastAsia="en-US" w:bidi="ar-SA"/>
      </w:rPr>
    </w:lvl>
    <w:lvl w:ilvl="5" w:tplc="93C0A3F2">
      <w:numFmt w:val="bullet"/>
      <w:lvlText w:val="•"/>
      <w:lvlJc w:val="left"/>
      <w:pPr>
        <w:ind w:left="6417" w:hanging="273"/>
      </w:pPr>
      <w:rPr>
        <w:rFonts w:hint="default"/>
        <w:lang w:val="pl-PL" w:eastAsia="en-US" w:bidi="ar-SA"/>
      </w:rPr>
    </w:lvl>
    <w:lvl w:ilvl="6" w:tplc="15BE880C">
      <w:numFmt w:val="bullet"/>
      <w:lvlText w:val="•"/>
      <w:lvlJc w:val="left"/>
      <w:pPr>
        <w:ind w:left="7405" w:hanging="273"/>
      </w:pPr>
      <w:rPr>
        <w:rFonts w:hint="default"/>
        <w:lang w:val="pl-PL" w:eastAsia="en-US" w:bidi="ar-SA"/>
      </w:rPr>
    </w:lvl>
    <w:lvl w:ilvl="7" w:tplc="98463AC2">
      <w:numFmt w:val="bullet"/>
      <w:lvlText w:val="•"/>
      <w:lvlJc w:val="left"/>
      <w:pPr>
        <w:ind w:left="8394" w:hanging="273"/>
      </w:pPr>
      <w:rPr>
        <w:rFonts w:hint="default"/>
        <w:lang w:val="pl-PL" w:eastAsia="en-US" w:bidi="ar-SA"/>
      </w:rPr>
    </w:lvl>
    <w:lvl w:ilvl="8" w:tplc="9B54524C">
      <w:numFmt w:val="bullet"/>
      <w:lvlText w:val="•"/>
      <w:lvlJc w:val="left"/>
      <w:pPr>
        <w:ind w:left="9383" w:hanging="273"/>
      </w:pPr>
      <w:rPr>
        <w:rFonts w:hint="default"/>
        <w:lang w:val="pl-PL" w:eastAsia="en-US" w:bidi="ar-SA"/>
      </w:rPr>
    </w:lvl>
  </w:abstractNum>
  <w:abstractNum w:abstractNumId="21" w15:restartNumberingAfterBreak="0">
    <w:nsid w:val="5DDA448B"/>
    <w:multiLevelType w:val="hybridMultilevel"/>
    <w:tmpl w:val="756C50E2"/>
    <w:lvl w:ilvl="0" w:tplc="7F30B8D2">
      <w:start w:val="3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A1950"/>
    <w:multiLevelType w:val="hybridMultilevel"/>
    <w:tmpl w:val="A350E2C2"/>
    <w:lvl w:ilvl="0" w:tplc="35A677DC">
      <w:start w:val="3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74FE0"/>
    <w:multiLevelType w:val="hybridMultilevel"/>
    <w:tmpl w:val="99CA7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93240"/>
    <w:multiLevelType w:val="hybridMultilevel"/>
    <w:tmpl w:val="D3C6DC98"/>
    <w:lvl w:ilvl="0" w:tplc="04150017">
      <w:start w:val="1"/>
      <w:numFmt w:val="lowerLetter"/>
      <w:lvlText w:val="%1)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25" w15:restartNumberingAfterBreak="0">
    <w:nsid w:val="799800FF"/>
    <w:multiLevelType w:val="hybridMultilevel"/>
    <w:tmpl w:val="33E8B7C4"/>
    <w:lvl w:ilvl="0" w:tplc="992A61D8">
      <w:start w:val="70"/>
      <w:numFmt w:val="decimal"/>
      <w:lvlText w:val="%1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6" w15:restartNumberingAfterBreak="0">
    <w:nsid w:val="7DBE2C72"/>
    <w:multiLevelType w:val="hybridMultilevel"/>
    <w:tmpl w:val="321A71CE"/>
    <w:lvl w:ilvl="0" w:tplc="82ACA9C6">
      <w:start w:val="60"/>
      <w:numFmt w:val="decimal"/>
      <w:lvlText w:val="%1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 w15:restartNumberingAfterBreak="0">
    <w:nsid w:val="7E6E0F17"/>
    <w:multiLevelType w:val="hybridMultilevel"/>
    <w:tmpl w:val="1D2CAAB2"/>
    <w:lvl w:ilvl="0" w:tplc="04150015">
      <w:start w:val="1"/>
      <w:numFmt w:val="upp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num w:numId="1" w16cid:durableId="1514760375">
    <w:abstractNumId w:val="12"/>
  </w:num>
  <w:num w:numId="2" w16cid:durableId="595871180">
    <w:abstractNumId w:val="16"/>
  </w:num>
  <w:num w:numId="3" w16cid:durableId="395935545">
    <w:abstractNumId w:val="1"/>
  </w:num>
  <w:num w:numId="4" w16cid:durableId="256522983">
    <w:abstractNumId w:val="20"/>
  </w:num>
  <w:num w:numId="5" w16cid:durableId="322901270">
    <w:abstractNumId w:val="15"/>
  </w:num>
  <w:num w:numId="6" w16cid:durableId="1297376404">
    <w:abstractNumId w:val="0"/>
  </w:num>
  <w:num w:numId="7" w16cid:durableId="1111819250">
    <w:abstractNumId w:val="5"/>
  </w:num>
  <w:num w:numId="8" w16cid:durableId="940722690">
    <w:abstractNumId w:val="23"/>
  </w:num>
  <w:num w:numId="9" w16cid:durableId="1606574922">
    <w:abstractNumId w:val="17"/>
  </w:num>
  <w:num w:numId="10" w16cid:durableId="1592591812">
    <w:abstractNumId w:val="24"/>
  </w:num>
  <w:num w:numId="11" w16cid:durableId="1436175022">
    <w:abstractNumId w:val="11"/>
  </w:num>
  <w:num w:numId="12" w16cid:durableId="1866168500">
    <w:abstractNumId w:val="21"/>
  </w:num>
  <w:num w:numId="13" w16cid:durableId="1405372766">
    <w:abstractNumId w:val="18"/>
  </w:num>
  <w:num w:numId="14" w16cid:durableId="1389065561">
    <w:abstractNumId w:val="7"/>
  </w:num>
  <w:num w:numId="15" w16cid:durableId="1484085899">
    <w:abstractNumId w:val="22"/>
  </w:num>
  <w:num w:numId="16" w16cid:durableId="275717905">
    <w:abstractNumId w:val="2"/>
  </w:num>
  <w:num w:numId="17" w16cid:durableId="807089045">
    <w:abstractNumId w:val="6"/>
  </w:num>
  <w:num w:numId="18" w16cid:durableId="2029675266">
    <w:abstractNumId w:val="27"/>
  </w:num>
  <w:num w:numId="19" w16cid:durableId="1226792516">
    <w:abstractNumId w:val="9"/>
  </w:num>
  <w:num w:numId="20" w16cid:durableId="90782023">
    <w:abstractNumId w:val="8"/>
  </w:num>
  <w:num w:numId="21" w16cid:durableId="1876035631">
    <w:abstractNumId w:val="13"/>
  </w:num>
  <w:num w:numId="22" w16cid:durableId="2088650577">
    <w:abstractNumId w:val="26"/>
  </w:num>
  <w:num w:numId="23" w16cid:durableId="1891458662">
    <w:abstractNumId w:val="14"/>
  </w:num>
  <w:num w:numId="24" w16cid:durableId="480077732">
    <w:abstractNumId w:val="25"/>
  </w:num>
  <w:num w:numId="25" w16cid:durableId="1900701790">
    <w:abstractNumId w:val="19"/>
  </w:num>
  <w:num w:numId="26" w16cid:durableId="1341662735">
    <w:abstractNumId w:val="4"/>
  </w:num>
  <w:num w:numId="27" w16cid:durableId="1562329102">
    <w:abstractNumId w:val="10"/>
  </w:num>
  <w:num w:numId="28" w16cid:durableId="1969165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8E"/>
    <w:rsid w:val="000026EE"/>
    <w:rsid w:val="00003BE3"/>
    <w:rsid w:val="00007BC1"/>
    <w:rsid w:val="0002406F"/>
    <w:rsid w:val="000421D3"/>
    <w:rsid w:val="000447DF"/>
    <w:rsid w:val="00044B09"/>
    <w:rsid w:val="00053A03"/>
    <w:rsid w:val="000715BC"/>
    <w:rsid w:val="00071968"/>
    <w:rsid w:val="00071C52"/>
    <w:rsid w:val="00073C98"/>
    <w:rsid w:val="0007688B"/>
    <w:rsid w:val="00076B56"/>
    <w:rsid w:val="00085C0B"/>
    <w:rsid w:val="00097E8C"/>
    <w:rsid w:val="000A5DC7"/>
    <w:rsid w:val="000B3A6E"/>
    <w:rsid w:val="000B49AB"/>
    <w:rsid w:val="000C1968"/>
    <w:rsid w:val="000C3390"/>
    <w:rsid w:val="000C499A"/>
    <w:rsid w:val="000D3DBB"/>
    <w:rsid w:val="000D4133"/>
    <w:rsid w:val="000E5B4D"/>
    <w:rsid w:val="000F3B0D"/>
    <w:rsid w:val="00115EA6"/>
    <w:rsid w:val="0012038C"/>
    <w:rsid w:val="00122337"/>
    <w:rsid w:val="00130D23"/>
    <w:rsid w:val="00131D2D"/>
    <w:rsid w:val="001364E7"/>
    <w:rsid w:val="00136AC9"/>
    <w:rsid w:val="00142660"/>
    <w:rsid w:val="001426FF"/>
    <w:rsid w:val="00145DC8"/>
    <w:rsid w:val="00147E92"/>
    <w:rsid w:val="00150286"/>
    <w:rsid w:val="00154E30"/>
    <w:rsid w:val="00155B62"/>
    <w:rsid w:val="00156FE6"/>
    <w:rsid w:val="001609A2"/>
    <w:rsid w:val="001616EC"/>
    <w:rsid w:val="001649CE"/>
    <w:rsid w:val="001755CA"/>
    <w:rsid w:val="001818CC"/>
    <w:rsid w:val="001B1A4B"/>
    <w:rsid w:val="001C4694"/>
    <w:rsid w:val="001C766A"/>
    <w:rsid w:val="001D42F3"/>
    <w:rsid w:val="001E12C4"/>
    <w:rsid w:val="001E304B"/>
    <w:rsid w:val="001E5931"/>
    <w:rsid w:val="00201E73"/>
    <w:rsid w:val="00212BA5"/>
    <w:rsid w:val="00212D41"/>
    <w:rsid w:val="00222AA5"/>
    <w:rsid w:val="00232BAB"/>
    <w:rsid w:val="00235FF1"/>
    <w:rsid w:val="00237295"/>
    <w:rsid w:val="00255360"/>
    <w:rsid w:val="002605AA"/>
    <w:rsid w:val="002645DF"/>
    <w:rsid w:val="00267465"/>
    <w:rsid w:val="00271D1C"/>
    <w:rsid w:val="002728EA"/>
    <w:rsid w:val="00285A00"/>
    <w:rsid w:val="002939C8"/>
    <w:rsid w:val="002B32C2"/>
    <w:rsid w:val="002B3EED"/>
    <w:rsid w:val="002B67FA"/>
    <w:rsid w:val="002C129C"/>
    <w:rsid w:val="002C1899"/>
    <w:rsid w:val="002D0F61"/>
    <w:rsid w:val="002D7A11"/>
    <w:rsid w:val="002E52F3"/>
    <w:rsid w:val="002F6B28"/>
    <w:rsid w:val="00303483"/>
    <w:rsid w:val="003134B2"/>
    <w:rsid w:val="0032096B"/>
    <w:rsid w:val="003314FB"/>
    <w:rsid w:val="003335AB"/>
    <w:rsid w:val="00340845"/>
    <w:rsid w:val="00341429"/>
    <w:rsid w:val="00344B37"/>
    <w:rsid w:val="003479A2"/>
    <w:rsid w:val="0035559C"/>
    <w:rsid w:val="00361404"/>
    <w:rsid w:val="00361E1F"/>
    <w:rsid w:val="00372B26"/>
    <w:rsid w:val="003869EE"/>
    <w:rsid w:val="0039042D"/>
    <w:rsid w:val="00391C3E"/>
    <w:rsid w:val="00395053"/>
    <w:rsid w:val="003E7CE5"/>
    <w:rsid w:val="003F5B40"/>
    <w:rsid w:val="0040714A"/>
    <w:rsid w:val="00412A3C"/>
    <w:rsid w:val="004212E3"/>
    <w:rsid w:val="004232AE"/>
    <w:rsid w:val="0042440B"/>
    <w:rsid w:val="00433417"/>
    <w:rsid w:val="00443095"/>
    <w:rsid w:val="00446624"/>
    <w:rsid w:val="00450703"/>
    <w:rsid w:val="00455109"/>
    <w:rsid w:val="00464DC9"/>
    <w:rsid w:val="00466B32"/>
    <w:rsid w:val="00470BEC"/>
    <w:rsid w:val="0048490C"/>
    <w:rsid w:val="00486ACC"/>
    <w:rsid w:val="00491983"/>
    <w:rsid w:val="004A537D"/>
    <w:rsid w:val="004A5C52"/>
    <w:rsid w:val="004B1A9E"/>
    <w:rsid w:val="004C3CC6"/>
    <w:rsid w:val="004C5E98"/>
    <w:rsid w:val="004D4674"/>
    <w:rsid w:val="004D5574"/>
    <w:rsid w:val="004D61C0"/>
    <w:rsid w:val="004E237B"/>
    <w:rsid w:val="004F4873"/>
    <w:rsid w:val="00500264"/>
    <w:rsid w:val="00503466"/>
    <w:rsid w:val="00507A66"/>
    <w:rsid w:val="00522F07"/>
    <w:rsid w:val="005273A5"/>
    <w:rsid w:val="005478AC"/>
    <w:rsid w:val="005543EC"/>
    <w:rsid w:val="00555584"/>
    <w:rsid w:val="005556E8"/>
    <w:rsid w:val="00561DEF"/>
    <w:rsid w:val="00566C58"/>
    <w:rsid w:val="005753A0"/>
    <w:rsid w:val="00586840"/>
    <w:rsid w:val="00586C9E"/>
    <w:rsid w:val="005A3CEF"/>
    <w:rsid w:val="005A5288"/>
    <w:rsid w:val="005A53C1"/>
    <w:rsid w:val="005A5DB1"/>
    <w:rsid w:val="005A7F24"/>
    <w:rsid w:val="005C0F85"/>
    <w:rsid w:val="005C126E"/>
    <w:rsid w:val="005C1802"/>
    <w:rsid w:val="005C5E7F"/>
    <w:rsid w:val="005D27B8"/>
    <w:rsid w:val="005E603A"/>
    <w:rsid w:val="005F0BA4"/>
    <w:rsid w:val="005F2B9B"/>
    <w:rsid w:val="00605D8C"/>
    <w:rsid w:val="00610091"/>
    <w:rsid w:val="00611592"/>
    <w:rsid w:val="006118A9"/>
    <w:rsid w:val="006255DE"/>
    <w:rsid w:val="00627C10"/>
    <w:rsid w:val="00632F1A"/>
    <w:rsid w:val="0063482B"/>
    <w:rsid w:val="00634A7A"/>
    <w:rsid w:val="0063592C"/>
    <w:rsid w:val="00640885"/>
    <w:rsid w:val="0064392A"/>
    <w:rsid w:val="00645939"/>
    <w:rsid w:val="0065467E"/>
    <w:rsid w:val="0066052D"/>
    <w:rsid w:val="00670776"/>
    <w:rsid w:val="00674121"/>
    <w:rsid w:val="006758C6"/>
    <w:rsid w:val="006871A2"/>
    <w:rsid w:val="006935D0"/>
    <w:rsid w:val="00694960"/>
    <w:rsid w:val="006A2C6A"/>
    <w:rsid w:val="006A493C"/>
    <w:rsid w:val="006C0544"/>
    <w:rsid w:val="006D439D"/>
    <w:rsid w:val="006D6632"/>
    <w:rsid w:val="006E6F02"/>
    <w:rsid w:val="006E775A"/>
    <w:rsid w:val="006F7C32"/>
    <w:rsid w:val="00700D17"/>
    <w:rsid w:val="00700E22"/>
    <w:rsid w:val="007061AB"/>
    <w:rsid w:val="007070F3"/>
    <w:rsid w:val="00713B26"/>
    <w:rsid w:val="00727921"/>
    <w:rsid w:val="007335B0"/>
    <w:rsid w:val="0075341D"/>
    <w:rsid w:val="007669C0"/>
    <w:rsid w:val="007743A2"/>
    <w:rsid w:val="00784F72"/>
    <w:rsid w:val="0079714B"/>
    <w:rsid w:val="007A36D5"/>
    <w:rsid w:val="007B0786"/>
    <w:rsid w:val="007B2670"/>
    <w:rsid w:val="007B32CA"/>
    <w:rsid w:val="007B36BB"/>
    <w:rsid w:val="007C3D75"/>
    <w:rsid w:val="007C441D"/>
    <w:rsid w:val="007D4277"/>
    <w:rsid w:val="007D527B"/>
    <w:rsid w:val="007E1461"/>
    <w:rsid w:val="007E1D88"/>
    <w:rsid w:val="007E2C14"/>
    <w:rsid w:val="007E4E36"/>
    <w:rsid w:val="007F4269"/>
    <w:rsid w:val="007F4578"/>
    <w:rsid w:val="0080295C"/>
    <w:rsid w:val="00802F4D"/>
    <w:rsid w:val="00804C54"/>
    <w:rsid w:val="0080776D"/>
    <w:rsid w:val="00822687"/>
    <w:rsid w:val="00825C08"/>
    <w:rsid w:val="0082689D"/>
    <w:rsid w:val="00831FA9"/>
    <w:rsid w:val="0083385F"/>
    <w:rsid w:val="00843532"/>
    <w:rsid w:val="00847179"/>
    <w:rsid w:val="00851E77"/>
    <w:rsid w:val="008615F8"/>
    <w:rsid w:val="008653A4"/>
    <w:rsid w:val="0087368A"/>
    <w:rsid w:val="0087661B"/>
    <w:rsid w:val="00885A4F"/>
    <w:rsid w:val="00886CDB"/>
    <w:rsid w:val="008A2FC9"/>
    <w:rsid w:val="008B5EF7"/>
    <w:rsid w:val="008C0109"/>
    <w:rsid w:val="008D371F"/>
    <w:rsid w:val="008E0F04"/>
    <w:rsid w:val="008F493F"/>
    <w:rsid w:val="00901E9D"/>
    <w:rsid w:val="00905777"/>
    <w:rsid w:val="00915FC7"/>
    <w:rsid w:val="00924CA1"/>
    <w:rsid w:val="00927724"/>
    <w:rsid w:val="00937C28"/>
    <w:rsid w:val="00944BBB"/>
    <w:rsid w:val="00960259"/>
    <w:rsid w:val="00981ADD"/>
    <w:rsid w:val="00986208"/>
    <w:rsid w:val="009A3EC3"/>
    <w:rsid w:val="009B66E6"/>
    <w:rsid w:val="009C1E85"/>
    <w:rsid w:val="009C2D7F"/>
    <w:rsid w:val="009C426B"/>
    <w:rsid w:val="009D345F"/>
    <w:rsid w:val="009D5662"/>
    <w:rsid w:val="009E2046"/>
    <w:rsid w:val="009E314F"/>
    <w:rsid w:val="009F54B2"/>
    <w:rsid w:val="00A03936"/>
    <w:rsid w:val="00A05A24"/>
    <w:rsid w:val="00A1057C"/>
    <w:rsid w:val="00A12056"/>
    <w:rsid w:val="00A12104"/>
    <w:rsid w:val="00A20A49"/>
    <w:rsid w:val="00A243D4"/>
    <w:rsid w:val="00A26C8F"/>
    <w:rsid w:val="00A311D8"/>
    <w:rsid w:val="00A34AA8"/>
    <w:rsid w:val="00A4356F"/>
    <w:rsid w:val="00A67076"/>
    <w:rsid w:val="00A72FEE"/>
    <w:rsid w:val="00A91AB8"/>
    <w:rsid w:val="00A92681"/>
    <w:rsid w:val="00AA4C83"/>
    <w:rsid w:val="00AB004E"/>
    <w:rsid w:val="00AB0A12"/>
    <w:rsid w:val="00AB1490"/>
    <w:rsid w:val="00AB15F5"/>
    <w:rsid w:val="00AB3A21"/>
    <w:rsid w:val="00AC23D6"/>
    <w:rsid w:val="00AD2097"/>
    <w:rsid w:val="00AD3BA3"/>
    <w:rsid w:val="00AE080A"/>
    <w:rsid w:val="00AF09FA"/>
    <w:rsid w:val="00AF0B5E"/>
    <w:rsid w:val="00AF2AC7"/>
    <w:rsid w:val="00AF67B6"/>
    <w:rsid w:val="00B0555D"/>
    <w:rsid w:val="00B0712B"/>
    <w:rsid w:val="00B11E8B"/>
    <w:rsid w:val="00B147BA"/>
    <w:rsid w:val="00B23752"/>
    <w:rsid w:val="00B2764A"/>
    <w:rsid w:val="00B34985"/>
    <w:rsid w:val="00B37B16"/>
    <w:rsid w:val="00B419C1"/>
    <w:rsid w:val="00B72C82"/>
    <w:rsid w:val="00B838C8"/>
    <w:rsid w:val="00B84A35"/>
    <w:rsid w:val="00B951FF"/>
    <w:rsid w:val="00BA340B"/>
    <w:rsid w:val="00BB241B"/>
    <w:rsid w:val="00BB3248"/>
    <w:rsid w:val="00BB3CDD"/>
    <w:rsid w:val="00BB5F77"/>
    <w:rsid w:val="00BC0670"/>
    <w:rsid w:val="00BC34E6"/>
    <w:rsid w:val="00BC3AD3"/>
    <w:rsid w:val="00BD1E42"/>
    <w:rsid w:val="00BE55FB"/>
    <w:rsid w:val="00BF2FE0"/>
    <w:rsid w:val="00BF39BF"/>
    <w:rsid w:val="00BF4A68"/>
    <w:rsid w:val="00BF551C"/>
    <w:rsid w:val="00C0075A"/>
    <w:rsid w:val="00C10C25"/>
    <w:rsid w:val="00C17751"/>
    <w:rsid w:val="00C17C79"/>
    <w:rsid w:val="00C25F9D"/>
    <w:rsid w:val="00C31D76"/>
    <w:rsid w:val="00C3220E"/>
    <w:rsid w:val="00C34B2E"/>
    <w:rsid w:val="00C34B9F"/>
    <w:rsid w:val="00C43CFD"/>
    <w:rsid w:val="00C453B1"/>
    <w:rsid w:val="00C457EA"/>
    <w:rsid w:val="00C55585"/>
    <w:rsid w:val="00C5653D"/>
    <w:rsid w:val="00C651E7"/>
    <w:rsid w:val="00C72C6A"/>
    <w:rsid w:val="00C73245"/>
    <w:rsid w:val="00C76059"/>
    <w:rsid w:val="00C80DE6"/>
    <w:rsid w:val="00C82B11"/>
    <w:rsid w:val="00C85AF9"/>
    <w:rsid w:val="00C9518E"/>
    <w:rsid w:val="00C97379"/>
    <w:rsid w:val="00CA02B1"/>
    <w:rsid w:val="00CA6043"/>
    <w:rsid w:val="00CC0530"/>
    <w:rsid w:val="00CC0532"/>
    <w:rsid w:val="00CC06EB"/>
    <w:rsid w:val="00CC590C"/>
    <w:rsid w:val="00CC79C3"/>
    <w:rsid w:val="00CD581F"/>
    <w:rsid w:val="00CD5C9A"/>
    <w:rsid w:val="00CE26D7"/>
    <w:rsid w:val="00CE289B"/>
    <w:rsid w:val="00CE2D29"/>
    <w:rsid w:val="00CE7AE2"/>
    <w:rsid w:val="00CF3EB0"/>
    <w:rsid w:val="00D0490D"/>
    <w:rsid w:val="00D073E7"/>
    <w:rsid w:val="00D34C83"/>
    <w:rsid w:val="00D47773"/>
    <w:rsid w:val="00D56D26"/>
    <w:rsid w:val="00D6330C"/>
    <w:rsid w:val="00D67555"/>
    <w:rsid w:val="00D71042"/>
    <w:rsid w:val="00D735EB"/>
    <w:rsid w:val="00D81790"/>
    <w:rsid w:val="00D82306"/>
    <w:rsid w:val="00D82330"/>
    <w:rsid w:val="00D86EBF"/>
    <w:rsid w:val="00DE1AC3"/>
    <w:rsid w:val="00DE483B"/>
    <w:rsid w:val="00DE62FF"/>
    <w:rsid w:val="00DE663C"/>
    <w:rsid w:val="00DE7137"/>
    <w:rsid w:val="00E145B4"/>
    <w:rsid w:val="00E20E16"/>
    <w:rsid w:val="00E2248C"/>
    <w:rsid w:val="00E4608A"/>
    <w:rsid w:val="00E466DD"/>
    <w:rsid w:val="00E515AD"/>
    <w:rsid w:val="00E52987"/>
    <w:rsid w:val="00E5357C"/>
    <w:rsid w:val="00E546F9"/>
    <w:rsid w:val="00E6232D"/>
    <w:rsid w:val="00E67107"/>
    <w:rsid w:val="00E7140B"/>
    <w:rsid w:val="00E778E2"/>
    <w:rsid w:val="00E837B3"/>
    <w:rsid w:val="00E85715"/>
    <w:rsid w:val="00E95F1C"/>
    <w:rsid w:val="00EA1882"/>
    <w:rsid w:val="00EA3424"/>
    <w:rsid w:val="00EB5BE6"/>
    <w:rsid w:val="00EC1D08"/>
    <w:rsid w:val="00EC2460"/>
    <w:rsid w:val="00ED2056"/>
    <w:rsid w:val="00ED54F0"/>
    <w:rsid w:val="00ED739B"/>
    <w:rsid w:val="00ED7EB7"/>
    <w:rsid w:val="00EE74F8"/>
    <w:rsid w:val="00EE7C98"/>
    <w:rsid w:val="00F10B91"/>
    <w:rsid w:val="00F17617"/>
    <w:rsid w:val="00F20BE6"/>
    <w:rsid w:val="00F20F7E"/>
    <w:rsid w:val="00F2253A"/>
    <w:rsid w:val="00F23B46"/>
    <w:rsid w:val="00F27D29"/>
    <w:rsid w:val="00F31715"/>
    <w:rsid w:val="00F378B8"/>
    <w:rsid w:val="00F4150C"/>
    <w:rsid w:val="00F425C6"/>
    <w:rsid w:val="00F426EB"/>
    <w:rsid w:val="00F43500"/>
    <w:rsid w:val="00F477FF"/>
    <w:rsid w:val="00F51901"/>
    <w:rsid w:val="00F55191"/>
    <w:rsid w:val="00F57946"/>
    <w:rsid w:val="00F61F39"/>
    <w:rsid w:val="00F70AF4"/>
    <w:rsid w:val="00F711C6"/>
    <w:rsid w:val="00F75A04"/>
    <w:rsid w:val="00F823FF"/>
    <w:rsid w:val="00F84466"/>
    <w:rsid w:val="00F84C7E"/>
    <w:rsid w:val="00F84EB8"/>
    <w:rsid w:val="00F91D23"/>
    <w:rsid w:val="00FA1750"/>
    <w:rsid w:val="00FA187F"/>
    <w:rsid w:val="00FB26C1"/>
    <w:rsid w:val="00FD41E7"/>
    <w:rsid w:val="00FD41F7"/>
    <w:rsid w:val="00FE13FE"/>
    <w:rsid w:val="00FE28EC"/>
    <w:rsid w:val="00FF65A0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64CF0"/>
  <w15:docId w15:val="{CFC39015-5C84-490B-8B10-F40B5B61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027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26EE"/>
    <w:pPr>
      <w:keepNext/>
      <w:keepLines/>
      <w:widowControl/>
      <w:autoSpaceDE/>
      <w:autoSpaceDN/>
      <w:spacing w:before="360" w:after="80" w:line="259" w:lineRule="auto"/>
      <w:ind w:left="-862"/>
      <w:outlineLvl w:val="1"/>
    </w:pPr>
    <w:rPr>
      <w:rFonts w:ascii="Times New Roman" w:eastAsia="Times New Roman" w:hAnsi="Times New Roman" w:cs="Times New Roman"/>
      <w:b/>
      <w:color w:val="000000"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26EE"/>
    <w:pPr>
      <w:keepNext/>
      <w:keepLines/>
      <w:widowControl/>
      <w:autoSpaceDE/>
      <w:autoSpaceDN/>
      <w:spacing w:before="280" w:after="80" w:line="259" w:lineRule="auto"/>
      <w:ind w:left="-862"/>
      <w:outlineLvl w:val="2"/>
    </w:pPr>
    <w:rPr>
      <w:rFonts w:ascii="Times New Roman" w:eastAsia="Times New Roman" w:hAnsi="Times New Roman" w:cs="Times New Roman"/>
      <w:b/>
      <w:color w:val="000000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26EE"/>
    <w:pPr>
      <w:keepNext/>
      <w:keepLines/>
      <w:widowControl/>
      <w:autoSpaceDE/>
      <w:autoSpaceDN/>
      <w:spacing w:before="240" w:after="40" w:line="259" w:lineRule="auto"/>
      <w:ind w:left="-862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26EE"/>
    <w:pPr>
      <w:keepNext/>
      <w:keepLines/>
      <w:widowControl/>
      <w:autoSpaceDE/>
      <w:autoSpaceDN/>
      <w:spacing w:before="220" w:after="40" w:line="259" w:lineRule="auto"/>
      <w:ind w:left="-862"/>
      <w:outlineLvl w:val="4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26EE"/>
    <w:pPr>
      <w:keepNext/>
      <w:keepLines/>
      <w:widowControl/>
      <w:autoSpaceDE/>
      <w:autoSpaceDN/>
      <w:spacing w:before="200" w:after="40" w:line="259" w:lineRule="auto"/>
      <w:ind w:left="-862"/>
      <w:outlineLvl w:val="5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link w:val="TytuZnak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027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0"/>
      <w:jc w:val="center"/>
    </w:pPr>
  </w:style>
  <w:style w:type="paragraph" w:customStyle="1" w:styleId="Standard">
    <w:name w:val="Standard"/>
    <w:rsid w:val="000B49AB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pl-PL" w:eastAsia="zh-CN"/>
    </w:rPr>
  </w:style>
  <w:style w:type="paragraph" w:styleId="Poprawka">
    <w:name w:val="Revision"/>
    <w:hidden/>
    <w:uiPriority w:val="99"/>
    <w:semiHidden/>
    <w:rsid w:val="00500264"/>
    <w:pPr>
      <w:widowControl/>
      <w:autoSpaceDE/>
      <w:autoSpaceDN/>
    </w:pPr>
    <w:rPr>
      <w:rFonts w:ascii="Carlito" w:eastAsia="Carlito" w:hAnsi="Carlito" w:cs="Carli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5F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5F9D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F9D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9A2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9A2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C5558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58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17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26EE"/>
    <w:rPr>
      <w:rFonts w:ascii="Times New Roman" w:eastAsia="Times New Roman" w:hAnsi="Times New Roman" w:cs="Times New Roman"/>
      <w:b/>
      <w:color w:val="000000"/>
      <w:sz w:val="36"/>
      <w:szCs w:val="36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26EE"/>
    <w:rPr>
      <w:rFonts w:ascii="Times New Roman" w:eastAsia="Times New Roman" w:hAnsi="Times New Roman" w:cs="Times New Roman"/>
      <w:b/>
      <w:color w:val="000000"/>
      <w:sz w:val="28"/>
      <w:szCs w:val="28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26EE"/>
    <w:rPr>
      <w:rFonts w:ascii="Times New Roman" w:eastAsia="Times New Roman" w:hAnsi="Times New Roman" w:cs="Times New Roman"/>
      <w:b/>
      <w:color w:val="000000"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26EE"/>
    <w:rPr>
      <w:rFonts w:ascii="Times New Roman" w:eastAsia="Times New Roman" w:hAnsi="Times New Roman" w:cs="Times New Roman"/>
      <w:b/>
      <w:color w:val="000000"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26EE"/>
    <w:rPr>
      <w:rFonts w:ascii="Times New Roman" w:eastAsia="Times New Roman" w:hAnsi="Times New Roman" w:cs="Times New Roman"/>
      <w:b/>
      <w:color w:val="000000"/>
      <w:sz w:val="20"/>
      <w:szCs w:val="20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026EE"/>
    <w:rPr>
      <w:rFonts w:ascii="Carlito" w:eastAsia="Carlito" w:hAnsi="Carlito" w:cs="Carlito"/>
      <w:b/>
      <w:bCs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0026EE"/>
    <w:rPr>
      <w:rFonts w:ascii="Times New Roman" w:eastAsia="Times New Roman" w:hAnsi="Times New Roman" w:cs="Times New Roman"/>
      <w:sz w:val="24"/>
      <w:szCs w:val="24"/>
      <w:lang w:val="pl-PL"/>
    </w:rPr>
  </w:style>
  <w:style w:type="table" w:customStyle="1" w:styleId="TableGrid">
    <w:name w:val="TableGrid"/>
    <w:rsid w:val="000026EE"/>
    <w:pPr>
      <w:widowControl/>
      <w:autoSpaceDE/>
      <w:autoSpaceDN/>
      <w:ind w:left="-862"/>
    </w:pPr>
    <w:rPr>
      <w:rFonts w:ascii="Times New Roman" w:eastAsia="Times New Roman" w:hAnsi="Times New Roman" w:cs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0026EE"/>
    <w:pPr>
      <w:keepNext/>
      <w:keepLines/>
      <w:widowControl/>
      <w:autoSpaceDE/>
      <w:autoSpaceDN/>
      <w:spacing w:before="360" w:after="80" w:line="259" w:lineRule="auto"/>
      <w:ind w:left="-862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026EE"/>
    <w:rPr>
      <w:rFonts w:ascii="Georgia" w:eastAsia="Georgia" w:hAnsi="Georgia" w:cs="Georgia"/>
      <w:i/>
      <w:color w:val="666666"/>
      <w:sz w:val="48"/>
      <w:szCs w:val="4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7C82C-8DB6-416B-A52A-635A4D55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5140</Words>
  <Characters>30843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ofertowe_DEF</vt:lpstr>
    </vt:vector>
  </TitlesOfParts>
  <Company/>
  <LinksUpToDate>false</LinksUpToDate>
  <CharactersWithSpaces>35912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ofertowe_DEF</dc:title>
  <dc:creator>Monika Dziecitkowska</dc:creator>
  <cp:lastModifiedBy>Marzena Dobies</cp:lastModifiedBy>
  <cp:revision>4</cp:revision>
  <dcterms:created xsi:type="dcterms:W3CDTF">2025-05-08T11:03:00Z</dcterms:created>
  <dcterms:modified xsi:type="dcterms:W3CDTF">2025-05-08T11:47:00Z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LastSaved">
    <vt:filetime>2024-05-08T00:00:00Z</vt:filetime>
  </property>
  <property fmtid="{D5CDD505-2E9C-101B-9397-08002B2CF9AE}" pid="4" name="Producer">
    <vt:lpwstr>3-Heights(TM) PDF Security Shell 4.8.25.2 (http://www.pdf-tools.com)</vt:lpwstr>
  </property>
</Properties>
</file>