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B7015F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3b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8E7346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9435BC">
        <w:rPr>
          <w:rFonts w:eastAsia="MS PMincho" w:cs="Times New Roman"/>
          <w:sz w:val="22"/>
          <w:szCs w:val="22"/>
          <w:lang w:eastAsia="ar-SA"/>
        </w:rPr>
        <w:t>-04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B7015F" w:rsidRPr="00B7015F" w:rsidRDefault="00FD3900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iCs/>
          <w:kern w:val="1"/>
        </w:rPr>
      </w:pPr>
      <w:r>
        <w:rPr>
          <w:rFonts w:ascii="Times New Roman" w:eastAsia="Andale Sans UI" w:hAnsi="Times New Roman"/>
          <w:b/>
          <w:iCs/>
          <w:kern w:val="1"/>
        </w:rPr>
        <w:t>OŚWIADCZENIE O NIE</w:t>
      </w:r>
      <w:r w:rsidR="00B7015F" w:rsidRPr="00B7015F">
        <w:rPr>
          <w:rFonts w:ascii="Times New Roman" w:eastAsia="Andale Sans UI" w:hAnsi="Times New Roman"/>
          <w:b/>
          <w:iCs/>
          <w:kern w:val="1"/>
        </w:rPr>
        <w:t xml:space="preserve">BYCIU PODMIOTEM WYKLUCZONYM ZAKAZEM UDZIAŁU ROSYJSKICH WYKONAWCÓW W ZAMÓWIENIACH PUBLICZNYCH I KONCESJACH UDZIELANYCH W PAŃSTWACH </w:t>
      </w:r>
      <w:r w:rsidR="00B7015F">
        <w:rPr>
          <w:rFonts w:ascii="Times New Roman" w:eastAsia="Andale Sans UI" w:hAnsi="Times New Roman"/>
          <w:b/>
          <w:iCs/>
          <w:kern w:val="1"/>
        </w:rPr>
        <w:t>CZŁONKOWSKICH UNII EUROPEJSKIEJ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widowControl w:val="0"/>
        <w:suppressAutoHyphens/>
        <w:spacing w:line="264" w:lineRule="auto"/>
        <w:ind w:firstLine="708"/>
        <w:jc w:val="both"/>
        <w:rPr>
          <w:rFonts w:ascii="Times New Roman" w:eastAsia="Andale Sans UI" w:hAnsi="Times New Roman"/>
          <w:i/>
          <w:iCs/>
          <w:kern w:val="1"/>
        </w:rPr>
      </w:pPr>
      <w:r w:rsidRPr="009E286B">
        <w:rPr>
          <w:rFonts w:ascii="Times New Roman" w:eastAsia="Andale Sans UI" w:hAnsi="Times New Roman"/>
          <w:iCs/>
          <w:kern w:val="1"/>
        </w:rPr>
        <w:t xml:space="preserve">W związku z trwającą agresją wojskową Rosji wobec Ukrainy oraz doniesieniami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>o okrucieństwach popełnianych przez rosyjskie siły zbrojne w Ukrainie w ramach piątego</w:t>
      </w:r>
      <w:r>
        <w:rPr>
          <w:rFonts w:ascii="Times New Roman" w:eastAsia="Andale Sans UI" w:hAnsi="Times New Roman"/>
          <w:iCs/>
          <w:kern w:val="1"/>
        </w:rPr>
        <w:t xml:space="preserve"> pakietu sankcji gospodarczych </w:t>
      </w:r>
      <w:r w:rsidRPr="009E286B">
        <w:rPr>
          <w:rFonts w:ascii="Times New Roman" w:eastAsia="Andale Sans UI" w:hAnsi="Times New Roman"/>
          <w:iCs/>
          <w:kern w:val="1"/>
        </w:rPr>
        <w:t xml:space="preserve">i indywidualnych wobec Rosji w dniu 8 kwietnia 2022 r. Rada Unii Europejskiej przyjęła rozporządzenie (UE) 2022/576 w sprawie zmiany rozporządzenia (UE)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 xml:space="preserve">nr 833/2014 dotyczącego środków ograniczających w związku z działaniami Rosji destabilizującymi sytuację na Ukrainie (Dz. Urz. UE nr L 111 z 8.4.2022, str. 1), które ustanowiło </w:t>
      </w:r>
      <w:proofErr w:type="spellStart"/>
      <w:r w:rsidRPr="009E286B">
        <w:rPr>
          <w:rFonts w:ascii="Times New Roman" w:eastAsia="Andale Sans UI" w:hAnsi="Times New Roman"/>
          <w:iCs/>
          <w:kern w:val="1"/>
        </w:rPr>
        <w:t>ogólnounijny</w:t>
      </w:r>
      <w:proofErr w:type="spellEnd"/>
      <w:r w:rsidRPr="009E286B">
        <w:rPr>
          <w:rFonts w:ascii="Times New Roman" w:eastAsia="Andale Sans UI" w:hAnsi="Times New Roman"/>
          <w:iCs/>
          <w:kern w:val="1"/>
        </w:rPr>
        <w:t xml:space="preserve"> zakaz udziału rosyjskich wykonawców w zamówieniach publicznych i koncesjach udzielanych w państwach członkowskich Unii Europejskiej.</w:t>
      </w: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B7015F" w:rsidRPr="008E7346" w:rsidRDefault="00B7015F" w:rsidP="008E7346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postępo</w:t>
      </w:r>
      <w:r w:rsidR="0013188B">
        <w:rPr>
          <w:rFonts w:ascii="Times New Roman" w:eastAsia="Andale Sans UI" w:hAnsi="Times New Roman"/>
          <w:kern w:val="2"/>
        </w:rPr>
        <w:t>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8E2ECF">
        <w:rPr>
          <w:rFonts w:ascii="Times New Roman" w:hAnsi="Times New Roman"/>
          <w:b/>
        </w:rPr>
        <w:t>Sprzedaż</w:t>
      </w:r>
      <w:r w:rsidR="00AE40D6">
        <w:rPr>
          <w:rFonts w:ascii="Times New Roman" w:hAnsi="Times New Roman"/>
          <w:b/>
        </w:rPr>
        <w:t xml:space="preserve"> oraz dostawa mebli ogrodowych </w:t>
      </w:r>
      <w:r w:rsidR="008E2ECF">
        <w:rPr>
          <w:rFonts w:ascii="Times New Roman" w:hAnsi="Times New Roman"/>
          <w:b/>
        </w:rPr>
        <w:t xml:space="preserve">i </w:t>
      </w:r>
      <w:proofErr w:type="spellStart"/>
      <w:r w:rsidR="008E2ECF">
        <w:rPr>
          <w:rFonts w:ascii="Times New Roman" w:hAnsi="Times New Roman"/>
          <w:b/>
        </w:rPr>
        <w:t>biokominków</w:t>
      </w:r>
      <w:proofErr w:type="spellEnd"/>
      <w:r w:rsidR="008E2ECF">
        <w:rPr>
          <w:rFonts w:ascii="Times New Roman" w:hAnsi="Times New Roman"/>
          <w:b/>
        </w:rPr>
        <w:t xml:space="preserve"> gazowych </w:t>
      </w:r>
      <w:r w:rsidR="008E7346">
        <w:rPr>
          <w:rFonts w:ascii="Times New Roman" w:hAnsi="Times New Roman"/>
          <w:b/>
        </w:rPr>
        <w:t xml:space="preserve">w ramach realizacji </w:t>
      </w:r>
      <w:r w:rsidR="008E7346" w:rsidRPr="00DE00D1">
        <w:rPr>
          <w:rFonts w:ascii="Times New Roman" w:hAnsi="Times New Roman"/>
          <w:b/>
        </w:rPr>
        <w:t xml:space="preserve">projektu pn. „Rozszerzenie działalności firmy "Maxima” </w:t>
      </w:r>
      <w:proofErr w:type="spellStart"/>
      <w:r w:rsidR="008E7346" w:rsidRPr="00DE00D1">
        <w:rPr>
          <w:rFonts w:ascii="Times New Roman" w:hAnsi="Times New Roman"/>
          <w:b/>
        </w:rPr>
        <w:t>s.c</w:t>
      </w:r>
      <w:proofErr w:type="spellEnd"/>
      <w:r w:rsidR="008E7346" w:rsidRPr="00DE00D1">
        <w:rPr>
          <w:rFonts w:ascii="Times New Roman" w:hAnsi="Times New Roman"/>
          <w:b/>
        </w:rPr>
        <w:t>. w Wolanowie poprzez świadcz</w:t>
      </w:r>
      <w:r w:rsidR="00AE40D6">
        <w:rPr>
          <w:rFonts w:ascii="Times New Roman" w:hAnsi="Times New Roman"/>
          <w:b/>
        </w:rPr>
        <w:t xml:space="preserve">enie usług </w:t>
      </w:r>
      <w:proofErr w:type="spellStart"/>
      <w:r w:rsidR="00AE40D6">
        <w:rPr>
          <w:rFonts w:ascii="Times New Roman" w:hAnsi="Times New Roman"/>
          <w:b/>
        </w:rPr>
        <w:t>kateringowych</w:t>
      </w:r>
      <w:proofErr w:type="spellEnd"/>
      <w:r w:rsidR="00AE40D6">
        <w:rPr>
          <w:rFonts w:ascii="Times New Roman" w:hAnsi="Times New Roman"/>
          <w:b/>
        </w:rPr>
        <w:t xml:space="preserve"> – jako </w:t>
      </w:r>
      <w:r w:rsidR="008E7346" w:rsidRPr="00DE00D1">
        <w:rPr>
          <w:rFonts w:ascii="Times New Roman" w:hAnsi="Times New Roman"/>
          <w:b/>
        </w:rPr>
        <w:t>element zwiększenia jej odporności n</w:t>
      </w:r>
      <w:r w:rsidR="00AE40D6">
        <w:rPr>
          <w:rFonts w:ascii="Times New Roman" w:hAnsi="Times New Roman"/>
          <w:b/>
        </w:rPr>
        <w:t xml:space="preserve">a sytuacje kryzysowe (Region 2 </w:t>
      </w:r>
      <w:r w:rsidR="008E7346" w:rsidRPr="00DE00D1">
        <w:rPr>
          <w:rFonts w:ascii="Times New Roman" w:hAnsi="Times New Roman"/>
          <w:b/>
        </w:rPr>
        <w:t>– województwo mazowieckie)”</w:t>
      </w:r>
      <w:r w:rsidR="008E7346">
        <w:rPr>
          <w:rFonts w:ascii="Times New Roman" w:hAnsi="Times New Roman"/>
        </w:rPr>
        <w:t xml:space="preserve"> (KPOD.01.03-IW.01-5999/24) </w:t>
      </w:r>
      <w:r w:rsidRPr="00605989">
        <w:rPr>
          <w:rFonts w:ascii="Times New Roman" w:eastAsia="Times New Roman" w:hAnsi="Times New Roman"/>
        </w:rPr>
        <w:t>oświadczam</w:t>
      </w:r>
      <w:r w:rsidR="0013188B">
        <w:rPr>
          <w:rFonts w:ascii="Times New Roman" w:eastAsia="Times New Roman" w:hAnsi="Times New Roman"/>
        </w:rPr>
        <w:t>,</w:t>
      </w:r>
      <w:r w:rsidR="0049064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co następuje.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 xml:space="preserve">W związku z zakazem udzielania lub dalszego wykonywania wszelkich zamówień publicznych lub koncesji objętych zakresem dyrektyw w sprawie zamówień publicznych oświadczam, że </w:t>
      </w:r>
      <w:r>
        <w:rPr>
          <w:rFonts w:ascii="Times New Roman" w:eastAsia="Times New Roman" w:hAnsi="Times New Roman"/>
          <w:b/>
          <w:u w:val="single"/>
        </w:rPr>
        <w:t>Oferent</w:t>
      </w:r>
      <w:r w:rsidRPr="009E286B">
        <w:rPr>
          <w:rFonts w:ascii="Times New Roman" w:eastAsia="Times New Roman" w:hAnsi="Times New Roman"/>
          <w:b/>
          <w:u w:val="single"/>
        </w:rPr>
        <w:t xml:space="preserve"> nie jest</w:t>
      </w:r>
      <w:r w:rsidRPr="009E286B">
        <w:rPr>
          <w:rFonts w:ascii="Times New Roman" w:eastAsia="Times New Roman" w:hAnsi="Times New Roman"/>
        </w:rPr>
        <w:t xml:space="preserve"> jednym z, nie działa na rzecz lub z udziałem: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a) </w:t>
      </w:r>
      <w:r w:rsidRPr="009E286B">
        <w:rPr>
          <w:rFonts w:ascii="Times New Roman" w:eastAsia="Times New Roman" w:hAnsi="Times New Roman"/>
        </w:rPr>
        <w:t>obywateli rosyjskich lub osób fizycznych lub prawnych, podmiotów lub organów z siedzibą w Rosji;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b) </w:t>
      </w:r>
      <w:r w:rsidRPr="009E286B">
        <w:rPr>
          <w:rFonts w:ascii="Times New Roman" w:eastAsia="Times New Roman" w:hAnsi="Times New Roman"/>
        </w:rPr>
        <w:t xml:space="preserve">osób prawnych, podmiotów lub organów, do których prawa własności bezpośrednio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pośrednio w ponad 50 % należą do podmiotu, o którym mowa w lit. a); lub</w:t>
      </w:r>
    </w:p>
    <w:p w:rsidR="00B7015F" w:rsidRPr="009E286B" w:rsidRDefault="00B7015F" w:rsidP="00B7015F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c) </w:t>
      </w:r>
      <w:r w:rsidRPr="009E286B">
        <w:rPr>
          <w:rFonts w:ascii="Times New Roman" w:eastAsia="Times New Roman" w:hAnsi="Times New Roman"/>
        </w:rPr>
        <w:t xml:space="preserve">osób fizycznych lub prawnych, podmiotów lub organów działających w imieniu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33246A" w:rsidRDefault="00B7015F" w:rsidP="0033246A">
      <w:pPr>
        <w:spacing w:line="264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>Oświadczam, że wykonawca nie jest również w żaden inny sposób w</w:t>
      </w:r>
      <w:r>
        <w:rPr>
          <w:rFonts w:ascii="Times New Roman" w:eastAsia="Times New Roman" w:hAnsi="Times New Roman"/>
        </w:rPr>
        <w:t xml:space="preserve">ykluczony z możliwości udziału </w:t>
      </w:r>
      <w:r w:rsidRPr="009E286B">
        <w:rPr>
          <w:rFonts w:ascii="Times New Roman" w:eastAsia="Times New Roman" w:hAnsi="Times New Roman"/>
        </w:rPr>
        <w:t>w postępowaniu.</w:t>
      </w:r>
    </w:p>
    <w:p w:rsidR="00605989" w:rsidRPr="00605989" w:rsidRDefault="00605989" w:rsidP="00B7015F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spacing w:line="264" w:lineRule="auto"/>
        <w:rPr>
          <w:rFonts w:ascii="Times New Roman" w:hAnsi="Times New Roman"/>
        </w:rPr>
      </w:pPr>
    </w:p>
    <w:p w:rsidR="0013188B" w:rsidRDefault="0013188B" w:rsidP="00605989">
      <w:pPr>
        <w:spacing w:line="264" w:lineRule="auto"/>
        <w:rPr>
          <w:rFonts w:ascii="Times New Roman" w:hAnsi="Times New Roman"/>
        </w:rPr>
      </w:pPr>
    </w:p>
    <w:p w:rsidR="0013188B" w:rsidRPr="003E5783" w:rsidRDefault="0013188B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D4B" w:rsidRDefault="00B66D4B" w:rsidP="00095A8C">
      <w:r>
        <w:separator/>
      </w:r>
    </w:p>
  </w:endnote>
  <w:endnote w:type="continuationSeparator" w:id="0">
    <w:p w:rsidR="00B66D4B" w:rsidRDefault="00B66D4B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D4B" w:rsidRDefault="00B66D4B" w:rsidP="00095A8C">
      <w:r>
        <w:separator/>
      </w:r>
    </w:p>
  </w:footnote>
  <w:footnote w:type="continuationSeparator" w:id="0">
    <w:p w:rsidR="00B66D4B" w:rsidRDefault="00B66D4B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F74">
    <w:pPr>
      <w:pStyle w:val="Nagwek"/>
    </w:pPr>
    <w:r w:rsidRPr="00A11F74">
      <w:rPr>
        <w:noProof/>
        <w:lang w:eastAsia="pl-PL"/>
      </w:rPr>
      <w:drawing>
        <wp:inline distT="0" distB="0" distL="0" distR="0">
          <wp:extent cx="5760720" cy="361061"/>
          <wp:effectExtent l="19050" t="0" r="0" b="0"/>
          <wp:docPr id="2" name="Image 1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3610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5BD9"/>
    <w:rsid w:val="0009642C"/>
    <w:rsid w:val="000A6D2A"/>
    <w:rsid w:val="000B3BA6"/>
    <w:rsid w:val="000C67E1"/>
    <w:rsid w:val="000F6ABC"/>
    <w:rsid w:val="00122B5F"/>
    <w:rsid w:val="00122B74"/>
    <w:rsid w:val="0013188B"/>
    <w:rsid w:val="00180406"/>
    <w:rsid w:val="00180632"/>
    <w:rsid w:val="001A1422"/>
    <w:rsid w:val="001A3FBA"/>
    <w:rsid w:val="001B34A4"/>
    <w:rsid w:val="001B7653"/>
    <w:rsid w:val="001D5748"/>
    <w:rsid w:val="001E671F"/>
    <w:rsid w:val="00200318"/>
    <w:rsid w:val="00211849"/>
    <w:rsid w:val="00237CBF"/>
    <w:rsid w:val="00241D93"/>
    <w:rsid w:val="0024274E"/>
    <w:rsid w:val="002470CB"/>
    <w:rsid w:val="00287B0A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B0B22"/>
    <w:rsid w:val="003C6C51"/>
    <w:rsid w:val="003D181A"/>
    <w:rsid w:val="003E4CAA"/>
    <w:rsid w:val="003F3AEE"/>
    <w:rsid w:val="00432B80"/>
    <w:rsid w:val="00455FE4"/>
    <w:rsid w:val="0046705F"/>
    <w:rsid w:val="0048654F"/>
    <w:rsid w:val="00490648"/>
    <w:rsid w:val="00491C8B"/>
    <w:rsid w:val="004A417D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605989"/>
    <w:rsid w:val="00643BA0"/>
    <w:rsid w:val="006804A6"/>
    <w:rsid w:val="00692DBD"/>
    <w:rsid w:val="006C6438"/>
    <w:rsid w:val="006C6C34"/>
    <w:rsid w:val="0072735F"/>
    <w:rsid w:val="00762622"/>
    <w:rsid w:val="0076399D"/>
    <w:rsid w:val="00770C2D"/>
    <w:rsid w:val="0079480C"/>
    <w:rsid w:val="007A65E9"/>
    <w:rsid w:val="007B3962"/>
    <w:rsid w:val="007C5F2A"/>
    <w:rsid w:val="007F5812"/>
    <w:rsid w:val="008206AA"/>
    <w:rsid w:val="0084635C"/>
    <w:rsid w:val="00852965"/>
    <w:rsid w:val="00894FE8"/>
    <w:rsid w:val="008C192C"/>
    <w:rsid w:val="008D3C46"/>
    <w:rsid w:val="008D7478"/>
    <w:rsid w:val="008D7E8C"/>
    <w:rsid w:val="008E2ECF"/>
    <w:rsid w:val="008E7346"/>
    <w:rsid w:val="008F7115"/>
    <w:rsid w:val="00921F10"/>
    <w:rsid w:val="009345C7"/>
    <w:rsid w:val="009435BC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9F5AC3"/>
    <w:rsid w:val="00A11F74"/>
    <w:rsid w:val="00A23B92"/>
    <w:rsid w:val="00A620CA"/>
    <w:rsid w:val="00A719DD"/>
    <w:rsid w:val="00A721DF"/>
    <w:rsid w:val="00AC5D4E"/>
    <w:rsid w:val="00AE21E3"/>
    <w:rsid w:val="00AE2499"/>
    <w:rsid w:val="00AE40D6"/>
    <w:rsid w:val="00AE7352"/>
    <w:rsid w:val="00B16317"/>
    <w:rsid w:val="00B43F6B"/>
    <w:rsid w:val="00B66D4B"/>
    <w:rsid w:val="00B7015F"/>
    <w:rsid w:val="00B9118B"/>
    <w:rsid w:val="00BB5378"/>
    <w:rsid w:val="00BC15CD"/>
    <w:rsid w:val="00BC3533"/>
    <w:rsid w:val="00BD5DE8"/>
    <w:rsid w:val="00C038FD"/>
    <w:rsid w:val="00C175D6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77F0E"/>
    <w:rsid w:val="00D8280F"/>
    <w:rsid w:val="00D9416A"/>
    <w:rsid w:val="00D967FA"/>
    <w:rsid w:val="00E0174C"/>
    <w:rsid w:val="00E2407E"/>
    <w:rsid w:val="00E24693"/>
    <w:rsid w:val="00E36FDB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B0A1C"/>
    <w:rsid w:val="00FB2001"/>
    <w:rsid w:val="00FD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18</cp:revision>
  <cp:lastPrinted>2022-11-09T07:44:00Z</cp:lastPrinted>
  <dcterms:created xsi:type="dcterms:W3CDTF">2024-08-03T16:08:00Z</dcterms:created>
  <dcterms:modified xsi:type="dcterms:W3CDTF">2025-06-09T10:27:00Z</dcterms:modified>
</cp:coreProperties>
</file>