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49ABE32E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F92C17" w:rsidRPr="00F92C17">
        <w:rPr>
          <w:rFonts w:asciiTheme="minorHAnsi" w:hAnsiTheme="minorHAnsi"/>
        </w:rPr>
        <w:t xml:space="preserve">POPRAWA EFEKTYWNOŚCI ENERGETYCZNEJ W </w:t>
      </w:r>
      <w:r w:rsidR="00DE4720">
        <w:rPr>
          <w:rFonts w:asciiTheme="minorHAnsi" w:hAnsiTheme="minorHAnsi"/>
        </w:rPr>
        <w:t>KORCZYK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2995"/>
        <w:gridCol w:w="127"/>
        <w:gridCol w:w="148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B8F6" w14:textId="1D8F4E0E" w:rsidR="00DE4720" w:rsidRPr="00F714EF" w:rsidRDefault="00DE4720" w:rsidP="00DE4720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714EF">
              <w:rPr>
                <w:rFonts w:asciiTheme="minorHAnsi" w:hAnsiTheme="minorHAnsi" w:cs="Arial"/>
                <w:sz w:val="18"/>
                <w:szCs w:val="18"/>
              </w:rPr>
              <w:t>KORCZYK PLUS SPÓŁKA Z OGRANICZONĄ ODPOWIEDZIALNOŚCIĄ SPÓŁKA KOMANDYTOWA</w:t>
            </w:r>
          </w:p>
          <w:p w14:paraId="2D9AB0B3" w14:textId="77777777" w:rsidR="00DE4720" w:rsidRPr="00F714EF" w:rsidRDefault="00DE4720" w:rsidP="00DE4720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F714EF">
              <w:rPr>
                <w:rFonts w:asciiTheme="minorHAnsi" w:hAnsiTheme="minorHAnsi" w:cs="Arial"/>
                <w:sz w:val="18"/>
                <w:szCs w:val="18"/>
              </w:rPr>
              <w:t xml:space="preserve"> ul. Warszawska 154, 43-300 Bielsko-Biała</w:t>
            </w:r>
          </w:p>
          <w:p w14:paraId="477D9F80" w14:textId="22799C45" w:rsidR="00F277A3" w:rsidRPr="005F3611" w:rsidRDefault="00DE4720" w:rsidP="00DE4720">
            <w:pPr>
              <w:autoSpaceDE w:val="0"/>
              <w:spacing w:after="0" w:line="36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F714EF">
              <w:rPr>
                <w:rFonts w:asciiTheme="minorHAnsi" w:hAnsiTheme="minorHAnsi" w:cs="Arial"/>
                <w:sz w:val="18"/>
                <w:szCs w:val="18"/>
              </w:rPr>
              <w:t>NIP: 5472154463 REGON 361767466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19E91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Przedmiotem zamówienia jest realizacja robót budowlanych obejmujących:</w:t>
            </w:r>
          </w:p>
          <w:p w14:paraId="4CFD00F5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11AA081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Część A przedmiotu zamówienia</w:t>
            </w:r>
          </w:p>
          <w:p w14:paraId="158C451D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</w:pPr>
          </w:p>
          <w:p w14:paraId="4144319E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>Wymiana świetlików dachowych na nowe o współczynniku U=0,960 W/m2K.</w:t>
            </w:r>
          </w:p>
          <w:p w14:paraId="70304A32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079B4B2A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ŚWIETLIK DACHOWY ŁUKOWY poliwęglanowo- aluminiowy „CIEPŁY” w klasyfikacji ogniowej SRO z 3 kwaterami przewietrzającymi i pełną automatyką</w:t>
            </w:r>
          </w:p>
          <w:p w14:paraId="6B9F4C6B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59438D9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Parametry</w:t>
            </w:r>
          </w:p>
          <w:p w14:paraId="0F9CE435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System stolarki aluminiowej surowy, ciepły,</w:t>
            </w:r>
          </w:p>
          <w:p w14:paraId="10EB77C2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Wypełnienie, poliwęglan komorowy mleczny o parametrze co najmniej K = 0,96 [W/m2/K]</w:t>
            </w:r>
          </w:p>
          <w:p w14:paraId="345E114A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klasa ogniowa RSO,</w:t>
            </w:r>
          </w:p>
          <w:p w14:paraId="17CA061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podstawa blacha ocynkowana </w:t>
            </w:r>
          </w:p>
          <w:p w14:paraId="3C599C9E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elementy uchylne </w:t>
            </w:r>
          </w:p>
          <w:p w14:paraId="54DA2C91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siłownik elektryczny zębatkowy o skoku 300mm230V</w:t>
            </w:r>
          </w:p>
          <w:p w14:paraId="50ECA857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wypełnienie kwater poliwęglan komorowy K = 0,96 [W/m2/K]</w:t>
            </w:r>
          </w:p>
          <w:p w14:paraId="22030080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ilość elementów uchylnych 3 szt.</w:t>
            </w:r>
          </w:p>
          <w:p w14:paraId="683701BE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czujnik wiatrowo deszczowy,</w:t>
            </w:r>
          </w:p>
          <w:p w14:paraId="214ACEA9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centralka sterująca </w:t>
            </w:r>
          </w:p>
          <w:p w14:paraId="4DE6EDCE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- pilot sterujący umożliwiający sterowanie osobom z niepełnosprawnościami, dysfunkcjami</w:t>
            </w:r>
          </w:p>
          <w:p w14:paraId="2F3DCB75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216991C8" w14:textId="5C07F54A" w:rsidR="00B06BD7" w:rsidRPr="00B06BD7" w:rsidRDefault="00B06BD7" w:rsidP="00F714EF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06BD7">
              <w:rPr>
                <w:rFonts w:cstheme="minorHAnsi"/>
                <w:sz w:val="16"/>
                <w:szCs w:val="16"/>
              </w:rPr>
              <w:t xml:space="preserve">Zakres Robót </w:t>
            </w:r>
            <w:r w:rsidRPr="00B06BD7">
              <w:rPr>
                <w:rFonts w:cstheme="minorHAnsi"/>
                <w:sz w:val="16"/>
                <w:szCs w:val="16"/>
              </w:rPr>
              <w:br/>
              <w:t xml:space="preserve">a - roboty przygotowawcze </w:t>
            </w:r>
            <w:r w:rsidRPr="00B06BD7">
              <w:rPr>
                <w:rFonts w:cstheme="minorHAnsi"/>
                <w:sz w:val="16"/>
                <w:szCs w:val="16"/>
              </w:rPr>
              <w:br/>
              <w:t xml:space="preserve">b - demontaż świetlika , </w:t>
            </w:r>
            <w:r w:rsidRPr="00B06BD7">
              <w:rPr>
                <w:rFonts w:cstheme="minorHAnsi"/>
                <w:sz w:val="16"/>
                <w:szCs w:val="16"/>
              </w:rPr>
              <w:br/>
              <w:t xml:space="preserve">c - montaż świetlika dachowego łukowego poliwęglanowo-aluminiowego „ciepłego”w klasyfikacji </w:t>
            </w:r>
            <w:r w:rsidRPr="00B06BD7">
              <w:rPr>
                <w:rFonts w:cstheme="minorHAnsi"/>
                <w:sz w:val="16"/>
                <w:szCs w:val="16"/>
              </w:rPr>
              <w:br/>
              <w:t xml:space="preserve">     ogniowej SRO z trzema kwaterami przewietrzającymi (pełną automatyką)</w:t>
            </w:r>
            <w:r w:rsidRPr="00B06BD7">
              <w:rPr>
                <w:rFonts w:cstheme="minorHAnsi"/>
                <w:sz w:val="16"/>
                <w:szCs w:val="16"/>
              </w:rPr>
              <w:br/>
            </w:r>
            <w:r w:rsidRPr="00B06BD7">
              <w:rPr>
                <w:rFonts w:cstheme="minorHAnsi"/>
                <w:sz w:val="16"/>
                <w:szCs w:val="16"/>
              </w:rPr>
              <w:br/>
            </w:r>
            <w:r w:rsidRPr="00B06BD7">
              <w:rPr>
                <w:rFonts w:asciiTheme="minorHAnsi" w:hAnsiTheme="minorHAnsi" w:cstheme="minorHAnsi"/>
                <w:b/>
                <w:sz w:val="16"/>
                <w:szCs w:val="16"/>
              </w:rPr>
              <w:t>Część B przedmiotu zamówienia</w:t>
            </w:r>
          </w:p>
          <w:p w14:paraId="2F29040D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/>
                <w:sz w:val="16"/>
                <w:szCs w:val="16"/>
                <w:lang w:val="pl-PL"/>
              </w:rPr>
              <w:t>Docieplenie dachu płytą warstwową z wypełnieniem z piany PUR λ=0,028 W/mK o grubości 5,5 cm lub materiałem izolacyjnym równoważnym o podobnych parametrach, grubości i przenikalności cieplnej spełniających warunek minimalnego oporu cieplnego</w:t>
            </w:r>
          </w:p>
          <w:p w14:paraId="538D40B6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6CF865B9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Podkład szczepny - Piana zamknięto-komórkowa  gr 5,5 cm</w:t>
            </w:r>
          </w:p>
          <w:p w14:paraId="106361B9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4FA89EE4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Właściwości:</w:t>
            </w:r>
          </w:p>
          <w:p w14:paraId="12E482D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- gęstość pozorna piany &gt; 50 kg /m3</w:t>
            </w:r>
          </w:p>
          <w:p w14:paraId="637D6A05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- lambda dla piany o parametrze nie gorszym niż 0,028 W/mK</w:t>
            </w:r>
          </w:p>
          <w:p w14:paraId="5D5926D1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40331A6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Zakres prac</w:t>
            </w:r>
          </w:p>
          <w:p w14:paraId="0389ED7E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A) przygotowanie powierzchni: </w:t>
            </w:r>
          </w:p>
          <w:p w14:paraId="5D68B418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1. Mechaniczne czyszczenie podłoża z luźnych zanieczyszczeń. </w:t>
            </w:r>
          </w:p>
          <w:p w14:paraId="14D1D4D6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2. Mycie ciśnieniowe mocno zabrudzonych części płyt warstwowych </w:t>
            </w:r>
          </w:p>
          <w:p w14:paraId="50DEE098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3. Odtłuszczenie podłoża oraz nałożenie podkładu szczepnego w celu chemicznej aktywacji </w:t>
            </w:r>
          </w:p>
          <w:p w14:paraId="115B12AB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(adhezji) powierzchni płyty warstwowej z zamknięto-komórkową pianą PUR.</w:t>
            </w:r>
          </w:p>
          <w:p w14:paraId="6DE7EFBA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75E4A8F4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lastRenderedPageBreak/>
              <w:t>B) Aplikacja piany:</w:t>
            </w:r>
          </w:p>
          <w:p w14:paraId="6032988B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1 Aplikacja natryskowa piany PUR zamknięto-komórkowej o gęstości  0,50 kg/cm, lub materiału równoważnego</w:t>
            </w:r>
          </w:p>
          <w:p w14:paraId="1012E8BC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2. j.w. pogrubienie o kolejnych warstwy piany PUR (do uzyskania średniej grubości piany 5,5cm) lub materiału równoważnego</w:t>
            </w:r>
          </w:p>
          <w:p w14:paraId="40773EC7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39B020E6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C) ZABEZPIECZENIE PIANY PRZED PROMIENIOWANIEM UV</w:t>
            </w:r>
          </w:p>
          <w:p w14:paraId="34EAF1C5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Dwie warstwy płynnej membrany poliuretanowej</w:t>
            </w:r>
          </w:p>
          <w:p w14:paraId="3449E0B8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113EB7A2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Właściwości membrany:</w:t>
            </w:r>
          </w:p>
          <w:p w14:paraId="2E176B97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- odporność na warunki atmosferyczne od -40 ° C do +90 ° </w:t>
            </w:r>
          </w:p>
          <w:p w14:paraId="53873A00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- wydłużenie przy zrywaniu 900%</w:t>
            </w:r>
          </w:p>
          <w:p w14:paraId="05C8EA0B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- refleksyjność powłoki &gt; 93 %</w:t>
            </w:r>
          </w:p>
          <w:p w14:paraId="07C76BE3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- klasy odporności na rozprzestrzenianie ognia na dachu zgodnie z normą EN 13501-5. - Broof t1</w:t>
            </w:r>
          </w:p>
          <w:p w14:paraId="0882864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- odporność na promieniowanie UV,</w:t>
            </w:r>
          </w:p>
          <w:p w14:paraId="126749F0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- Europejska Ocena Techniczna (ETA) W3 z 25 letnim okresem eksploatacji</w:t>
            </w:r>
          </w:p>
          <w:p w14:paraId="1F8C295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5F1BE94B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TECHNOLOGIA WYKONANIA</w:t>
            </w:r>
          </w:p>
          <w:p w14:paraId="4CD1BC89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1.</w:t>
            </w: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ab/>
              <w:t>Aplikacja natryskowa lub ręczna jednej warstwy płynnej membrany poliuretanowej</w:t>
            </w:r>
          </w:p>
          <w:p w14:paraId="253AA8E4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2.</w:t>
            </w: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ab/>
              <w:t>Aplikacja natryskowa lub ręczna jednej warstwy (0,2 kg/m2) alifatycznej powłoki poliuretanowej zamykającej w kol. białym w technologii „zimnego dachu”</w:t>
            </w:r>
          </w:p>
          <w:p w14:paraId="566DF37D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5322F93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Wymagany przedmiotowy środek dowodowy w celu potwierdzenia zgodności oferowanych dostaw z wymogami zamówienia</w:t>
            </w:r>
          </w:p>
          <w:p w14:paraId="7FC0C2D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  -  Europejska Ocena Techniczna (ETA) dla systemu membrany poliuretanowej</w:t>
            </w:r>
          </w:p>
          <w:p w14:paraId="2100CED0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370AC752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Zakres Robót</w:t>
            </w:r>
          </w:p>
          <w:p w14:paraId="338D72C0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a - roboty przygotowawcze </w:t>
            </w:r>
          </w:p>
          <w:p w14:paraId="5478010C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b -  wykonacie termomodernizacji dachu z płyt warstwowych żebrowanych w systemie   </w:t>
            </w:r>
          </w:p>
          <w:p w14:paraId="1ACD0646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zamknięto-komórkowej piany PUR (o gęstości &gt;50 kg/m3 i średniej gr. do 5,5 cm), zabezpieczonej </w:t>
            </w:r>
          </w:p>
          <w:p w14:paraId="467667E6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przed promieniowaniem UV płynną membraną poliuretanową w technologii „zimnego dachu”</w:t>
            </w:r>
          </w:p>
          <w:p w14:paraId="477CAC6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 xml:space="preserve">       </w:t>
            </w:r>
          </w:p>
          <w:p w14:paraId="14EFFBEA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/>
                <w:sz w:val="16"/>
                <w:szCs w:val="16"/>
              </w:rPr>
              <w:t>Rozwiązania likwidujące bariery dla osób z niepełnosprawnościami</w:t>
            </w:r>
          </w:p>
          <w:p w14:paraId="559FEE76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>Zamawiający wymaga likwidacji ograniczeń dla osób niepełnosprawnych poprzez zastosowanie pilota sterującego - umożliwiającego sterowanie pracą świetlików osobom z niepełnosprawnościami, dysfunkcjami Sterowanie oraz kontrola pracą mają umożliwiać łatwą i intuicyjną obsługę.</w:t>
            </w:r>
          </w:p>
          <w:p w14:paraId="738C1661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60438E8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Zielone kryteria dostępowe </w:t>
            </w:r>
          </w:p>
          <w:p w14:paraId="1AC0DF97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W zakresie świetlików wymagane zastosowanie nowych o współczynniku nie gorszym niż </w:t>
            </w:r>
            <w:r w:rsidRPr="00B06BD7"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  <w:t>U=0,960 W/m2K.</w:t>
            </w:r>
          </w:p>
          <w:p w14:paraId="744E5CF3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>W zakresie docieplenia dachu wymagane zastosowanie materiałów o współczynniku nie gorszym niż</w:t>
            </w:r>
            <w:r w:rsidRPr="00B06BD7">
              <w:rPr>
                <w:sz w:val="16"/>
                <w:szCs w:val="16"/>
              </w:rPr>
              <w:t xml:space="preserve"> </w:t>
            </w: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>λ=0,028 W/mK</w:t>
            </w:r>
          </w:p>
          <w:p w14:paraId="7D50BFD9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  <w:lang w:val="pl-PL"/>
              </w:rPr>
            </w:pPr>
          </w:p>
          <w:p w14:paraId="1DDCE57D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/>
                <w:sz w:val="16"/>
                <w:szCs w:val="16"/>
              </w:rPr>
              <w:t>Bezpieczne dla środowiska środki chemiczne</w:t>
            </w:r>
          </w:p>
          <w:p w14:paraId="3E5CB76A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>Kryterium: Wszystkie środki chemiczne stosowane podczas budowy, montażu i serwisowania</w:t>
            </w:r>
          </w:p>
          <w:p w14:paraId="05F53088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>muszą być zgodne z rozporządzeniem REACH i oznaczone jako bezpieczne dla środowiska. Środki takie jak</w:t>
            </w:r>
          </w:p>
          <w:p w14:paraId="2A538EC6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>kleje, czy środki czyszczące muszą być wolne od szkodliwych substancji chemicznych, co zostanie</w:t>
            </w:r>
          </w:p>
          <w:p w14:paraId="629912B3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>potwierdzone odpowiednimi certyfikatami oraz etykietami ekologicznymi (np. EU Ecolabel).</w:t>
            </w:r>
          </w:p>
          <w:p w14:paraId="256F55E3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bCs/>
                <w:sz w:val="16"/>
                <w:szCs w:val="16"/>
              </w:rPr>
              <w:t>Weryfikacja: Certyfikaty zgodności z REACH, etykiety ekologiczne (np. EU Ecolabel), karty katalogowe surowców</w:t>
            </w:r>
          </w:p>
          <w:p w14:paraId="3B3EBEC8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  <w:p w14:paraId="7129C5E9" w14:textId="77777777" w:rsidR="00B06BD7" w:rsidRPr="00B06BD7" w:rsidRDefault="00B06BD7" w:rsidP="00B06BD7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 xml:space="preserve">KODY CPV Zamówienia </w:t>
            </w:r>
          </w:p>
          <w:p w14:paraId="6A9A71E1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44221100-6 Okna</w:t>
            </w:r>
          </w:p>
          <w:p w14:paraId="420FB6DB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  <w:lang w:val="pl-PL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  <w:lang w:val="pl-PL"/>
              </w:rPr>
              <w:t>45421132-8 Instalowanie okien</w:t>
            </w:r>
          </w:p>
          <w:p w14:paraId="6FE6BB89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45400000-1 Roboty wykończeniowe w zakresie obiektów budowlanych</w:t>
            </w:r>
          </w:p>
          <w:p w14:paraId="01B557A8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45261410-1: Izolowanie dachu</w:t>
            </w:r>
          </w:p>
          <w:p w14:paraId="24F07644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45400000-1 Roboty wykończeniowe w zakresie obiektów budowlanych</w:t>
            </w:r>
          </w:p>
          <w:p w14:paraId="37F5C4F4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45000000-7: Roboty budowlane</w:t>
            </w:r>
          </w:p>
          <w:p w14:paraId="6A91A299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45321000-3: Izolacja cieplna</w:t>
            </w:r>
          </w:p>
          <w:p w14:paraId="7017BF3D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45320000-6: Roboty izolacyjne</w:t>
            </w:r>
          </w:p>
          <w:p w14:paraId="5A108A6F" w14:textId="77777777" w:rsidR="00B06BD7" w:rsidRPr="00B06BD7" w:rsidRDefault="00B06BD7" w:rsidP="00B06BD7">
            <w:pPr>
              <w:pStyle w:val="Zwykytekst"/>
              <w:rPr>
                <w:rFonts w:asciiTheme="minorHAnsi" w:hAnsiTheme="minorHAnsi" w:cstheme="minorHAnsi"/>
                <w:sz w:val="16"/>
                <w:szCs w:val="16"/>
              </w:rPr>
            </w:pPr>
            <w:r w:rsidRPr="00B06BD7">
              <w:rPr>
                <w:rFonts w:asciiTheme="minorHAnsi" w:hAnsiTheme="minorHAnsi" w:cstheme="minorHAnsi"/>
                <w:sz w:val="16"/>
                <w:szCs w:val="16"/>
              </w:rPr>
              <w:t>45443000-4: Roboty elewacyjne</w:t>
            </w:r>
          </w:p>
          <w:p w14:paraId="49CFCD33" w14:textId="0F139938" w:rsidR="007244CA" w:rsidRPr="00B06BD7" w:rsidRDefault="00B06BD7" w:rsidP="00F94A05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B06BD7">
              <w:rPr>
                <w:rFonts w:cstheme="minorHAnsi"/>
                <w:b/>
                <w:color w:val="FF0000"/>
                <w:sz w:val="16"/>
                <w:szCs w:val="16"/>
              </w:rPr>
              <w:lastRenderedPageBreak/>
              <w:t>ZAMAWIAJĄCY DOPUSZCZA ROZWIĄZANIA RÓWNOWAŻNE, SPEŁNIAJĄCE MINIMALNE PARAMETRY JAKOŚCIOWE ORAZ FUNKCJONALNO-UŻYTKOWE WSKAZANE W W/W ZAKRESIE.</w:t>
            </w:r>
            <w:r w:rsidRPr="009045C4">
              <w:rPr>
                <w:rFonts w:cstheme="minorHAnsi"/>
                <w:color w:val="FF0000"/>
                <w:sz w:val="20"/>
                <w:szCs w:val="20"/>
              </w:rPr>
              <w:br/>
            </w: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gridSpan w:val="3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3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4325FDAE" w:rsidR="004657C4" w:rsidRPr="00B06BD7" w:rsidRDefault="004657C4" w:rsidP="004657C4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  <w:sz w:val="20"/>
                <w:szCs w:val="20"/>
              </w:rPr>
            </w:pPr>
            <w:r w:rsidRPr="00B06BD7">
              <w:rPr>
                <w:rFonts w:asciiTheme="minorHAnsi" w:hAnsiTheme="minorHAnsi" w:cs="Arial"/>
                <w:sz w:val="20"/>
                <w:szCs w:val="20"/>
              </w:rPr>
              <w:t>Cena za</w:t>
            </w:r>
            <w:r w:rsidR="00B06BD7" w:rsidRPr="00B06BD7">
              <w:rPr>
                <w:rFonts w:asciiTheme="minorHAnsi" w:hAnsiTheme="minorHAnsi" w:cs="Arial"/>
                <w:sz w:val="20"/>
                <w:szCs w:val="20"/>
              </w:rPr>
              <w:t xml:space="preserve"> wymianę świetlików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Pr="00B06BD7" w:rsidRDefault="00697F0A" w:rsidP="00697F0A">
            <w:p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06BD7" w:rsidRPr="007948AB" w14:paraId="7DD406AB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62096025" w14:textId="77777777" w:rsidR="00B06BD7" w:rsidRPr="007948AB" w:rsidRDefault="00B06BD7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A5744" w14:textId="16214B67" w:rsidR="00B06BD7" w:rsidRPr="00B06BD7" w:rsidRDefault="00B06BD7" w:rsidP="00B06BD7">
            <w:pPr>
              <w:pStyle w:val="Akapitzlist"/>
              <w:numPr>
                <w:ilvl w:val="0"/>
                <w:numId w:val="3"/>
              </w:numPr>
              <w:spacing w:before="40" w:after="40"/>
              <w:rPr>
                <w:rFonts w:asciiTheme="minorHAnsi" w:hAnsiTheme="minorHAnsi" w:cs="Arial"/>
                <w:sz w:val="20"/>
                <w:szCs w:val="20"/>
              </w:rPr>
            </w:pPr>
            <w:r w:rsidRPr="00B06BD7">
              <w:rPr>
                <w:rFonts w:asciiTheme="minorHAnsi" w:hAnsiTheme="minorHAnsi" w:cs="Arial"/>
                <w:sz w:val="20"/>
                <w:szCs w:val="20"/>
              </w:rPr>
              <w:t>Cena za docieplenie dachu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28DCA" w14:textId="77777777" w:rsidR="00B06BD7" w:rsidRPr="007948AB" w:rsidRDefault="00B06BD7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6602A" w14:textId="77777777" w:rsidR="00B06BD7" w:rsidRPr="007948AB" w:rsidRDefault="00B06BD7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420B78AA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0E415104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 w:rsidR="00B06BD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– świetliki </w:t>
            </w:r>
            <w:r w:rsidR="00EA710D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(tygodnie)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06BD7" w:rsidRPr="007948AB" w14:paraId="064090A2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CB6CACB" w14:textId="36D5741A" w:rsidR="00B06BD7" w:rsidRPr="00F92C17" w:rsidRDefault="00B06BD7" w:rsidP="00B06BD7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E8604" w14:textId="3BB8F7E9" w:rsidR="00B06BD7" w:rsidRPr="00F92C17" w:rsidRDefault="00B06BD7" w:rsidP="00B06BD7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r w:rsidR="0067446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–</w:t>
            </w:r>
            <w:r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dach</w:t>
            </w:r>
            <w:r w:rsidR="0067446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</w:t>
            </w:r>
            <w:r w:rsidR="00674462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(tygodnie)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8311B" w14:textId="77777777" w:rsidR="00B06BD7" w:rsidRDefault="00B06BD7" w:rsidP="00B06BD7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5DD67F83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6394D9" w14:textId="31973D38" w:rsidR="00DC13A8" w:rsidRPr="00F92C17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3B9F" w14:textId="54EFB084" w:rsidR="00DC13A8" w:rsidRPr="00FE6407" w:rsidRDefault="00DC13A8" w:rsidP="00DC13A8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B06BD7">
              <w:rPr>
                <w:rFonts w:asciiTheme="minorHAnsi" w:hAnsiTheme="minorHAnsi" w:cs="Arial"/>
                <w:i/>
                <w:sz w:val="20"/>
                <w:szCs w:val="20"/>
              </w:rPr>
              <w:t xml:space="preserve"> świetliki (miesiące)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2717" w14:textId="77777777" w:rsidR="00DC13A8" w:rsidRPr="007948AB" w:rsidRDefault="00DC13A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B06BD7" w:rsidRPr="007948AB" w14:paraId="66C7857F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225EAE83" w14:textId="711DDD96" w:rsidR="00B06BD7" w:rsidRDefault="00B06BD7" w:rsidP="00B06BD7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gridSpan w:val="3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9A01F" w14:textId="154533AD" w:rsidR="00B06BD7" w:rsidRDefault="00B06BD7" w:rsidP="00B06BD7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dach - miesiące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09881" w14:textId="77777777" w:rsidR="00B06BD7" w:rsidRPr="007948AB" w:rsidRDefault="00B06BD7" w:rsidP="00B06BD7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492A3A20" w14:textId="77777777" w:rsidR="00FC0EBF" w:rsidRPr="00FC0EBF" w:rsidRDefault="00FC0EBF" w:rsidP="00FC0EBF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27B9D">
              <w:rPr>
                <w:rFonts w:asciiTheme="minorHAnsi" w:hAnsiTheme="minorHAnsi" w:cs="Arial"/>
                <w:sz w:val="20"/>
                <w:szCs w:val="20"/>
              </w:rPr>
              <w:t xml:space="preserve">Ponadto deklaruję spełnienie kryterium dot. </w:t>
            </w:r>
            <w:r w:rsidRPr="00C27B9D">
              <w:rPr>
                <w:rFonts w:asciiTheme="minorHAnsi" w:hAnsiTheme="minorHAnsi" w:cstheme="minorHAnsi"/>
                <w:sz w:val="20"/>
                <w:szCs w:val="20"/>
              </w:rPr>
              <w:t xml:space="preserve">warunku zielonych zamówień </w:t>
            </w:r>
            <w:r w:rsidRPr="00FC0EBF">
              <w:rPr>
                <w:rFonts w:asciiTheme="minorHAnsi" w:hAnsiTheme="minorHAnsi" w:cstheme="minorHAnsi"/>
                <w:sz w:val="20"/>
                <w:szCs w:val="20"/>
              </w:rPr>
              <w:t>publicznych, dotyczących wpływu na ochronę środowiska, poprzez uwzględnienie następujących cech:</w:t>
            </w:r>
          </w:p>
          <w:p w14:paraId="626BBA7E" w14:textId="2C8A64E7" w:rsidR="00FC0EBF" w:rsidRPr="00FC0EBF" w:rsidRDefault="00FC0EBF" w:rsidP="00FC0EBF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C0EBF">
              <w:rPr>
                <w:rFonts w:asciiTheme="minorHAnsi" w:hAnsiTheme="minorHAnsi" w:cstheme="minorHAnsi"/>
                <w:sz w:val="20"/>
                <w:szCs w:val="20"/>
              </w:rPr>
              <w:t xml:space="preserve">trwałość i naprawialność instalacji –oświadczam iż zastosowane </w:t>
            </w:r>
            <w:r w:rsidR="009631E9" w:rsidRPr="009631E9">
              <w:rPr>
                <w:rFonts w:asciiTheme="minorHAnsi" w:hAnsiTheme="minorHAnsi" w:cstheme="minorHAnsi"/>
                <w:sz w:val="20"/>
                <w:szCs w:val="20"/>
              </w:rPr>
              <w:t>bramy w okresie co najmniej 10 lat będą trwale naprawialne a dostęp do części zastosowanych w nich nieograniczony</w:t>
            </w:r>
          </w:p>
          <w:p w14:paraId="2D7A61A8" w14:textId="1DEAFE9C" w:rsidR="00DC13A8" w:rsidRPr="009631E9" w:rsidRDefault="009631E9" w:rsidP="009631E9">
            <w:pPr>
              <w:pStyle w:val="Akapitzli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  <w:lang w:val="x-none"/>
              </w:rPr>
            </w:pPr>
            <w:r w:rsidRPr="009631E9">
              <w:rPr>
                <w:rFonts w:asciiTheme="minorHAnsi" w:hAnsiTheme="minorHAnsi" w:cstheme="minorHAnsi"/>
                <w:sz w:val="20"/>
                <w:szCs w:val="20"/>
                <w:lang w:val="x-none"/>
              </w:rPr>
              <w:t>zastosowane zostaną elementy o poborze mocy elektrycznej w trybie czuwania  - nie większej niż 1 kW gwarantujące niskie zapotrzebowanie na energie elektryczną w okresie eksploatacji</w:t>
            </w:r>
          </w:p>
        </w:tc>
      </w:tr>
      <w:tr w:rsidR="00674462" w:rsidRPr="007948AB" w14:paraId="3CA66E93" w14:textId="77777777" w:rsidTr="0065485C">
        <w:trPr>
          <w:trHeight w:val="7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98E4250" w14:textId="6DBDA346" w:rsidR="00674462" w:rsidRPr="007948AB" w:rsidRDefault="00674462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lastRenderedPageBreak/>
              <w:t>Zielone kryteria</w:t>
            </w: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3EA10" w14:textId="59CF103E" w:rsidR="00674462" w:rsidRPr="00674462" w:rsidRDefault="00674462" w:rsidP="00DC13A8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74462">
              <w:rPr>
                <w:rFonts w:asciiTheme="minorHAnsi" w:hAnsiTheme="minorHAnsi" w:cs="Arial"/>
                <w:sz w:val="18"/>
                <w:szCs w:val="18"/>
              </w:rPr>
              <w:t>Deklaruję spełnienia warunku dla części A</w:t>
            </w:r>
          </w:p>
          <w:p w14:paraId="2AC72DA6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446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Zielone kryteria dostępowe </w:t>
            </w:r>
          </w:p>
          <w:p w14:paraId="362EF7DF" w14:textId="77777777" w:rsidR="00674462" w:rsidRPr="00674462" w:rsidRDefault="00674462" w:rsidP="00674462">
            <w:pPr>
              <w:pStyle w:val="Zwykytekst"/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674462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W zakresie świetlików wymagane zastosowanie nowych o współczynniku nie gorszym niż </w:t>
            </w:r>
            <w:r w:rsidRPr="00674462"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  <w:t>U=0,960 W/m2K.</w:t>
            </w:r>
          </w:p>
          <w:p w14:paraId="576955B9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</w:p>
          <w:p w14:paraId="7F0A7983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4462">
              <w:rPr>
                <w:rFonts w:asciiTheme="minorHAnsi" w:hAnsiTheme="minorHAnsi" w:cstheme="minorHAnsi"/>
                <w:b/>
                <w:sz w:val="18"/>
                <w:szCs w:val="18"/>
              </w:rPr>
              <w:t>Bezpieczne dla środowiska środki chemiczne</w:t>
            </w:r>
          </w:p>
          <w:p w14:paraId="4FE49897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74462">
              <w:rPr>
                <w:rFonts w:asciiTheme="minorHAnsi" w:hAnsiTheme="minorHAnsi" w:cstheme="minorHAnsi"/>
                <w:bCs/>
                <w:sz w:val="18"/>
                <w:szCs w:val="18"/>
              </w:rPr>
              <w:t>Kryterium: Wszystkie środki chemiczne stosowane podczas budowy, montażu i serwisowania muszą być zgodne z rozporządzeniem REACH i oznaczone jako bezpieczne dla środowiska. Środki takie jak kleje, czy środki czyszczące muszą być wolne od szkodliwych substancji chemicznych, co zostanie potwierdzone odpowiednimi certyfikatami oraz etykietami ekologicznymi (np. EU Ecolabel).</w:t>
            </w:r>
          </w:p>
          <w:p w14:paraId="0FBEB864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74462">
              <w:rPr>
                <w:rFonts w:asciiTheme="minorHAnsi" w:hAnsiTheme="minorHAnsi" w:cstheme="minorHAnsi"/>
                <w:bCs/>
                <w:sz w:val="18"/>
                <w:szCs w:val="18"/>
              </w:rPr>
              <w:t>Weryfikacja: Certyfikaty zgodności z REACH, etykiety ekologiczne (np. EU Ecolabel), karty katalogowe surowców</w:t>
            </w:r>
          </w:p>
          <w:p w14:paraId="4192ED4D" w14:textId="4DED67F5" w:rsidR="00674462" w:rsidRPr="007948AB" w:rsidRDefault="00674462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341B3" w:rsidRPr="007948AB" w14:paraId="42E5864A" w14:textId="4C221BA7" w:rsidTr="00D341B3">
        <w:trPr>
          <w:trHeight w:val="725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11A76A3" w14:textId="77777777" w:rsidR="00D341B3" w:rsidRDefault="00D341B3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6317D" w14:textId="06A998A5" w:rsidR="00D341B3" w:rsidRPr="007948AB" w:rsidRDefault="00D341B3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Tak</w:t>
            </w:r>
          </w:p>
        </w:tc>
        <w:tc>
          <w:tcPr>
            <w:tcW w:w="345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8BC037" w14:textId="78AE68B4" w:rsidR="00D341B3" w:rsidRPr="007948AB" w:rsidRDefault="00D341B3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Nie</w:t>
            </w:r>
          </w:p>
        </w:tc>
      </w:tr>
      <w:tr w:rsidR="00674462" w:rsidRPr="007948AB" w14:paraId="2C1253E8" w14:textId="77777777" w:rsidTr="0065485C">
        <w:trPr>
          <w:trHeight w:val="725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068CD889" w14:textId="77777777" w:rsidR="00674462" w:rsidRDefault="00674462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0E5D9" w14:textId="77777777" w:rsidR="00674462" w:rsidRPr="00674462" w:rsidRDefault="00674462" w:rsidP="00674462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674462">
              <w:rPr>
                <w:rFonts w:asciiTheme="minorHAnsi" w:hAnsiTheme="minorHAnsi" w:cs="Arial"/>
                <w:sz w:val="18"/>
                <w:szCs w:val="18"/>
              </w:rPr>
              <w:t>Deklaruję spełnienia warunku dla części A</w:t>
            </w:r>
          </w:p>
          <w:p w14:paraId="6BFE64F6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446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Zielone kryteria dostępowe </w:t>
            </w:r>
          </w:p>
          <w:p w14:paraId="010BADD5" w14:textId="77777777" w:rsidR="00674462" w:rsidRPr="00674462" w:rsidRDefault="00674462" w:rsidP="00674462">
            <w:pPr>
              <w:pStyle w:val="Zwykytekst"/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  <w:r w:rsidRPr="00674462">
              <w:rPr>
                <w:rFonts w:asciiTheme="minorHAnsi" w:hAnsiTheme="minorHAnsi" w:cstheme="minorHAnsi"/>
                <w:bCs/>
                <w:sz w:val="18"/>
                <w:szCs w:val="18"/>
              </w:rPr>
              <w:t>W zakresie docieplenia dachu wymagane zastosowanie materiałów o współczynniku nie gorszym niż</w:t>
            </w:r>
            <w:r w:rsidRPr="00674462">
              <w:rPr>
                <w:sz w:val="18"/>
                <w:szCs w:val="18"/>
              </w:rPr>
              <w:t xml:space="preserve"> </w:t>
            </w:r>
            <w:r w:rsidRPr="00674462">
              <w:rPr>
                <w:rFonts w:asciiTheme="minorHAnsi" w:hAnsiTheme="minorHAnsi" w:cstheme="minorHAnsi"/>
                <w:bCs/>
                <w:sz w:val="18"/>
                <w:szCs w:val="18"/>
              </w:rPr>
              <w:t>λ=0,028 W/mK</w:t>
            </w:r>
          </w:p>
          <w:p w14:paraId="15519CC9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Cs/>
                <w:sz w:val="18"/>
                <w:szCs w:val="18"/>
                <w:lang w:val="pl-PL"/>
              </w:rPr>
            </w:pPr>
          </w:p>
          <w:p w14:paraId="76F88277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74462">
              <w:rPr>
                <w:rFonts w:asciiTheme="minorHAnsi" w:hAnsiTheme="minorHAnsi" w:cstheme="minorHAnsi"/>
                <w:b/>
                <w:sz w:val="18"/>
                <w:szCs w:val="18"/>
              </w:rPr>
              <w:t>Bezpieczne dla środowiska środki chemiczne</w:t>
            </w:r>
          </w:p>
          <w:p w14:paraId="36B1F8F5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74462">
              <w:rPr>
                <w:rFonts w:asciiTheme="minorHAnsi" w:hAnsiTheme="minorHAnsi" w:cstheme="minorHAnsi"/>
                <w:bCs/>
                <w:sz w:val="18"/>
                <w:szCs w:val="18"/>
              </w:rPr>
              <w:t>Kryterium: Wszystkie środki chemiczne stosowane podczas budowy, montażu i serwisowania muszą być zgodne z rozporządzeniem REACH i oznaczone jako bezpieczne dla środowiska. Środki takie jak kleje, czy środki czyszczące muszą być wolne od szkodliwych substancji chemicznych, co zostanie potwierdzone odpowiednimi certyfikatami oraz etykietami ekologicznymi (np. EU Ecolabel).</w:t>
            </w:r>
          </w:p>
          <w:p w14:paraId="64A88DDE" w14:textId="77777777" w:rsidR="00674462" w:rsidRPr="00674462" w:rsidRDefault="00674462" w:rsidP="00674462">
            <w:pPr>
              <w:pStyle w:val="Zwykytekst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74462">
              <w:rPr>
                <w:rFonts w:asciiTheme="minorHAnsi" w:hAnsiTheme="minorHAnsi" w:cstheme="minorHAnsi"/>
                <w:bCs/>
                <w:sz w:val="18"/>
                <w:szCs w:val="18"/>
              </w:rPr>
              <w:t>Weryfikacja: Certyfikaty zgodności z REACH, etykiety ekologiczne (np. EU Ecolabel), karty katalogowe surowców</w:t>
            </w:r>
          </w:p>
          <w:p w14:paraId="645BAD40" w14:textId="77777777" w:rsidR="00674462" w:rsidRPr="007948AB" w:rsidRDefault="00674462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341B3" w:rsidRPr="007948AB" w14:paraId="57A9AD0A" w14:textId="453652EC" w:rsidTr="00D341B3">
        <w:trPr>
          <w:trHeight w:val="725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6CB09C" w14:textId="77777777" w:rsidR="00D341B3" w:rsidRDefault="00D341B3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C041D0" w14:textId="3B919755" w:rsidR="00D341B3" w:rsidRPr="007948AB" w:rsidRDefault="00D341B3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Tak</w:t>
            </w:r>
          </w:p>
        </w:tc>
        <w:tc>
          <w:tcPr>
            <w:tcW w:w="357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180219" w14:textId="0D88747E" w:rsidR="00D341B3" w:rsidRPr="007948AB" w:rsidRDefault="00D341B3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bookmarkEnd w:id="0"/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Nie</w:t>
            </w:r>
          </w:p>
        </w:tc>
      </w:tr>
      <w:tr w:rsidR="00DC13A8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04768D30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54D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EE946E9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F69971E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6A73C58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EBBE2B6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DFA7482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3FEE927" w14:textId="77777777" w:rsidR="00FC0EBF" w:rsidRPr="007948AB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3F95" w14:textId="77777777" w:rsidR="00DC13A8" w:rsidRDefault="00DC13A8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72DC580" w14:textId="77777777" w:rsidR="007244CA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166F819" w14:textId="77777777" w:rsidR="007244CA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A5E0CD" w14:textId="1B577CE8" w:rsidR="007244CA" w:rsidRPr="007948AB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64411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01A7DC7" w14:textId="77777777" w:rsidR="00F714EF" w:rsidRDefault="00F714EF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CB54CAB" w14:textId="77777777" w:rsidR="00F714EF" w:rsidRDefault="00F714EF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E6803FF" w14:textId="065F9A50" w:rsidR="00F714EF" w:rsidRPr="007948AB" w:rsidRDefault="00F714EF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DC13A8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256C44D4" w14:textId="03BAABEC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lastRenderedPageBreak/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73CBADB5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F92C17" w:rsidRPr="00F92C17">
        <w:rPr>
          <w:rFonts w:asciiTheme="minorHAnsi" w:hAnsiTheme="minorHAnsi"/>
        </w:rPr>
        <w:t xml:space="preserve">POPRAWA EFEKTYWNOŚCI ENERGETYCZNEJ W </w:t>
      </w:r>
      <w:r w:rsidR="009631E9">
        <w:rPr>
          <w:rFonts w:asciiTheme="minorHAnsi" w:hAnsiTheme="minorHAnsi"/>
        </w:rPr>
        <w:t>KORCZYK</w:t>
      </w:r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9631E9">
      <w:headerReference w:type="default" r:id="rId8"/>
      <w:footerReference w:type="default" r:id="rId9"/>
      <w:pgSz w:w="11906" w:h="16838"/>
      <w:pgMar w:top="1134" w:right="1418" w:bottom="1134" w:left="1418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79C89" w14:textId="77777777" w:rsidR="004E7B0F" w:rsidRDefault="004E7B0F" w:rsidP="00F277A3">
      <w:pPr>
        <w:spacing w:after="0" w:line="240" w:lineRule="auto"/>
      </w:pPr>
      <w:r>
        <w:separator/>
      </w:r>
    </w:p>
  </w:endnote>
  <w:endnote w:type="continuationSeparator" w:id="0">
    <w:p w14:paraId="42712A91" w14:textId="77777777" w:rsidR="004E7B0F" w:rsidRDefault="004E7B0F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023"/>
      <w:gridCol w:w="3024"/>
      <w:gridCol w:w="3023"/>
    </w:tblGrid>
    <w:tr w:rsidR="009631E9" w:rsidRPr="0099532E" w14:paraId="3D8A708C" w14:textId="77777777" w:rsidTr="001E1DD8">
      <w:trPr>
        <w:trHeight w:val="709"/>
      </w:trPr>
      <w:tc>
        <w:tcPr>
          <w:tcW w:w="3024" w:type="dxa"/>
          <w:tcBorders>
            <w:top w:val="nil"/>
            <w:left w:val="nil"/>
            <w:bottom w:val="nil"/>
            <w:right w:val="nil"/>
          </w:tcBorders>
        </w:tcPr>
        <w:p w14:paraId="22D26758" w14:textId="33C07BF7" w:rsidR="009631E9" w:rsidRPr="0099532E" w:rsidRDefault="009631E9" w:rsidP="009631E9">
          <w:pPr>
            <w:pStyle w:val="Stopka"/>
            <w:rPr>
              <w:sz w:val="16"/>
              <w:szCs w:val="16"/>
            </w:rPr>
          </w:pPr>
          <w:r w:rsidRPr="0099532E">
            <w:rPr>
              <w:sz w:val="16"/>
              <w:szCs w:val="16"/>
            </w:rPr>
            <w:t>KORCZYK PLUS SPÓŁKA Z OGRANICZONĄ ODPOWIEDZIALNOŚCIĄ SPÓŁKA</w:t>
          </w:r>
          <w:r>
            <w:rPr>
              <w:sz w:val="16"/>
              <w:szCs w:val="16"/>
            </w:rPr>
            <w:t xml:space="preserve"> </w:t>
          </w:r>
          <w:r w:rsidRPr="0099532E">
            <w:rPr>
              <w:sz w:val="16"/>
              <w:szCs w:val="16"/>
            </w:rPr>
            <w:t>KOMANDYTOWA</w:t>
          </w:r>
          <w:r>
            <w:rPr>
              <w:sz w:val="16"/>
              <w:szCs w:val="16"/>
            </w:rPr>
            <w:br/>
            <w:t>|</w:t>
          </w:r>
          <w:r w:rsidRPr="0099532E">
            <w:rPr>
              <w:sz w:val="16"/>
              <w:szCs w:val="16"/>
            </w:rPr>
            <w:t xml:space="preserve"> ul. Warszawska 154, 43-300 Bielsko-Biała</w:t>
          </w:r>
        </w:p>
        <w:p w14:paraId="7CD36AD7" w14:textId="77777777" w:rsidR="009631E9" w:rsidRPr="0099532E" w:rsidRDefault="009631E9" w:rsidP="009631E9">
          <w:pPr>
            <w:pStyle w:val="Stopka"/>
            <w:rPr>
              <w:sz w:val="16"/>
              <w:szCs w:val="16"/>
            </w:rPr>
          </w:pPr>
        </w:p>
      </w:tc>
      <w:tc>
        <w:tcPr>
          <w:tcW w:w="3025" w:type="dxa"/>
          <w:tcBorders>
            <w:top w:val="nil"/>
            <w:left w:val="nil"/>
            <w:bottom w:val="nil"/>
            <w:right w:val="nil"/>
          </w:tcBorders>
        </w:tcPr>
        <w:p w14:paraId="55B6AC12" w14:textId="77777777" w:rsidR="009631E9" w:rsidRPr="0099532E" w:rsidRDefault="009631E9" w:rsidP="009631E9">
          <w:pPr>
            <w:pStyle w:val="Zwykytekst"/>
            <w:rPr>
              <w:rFonts w:asciiTheme="minorHAnsi" w:hAnsiTheme="minorHAnsi" w:cstheme="minorHAnsi"/>
              <w:sz w:val="16"/>
              <w:szCs w:val="16"/>
              <w:lang w:val="pl-PL"/>
            </w:rPr>
          </w:pPr>
          <w:r w:rsidRPr="0099532E">
            <w:rPr>
              <w:rFonts w:asciiTheme="minorHAnsi" w:hAnsiTheme="minorHAnsi" w:cstheme="minorHAnsi"/>
              <w:sz w:val="16"/>
              <w:szCs w:val="16"/>
            </w:rPr>
            <w:t xml:space="preserve">+48 </w:t>
          </w:r>
          <w:r w:rsidRPr="007D6EF6">
            <w:rPr>
              <w:rFonts w:asciiTheme="minorHAnsi" w:hAnsiTheme="minorHAnsi" w:cstheme="minorHAnsi"/>
              <w:sz w:val="16"/>
              <w:szCs w:val="16"/>
            </w:rPr>
            <w:t>604409004</w:t>
          </w:r>
          <w:r w:rsidRPr="0099532E">
            <w:rPr>
              <w:rFonts w:asciiTheme="minorHAnsi" w:hAnsiTheme="minorHAnsi" w:cstheme="minorHAnsi"/>
              <w:sz w:val="16"/>
              <w:szCs w:val="16"/>
            </w:rPr>
            <w:br/>
          </w:r>
          <w:r w:rsidRPr="007D6EF6">
            <w:rPr>
              <w:rFonts w:asciiTheme="minorHAnsi" w:hAnsiTheme="minorHAnsi" w:cstheme="minorHAnsi"/>
              <w:sz w:val="16"/>
              <w:szCs w:val="16"/>
              <w:lang w:val="pl-PL"/>
            </w:rPr>
            <w:t>dorota.korczyk@korczyk.com.pl</w:t>
          </w:r>
        </w:p>
      </w:tc>
      <w:tc>
        <w:tcPr>
          <w:tcW w:w="302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BF41304" w14:textId="77777777" w:rsidR="009631E9" w:rsidRPr="0099532E" w:rsidRDefault="009631E9" w:rsidP="009631E9">
          <w:pPr>
            <w:pStyle w:val="Stopka"/>
            <w:jc w:val="center"/>
            <w:rPr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030C7A83" wp14:editId="10C4AA4A">
                <wp:extent cx="1383581" cy="599847"/>
                <wp:effectExtent l="0" t="0" r="7620" b="0"/>
                <wp:docPr id="92079015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7356" cy="6058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558C0" w14:textId="77777777" w:rsidR="004E7B0F" w:rsidRDefault="004E7B0F" w:rsidP="00F277A3">
      <w:pPr>
        <w:spacing w:after="0" w:line="240" w:lineRule="auto"/>
      </w:pPr>
      <w:r>
        <w:separator/>
      </w:r>
    </w:p>
  </w:footnote>
  <w:footnote w:type="continuationSeparator" w:id="0">
    <w:p w14:paraId="1BE82A3D" w14:textId="77777777" w:rsidR="004E7B0F" w:rsidRDefault="004E7B0F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1" w15:restartNumberingAfterBreak="0">
    <w:nsid w:val="556A0DD9"/>
    <w:multiLevelType w:val="hybridMultilevel"/>
    <w:tmpl w:val="00D42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7422B"/>
    <w:multiLevelType w:val="hybridMultilevel"/>
    <w:tmpl w:val="2564C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3"/>
  </w:num>
  <w:num w:numId="2" w16cid:durableId="505680452">
    <w:abstractNumId w:val="15"/>
  </w:num>
  <w:num w:numId="3" w16cid:durableId="1713076464">
    <w:abstractNumId w:val="9"/>
  </w:num>
  <w:num w:numId="4" w16cid:durableId="969432007">
    <w:abstractNumId w:val="16"/>
  </w:num>
  <w:num w:numId="5" w16cid:durableId="2135519420">
    <w:abstractNumId w:val="25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4"/>
  </w:num>
  <w:num w:numId="11" w16cid:durableId="100076322">
    <w:abstractNumId w:val="17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0"/>
  </w:num>
  <w:num w:numId="19" w16cid:durableId="1402095514">
    <w:abstractNumId w:val="12"/>
  </w:num>
  <w:num w:numId="20" w16cid:durableId="1116678488">
    <w:abstractNumId w:val="26"/>
  </w:num>
  <w:num w:numId="21" w16cid:durableId="1278097139">
    <w:abstractNumId w:val="10"/>
  </w:num>
  <w:num w:numId="22" w16cid:durableId="191765093">
    <w:abstractNumId w:val="24"/>
  </w:num>
  <w:num w:numId="23" w16cid:durableId="1851597528">
    <w:abstractNumId w:val="22"/>
  </w:num>
  <w:num w:numId="24" w16cid:durableId="2002151770">
    <w:abstractNumId w:val="6"/>
  </w:num>
  <w:num w:numId="25" w16cid:durableId="797264876">
    <w:abstractNumId w:val="18"/>
  </w:num>
  <w:num w:numId="26" w16cid:durableId="1633633705">
    <w:abstractNumId w:val="19"/>
  </w:num>
  <w:num w:numId="27" w16cid:durableId="9041472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60CD8"/>
    <w:rsid w:val="000806B8"/>
    <w:rsid w:val="00082964"/>
    <w:rsid w:val="00086627"/>
    <w:rsid w:val="00093CD9"/>
    <w:rsid w:val="000B381D"/>
    <w:rsid w:val="000B600D"/>
    <w:rsid w:val="000B707E"/>
    <w:rsid w:val="000C38DF"/>
    <w:rsid w:val="000E7500"/>
    <w:rsid w:val="000F561D"/>
    <w:rsid w:val="0012306C"/>
    <w:rsid w:val="0012475B"/>
    <w:rsid w:val="00135021"/>
    <w:rsid w:val="00140574"/>
    <w:rsid w:val="00140E89"/>
    <w:rsid w:val="00140F22"/>
    <w:rsid w:val="001437AD"/>
    <w:rsid w:val="001721D0"/>
    <w:rsid w:val="001C32AA"/>
    <w:rsid w:val="001D1E4E"/>
    <w:rsid w:val="001D764E"/>
    <w:rsid w:val="001E682C"/>
    <w:rsid w:val="001F5519"/>
    <w:rsid w:val="001F6DC2"/>
    <w:rsid w:val="0020436E"/>
    <w:rsid w:val="00227472"/>
    <w:rsid w:val="0025158E"/>
    <w:rsid w:val="00254661"/>
    <w:rsid w:val="002611B4"/>
    <w:rsid w:val="00262BF7"/>
    <w:rsid w:val="002664B4"/>
    <w:rsid w:val="0028321C"/>
    <w:rsid w:val="002C492F"/>
    <w:rsid w:val="002C4B1A"/>
    <w:rsid w:val="002D4C53"/>
    <w:rsid w:val="002F3CD0"/>
    <w:rsid w:val="0030632E"/>
    <w:rsid w:val="00313CA7"/>
    <w:rsid w:val="003260A2"/>
    <w:rsid w:val="00357910"/>
    <w:rsid w:val="00382973"/>
    <w:rsid w:val="003C6C5B"/>
    <w:rsid w:val="003E26EC"/>
    <w:rsid w:val="004113B4"/>
    <w:rsid w:val="0041671F"/>
    <w:rsid w:val="00437E09"/>
    <w:rsid w:val="00443064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E57C5"/>
    <w:rsid w:val="004E7B0F"/>
    <w:rsid w:val="005118A5"/>
    <w:rsid w:val="00537441"/>
    <w:rsid w:val="00561DA2"/>
    <w:rsid w:val="00580273"/>
    <w:rsid w:val="005C20E6"/>
    <w:rsid w:val="005F3611"/>
    <w:rsid w:val="005F6E92"/>
    <w:rsid w:val="0060271B"/>
    <w:rsid w:val="0061305B"/>
    <w:rsid w:val="0063247A"/>
    <w:rsid w:val="0067328C"/>
    <w:rsid w:val="00674462"/>
    <w:rsid w:val="006816BD"/>
    <w:rsid w:val="00697F0A"/>
    <w:rsid w:val="006F355F"/>
    <w:rsid w:val="007244CA"/>
    <w:rsid w:val="00724BF9"/>
    <w:rsid w:val="00734F6A"/>
    <w:rsid w:val="0075724D"/>
    <w:rsid w:val="00761C39"/>
    <w:rsid w:val="0076366A"/>
    <w:rsid w:val="007948AB"/>
    <w:rsid w:val="007A5EEF"/>
    <w:rsid w:val="007A6EF1"/>
    <w:rsid w:val="007D3313"/>
    <w:rsid w:val="00817B7B"/>
    <w:rsid w:val="00820F55"/>
    <w:rsid w:val="00826B9F"/>
    <w:rsid w:val="008471C5"/>
    <w:rsid w:val="00877875"/>
    <w:rsid w:val="0089489B"/>
    <w:rsid w:val="008B2CA8"/>
    <w:rsid w:val="008B501A"/>
    <w:rsid w:val="008C06DB"/>
    <w:rsid w:val="008C273F"/>
    <w:rsid w:val="008D239D"/>
    <w:rsid w:val="008D7D94"/>
    <w:rsid w:val="009068A7"/>
    <w:rsid w:val="009216EC"/>
    <w:rsid w:val="0092277D"/>
    <w:rsid w:val="00925A96"/>
    <w:rsid w:val="0093430D"/>
    <w:rsid w:val="0094227D"/>
    <w:rsid w:val="009631E9"/>
    <w:rsid w:val="00975D00"/>
    <w:rsid w:val="00984D02"/>
    <w:rsid w:val="009A2F07"/>
    <w:rsid w:val="009D0526"/>
    <w:rsid w:val="009E164C"/>
    <w:rsid w:val="009F61D4"/>
    <w:rsid w:val="00A02F25"/>
    <w:rsid w:val="00A0519C"/>
    <w:rsid w:val="00A25D80"/>
    <w:rsid w:val="00A25D89"/>
    <w:rsid w:val="00A32885"/>
    <w:rsid w:val="00A3730F"/>
    <w:rsid w:val="00A50604"/>
    <w:rsid w:val="00AB2F3D"/>
    <w:rsid w:val="00AB552B"/>
    <w:rsid w:val="00AC1870"/>
    <w:rsid w:val="00B06BD7"/>
    <w:rsid w:val="00B34BCE"/>
    <w:rsid w:val="00B47C75"/>
    <w:rsid w:val="00BB463D"/>
    <w:rsid w:val="00BB5285"/>
    <w:rsid w:val="00BB5475"/>
    <w:rsid w:val="00BF2ACB"/>
    <w:rsid w:val="00BF7F41"/>
    <w:rsid w:val="00C04FE1"/>
    <w:rsid w:val="00C219B0"/>
    <w:rsid w:val="00C62DEA"/>
    <w:rsid w:val="00C679F7"/>
    <w:rsid w:val="00C711D4"/>
    <w:rsid w:val="00C95B14"/>
    <w:rsid w:val="00CA2C7E"/>
    <w:rsid w:val="00CC17F7"/>
    <w:rsid w:val="00CF1CEC"/>
    <w:rsid w:val="00D04EB1"/>
    <w:rsid w:val="00D341B3"/>
    <w:rsid w:val="00D90D85"/>
    <w:rsid w:val="00DA7E0B"/>
    <w:rsid w:val="00DB166C"/>
    <w:rsid w:val="00DB6257"/>
    <w:rsid w:val="00DB6E77"/>
    <w:rsid w:val="00DC13A8"/>
    <w:rsid w:val="00DD02AD"/>
    <w:rsid w:val="00DD7CE8"/>
    <w:rsid w:val="00DE0608"/>
    <w:rsid w:val="00DE4720"/>
    <w:rsid w:val="00E01DB1"/>
    <w:rsid w:val="00E01F94"/>
    <w:rsid w:val="00E304F4"/>
    <w:rsid w:val="00E30A84"/>
    <w:rsid w:val="00E46382"/>
    <w:rsid w:val="00E57327"/>
    <w:rsid w:val="00E60831"/>
    <w:rsid w:val="00E82CA7"/>
    <w:rsid w:val="00E964B2"/>
    <w:rsid w:val="00EA0F3C"/>
    <w:rsid w:val="00EA5C75"/>
    <w:rsid w:val="00EA64DF"/>
    <w:rsid w:val="00EA710D"/>
    <w:rsid w:val="00EC3CFA"/>
    <w:rsid w:val="00ED0435"/>
    <w:rsid w:val="00ED1784"/>
    <w:rsid w:val="00EF0955"/>
    <w:rsid w:val="00F00890"/>
    <w:rsid w:val="00F20AF2"/>
    <w:rsid w:val="00F277A3"/>
    <w:rsid w:val="00F4230E"/>
    <w:rsid w:val="00F547AB"/>
    <w:rsid w:val="00F714EF"/>
    <w:rsid w:val="00F825CB"/>
    <w:rsid w:val="00F92C17"/>
    <w:rsid w:val="00F94A05"/>
    <w:rsid w:val="00FC0EBF"/>
    <w:rsid w:val="00FE2CD8"/>
    <w:rsid w:val="00FE5EA5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1373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66</cp:revision>
  <cp:lastPrinted>2023-08-29T13:50:00Z</cp:lastPrinted>
  <dcterms:created xsi:type="dcterms:W3CDTF">2014-07-04T13:13:00Z</dcterms:created>
  <dcterms:modified xsi:type="dcterms:W3CDTF">2025-03-21T15:29:00Z</dcterms:modified>
</cp:coreProperties>
</file>