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002650" w14:textId="70E9890D" w:rsidR="002F2E7C" w:rsidRPr="00A77476" w:rsidRDefault="002F2E7C" w:rsidP="00DD559C">
      <w:pPr>
        <w:pStyle w:val="Akapitzlist"/>
        <w:jc w:val="right"/>
        <w:rPr>
          <w:rStyle w:val="Uwydatnienie"/>
          <w:sz w:val="24"/>
        </w:rPr>
      </w:pPr>
      <w:r w:rsidRPr="00A77476">
        <w:rPr>
          <w:rStyle w:val="Uwydatnienie"/>
          <w:sz w:val="24"/>
        </w:rPr>
        <w:t>Załącznik nr 1 do Zapytania ofertowego</w:t>
      </w:r>
      <w:r w:rsidR="00015B94" w:rsidRPr="00A77476">
        <w:rPr>
          <w:rStyle w:val="Uwydatnienie"/>
          <w:sz w:val="24"/>
        </w:rPr>
        <w:t xml:space="preserve"> nr </w:t>
      </w:r>
      <w:r w:rsidR="0022087A">
        <w:rPr>
          <w:rStyle w:val="Uwydatnienie"/>
          <w:sz w:val="24"/>
        </w:rPr>
        <w:t>3</w:t>
      </w:r>
      <w:r w:rsidR="00FE259B">
        <w:rPr>
          <w:rStyle w:val="Uwydatnienie"/>
          <w:sz w:val="24"/>
        </w:rPr>
        <w:t>-1</w:t>
      </w:r>
      <w:r w:rsidR="00DD559C" w:rsidRPr="00A77476">
        <w:rPr>
          <w:rStyle w:val="Uwydatnienie"/>
          <w:sz w:val="24"/>
          <w:lang w:eastAsia="pl-PL"/>
        </w:rPr>
        <w:t>/2025/1.12/FEMP</w:t>
      </w:r>
    </w:p>
    <w:p w14:paraId="243DE8F4" w14:textId="77777777" w:rsidR="00015B94" w:rsidRPr="00DD559C" w:rsidRDefault="00015B94" w:rsidP="00A72231">
      <w:pPr>
        <w:widowControl w:val="0"/>
        <w:tabs>
          <w:tab w:val="right" w:leader="dot" w:pos="567"/>
          <w:tab w:val="right" w:leader="dot" w:pos="850"/>
          <w:tab w:val="right" w:leader="dot" w:pos="1417"/>
          <w:tab w:val="right" w:leader="dot" w:pos="1984"/>
          <w:tab w:val="right" w:leader="dot" w:pos="2551"/>
          <w:tab w:val="right" w:leader="dot" w:pos="3600"/>
          <w:tab w:val="righ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right" w:leader="dot" w:pos="9072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before="95" w:after="120"/>
        <w:jc w:val="center"/>
        <w:outlineLvl w:val="0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77CAB1F0" w14:textId="77777777" w:rsidR="002F2E7C" w:rsidRPr="0022087A" w:rsidRDefault="002F2E7C" w:rsidP="00DD559C">
      <w:pPr>
        <w:pStyle w:val="Cytatintensywny"/>
        <w:jc w:val="center"/>
        <w:rPr>
          <w:i w:val="0"/>
          <w:color w:val="auto"/>
          <w:sz w:val="32"/>
          <w:lang w:eastAsia="pl-PL"/>
        </w:rPr>
      </w:pPr>
      <w:r w:rsidRPr="0022087A">
        <w:rPr>
          <w:i w:val="0"/>
          <w:color w:val="auto"/>
          <w:sz w:val="32"/>
          <w:lang w:eastAsia="pl-PL"/>
        </w:rPr>
        <w:t>FORMULARZ OFERTY</w:t>
      </w:r>
    </w:p>
    <w:p w14:paraId="13A489DD" w14:textId="6E0C27DD" w:rsidR="00015B94" w:rsidRPr="00DD559C" w:rsidRDefault="002F2E7C" w:rsidP="00015B94">
      <w:pPr>
        <w:tabs>
          <w:tab w:val="right" w:leader="dot" w:pos="9072"/>
        </w:tabs>
        <w:autoSpaceDE w:val="0"/>
        <w:autoSpaceDN w:val="0"/>
        <w:adjustRightInd w:val="0"/>
        <w:spacing w:before="95" w:after="120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DD559C">
        <w:rPr>
          <w:rFonts w:eastAsia="Times New Roman" w:cstheme="minorHAnsi"/>
          <w:sz w:val="24"/>
          <w:szCs w:val="24"/>
          <w:lang w:eastAsia="pl-PL"/>
        </w:rPr>
        <w:t>W odpowiedzi na</w:t>
      </w:r>
      <w:r w:rsidR="0011392F" w:rsidRPr="00DD559C">
        <w:rPr>
          <w:rFonts w:eastAsia="Times New Roman" w:cstheme="minorHAnsi"/>
          <w:sz w:val="24"/>
          <w:szCs w:val="24"/>
          <w:lang w:eastAsia="pl-PL"/>
        </w:rPr>
        <w:t xml:space="preserve"> Zapytanie ofertowe</w:t>
      </w:r>
      <w:r w:rsidR="00DF03C9" w:rsidRPr="00DD559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530727" w:rsidRPr="00DD559C">
        <w:rPr>
          <w:rFonts w:eastAsia="Times New Roman" w:cstheme="minorHAnsi"/>
          <w:sz w:val="24"/>
          <w:szCs w:val="24"/>
          <w:lang w:eastAsia="pl-PL"/>
        </w:rPr>
        <w:t>nr</w:t>
      </w:r>
      <w:r w:rsidR="00EB00BB" w:rsidRPr="00DD559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22087A">
        <w:rPr>
          <w:rFonts w:eastAsia="Times New Roman" w:cstheme="minorHAnsi"/>
          <w:sz w:val="24"/>
          <w:szCs w:val="24"/>
          <w:lang w:eastAsia="pl-PL"/>
        </w:rPr>
        <w:t>3</w:t>
      </w:r>
      <w:r w:rsidR="00FE259B">
        <w:rPr>
          <w:rFonts w:eastAsia="Times New Roman" w:cstheme="minorHAnsi"/>
          <w:sz w:val="24"/>
          <w:szCs w:val="24"/>
          <w:lang w:eastAsia="pl-PL"/>
        </w:rPr>
        <w:t>-1</w:t>
      </w:r>
      <w:r w:rsidR="004636E9" w:rsidRPr="00DD559C">
        <w:rPr>
          <w:rFonts w:eastAsia="Times New Roman" w:cstheme="minorHAnsi"/>
          <w:sz w:val="24"/>
          <w:szCs w:val="24"/>
          <w:lang w:eastAsia="pl-PL"/>
        </w:rPr>
        <w:t>/202</w:t>
      </w:r>
      <w:r w:rsidR="00DD559C" w:rsidRPr="00DD559C">
        <w:rPr>
          <w:rFonts w:eastAsia="Times New Roman" w:cstheme="minorHAnsi"/>
          <w:sz w:val="24"/>
          <w:szCs w:val="24"/>
          <w:lang w:eastAsia="pl-PL"/>
        </w:rPr>
        <w:t>5</w:t>
      </w:r>
      <w:r w:rsidR="004636E9" w:rsidRPr="00DD559C">
        <w:rPr>
          <w:rFonts w:eastAsia="Times New Roman" w:cstheme="minorHAnsi"/>
          <w:sz w:val="24"/>
          <w:szCs w:val="24"/>
          <w:lang w:eastAsia="pl-PL"/>
        </w:rPr>
        <w:t xml:space="preserve">/1.12/FEMP </w:t>
      </w:r>
      <w:r w:rsidRPr="00DD559C">
        <w:rPr>
          <w:rFonts w:eastAsia="Times New Roman" w:cstheme="minorHAnsi"/>
          <w:sz w:val="24"/>
          <w:szCs w:val="24"/>
          <w:lang w:eastAsia="pl-PL"/>
        </w:rPr>
        <w:t>dotyczące</w:t>
      </w:r>
    </w:p>
    <w:p w14:paraId="4F98553E" w14:textId="5EFB2FF9" w:rsidR="00DD559C" w:rsidRPr="00DD559C" w:rsidRDefault="0022087A" w:rsidP="00015B94">
      <w:pPr>
        <w:tabs>
          <w:tab w:val="right" w:leader="dot" w:pos="9072"/>
        </w:tabs>
        <w:autoSpaceDE w:val="0"/>
        <w:autoSpaceDN w:val="0"/>
        <w:adjustRightInd w:val="0"/>
        <w:spacing w:before="95" w:after="12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d</w:t>
      </w:r>
      <w:r w:rsidRPr="0022087A">
        <w:rPr>
          <w:rFonts w:eastAsia="Times New Roman" w:cstheme="minorHAnsi"/>
          <w:b/>
          <w:sz w:val="24"/>
          <w:szCs w:val="24"/>
          <w:lang w:eastAsia="pl-PL"/>
        </w:rPr>
        <w:t>ostarczeni</w:t>
      </w:r>
      <w:r>
        <w:rPr>
          <w:rFonts w:eastAsia="Times New Roman" w:cstheme="minorHAnsi"/>
          <w:b/>
          <w:sz w:val="24"/>
          <w:szCs w:val="24"/>
          <w:lang w:eastAsia="pl-PL"/>
        </w:rPr>
        <w:t>a</w:t>
      </w:r>
      <w:r w:rsidRPr="0022087A">
        <w:rPr>
          <w:rFonts w:eastAsia="Times New Roman" w:cstheme="minorHAnsi"/>
          <w:b/>
          <w:sz w:val="24"/>
          <w:szCs w:val="24"/>
          <w:lang w:eastAsia="pl-PL"/>
        </w:rPr>
        <w:t>, montaż</w:t>
      </w:r>
      <w:r>
        <w:rPr>
          <w:rFonts w:eastAsia="Times New Roman" w:cstheme="minorHAnsi"/>
          <w:b/>
          <w:sz w:val="24"/>
          <w:szCs w:val="24"/>
          <w:lang w:eastAsia="pl-PL"/>
        </w:rPr>
        <w:t>u</w:t>
      </w:r>
      <w:r w:rsidRPr="0022087A">
        <w:rPr>
          <w:rFonts w:eastAsia="Times New Roman" w:cstheme="minorHAnsi"/>
          <w:b/>
          <w:sz w:val="24"/>
          <w:szCs w:val="24"/>
          <w:lang w:eastAsia="pl-PL"/>
        </w:rPr>
        <w:t xml:space="preserve"> i uruchomieni</w:t>
      </w:r>
      <w:r>
        <w:rPr>
          <w:rFonts w:eastAsia="Times New Roman" w:cstheme="minorHAnsi"/>
          <w:b/>
          <w:sz w:val="24"/>
          <w:szCs w:val="24"/>
          <w:lang w:eastAsia="pl-PL"/>
        </w:rPr>
        <w:t>a</w:t>
      </w:r>
      <w:r w:rsidRPr="0022087A">
        <w:rPr>
          <w:rFonts w:eastAsia="Times New Roman" w:cstheme="minorHAnsi"/>
          <w:b/>
          <w:sz w:val="24"/>
          <w:szCs w:val="24"/>
          <w:lang w:eastAsia="pl-PL"/>
        </w:rPr>
        <w:t xml:space="preserve"> mieszalnika homogenizującego  oraz mieszalnika zadaniowego (topielnika) wraz z oprzyrządowaniem</w:t>
      </w:r>
    </w:p>
    <w:p w14:paraId="36192D17" w14:textId="220AFF5F" w:rsidR="002F2E7C" w:rsidRDefault="002F2E7C" w:rsidP="00015B94">
      <w:pPr>
        <w:tabs>
          <w:tab w:val="right" w:leader="dot" w:pos="9072"/>
        </w:tabs>
        <w:autoSpaceDE w:val="0"/>
        <w:autoSpaceDN w:val="0"/>
        <w:adjustRightInd w:val="0"/>
        <w:spacing w:before="95" w:after="120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DD559C">
        <w:rPr>
          <w:rFonts w:eastAsia="Times New Roman" w:cstheme="minorHAnsi"/>
          <w:sz w:val="24"/>
          <w:szCs w:val="24"/>
          <w:lang w:eastAsia="pl-PL"/>
        </w:rPr>
        <w:t>oferujemy wykonanie przedmiotu zamówienia na następujących warunkach:</w:t>
      </w:r>
    </w:p>
    <w:p w14:paraId="69E94800" w14:textId="77777777" w:rsidR="00DD559C" w:rsidRPr="00DD559C" w:rsidRDefault="00DD559C" w:rsidP="00015B94">
      <w:pPr>
        <w:tabs>
          <w:tab w:val="right" w:leader="dot" w:pos="9072"/>
        </w:tabs>
        <w:autoSpaceDE w:val="0"/>
        <w:autoSpaceDN w:val="0"/>
        <w:adjustRightInd w:val="0"/>
        <w:spacing w:before="95" w:after="120"/>
        <w:jc w:val="center"/>
        <w:rPr>
          <w:rFonts w:eastAsia="Times New Roman" w:cstheme="minorHAnsi"/>
          <w:sz w:val="24"/>
          <w:szCs w:val="24"/>
          <w:lang w:eastAsia="pl-PL"/>
        </w:rPr>
      </w:pP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69"/>
        <w:gridCol w:w="1515"/>
        <w:gridCol w:w="3876"/>
      </w:tblGrid>
      <w:tr w:rsidR="002F2E7C" w:rsidRPr="00DD559C" w14:paraId="7A3A6F64" w14:textId="77777777" w:rsidTr="002F2E7C"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7EE38A37" w14:textId="77777777" w:rsidR="002F2E7C" w:rsidRPr="00DD559C" w:rsidRDefault="002F2E7C" w:rsidP="00A72231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I. Dane Oferenta:</w:t>
            </w:r>
          </w:p>
        </w:tc>
      </w:tr>
      <w:tr w:rsidR="002F2E7C" w:rsidRPr="00DD559C" w14:paraId="49462155" w14:textId="77777777" w:rsidTr="002F2E7C"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ED042A5" w14:textId="77777777" w:rsidR="002F2E7C" w:rsidRPr="00DD559C" w:rsidRDefault="002F2E7C" w:rsidP="00A72231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6997C67" w14:textId="16860E68" w:rsidR="002F2E7C" w:rsidRPr="00DD559C" w:rsidRDefault="002F2E7C" w:rsidP="00A72231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2F2E7C" w:rsidRPr="00DD559C" w14:paraId="26F95960" w14:textId="77777777" w:rsidTr="002F2E7C"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2799046" w14:textId="77777777" w:rsidR="002F2E7C" w:rsidRPr="00DD559C" w:rsidRDefault="002F2E7C" w:rsidP="00A72231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>Adres: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CA09177" w14:textId="77777777" w:rsidR="002F2E7C" w:rsidRPr="00DD559C" w:rsidRDefault="002F2E7C" w:rsidP="00A72231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2F2E7C" w:rsidRPr="00DD559C" w14:paraId="2D14D0A7" w14:textId="77777777" w:rsidTr="002F2E7C"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6E674DE" w14:textId="77777777" w:rsidR="002F2E7C" w:rsidRPr="00DD559C" w:rsidRDefault="002F2E7C" w:rsidP="00A72231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>NIP (jeśli dotyczy):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21E3CF2" w14:textId="77777777" w:rsidR="002F2E7C" w:rsidRPr="00DD559C" w:rsidRDefault="002F2E7C" w:rsidP="00A72231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2F2E7C" w:rsidRPr="00DD559C" w14:paraId="736AA071" w14:textId="77777777" w:rsidTr="002F2E7C"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2956E1D" w14:textId="77777777" w:rsidR="002F2E7C" w:rsidRPr="00DD559C" w:rsidRDefault="002F2E7C" w:rsidP="00A72231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>NR KRS/EDG (lub inny nr rejestrowy):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9AE010A" w14:textId="77777777" w:rsidR="002F2E7C" w:rsidRPr="00DD559C" w:rsidRDefault="002F2E7C" w:rsidP="00A72231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2F2E7C" w:rsidRPr="00DD559C" w14:paraId="19BE8B07" w14:textId="77777777" w:rsidTr="002F2E7C"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5C99F7A6" w14:textId="77777777" w:rsidR="002F2E7C" w:rsidRPr="00DD559C" w:rsidRDefault="002F2E7C" w:rsidP="00A72231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II. Dane osoby upoważnionej do reprezentowania Wykonawcy</w:t>
            </w:r>
          </w:p>
        </w:tc>
      </w:tr>
      <w:tr w:rsidR="002F2E7C" w:rsidRPr="00DD559C" w14:paraId="2EF4E888" w14:textId="77777777" w:rsidTr="002F2E7C"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DE8385A" w14:textId="77777777" w:rsidR="002F2E7C" w:rsidRPr="00DD559C" w:rsidRDefault="002F2E7C" w:rsidP="00A72231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Imię i Nazwisko: 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0C6A000" w14:textId="77777777" w:rsidR="002F2E7C" w:rsidRPr="00DD559C" w:rsidRDefault="002F2E7C" w:rsidP="00A72231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2F2E7C" w:rsidRPr="00DD559C" w14:paraId="2A7EB5F6" w14:textId="77777777" w:rsidTr="002F2E7C"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4897CA8" w14:textId="77777777" w:rsidR="002F2E7C" w:rsidRPr="00DD559C" w:rsidRDefault="002F2E7C" w:rsidP="00A72231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>Stanowisko: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97FE4F1" w14:textId="77777777" w:rsidR="002F2E7C" w:rsidRPr="00DD559C" w:rsidRDefault="002F2E7C" w:rsidP="00A72231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2F2E7C" w:rsidRPr="00DD559C" w14:paraId="5DB7BA90" w14:textId="77777777" w:rsidTr="002F2E7C"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A1771FC" w14:textId="77777777" w:rsidR="002F2E7C" w:rsidRPr="00DD559C" w:rsidRDefault="002F2E7C" w:rsidP="00A72231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>Podstawa umocowania: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07CC5A9" w14:textId="77777777" w:rsidR="002F2E7C" w:rsidRPr="00DD559C" w:rsidRDefault="002F2E7C" w:rsidP="00A72231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2F2E7C" w:rsidRPr="00DD559C" w14:paraId="11D4F158" w14:textId="77777777" w:rsidTr="002F2E7C"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6C7CFBCE" w14:textId="77777777" w:rsidR="002F2E7C" w:rsidRPr="00DD559C" w:rsidRDefault="002F2E7C" w:rsidP="00A72231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III. Dane osoby kontaktowej, którą niniejszym upoważniam do kontaktu:</w:t>
            </w:r>
          </w:p>
        </w:tc>
      </w:tr>
      <w:tr w:rsidR="002F2E7C" w:rsidRPr="00DD559C" w14:paraId="3D605423" w14:textId="77777777" w:rsidTr="002F2E7C"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13B78D6" w14:textId="77777777" w:rsidR="002F2E7C" w:rsidRPr="00DD559C" w:rsidRDefault="002F2E7C" w:rsidP="00A72231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>Imię i nazwisko: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197889A" w14:textId="77777777" w:rsidR="002F2E7C" w:rsidRPr="00DD559C" w:rsidRDefault="002F2E7C" w:rsidP="00A72231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2F2E7C" w:rsidRPr="00DD559C" w14:paraId="24300C11" w14:textId="77777777" w:rsidTr="002F2E7C"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388948A" w14:textId="77777777" w:rsidR="002F2E7C" w:rsidRPr="00DD559C" w:rsidRDefault="002F2E7C" w:rsidP="00A72231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>Adres e-mail: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9B73319" w14:textId="77777777" w:rsidR="002F2E7C" w:rsidRPr="00DD559C" w:rsidRDefault="002F2E7C" w:rsidP="00A72231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2F2E7C" w:rsidRPr="00DD559C" w14:paraId="1993357B" w14:textId="77777777" w:rsidTr="002F2E7C"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24BB4AD" w14:textId="77777777" w:rsidR="002F2E7C" w:rsidRPr="00DD559C" w:rsidRDefault="002F2E7C" w:rsidP="00A72231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>Telefon: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D5F3C26" w14:textId="77777777" w:rsidR="002F2E7C" w:rsidRPr="00DD559C" w:rsidRDefault="002F2E7C" w:rsidP="00A72231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2F2E7C" w:rsidRPr="00DD559C" w14:paraId="61E79048" w14:textId="77777777" w:rsidTr="002F2E7C">
        <w:trPr>
          <w:trHeight w:val="455"/>
        </w:trPr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3F776196" w14:textId="2F90F8F9" w:rsidR="002F2E7C" w:rsidRPr="00DD559C" w:rsidRDefault="002F2E7C" w:rsidP="002738F0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IV. Warunki realiza</w:t>
            </w:r>
            <w:r w:rsidR="0022087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cji: Dokładny opis oferowanego P</w:t>
            </w:r>
            <w:r w:rsidRPr="00DD559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rzedmiotu zamówienia, zwanego dalej </w:t>
            </w:r>
            <w:r w:rsidR="0076007D" w:rsidRPr="00DD559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jako </w:t>
            </w:r>
            <w:r w:rsidR="00DD559C" w:rsidRPr="00DD559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„</w:t>
            </w:r>
            <w:r w:rsidR="002738F0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Maszyna</w:t>
            </w:r>
            <w:r w:rsidR="0022087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 I</w:t>
            </w:r>
            <w:r w:rsidR="00015B94" w:rsidRPr="00DD559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”</w:t>
            </w:r>
            <w:r w:rsidR="0022087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 oraz „Maszyna II”</w:t>
            </w:r>
            <w:r w:rsidR="00015B94" w:rsidRPr="00DD559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:</w:t>
            </w:r>
          </w:p>
        </w:tc>
      </w:tr>
      <w:tr w:rsidR="002F2E7C" w:rsidRPr="00DD559C" w14:paraId="2A2F60EE" w14:textId="77777777" w:rsidTr="00876AF8">
        <w:trPr>
          <w:trHeight w:val="1896"/>
        </w:trPr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74F89A72" w14:textId="77777777" w:rsidR="00FE259B" w:rsidRPr="00B83A3B" w:rsidRDefault="00FE259B" w:rsidP="00FE259B">
            <w:pPr>
              <w:spacing w:after="0" w:line="300" w:lineRule="auto"/>
              <w:rPr>
                <w:rFonts w:eastAsia="Times New Roman" w:cstheme="minorHAnsi"/>
                <w:sz w:val="24"/>
                <w:lang w:eastAsia="pl-PL"/>
              </w:rPr>
            </w:pPr>
            <w:r w:rsidRPr="00B83A3B">
              <w:rPr>
                <w:rFonts w:eastAsia="Times New Roman" w:cstheme="minorHAnsi"/>
                <w:sz w:val="24"/>
                <w:lang w:eastAsia="pl-PL"/>
              </w:rPr>
              <w:lastRenderedPageBreak/>
              <w:t>Przedmiotem zamówienia jest dostarczenie, montaż i uruchomienie mieszalnika homogenizującego  (zwany dalej: „</w:t>
            </w:r>
            <w:r w:rsidRPr="00705DA5">
              <w:rPr>
                <w:rFonts w:eastAsia="Times New Roman" w:cstheme="minorHAnsi"/>
                <w:b/>
                <w:sz w:val="24"/>
                <w:lang w:eastAsia="pl-PL"/>
              </w:rPr>
              <w:t>Maszyna I</w:t>
            </w:r>
            <w:r w:rsidRPr="00B83A3B">
              <w:rPr>
                <w:rFonts w:eastAsia="Times New Roman" w:cstheme="minorHAnsi"/>
                <w:sz w:val="24"/>
                <w:lang w:eastAsia="pl-PL"/>
              </w:rPr>
              <w:t>”) oraz mieszalnika zadaniowego (topielnika) (zwany dalej: „</w:t>
            </w:r>
            <w:r w:rsidRPr="00705DA5">
              <w:rPr>
                <w:rFonts w:eastAsia="Times New Roman" w:cstheme="minorHAnsi"/>
                <w:b/>
                <w:sz w:val="24"/>
                <w:lang w:eastAsia="pl-PL"/>
              </w:rPr>
              <w:t>Maszyna II</w:t>
            </w:r>
            <w:r w:rsidRPr="00B83A3B">
              <w:rPr>
                <w:rFonts w:eastAsia="Times New Roman" w:cstheme="minorHAnsi"/>
                <w:sz w:val="24"/>
                <w:lang w:eastAsia="pl-PL"/>
              </w:rPr>
              <w:t>”)- przeznaczonych do produkcji wyrobów kosmetycznych w ramach projektu pt. „Wzmocnienie trwałego wzrostu i konkurencyjności LKN Farmona Sp. z o.o. dzięki wdrożeniu wyników prac B+R w postaci innowacji procesowej umożliwiającej wytwarzanie znacząco ulepszonych kosmetyków” nr FEMP.01.12-IP.01-0992/24, realizowanego w ramach Priorytetu Fundusze europejskie dla badań i rozwoju oraz przedsiębiorczości, działanie „Wdrażanie innowacji”, współfinansowanego z Europejskiego Funduszu Regionalnego.</w:t>
            </w:r>
          </w:p>
          <w:p w14:paraId="0049F38A" w14:textId="77777777" w:rsidR="00FE259B" w:rsidRPr="00B83A3B" w:rsidRDefault="00FE259B" w:rsidP="00FE259B">
            <w:pPr>
              <w:spacing w:after="0" w:line="30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3010ACCE" w14:textId="77777777" w:rsidR="00FE259B" w:rsidRPr="00FE259B" w:rsidRDefault="00FE259B" w:rsidP="00FE259B">
            <w:pPr>
              <w:pStyle w:val="Akapitzlist"/>
              <w:numPr>
                <w:ilvl w:val="0"/>
                <w:numId w:val="16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300" w:lineRule="auto"/>
              <w:ind w:left="426" w:hanging="426"/>
              <w:rPr>
                <w:rFonts w:eastAsia="Times New Roman" w:cstheme="minorHAnsi"/>
                <w:b/>
                <w:sz w:val="24"/>
                <w:szCs w:val="24"/>
                <w:u w:val="single"/>
                <w:lang w:eastAsia="pl-PL"/>
              </w:rPr>
            </w:pPr>
            <w:r w:rsidRPr="00FE259B">
              <w:rPr>
                <w:rFonts w:eastAsia="Times New Roman" w:cstheme="minorHAnsi"/>
                <w:b/>
                <w:sz w:val="24"/>
                <w:szCs w:val="24"/>
                <w:u w:val="single"/>
                <w:lang w:eastAsia="pl-PL"/>
              </w:rPr>
              <w:t>Specyfikacja techniczna Przedmiotu zamówienia:</w:t>
            </w:r>
          </w:p>
          <w:p w14:paraId="0AC2331B" w14:textId="77777777" w:rsidR="00FE259B" w:rsidRPr="00B83A3B" w:rsidRDefault="00FE259B" w:rsidP="00FE259B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300" w:lineRule="auto"/>
              <w:ind w:left="426" w:hanging="426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 xml:space="preserve">możliwość wprowadzenia Maszyny I oraz Maszyny II wraz z oprzyrządowaniami przez otwór drzwiowy o wymiarach maksymalnych szerokości </w:t>
            </w:r>
            <w:r w:rsidRPr="00B83A3B">
              <w:rPr>
                <w:rFonts w:eastAsia="Calibri" w:cstheme="minorHAnsi"/>
                <w:bCs/>
                <w:color w:val="000000"/>
                <w:sz w:val="24"/>
                <w:szCs w:val="24"/>
              </w:rPr>
              <w:t>1930 mm i wysokości 2040 mm</w:t>
            </w:r>
          </w:p>
          <w:p w14:paraId="572F539F" w14:textId="77777777" w:rsidR="00FE259B" w:rsidRPr="00B83A3B" w:rsidRDefault="00FE259B" w:rsidP="00FE259B">
            <w:pPr>
              <w:pStyle w:val="Akapitzlist"/>
              <w:autoSpaceDE w:val="0"/>
              <w:autoSpaceDN w:val="0"/>
              <w:adjustRightInd w:val="0"/>
              <w:spacing w:after="0" w:line="300" w:lineRule="auto"/>
              <w:ind w:left="426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w Zakładzie Produkcyjnym Zamawiając</w:t>
            </w:r>
            <w:r>
              <w:rPr>
                <w:rFonts w:eastAsia="Calibri" w:cstheme="minorHAnsi"/>
                <w:color w:val="000000"/>
                <w:sz w:val="24"/>
                <w:szCs w:val="24"/>
              </w:rPr>
              <w:t>ego.</w:t>
            </w:r>
          </w:p>
          <w:p w14:paraId="4DA7D92C" w14:textId="77777777" w:rsidR="00FE259B" w:rsidRPr="00B83A3B" w:rsidRDefault="00FE259B" w:rsidP="00FE259B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300" w:lineRule="auto"/>
              <w:ind w:left="426" w:hanging="426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 xml:space="preserve">wysokość kompletnej (zmontowanej) Maszyny I oraz Maszyny II z możliwością obsługi w docelowym miejscu </w:t>
            </w:r>
            <w:r w:rsidRPr="00B83A3B">
              <w:rPr>
                <w:rFonts w:eastAsia="Calibri" w:cstheme="minorHAnsi"/>
                <w:bCs/>
                <w:color w:val="000000"/>
                <w:sz w:val="24"/>
                <w:szCs w:val="24"/>
              </w:rPr>
              <w:t xml:space="preserve">max. 3000 mm </w:t>
            </w: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(spełniające wymogi BHP)</w:t>
            </w:r>
          </w:p>
          <w:p w14:paraId="3B4341BB" w14:textId="77777777" w:rsidR="00FE259B" w:rsidRPr="00B83A3B" w:rsidRDefault="00FE259B" w:rsidP="00FE259B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300" w:lineRule="auto"/>
              <w:ind w:left="426" w:hanging="426"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 xml:space="preserve">całość kompletu: Maszyny I oraz Maszyny II wraz z osprzętem do procesu produkcyjnego, przy zapewnieniu ciągu produkcyjnego i logistycznego komponentów do Maszyn, umiejscowiona na powierzchni o wymiarach: od ściany do framugi okna (szerokość) </w:t>
            </w:r>
            <w:r w:rsidRPr="00B83A3B">
              <w:rPr>
                <w:rFonts w:eastAsia="Calibri" w:cstheme="minorHAnsi"/>
                <w:bCs/>
                <w:color w:val="000000"/>
                <w:sz w:val="24"/>
                <w:szCs w:val="24"/>
              </w:rPr>
              <w:t>4,2 m – odległość od okna do drzwi (głębokość) 2,77 m</w:t>
            </w:r>
          </w:p>
          <w:p w14:paraId="1E3D671F" w14:textId="77777777" w:rsidR="00FE259B" w:rsidRPr="00B83A3B" w:rsidRDefault="00FE259B" w:rsidP="00FE259B">
            <w:pPr>
              <w:pStyle w:val="Akapitzlist"/>
              <w:numPr>
                <w:ilvl w:val="0"/>
                <w:numId w:val="15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300" w:lineRule="auto"/>
              <w:ind w:left="426" w:hanging="426"/>
              <w:rPr>
                <w:rFonts w:eastAsia="Times New Roman" w:cstheme="minorHAnsi"/>
                <w:sz w:val="24"/>
                <w:szCs w:val="24"/>
                <w:u w:val="single"/>
                <w:lang w:eastAsia="pl-PL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zasilanie 3-fazowe o napięciu 400V</w:t>
            </w:r>
          </w:p>
          <w:p w14:paraId="34A9CEFA" w14:textId="77777777" w:rsidR="00FE259B" w:rsidRPr="00B83A3B" w:rsidRDefault="00FE259B" w:rsidP="00FE259B">
            <w:pPr>
              <w:pStyle w:val="Akapitzlist"/>
              <w:numPr>
                <w:ilvl w:val="0"/>
                <w:numId w:val="15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300" w:lineRule="auto"/>
              <w:ind w:left="426" w:hanging="426"/>
              <w:rPr>
                <w:rFonts w:eastAsia="Times New Roman" w:cstheme="minorHAnsi"/>
                <w:sz w:val="24"/>
                <w:szCs w:val="24"/>
                <w:u w:val="single"/>
                <w:lang w:eastAsia="pl-PL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panel sterowania oraz instrukcja obsługi dla Maszyny I oraz Maszyny II co najmniej w języku polskim</w:t>
            </w:r>
          </w:p>
          <w:p w14:paraId="717627EE" w14:textId="77777777" w:rsidR="00FE259B" w:rsidRPr="00B83A3B" w:rsidRDefault="00FE259B" w:rsidP="00FE259B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300" w:lineRule="auto"/>
              <w:rPr>
                <w:rFonts w:eastAsia="Times New Roman" w:cstheme="minorHAnsi"/>
                <w:sz w:val="24"/>
                <w:szCs w:val="24"/>
                <w:u w:val="single"/>
                <w:lang w:eastAsia="pl-PL"/>
              </w:rPr>
            </w:pPr>
          </w:p>
          <w:p w14:paraId="5CE6D0DE" w14:textId="77777777" w:rsidR="00FE259B" w:rsidRPr="004A7A1D" w:rsidRDefault="00FE259B" w:rsidP="00FE259B">
            <w:pPr>
              <w:pStyle w:val="Akapitzlist"/>
              <w:numPr>
                <w:ilvl w:val="0"/>
                <w:numId w:val="16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300" w:lineRule="auto"/>
              <w:ind w:left="426" w:hanging="426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  <w:u w:val="single"/>
              </w:rPr>
            </w:pPr>
            <w:r w:rsidRPr="004A7A1D">
              <w:rPr>
                <w:rFonts w:eastAsia="Calibri" w:cstheme="minorHAnsi"/>
                <w:b/>
                <w:color w:val="000000"/>
                <w:sz w:val="24"/>
                <w:szCs w:val="24"/>
                <w:u w:val="single"/>
              </w:rPr>
              <w:t>Specyfikacja techniczna Maszyny I – Mieszalnika homogenizującego (homogenizator):</w:t>
            </w:r>
          </w:p>
          <w:p w14:paraId="1DE7B4C9" w14:textId="77777777" w:rsidR="00FE259B" w:rsidRPr="00B83A3B" w:rsidRDefault="00FE259B" w:rsidP="00FE259B">
            <w:pPr>
              <w:pStyle w:val="Akapitzlist"/>
              <w:numPr>
                <w:ilvl w:val="0"/>
                <w:numId w:val="17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300" w:lineRule="auto"/>
              <w:ind w:left="426" w:hanging="426"/>
              <w:rPr>
                <w:rFonts w:eastAsia="Calibri" w:cstheme="minorHAnsi"/>
                <w:sz w:val="24"/>
                <w:szCs w:val="24"/>
              </w:rPr>
            </w:pPr>
            <w:r w:rsidRPr="00B83A3B">
              <w:rPr>
                <w:rFonts w:eastAsia="Times New Roman" w:cstheme="minorHAnsi"/>
                <w:sz w:val="24"/>
                <w:szCs w:val="24"/>
                <w:lang w:eastAsia="pl-PL"/>
              </w:rPr>
              <w:t>Planowan</w:t>
            </w:r>
            <w:r w:rsidRPr="00B83A3B">
              <w:rPr>
                <w:rFonts w:eastAsia="Calibri" w:cstheme="minorHAnsi"/>
                <w:sz w:val="24"/>
                <w:szCs w:val="24"/>
              </w:rPr>
              <w:t>a</w:t>
            </w:r>
            <w:r w:rsidRPr="00B83A3B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do zakupu </w:t>
            </w:r>
            <w:r w:rsidRPr="00B83A3B">
              <w:rPr>
                <w:rFonts w:eastAsia="Calibri" w:cstheme="minorHAnsi"/>
                <w:sz w:val="24"/>
                <w:szCs w:val="24"/>
              </w:rPr>
              <w:t>Maszyna I musi być fabrycznie nowa.</w:t>
            </w:r>
          </w:p>
          <w:p w14:paraId="5D0F3838" w14:textId="77777777" w:rsidR="00FE259B" w:rsidRPr="00B83A3B" w:rsidRDefault="00FE259B" w:rsidP="00FE259B">
            <w:pPr>
              <w:numPr>
                <w:ilvl w:val="0"/>
                <w:numId w:val="17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300" w:lineRule="auto"/>
              <w:ind w:left="426" w:hanging="426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B83A3B">
              <w:rPr>
                <w:rFonts w:eastAsia="Calibri" w:cstheme="minorHAnsi"/>
                <w:sz w:val="24"/>
                <w:szCs w:val="24"/>
              </w:rPr>
              <w:t>Planowana do zakupu Maszyna I musi posiadać oznaczenie CE (Conformité Européenne). Przez oznaczenie CE (Conformité Européenne) rozumie się deklarację producenta, że wyrób wprowadzany do obrotu spełnia zasadnicze wymagania określone najczęściej w rozporządzeniach wydawanych na podstawie ustawy z dnia 30 sierpnia 2002 r. o systemie oceny zgodności (Dz. U. z 2010 r., Nr 138, poz. 935 z późn. zm.) – wprowadzających do polskiego prawa tzw. dyrektywy nowego podejścia.</w:t>
            </w:r>
          </w:p>
          <w:p w14:paraId="2BEC94D6" w14:textId="77777777" w:rsidR="00FE259B" w:rsidRPr="00B83A3B" w:rsidRDefault="00FE259B" w:rsidP="00FE259B">
            <w:pPr>
              <w:numPr>
                <w:ilvl w:val="0"/>
                <w:numId w:val="17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300" w:lineRule="auto"/>
              <w:ind w:left="426" w:hanging="426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Planowana do zakupu Maszyna I musi zawierać co najmniej następujące komponenty i parametry techniczne:</w:t>
            </w:r>
          </w:p>
          <w:p w14:paraId="2E169D13" w14:textId="77777777" w:rsidR="00FE259B" w:rsidRPr="00B83A3B" w:rsidRDefault="00FE259B" w:rsidP="00FE259B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300" w:lineRule="auto"/>
              <w:ind w:hanging="294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 xml:space="preserve">maszyna do produkcji mas kosmetycznych w standardzie GMP PN-EN </w:t>
            </w:r>
            <w:r w:rsidRPr="004A7A1D">
              <w:rPr>
                <w:rFonts w:cstheme="minorHAnsi"/>
                <w:bCs/>
                <w:sz w:val="24"/>
                <w:szCs w:val="20"/>
              </w:rPr>
              <w:t xml:space="preserve">ISO </w:t>
            </w:r>
            <w:r w:rsidRPr="00B83A3B">
              <w:rPr>
                <w:rFonts w:eastAsia="Calibri" w:cstheme="minorHAnsi"/>
                <w:bCs/>
                <w:color w:val="000000"/>
                <w:sz w:val="24"/>
                <w:szCs w:val="24"/>
              </w:rPr>
              <w:t xml:space="preserve">22716:2009, </w:t>
            </w: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praca z różnymi surowcami, umożliwiająca produkcję nastawów m.in. z mechanicznymi drobinami peelingującymi</w:t>
            </w:r>
          </w:p>
          <w:p w14:paraId="3494B8BF" w14:textId="77777777" w:rsidR="00FE259B" w:rsidRPr="00B83A3B" w:rsidRDefault="00FE259B" w:rsidP="00FE259B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300" w:lineRule="auto"/>
              <w:ind w:hanging="294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pojemność robocza 600 litrów</w:t>
            </w:r>
          </w:p>
          <w:p w14:paraId="48803EDE" w14:textId="77777777" w:rsidR="00FE259B" w:rsidRPr="00B83A3B" w:rsidRDefault="00FE259B" w:rsidP="00FE259B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300" w:lineRule="auto"/>
              <w:ind w:hanging="294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lastRenderedPageBreak/>
              <w:t>średnica zbiornika głównego 1000 mm</w:t>
            </w:r>
          </w:p>
          <w:p w14:paraId="7AF8AF6C" w14:textId="77777777" w:rsidR="00FE259B" w:rsidRDefault="00FE259B" w:rsidP="00FE259B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300" w:lineRule="auto"/>
              <w:ind w:hanging="294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 xml:space="preserve">powierzchnia zewnętrzna polerowana – błyszcząca, Ra≤1,2 μm </w:t>
            </w:r>
          </w:p>
          <w:p w14:paraId="316ECE34" w14:textId="77777777" w:rsidR="00FE259B" w:rsidRPr="00D218AC" w:rsidRDefault="00FE259B" w:rsidP="00FE259B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300" w:lineRule="auto"/>
              <w:ind w:hanging="294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D218AC">
              <w:rPr>
                <w:rFonts w:eastAsia="Calibri" w:cstheme="minorHAnsi"/>
                <w:color w:val="000000"/>
                <w:sz w:val="24"/>
                <w:szCs w:val="24"/>
              </w:rPr>
              <w:t xml:space="preserve">materiał mający kontakt z produktem </w:t>
            </w:r>
            <w:r w:rsidRPr="00705DA5">
              <w:rPr>
                <w:color w:val="000000"/>
                <w:sz w:val="24"/>
                <w:szCs w:val="24"/>
              </w:rPr>
              <w:t>stal AISI 316L</w:t>
            </w:r>
          </w:p>
          <w:p w14:paraId="02E9600F" w14:textId="77777777" w:rsidR="00FE259B" w:rsidRPr="00B83A3B" w:rsidRDefault="00FE259B" w:rsidP="00FE259B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300" w:lineRule="auto"/>
              <w:ind w:hanging="294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elementy stalowe mające kontakt z produktem – AISI 316</w:t>
            </w:r>
            <w:r>
              <w:rPr>
                <w:rFonts w:eastAsia="Calibri" w:cstheme="minorHAnsi"/>
                <w:color w:val="000000"/>
                <w:sz w:val="24"/>
                <w:szCs w:val="24"/>
              </w:rPr>
              <w:t>L</w:t>
            </w:r>
          </w:p>
          <w:p w14:paraId="4E16D7A5" w14:textId="77777777" w:rsidR="00FE259B" w:rsidRPr="00B83A3B" w:rsidRDefault="00FE259B" w:rsidP="00FE259B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300" w:lineRule="auto"/>
              <w:ind w:hanging="294"/>
              <w:rPr>
                <w:rFonts w:cstheme="minorHAnsi"/>
                <w:strike/>
                <w:color w:val="000000"/>
                <w:sz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powierzchnia w kontakcie z produktem polerowana – błyszcząca, Ra≤0,8 μm , spawy szlifowane na gładko</w:t>
            </w:r>
          </w:p>
          <w:p w14:paraId="5D5BB79F" w14:textId="77777777" w:rsidR="00FE259B" w:rsidRPr="00B83A3B" w:rsidRDefault="00FE259B" w:rsidP="00FE259B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300" w:lineRule="auto"/>
              <w:ind w:hanging="294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elementy stalowe nie mające kontaktu z produktem – AISI 304</w:t>
            </w:r>
          </w:p>
          <w:p w14:paraId="22A04813" w14:textId="77777777" w:rsidR="00FE259B" w:rsidRPr="00B83A3B" w:rsidRDefault="00FE259B" w:rsidP="00FE259B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300" w:lineRule="auto"/>
              <w:ind w:hanging="294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lejek komponentów płynnych o poj. minimum 6 l. ze stali nierdzewnej mocowany na górnej dennicy mieszalnika z zaworem klapowym.</w:t>
            </w:r>
          </w:p>
          <w:p w14:paraId="79F9B74C" w14:textId="77777777" w:rsidR="00FE259B" w:rsidRPr="00B83A3B" w:rsidRDefault="00FE259B" w:rsidP="00FE259B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300" w:lineRule="auto"/>
              <w:ind w:hanging="294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sterylny końcowy filtr oddechowy</w:t>
            </w:r>
          </w:p>
          <w:p w14:paraId="7BF9D9DD" w14:textId="77777777" w:rsidR="00FE259B" w:rsidRPr="00B83A3B" w:rsidRDefault="00FE259B" w:rsidP="00FE259B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300" w:lineRule="auto"/>
              <w:ind w:hanging="294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higieniczny zawór poboru próbek na wysokości operatora z możliwością sterylizacji w autoklawie (sterylizacja - 120 °C , czas 15 minut, ciśnienia 0,2 bara).</w:t>
            </w:r>
          </w:p>
          <w:p w14:paraId="3B27EBD8" w14:textId="77777777" w:rsidR="00FE259B" w:rsidRPr="00B83A3B" w:rsidRDefault="00FE259B" w:rsidP="00FE259B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300" w:lineRule="auto"/>
              <w:ind w:hanging="294"/>
              <w:rPr>
                <w:rFonts w:eastAsia="Calibri" w:cstheme="minorHAnsi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 xml:space="preserve">zestaw filtracyjny skośny- fazowy </w:t>
            </w:r>
            <w:r w:rsidRPr="00B83A3B">
              <w:rPr>
                <w:rFonts w:eastAsia="Calibri" w:cstheme="minorHAnsi"/>
                <w:sz w:val="24"/>
                <w:szCs w:val="24"/>
              </w:rPr>
              <w:t>na wejściu do zbiornika przy zaciąganiu surowców próżnią</w:t>
            </w:r>
          </w:p>
          <w:p w14:paraId="058FA15A" w14:textId="77777777" w:rsidR="00FE259B" w:rsidRPr="00195391" w:rsidRDefault="00FE259B" w:rsidP="00FE259B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300" w:lineRule="auto"/>
              <w:ind w:hanging="294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cstheme="minorHAnsi"/>
                <w:sz w:val="24"/>
              </w:rPr>
              <w:t>wkład filtracyjny demontowany</w:t>
            </w:r>
            <w:r>
              <w:rPr>
                <w:rFonts w:cstheme="minorHAnsi"/>
                <w:sz w:val="24"/>
              </w:rPr>
              <w:t>,</w:t>
            </w:r>
            <w:r w:rsidRPr="00B83A3B">
              <w:rPr>
                <w:rFonts w:eastAsia="Calibri" w:cstheme="minorHAnsi"/>
                <w:sz w:val="24"/>
                <w:szCs w:val="24"/>
              </w:rPr>
              <w:t xml:space="preserve"> kratka ze stali AISI 304,</w:t>
            </w:r>
            <w:r w:rsidRPr="00B83A3B">
              <w:rPr>
                <w:rFonts w:cstheme="minorHAnsi"/>
                <w:sz w:val="24"/>
              </w:rPr>
              <w:t xml:space="preserve"> oczka nie większe niż 0,5mm</w:t>
            </w:r>
          </w:p>
          <w:p w14:paraId="722DB20A" w14:textId="77777777" w:rsidR="00FE259B" w:rsidRPr="00195391" w:rsidRDefault="00FE259B" w:rsidP="00FE259B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300" w:lineRule="auto"/>
              <w:ind w:hanging="294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195391">
              <w:rPr>
                <w:rFonts w:eastAsia="Calibri" w:cstheme="minorHAnsi"/>
                <w:color w:val="000000"/>
                <w:sz w:val="24"/>
                <w:szCs w:val="24"/>
              </w:rPr>
              <w:t>lanca transferowa o długości 1,4 m, średnica DN 32 dla próżniowego zasysania komponentów płynnych i sypkich dwuczęściowa wykonana ze stali obustronnie polerowanej minimum AISI 304 + wąż wzmacniany</w:t>
            </w:r>
          </w:p>
          <w:p w14:paraId="5E141A40" w14:textId="77777777" w:rsidR="00FE259B" w:rsidRPr="00AD4254" w:rsidRDefault="00FE259B" w:rsidP="00FE259B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300" w:lineRule="auto"/>
              <w:ind w:hanging="294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AD4254">
              <w:rPr>
                <w:rFonts w:eastAsia="Calibri" w:cstheme="minorHAnsi"/>
                <w:color w:val="000000"/>
                <w:sz w:val="24"/>
                <w:szCs w:val="24"/>
              </w:rPr>
              <w:t>zespół przeznaczony do dokładnego dozowania wody technologicznej do procesu technologicznego z dokładnością minimum 0,5% (działka elementarna 0,1) zadawana z panelu HMI z limitem pojemności roboczej mieszalnika</w:t>
            </w:r>
          </w:p>
          <w:p w14:paraId="443FE364" w14:textId="77777777" w:rsidR="00FE259B" w:rsidRPr="00AD4254" w:rsidRDefault="00FE259B" w:rsidP="00FE259B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300" w:lineRule="auto"/>
              <w:ind w:hanging="294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AD4254">
              <w:rPr>
                <w:rFonts w:eastAsia="Calibri" w:cstheme="minorHAnsi"/>
                <w:color w:val="000000"/>
                <w:sz w:val="24"/>
                <w:szCs w:val="24"/>
              </w:rPr>
              <w:t>czujnik stanu max</w:t>
            </w:r>
          </w:p>
          <w:p w14:paraId="62033A82" w14:textId="77777777" w:rsidR="00FE259B" w:rsidRPr="00B83A3B" w:rsidRDefault="00FE259B" w:rsidP="00FE259B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300" w:lineRule="auto"/>
              <w:ind w:hanging="294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system grzania elektrycznego do grzania płaszcza grzewczego</w:t>
            </w:r>
          </w:p>
          <w:p w14:paraId="30E87C7F" w14:textId="77777777" w:rsidR="00FE259B" w:rsidRPr="00B83A3B" w:rsidRDefault="00FE259B" w:rsidP="00FE259B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300" w:lineRule="auto"/>
              <w:ind w:hanging="294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chłodzenie za pomocą wody lodowej</w:t>
            </w:r>
          </w:p>
          <w:p w14:paraId="61FCE3DC" w14:textId="77777777" w:rsidR="00FE259B" w:rsidRPr="00E258A9" w:rsidRDefault="00FE259B" w:rsidP="00FE259B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300" w:lineRule="auto"/>
              <w:ind w:hanging="294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E258A9">
              <w:rPr>
                <w:rFonts w:eastAsia="Calibri" w:cstheme="minorHAnsi"/>
                <w:color w:val="000000"/>
                <w:sz w:val="24"/>
                <w:szCs w:val="24"/>
              </w:rPr>
              <w:t xml:space="preserve">system do sterowania nadciśnieniem w zbiorniku z kontrolą położenia zaworu </w:t>
            </w:r>
            <w:r w:rsidRPr="00705DA5">
              <w:rPr>
                <w:rFonts w:eastAsia="Calibri" w:cstheme="minorHAnsi"/>
                <w:color w:val="000000"/>
                <w:sz w:val="24"/>
                <w:szCs w:val="24"/>
              </w:rPr>
              <w:t xml:space="preserve">oddechowego (do maksymalnej wartości +0,35 bar) zasilany gazem obojętnym lub oczyszczonym powietrzem, sterowanie z poziomu panelu HMI. </w:t>
            </w:r>
            <w:r w:rsidRPr="00705DA5">
              <w:rPr>
                <w:rFonts w:cstheme="minorHAnsi"/>
                <w:sz w:val="24"/>
                <w:szCs w:val="24"/>
              </w:rPr>
              <w:t>Możliwość wypuszczenia masy z mieszalnika z pominięciem homogenizatora.</w:t>
            </w:r>
          </w:p>
          <w:p w14:paraId="3DBE52F4" w14:textId="77777777" w:rsidR="00FE259B" w:rsidRPr="00B83A3B" w:rsidRDefault="00FE259B" w:rsidP="00FE259B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300" w:lineRule="auto"/>
              <w:ind w:hanging="294"/>
              <w:rPr>
                <w:rFonts w:cstheme="minorHAnsi"/>
                <w:color w:val="000000"/>
                <w:sz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podłączenia oraz moduł energetyczny umożliwiający rozbudowę o trzeci mieszalnik z układem emulsyfikacyjnym o pojemności roboczej minimum 600l z możliwością niezależnej pracy</w:t>
            </w:r>
          </w:p>
          <w:p w14:paraId="498120EC" w14:textId="77777777" w:rsidR="00FE259B" w:rsidRPr="00B83A3B" w:rsidRDefault="00FE259B" w:rsidP="00FE259B">
            <w:pPr>
              <w:autoSpaceDE w:val="0"/>
              <w:autoSpaceDN w:val="0"/>
              <w:adjustRightInd w:val="0"/>
              <w:spacing w:after="0" w:line="300" w:lineRule="auto"/>
              <w:rPr>
                <w:rFonts w:eastAsia="Calibri" w:cstheme="minorHAnsi"/>
                <w:color w:val="000000"/>
                <w:sz w:val="24"/>
                <w:szCs w:val="24"/>
              </w:rPr>
            </w:pPr>
          </w:p>
          <w:p w14:paraId="79D8E61B" w14:textId="77777777" w:rsidR="00FE259B" w:rsidRPr="00B83A3B" w:rsidRDefault="00FE259B" w:rsidP="00FE259B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300" w:lineRule="auto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Mieszalnik homogenizujący będzie się składał z następujących komponentów:</w:t>
            </w:r>
          </w:p>
          <w:p w14:paraId="11009AFD" w14:textId="77777777" w:rsidR="00FE259B" w:rsidRPr="00A92D3F" w:rsidRDefault="00FE259B" w:rsidP="00FE259B">
            <w:pPr>
              <w:autoSpaceDE w:val="0"/>
              <w:autoSpaceDN w:val="0"/>
              <w:adjustRightInd w:val="0"/>
              <w:spacing w:after="0" w:line="300" w:lineRule="auto"/>
              <w:ind w:firstLine="708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A92D3F">
              <w:rPr>
                <w:rFonts w:eastAsia="Calibri" w:cstheme="minorHAnsi"/>
                <w:color w:val="000000"/>
                <w:sz w:val="24"/>
                <w:szCs w:val="24"/>
              </w:rPr>
              <w:t>a) zbiornik mieszalnika</w:t>
            </w:r>
          </w:p>
          <w:p w14:paraId="5F469514" w14:textId="77777777" w:rsidR="00FE259B" w:rsidRPr="00A92D3F" w:rsidRDefault="00FE259B" w:rsidP="00FE259B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300" w:lineRule="auto"/>
              <w:ind w:left="1276" w:hanging="283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A92D3F">
              <w:rPr>
                <w:rFonts w:eastAsia="Calibri" w:cstheme="minorHAnsi"/>
                <w:color w:val="000000"/>
                <w:sz w:val="24"/>
                <w:szCs w:val="24"/>
              </w:rPr>
              <w:t>centralnie w dnie przyłącze z automatycznym zaworem dennym klapowym (umożliwiający produkcję mas</w:t>
            </w:r>
            <w:r w:rsidRPr="00A92D3F">
              <w:rPr>
                <w:rFonts w:cstheme="minorHAnsi"/>
                <w:color w:val="000000"/>
                <w:sz w:val="24"/>
              </w:rPr>
              <w:t xml:space="preserve"> również </w:t>
            </w:r>
            <w:r w:rsidRPr="00A92D3F">
              <w:rPr>
                <w:rFonts w:eastAsia="Calibri" w:cstheme="minorHAnsi"/>
                <w:color w:val="000000"/>
                <w:sz w:val="24"/>
                <w:szCs w:val="24"/>
              </w:rPr>
              <w:t xml:space="preserve">z mechanicznymi drobinkami </w:t>
            </w:r>
            <w:r w:rsidRPr="00A92D3F">
              <w:rPr>
                <w:rFonts w:eastAsia="Calibri" w:cstheme="minorHAnsi"/>
                <w:color w:val="000000"/>
                <w:sz w:val="24"/>
                <w:szCs w:val="24"/>
              </w:rPr>
              <w:lastRenderedPageBreak/>
              <w:t>peelingującymi</w:t>
            </w:r>
            <w:r w:rsidRPr="00A92D3F">
              <w:rPr>
                <w:rFonts w:cstheme="minorHAnsi"/>
                <w:color w:val="000000"/>
                <w:sz w:val="24"/>
              </w:rPr>
              <w:t>)</w:t>
            </w:r>
            <w:r w:rsidRPr="00A92D3F">
              <w:rPr>
                <w:rFonts w:eastAsia="Calibri" w:cstheme="minorHAnsi"/>
                <w:color w:val="000000"/>
                <w:sz w:val="24"/>
                <w:szCs w:val="24"/>
              </w:rPr>
              <w:t xml:space="preserve"> z siłownikiem pneumatycznym z czujnikami stanu ON-OFF zaworu oraz instalacją zasysania na homogenizator z ręcznym zaworem klapowym </w:t>
            </w:r>
          </w:p>
          <w:p w14:paraId="31D210CF" w14:textId="77777777" w:rsidR="00FE259B" w:rsidRPr="00A92D3F" w:rsidRDefault="00FE259B" w:rsidP="00FE259B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300" w:lineRule="auto"/>
              <w:ind w:left="1276" w:hanging="283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A92D3F">
              <w:rPr>
                <w:rFonts w:eastAsia="Calibri" w:cstheme="minorHAnsi"/>
                <w:color w:val="000000"/>
                <w:sz w:val="24"/>
                <w:szCs w:val="24"/>
              </w:rPr>
              <w:t>pokrywa skręcana ze zbiornikiem</w:t>
            </w:r>
          </w:p>
          <w:p w14:paraId="62DBA84B" w14:textId="77777777" w:rsidR="00FE259B" w:rsidRPr="00B83A3B" w:rsidRDefault="00FE259B" w:rsidP="00FE259B">
            <w:pPr>
              <w:autoSpaceDE w:val="0"/>
              <w:autoSpaceDN w:val="0"/>
              <w:adjustRightInd w:val="0"/>
              <w:spacing w:after="0" w:line="300" w:lineRule="auto"/>
              <w:ind w:left="720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b) ciśnieniowy płaszcz grzewczo-chłodzący i płaszcz osłonowy z izolacją (pomiędzy płaszczem grzejnochłodzącym, a osłonowym izolacja z wełny mineralnej o grubości min. 50 mm)</w:t>
            </w:r>
          </w:p>
          <w:p w14:paraId="1FD42FF2" w14:textId="77777777" w:rsidR="00FE259B" w:rsidRPr="00B83A3B" w:rsidRDefault="00FE259B" w:rsidP="00FE259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300" w:lineRule="auto"/>
              <w:ind w:left="1276" w:hanging="283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temperatura robocza w płaszczu t ≤ 120 °C</w:t>
            </w:r>
          </w:p>
          <w:p w14:paraId="2A402391" w14:textId="77777777" w:rsidR="00FE259B" w:rsidRPr="00B83A3B" w:rsidRDefault="00FE259B" w:rsidP="00FE259B">
            <w:pPr>
              <w:autoSpaceDE w:val="0"/>
              <w:autoSpaceDN w:val="0"/>
              <w:adjustRightInd w:val="0"/>
              <w:spacing w:after="0" w:line="300" w:lineRule="auto"/>
              <w:ind w:left="720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c) automatyczny zawór próżniowy i separator próżniowy</w:t>
            </w:r>
          </w:p>
          <w:p w14:paraId="79A1448B" w14:textId="77777777" w:rsidR="00FE259B" w:rsidRPr="00B83A3B" w:rsidRDefault="00FE259B" w:rsidP="00FE259B">
            <w:pPr>
              <w:autoSpaceDE w:val="0"/>
              <w:autoSpaceDN w:val="0"/>
              <w:adjustRightInd w:val="0"/>
              <w:spacing w:after="0" w:line="300" w:lineRule="auto"/>
              <w:ind w:left="720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d) moduł energetyczny</w:t>
            </w:r>
          </w:p>
          <w:p w14:paraId="3ACF84A7" w14:textId="77777777" w:rsidR="00FE259B" w:rsidRPr="00B83A3B" w:rsidRDefault="00FE259B" w:rsidP="00FE259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300" w:lineRule="auto"/>
              <w:ind w:left="1276" w:hanging="283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sterowanie procesem grzanie - chłodzenie (możliwość nastawy i odczytu parametrów pracy z panelu operacyjnego)</w:t>
            </w:r>
          </w:p>
          <w:p w14:paraId="4620D3C2" w14:textId="77777777" w:rsidR="00FE259B" w:rsidRPr="00B83A3B" w:rsidRDefault="00FE259B" w:rsidP="00FE259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300" w:lineRule="auto"/>
              <w:ind w:left="1276" w:hanging="283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system obiegu wtórnego grzanie elektryczne - chłodzenie</w:t>
            </w:r>
          </w:p>
          <w:p w14:paraId="74689230" w14:textId="77777777" w:rsidR="00FE259B" w:rsidRPr="00B83A3B" w:rsidRDefault="00FE259B" w:rsidP="00FE259B">
            <w:pPr>
              <w:autoSpaceDE w:val="0"/>
              <w:autoSpaceDN w:val="0"/>
              <w:adjustRightInd w:val="0"/>
              <w:spacing w:after="0" w:line="300" w:lineRule="auto"/>
              <w:ind w:left="720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 xml:space="preserve">e) mieszadło kotwicowe z dwukierunkowymi zgarniaczami i dwoma łamaczami fal </w:t>
            </w:r>
          </w:p>
          <w:p w14:paraId="6ABD3E09" w14:textId="77777777" w:rsidR="00FE259B" w:rsidRPr="00B83A3B" w:rsidRDefault="00FE259B" w:rsidP="00FE259B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300" w:lineRule="auto"/>
              <w:ind w:left="1276" w:hanging="283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czujnik Pt 100 dla pomiaru temperatury produktu w jednym łamaczu fal</w:t>
            </w:r>
          </w:p>
          <w:p w14:paraId="7901D02F" w14:textId="77777777" w:rsidR="00FE259B" w:rsidRPr="00B83A3B" w:rsidRDefault="00FE259B" w:rsidP="00FE259B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300" w:lineRule="auto"/>
              <w:ind w:left="1276" w:hanging="283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zakres obrotów mieszadła 10-50 obr/min</w:t>
            </w:r>
          </w:p>
          <w:p w14:paraId="559C9103" w14:textId="77777777" w:rsidR="00FE259B" w:rsidRPr="00B83A3B" w:rsidRDefault="00FE259B" w:rsidP="00FE259B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300" w:lineRule="auto"/>
              <w:ind w:left="1276" w:hanging="283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moc falownika 4,0 kW</w:t>
            </w:r>
          </w:p>
          <w:p w14:paraId="7273F654" w14:textId="77777777" w:rsidR="00FE259B" w:rsidRPr="00B83A3B" w:rsidRDefault="00FE259B" w:rsidP="00FE259B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300" w:lineRule="auto"/>
              <w:ind w:left="1276" w:hanging="283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reduktor przekładnia stożkowo-walcowa</w:t>
            </w:r>
          </w:p>
          <w:p w14:paraId="65BDF757" w14:textId="77777777" w:rsidR="00FE259B" w:rsidRPr="00B83A3B" w:rsidRDefault="00FE259B" w:rsidP="00FE259B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300" w:lineRule="auto"/>
              <w:ind w:left="1276" w:hanging="283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sterowanie płynną wartością, kierunkiem obrotów i czasem pracy mieszadła z panelu</w:t>
            </w:r>
          </w:p>
          <w:p w14:paraId="43C6A424" w14:textId="77777777" w:rsidR="00FE259B" w:rsidRPr="00B83A3B" w:rsidRDefault="00FE259B" w:rsidP="00FE259B">
            <w:pPr>
              <w:autoSpaceDE w:val="0"/>
              <w:autoSpaceDN w:val="0"/>
              <w:adjustRightInd w:val="0"/>
              <w:spacing w:after="0" w:line="300" w:lineRule="auto"/>
              <w:ind w:left="720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f) denny homogenizator</w:t>
            </w:r>
          </w:p>
          <w:p w14:paraId="3693C342" w14:textId="77777777" w:rsidR="00FE259B" w:rsidRPr="00B83A3B" w:rsidRDefault="00FE259B" w:rsidP="00FE259B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0" w:line="300" w:lineRule="auto"/>
              <w:ind w:left="1276" w:hanging="283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moc silnika- min. 15 kW</w:t>
            </w:r>
          </w:p>
          <w:p w14:paraId="5DB68E12" w14:textId="77777777" w:rsidR="00FE259B" w:rsidRPr="00B83A3B" w:rsidRDefault="00FE259B" w:rsidP="00FE259B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0" w:line="300" w:lineRule="auto"/>
              <w:ind w:left="1276" w:hanging="283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wykonany wg zasady rotor –stator</w:t>
            </w:r>
          </w:p>
          <w:p w14:paraId="3F75333D" w14:textId="77777777" w:rsidR="00FE259B" w:rsidRPr="00B83A3B" w:rsidRDefault="00FE259B" w:rsidP="00FE259B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0" w:line="300" w:lineRule="auto"/>
              <w:ind w:left="1276" w:hanging="283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przeznaczony do homogenizacji w cyrkulacji by-pass</w:t>
            </w:r>
          </w:p>
          <w:p w14:paraId="0E3B77D1" w14:textId="77777777" w:rsidR="00FE259B" w:rsidRPr="00B83A3B" w:rsidRDefault="00FE259B" w:rsidP="00FE259B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0" w:line="300" w:lineRule="auto"/>
              <w:ind w:left="1276" w:hanging="283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płynna regulacja obrotów</w:t>
            </w:r>
          </w:p>
          <w:p w14:paraId="1A703970" w14:textId="77777777" w:rsidR="00FE259B" w:rsidRPr="00B83A3B" w:rsidRDefault="00FE259B" w:rsidP="00FE259B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0" w:line="300" w:lineRule="auto"/>
              <w:ind w:left="1276" w:hanging="283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system uszczelnienia - czujnik ciśnienia z meldunkiem w przypadku zbyt niskiego ciśnienia w systemie płynu zaporowego uszczelnienia oraz wziernik do sprawdzenia przepływu i stanu mętności w systemie zamkniętym płynu zaporowego</w:t>
            </w:r>
          </w:p>
          <w:p w14:paraId="5E582D1E" w14:textId="77777777" w:rsidR="00FE259B" w:rsidRPr="00B83A3B" w:rsidRDefault="00FE259B" w:rsidP="00FE259B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0" w:line="300" w:lineRule="auto"/>
              <w:ind w:left="1276" w:hanging="283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sterowanie płynną wartością i czasem pracy homogenizatora z panelu</w:t>
            </w:r>
          </w:p>
          <w:p w14:paraId="77C7B0E9" w14:textId="77777777" w:rsidR="00FE259B" w:rsidRPr="00B83A3B" w:rsidRDefault="00FE259B" w:rsidP="00FE259B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0" w:line="300" w:lineRule="auto"/>
              <w:ind w:left="1276" w:hanging="283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zakres obrotów homogenizatora 1250-4000 obr/min</w:t>
            </w:r>
          </w:p>
          <w:p w14:paraId="42DAD2C1" w14:textId="77777777" w:rsidR="00FE259B" w:rsidRPr="00B83A3B" w:rsidRDefault="00FE259B" w:rsidP="00FE259B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0" w:line="300" w:lineRule="auto"/>
              <w:ind w:left="1276" w:hanging="283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prędkość liniowa od 8 m/s do 26 m/s</w:t>
            </w:r>
          </w:p>
          <w:p w14:paraId="5FD4168B" w14:textId="77777777" w:rsidR="00FE259B" w:rsidRPr="00B83A3B" w:rsidRDefault="00FE259B" w:rsidP="00FE259B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300" w:lineRule="auto"/>
              <w:ind w:left="993" w:hanging="284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 xml:space="preserve">instalacja cyrkulacyjna z by-pass na dwóch poziomach i instalacja mycia cip z obrotowymi głowicami. </w:t>
            </w:r>
          </w:p>
          <w:p w14:paraId="6671C9EE" w14:textId="77777777" w:rsidR="00FE259B" w:rsidRPr="00B83A3B" w:rsidRDefault="00FE259B" w:rsidP="00FE259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300" w:lineRule="auto"/>
              <w:ind w:left="1276" w:hanging="283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podgrzewany by-pass umożliwiający produkcję m.in. jednorodnych mas stopów tłuszczowych. Funkcja sterowania temperaturą z poziomu panelu operacyjnego.</w:t>
            </w:r>
          </w:p>
          <w:p w14:paraId="365C9DD5" w14:textId="77777777" w:rsidR="00FE259B" w:rsidRPr="00B83A3B" w:rsidRDefault="00FE259B" w:rsidP="00FE259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300" w:lineRule="auto"/>
              <w:ind w:left="1276" w:hanging="283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 xml:space="preserve">instalacja cyrkulacyjna by-pass ze spadkami w celu zapewnienia grawitacyjnego </w:t>
            </w: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lastRenderedPageBreak/>
              <w:t xml:space="preserve">opróżnienia. </w:t>
            </w:r>
          </w:p>
          <w:p w14:paraId="1A1FBD36" w14:textId="77777777" w:rsidR="00FE259B" w:rsidRPr="00B83A3B" w:rsidRDefault="00FE259B" w:rsidP="00FE259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300" w:lineRule="auto"/>
              <w:ind w:left="1276" w:hanging="283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czyszczenie poprzez przepompowanie środków myjących przez zamontowan</w:t>
            </w:r>
            <w:r>
              <w:rPr>
                <w:rFonts w:eastAsia="Calibri" w:cstheme="minorHAnsi"/>
                <w:color w:val="000000"/>
                <w:sz w:val="24"/>
                <w:szCs w:val="24"/>
              </w:rPr>
              <w:t>ą</w:t>
            </w: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 xml:space="preserve"> instalacj</w:t>
            </w:r>
            <w:r>
              <w:rPr>
                <w:rFonts w:eastAsia="Calibri" w:cstheme="minorHAnsi"/>
                <w:color w:val="000000"/>
                <w:sz w:val="24"/>
                <w:szCs w:val="24"/>
              </w:rPr>
              <w:t>ę</w:t>
            </w: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 xml:space="preserve"> CIP mieszalnika z wykorzystaniem homogenizatora jako pompy obiegowej środków myjących.</w:t>
            </w:r>
          </w:p>
          <w:p w14:paraId="4EAA895F" w14:textId="77777777" w:rsidR="00FE259B" w:rsidRPr="00B83A3B" w:rsidRDefault="00FE259B" w:rsidP="00FE259B">
            <w:pPr>
              <w:autoSpaceDE w:val="0"/>
              <w:autoSpaceDN w:val="0"/>
              <w:adjustRightInd w:val="0"/>
              <w:spacing w:after="0" w:line="300" w:lineRule="auto"/>
              <w:ind w:left="993" w:hanging="273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 xml:space="preserve">h) podest roboczy z instalacją przeznaczony do obsługi mieszalnika i posadowienia na nim szafy elektryczno-energetycznej. Rozwiązanie techniczne budowy podestu, które nie wymaga spełnienia wytycznych rozporządzenia o pracy na wysokości, </w:t>
            </w:r>
          </w:p>
          <w:p w14:paraId="7F64E9A9" w14:textId="77777777" w:rsidR="00FE259B" w:rsidRPr="00B83A3B" w:rsidRDefault="00FE259B" w:rsidP="00FE259B">
            <w:pPr>
              <w:autoSpaceDE w:val="0"/>
              <w:autoSpaceDN w:val="0"/>
              <w:adjustRightInd w:val="0"/>
              <w:spacing w:after="0" w:line="300" w:lineRule="auto"/>
              <w:ind w:firstLine="708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i) panel operacyjny touch min. 10</w:t>
            </w:r>
            <w:r>
              <w:rPr>
                <w:rFonts w:eastAsia="Calibri" w:cstheme="minorHAnsi"/>
                <w:color w:val="000000"/>
                <w:sz w:val="24"/>
                <w:szCs w:val="24"/>
              </w:rPr>
              <w:t>”</w:t>
            </w: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:</w:t>
            </w:r>
          </w:p>
          <w:p w14:paraId="5D64E4AA" w14:textId="77777777" w:rsidR="00FE259B" w:rsidRPr="00B83A3B" w:rsidRDefault="00FE259B" w:rsidP="00FE259B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300" w:lineRule="auto"/>
              <w:ind w:left="1276" w:hanging="283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umożliwia sterowanie poniższymi funkcjami i odczyt parametrów bieżących: temperatura produktu, temperatura płaszcza, obroty homogenizatora, obroty i kierunek mieszadła, ciśnienie w zbiorniku, oraz alarmy.</w:t>
            </w:r>
          </w:p>
          <w:p w14:paraId="02A539BC" w14:textId="77777777" w:rsidR="00FE259B" w:rsidRPr="00B83A3B" w:rsidRDefault="00FE259B" w:rsidP="00FE259B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300" w:lineRule="auto"/>
              <w:ind w:left="1276" w:hanging="283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 xml:space="preserve">szczegółowa archiwizacja przebiegu procesu technologicznego w funkcji czasu (np. data i godzina zapisu, numer – typ urządzenia, numer serii produktu, nazwa produktu lub kod, zapis parametrów: aktywny – zalogowany Użytkownik, obroty homogenizatora, obroty i kierunek pracy mieszadła, temp. Produktu, temp. płaszcza, funkcja termiczna, ciśnienie w zbiorniku, funkcja ciśnieniowa, lista alarmów) </w:t>
            </w:r>
          </w:p>
          <w:p w14:paraId="17A48AF6" w14:textId="77777777" w:rsidR="00FE259B" w:rsidRPr="00B83A3B" w:rsidRDefault="00FE259B" w:rsidP="00FE259B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300" w:lineRule="auto"/>
              <w:ind w:left="1276" w:hanging="283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gniazdo RJ 45- Ethernet, możliwość transferu danych, odczytu, wydruku i zapisu w pliku Excel. Dane z maszyny przesyłane bezpośrednio na serwer, a nie zapisywane lokalnie na kartę pamięci, co umożliwia ich bieżący oraz historyczny podgląd przez np. interfejs webowy, w dowolnym momencie.</w:t>
            </w:r>
          </w:p>
          <w:p w14:paraId="1E73B28C" w14:textId="77777777" w:rsidR="00FE259B" w:rsidRPr="00B83A3B" w:rsidRDefault="00FE259B" w:rsidP="00FE259B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300" w:lineRule="auto"/>
              <w:rPr>
                <w:rFonts w:eastAsia="Calibri" w:cstheme="minorHAnsi"/>
                <w:color w:val="000000"/>
                <w:sz w:val="24"/>
                <w:szCs w:val="24"/>
              </w:rPr>
            </w:pPr>
          </w:p>
          <w:p w14:paraId="579571A9" w14:textId="77777777" w:rsidR="00FE259B" w:rsidRPr="004A7A1D" w:rsidRDefault="00FE259B" w:rsidP="00FE259B">
            <w:pPr>
              <w:pStyle w:val="Akapitzlist"/>
              <w:numPr>
                <w:ilvl w:val="0"/>
                <w:numId w:val="16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300" w:lineRule="auto"/>
              <w:ind w:left="426" w:hanging="426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  <w:u w:val="single"/>
              </w:rPr>
            </w:pPr>
            <w:r w:rsidRPr="004A7A1D">
              <w:rPr>
                <w:rFonts w:eastAsia="Calibri" w:cstheme="minorHAnsi"/>
                <w:b/>
                <w:color w:val="000000"/>
                <w:sz w:val="24"/>
                <w:szCs w:val="24"/>
                <w:u w:val="single"/>
              </w:rPr>
              <w:t>Specyfikacja techniczna Maszyny II – Mieszalnika zadaniowego (topielnika):</w:t>
            </w:r>
          </w:p>
          <w:p w14:paraId="1B364134" w14:textId="77777777" w:rsidR="00FE259B" w:rsidRPr="00B83A3B" w:rsidRDefault="00FE259B" w:rsidP="00FE259B">
            <w:pPr>
              <w:pStyle w:val="Akapitzlist"/>
              <w:numPr>
                <w:ilvl w:val="0"/>
                <w:numId w:val="27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300" w:lineRule="auto"/>
              <w:ind w:left="426" w:hanging="426"/>
              <w:rPr>
                <w:rFonts w:eastAsia="Calibri" w:cstheme="minorHAnsi"/>
                <w:sz w:val="24"/>
                <w:szCs w:val="24"/>
              </w:rPr>
            </w:pPr>
            <w:r w:rsidRPr="00B83A3B">
              <w:rPr>
                <w:rFonts w:eastAsia="Times New Roman" w:cstheme="minorHAnsi"/>
                <w:sz w:val="24"/>
                <w:szCs w:val="24"/>
                <w:lang w:eastAsia="pl-PL"/>
              </w:rPr>
              <w:t>Planowan</w:t>
            </w:r>
            <w:r w:rsidRPr="00B83A3B">
              <w:rPr>
                <w:rFonts w:eastAsia="Calibri" w:cstheme="minorHAnsi"/>
                <w:sz w:val="24"/>
                <w:szCs w:val="24"/>
              </w:rPr>
              <w:t>a</w:t>
            </w:r>
            <w:r w:rsidRPr="00B83A3B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do zakupu </w:t>
            </w:r>
            <w:r w:rsidRPr="00B83A3B">
              <w:rPr>
                <w:rFonts w:eastAsia="Calibri" w:cstheme="minorHAnsi"/>
                <w:sz w:val="24"/>
                <w:szCs w:val="24"/>
              </w:rPr>
              <w:t>Maszyna II musi być fabrycznie nowa.</w:t>
            </w:r>
          </w:p>
          <w:p w14:paraId="0B703572" w14:textId="77777777" w:rsidR="00FE259B" w:rsidRPr="00B83A3B" w:rsidRDefault="00FE259B" w:rsidP="00FE259B">
            <w:pPr>
              <w:numPr>
                <w:ilvl w:val="0"/>
                <w:numId w:val="27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300" w:lineRule="auto"/>
              <w:ind w:left="426" w:hanging="426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B83A3B">
              <w:rPr>
                <w:rFonts w:eastAsia="Calibri" w:cstheme="minorHAnsi"/>
                <w:sz w:val="24"/>
                <w:szCs w:val="24"/>
              </w:rPr>
              <w:t>Planowana do zakupu Maszyna II musi posiadać oznaczenie CE (Conformité Européenne). Przez oznaczenie CE (Conformité Européenne) rozumie się deklarację producenta, że wyrób wprowadzany do obrotu spełnia zasadnicze wymagania określone najczęściej w rozporządzeniach wydawanych na podstawie ustawy z dnia 30 sierpnia 2002 r. o systemie oceny zgodności (Dz. U. z 2010 r., Nr 138, poz. 935 z późn. zm.) – wprowadzających do polskiego prawa tzw. dyrektywy nowego podejścia.</w:t>
            </w:r>
          </w:p>
          <w:p w14:paraId="6ABF09D0" w14:textId="77777777" w:rsidR="00FE259B" w:rsidRPr="00B83A3B" w:rsidRDefault="00FE259B" w:rsidP="00FE259B">
            <w:pPr>
              <w:numPr>
                <w:ilvl w:val="0"/>
                <w:numId w:val="27"/>
              </w:num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 w:line="300" w:lineRule="auto"/>
              <w:ind w:left="426" w:hanging="426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Planowana do zakupu Maszyna II musi zawierać co najmniej następujące komponenty i parametry techniczne:</w:t>
            </w:r>
          </w:p>
          <w:p w14:paraId="3DE861A1" w14:textId="77777777" w:rsidR="00FE259B" w:rsidRPr="004A7A1D" w:rsidRDefault="00FE259B" w:rsidP="00FE259B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300" w:lineRule="auto"/>
              <w:ind w:hanging="294"/>
              <w:rPr>
                <w:rFonts w:eastAsia="Calibri" w:cstheme="minorHAnsi"/>
                <w:b/>
                <w:color w:val="000000"/>
                <w:sz w:val="24"/>
                <w:szCs w:val="24"/>
                <w:u w:val="single"/>
              </w:rPr>
            </w:pPr>
            <w:r w:rsidRPr="004A7A1D">
              <w:rPr>
                <w:rFonts w:eastAsia="Calibri" w:cstheme="minorHAnsi"/>
                <w:color w:val="000000"/>
                <w:sz w:val="24"/>
                <w:szCs w:val="24"/>
              </w:rPr>
              <w:t>mieszalnik zadaniowy do produkcji w standardzie</w:t>
            </w:r>
            <w:r w:rsidRPr="00942C68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 xml:space="preserve">GMP PN-EN </w:t>
            </w:r>
            <w:r w:rsidRPr="004A7A1D">
              <w:rPr>
                <w:rFonts w:cstheme="minorHAnsi"/>
                <w:bCs/>
                <w:sz w:val="24"/>
                <w:szCs w:val="20"/>
              </w:rPr>
              <w:t xml:space="preserve">ISO </w:t>
            </w:r>
            <w:r w:rsidRPr="00B83A3B">
              <w:rPr>
                <w:rFonts w:eastAsia="Calibri" w:cstheme="minorHAnsi"/>
                <w:bCs/>
                <w:color w:val="000000"/>
                <w:sz w:val="24"/>
                <w:szCs w:val="24"/>
              </w:rPr>
              <w:t>22716:2009</w:t>
            </w:r>
            <w:r w:rsidRPr="004A7A1D">
              <w:rPr>
                <w:rFonts w:eastAsia="Calibri" w:cstheme="minorHAnsi"/>
                <w:color w:val="000000"/>
                <w:sz w:val="24"/>
                <w:szCs w:val="24"/>
              </w:rPr>
              <w:t>,</w:t>
            </w:r>
          </w:p>
          <w:p w14:paraId="16F63B00" w14:textId="77777777" w:rsidR="00FE259B" w:rsidRPr="00B83A3B" w:rsidRDefault="00FE259B" w:rsidP="00FE259B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300" w:lineRule="auto"/>
              <w:ind w:hanging="294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 xml:space="preserve">pojemność robocza nominalna- min. 300 litrów </w:t>
            </w:r>
          </w:p>
          <w:p w14:paraId="7F423CD9" w14:textId="77777777" w:rsidR="00FE259B" w:rsidRPr="00B83A3B" w:rsidRDefault="00FE259B" w:rsidP="00FE259B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300" w:lineRule="auto"/>
              <w:ind w:hanging="294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średnica zbiornika głównego- 800 mm</w:t>
            </w:r>
          </w:p>
          <w:p w14:paraId="2B254679" w14:textId="77777777" w:rsidR="00FE259B" w:rsidRPr="00A92D3F" w:rsidRDefault="00FE259B" w:rsidP="00FE259B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300" w:lineRule="auto"/>
              <w:ind w:hanging="294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 xml:space="preserve">wewnętrzna powierzchnia zbiornika z wewnętrzna stroną pokrywy i instalacji </w:t>
            </w:r>
            <w:r w:rsidRPr="00A92D3F">
              <w:rPr>
                <w:rFonts w:eastAsia="Calibri" w:cstheme="minorHAnsi"/>
                <w:color w:val="000000"/>
                <w:sz w:val="24"/>
                <w:szCs w:val="24"/>
              </w:rPr>
              <w:t xml:space="preserve">rurowej, </w:t>
            </w:r>
            <w:r w:rsidRPr="00A92D3F">
              <w:rPr>
                <w:rFonts w:eastAsia="Calibri" w:cstheme="minorHAnsi"/>
                <w:color w:val="000000"/>
                <w:sz w:val="24"/>
                <w:szCs w:val="24"/>
              </w:rPr>
              <w:lastRenderedPageBreak/>
              <w:t xml:space="preserve">wykończona polerowaniem na lustrzany połysk, Ra≤0,8 μm </w:t>
            </w:r>
          </w:p>
          <w:p w14:paraId="500D4A53" w14:textId="77777777" w:rsidR="00FE259B" w:rsidRDefault="00FE259B" w:rsidP="00FE259B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300" w:lineRule="auto"/>
              <w:ind w:hanging="294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A92D3F">
              <w:rPr>
                <w:rFonts w:eastAsia="Calibri" w:cstheme="minorHAnsi"/>
                <w:color w:val="000000"/>
                <w:sz w:val="24"/>
                <w:szCs w:val="24"/>
              </w:rPr>
              <w:t>zewnętrzna powierzchnia mieszalnika z pokrywą, nogami wykończona polerowaniem na lustrzany połysk, Ra≤1,2 μm, spawy konstrukcyjne szczotkowane</w:t>
            </w:r>
          </w:p>
          <w:p w14:paraId="28E93F1A" w14:textId="77777777" w:rsidR="00FE259B" w:rsidRPr="00A92D3F" w:rsidRDefault="00FE259B" w:rsidP="00FE259B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300" w:lineRule="auto"/>
              <w:ind w:hanging="294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D218AC">
              <w:rPr>
                <w:rFonts w:eastAsia="Calibri" w:cstheme="minorHAnsi"/>
                <w:color w:val="000000"/>
                <w:sz w:val="24"/>
                <w:szCs w:val="24"/>
              </w:rPr>
              <w:t>stal w kontakcie z produktem AISI 316L</w:t>
            </w:r>
            <w:r w:rsidRPr="00A92D3F">
              <w:rPr>
                <w:rFonts w:eastAsia="Calibri" w:cstheme="minorHAnsi"/>
                <w:color w:val="000000"/>
                <w:sz w:val="24"/>
                <w:szCs w:val="24"/>
              </w:rPr>
              <w:t>mieszalnik zadaniowy (topielnik) będzie się składał z następujących komponentów:</w:t>
            </w:r>
          </w:p>
          <w:p w14:paraId="17267FF8" w14:textId="77777777" w:rsidR="00FE259B" w:rsidRPr="00A92D3F" w:rsidRDefault="00FE259B" w:rsidP="00FE259B">
            <w:pPr>
              <w:autoSpaceDE w:val="0"/>
              <w:autoSpaceDN w:val="0"/>
              <w:adjustRightInd w:val="0"/>
              <w:spacing w:after="0" w:line="300" w:lineRule="auto"/>
              <w:ind w:left="993" w:hanging="371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A92D3F">
              <w:rPr>
                <w:rFonts w:eastAsia="Calibri" w:cstheme="minorHAnsi"/>
                <w:color w:val="000000"/>
                <w:sz w:val="24"/>
                <w:szCs w:val="24"/>
              </w:rPr>
              <w:t>a) zbiornik mieszalnika z pokrywą pokrywa górna spawana z częścią walcową zbiornika</w:t>
            </w:r>
          </w:p>
          <w:p w14:paraId="3B08176C" w14:textId="77777777" w:rsidR="00FE259B" w:rsidRPr="00A92D3F" w:rsidRDefault="00FE259B" w:rsidP="00FE259B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300" w:lineRule="auto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A92D3F">
              <w:rPr>
                <w:rFonts w:eastAsia="Calibri" w:cstheme="minorHAnsi"/>
                <w:color w:val="000000"/>
                <w:sz w:val="24"/>
                <w:szCs w:val="24"/>
              </w:rPr>
              <w:t>dno elipsoidalne wyposażone w przyłącze mieszadła emulsyfikacyjnego z frezem i czujnik Pt 100 – pomiar temperatury produktu</w:t>
            </w:r>
          </w:p>
          <w:p w14:paraId="40776B44" w14:textId="77777777" w:rsidR="00FE259B" w:rsidRPr="00A92D3F" w:rsidRDefault="00FE259B" w:rsidP="00FE259B">
            <w:pPr>
              <w:autoSpaceDE w:val="0"/>
              <w:autoSpaceDN w:val="0"/>
              <w:adjustRightInd w:val="0"/>
              <w:spacing w:after="0" w:line="300" w:lineRule="auto"/>
              <w:ind w:left="720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A92D3F">
              <w:rPr>
                <w:rFonts w:eastAsia="Calibri" w:cstheme="minorHAnsi"/>
                <w:color w:val="000000"/>
                <w:sz w:val="24"/>
                <w:szCs w:val="24"/>
              </w:rPr>
              <w:t>b) bezciśnieniowy płaszcz grzewczy z grzałkami elektrycznym</w:t>
            </w:r>
          </w:p>
          <w:p w14:paraId="405AF229" w14:textId="77777777" w:rsidR="00FE259B" w:rsidRPr="00A92D3F" w:rsidRDefault="00FE259B" w:rsidP="00FE259B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300" w:lineRule="auto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A92D3F">
              <w:rPr>
                <w:rFonts w:eastAsia="Calibri" w:cstheme="minorHAnsi"/>
                <w:color w:val="000000"/>
                <w:sz w:val="24"/>
                <w:szCs w:val="24"/>
              </w:rPr>
              <w:t>minimum 2 gniazda z grzałkami elektrycznymi</w:t>
            </w:r>
          </w:p>
          <w:p w14:paraId="7C08DC4B" w14:textId="77777777" w:rsidR="00FE259B" w:rsidRPr="00A92D3F" w:rsidRDefault="00FE259B" w:rsidP="00FE259B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300" w:lineRule="auto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A92D3F">
              <w:rPr>
                <w:rFonts w:eastAsia="Calibri" w:cstheme="minorHAnsi"/>
                <w:color w:val="000000"/>
                <w:sz w:val="24"/>
                <w:szCs w:val="24"/>
              </w:rPr>
              <w:t>czujnik temperatury płaszcza i produktu</w:t>
            </w:r>
          </w:p>
          <w:p w14:paraId="7AF81B6F" w14:textId="77777777" w:rsidR="00FE259B" w:rsidRPr="00A92D3F" w:rsidRDefault="00FE259B" w:rsidP="00FE259B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300" w:lineRule="auto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A92D3F">
              <w:rPr>
                <w:rFonts w:eastAsia="Calibri" w:cstheme="minorHAnsi"/>
                <w:color w:val="000000"/>
                <w:sz w:val="24"/>
                <w:szCs w:val="24"/>
              </w:rPr>
              <w:t>ręczny zawór kulowy dla spustu wody z płaszcza</w:t>
            </w:r>
          </w:p>
          <w:p w14:paraId="1B416AA3" w14:textId="77777777" w:rsidR="00FE259B" w:rsidRPr="004A7A1D" w:rsidRDefault="00FE259B" w:rsidP="00FE259B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300" w:lineRule="auto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4A7A1D">
              <w:rPr>
                <w:rFonts w:eastAsia="Calibri" w:cstheme="minorHAnsi"/>
                <w:color w:val="000000"/>
                <w:sz w:val="24"/>
                <w:szCs w:val="24"/>
              </w:rPr>
              <w:t>czujnik stanu minimalnego płynu w płaszczu w celu zabezpieczeniem przed pracą grzałki elektrycznej na sucho</w:t>
            </w:r>
          </w:p>
          <w:p w14:paraId="37A4A5B0" w14:textId="77777777" w:rsidR="00FE259B" w:rsidRPr="004A7A1D" w:rsidRDefault="00FE259B" w:rsidP="00FE259B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300" w:lineRule="auto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4A7A1D">
              <w:rPr>
                <w:rFonts w:eastAsia="Calibri" w:cstheme="minorHAnsi"/>
                <w:color w:val="000000"/>
                <w:sz w:val="24"/>
                <w:szCs w:val="24"/>
              </w:rPr>
              <w:t>z zewnątrz mieszalnik otoczony szczelnie zespawanym płaszczem osłonowym, pomiędzy płaszczem grzewczym, a osłonowym umieszczona izolacja z wełny mineralnej o grubości min. 50 mm</w:t>
            </w:r>
          </w:p>
          <w:p w14:paraId="42752CCD" w14:textId="77777777" w:rsidR="00FE259B" w:rsidRPr="004A7A1D" w:rsidRDefault="00FE259B" w:rsidP="00FE259B">
            <w:pPr>
              <w:autoSpaceDE w:val="0"/>
              <w:autoSpaceDN w:val="0"/>
              <w:adjustRightInd w:val="0"/>
              <w:spacing w:after="0" w:line="300" w:lineRule="auto"/>
              <w:ind w:left="720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4A7A1D">
              <w:rPr>
                <w:rFonts w:eastAsia="Calibri" w:cstheme="minorHAnsi"/>
                <w:color w:val="000000"/>
                <w:sz w:val="24"/>
                <w:szCs w:val="24"/>
              </w:rPr>
              <w:t>c) denny emulsyfikator z frezem z monitorowanym systemem płynu zaporowego (przeznaczony jest do wstępnego rozdrabniania stałych komponentów fazy tłuszczowej i emulsyfikacji), płyn zaporowy w systemie zamkniętym.</w:t>
            </w:r>
          </w:p>
          <w:p w14:paraId="2444827A" w14:textId="77777777" w:rsidR="00FE259B" w:rsidRPr="004A7A1D" w:rsidRDefault="00FE259B" w:rsidP="00FE259B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300" w:lineRule="auto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4A7A1D">
              <w:rPr>
                <w:rFonts w:eastAsia="Calibri" w:cstheme="minorHAnsi"/>
                <w:color w:val="000000"/>
                <w:sz w:val="24"/>
                <w:szCs w:val="24"/>
              </w:rPr>
              <w:t>płynna regulacj</w:t>
            </w:r>
            <w:r>
              <w:rPr>
                <w:rFonts w:eastAsia="Calibri" w:cstheme="minorHAnsi"/>
                <w:color w:val="000000"/>
                <w:sz w:val="24"/>
                <w:szCs w:val="24"/>
              </w:rPr>
              <w:t>a</w:t>
            </w:r>
            <w:r w:rsidRPr="004A7A1D">
              <w:rPr>
                <w:rFonts w:eastAsia="Calibri" w:cstheme="minorHAnsi"/>
                <w:color w:val="000000"/>
                <w:sz w:val="24"/>
                <w:szCs w:val="24"/>
              </w:rPr>
              <w:t xml:space="preserve"> obrotów</w:t>
            </w:r>
          </w:p>
          <w:p w14:paraId="734E392A" w14:textId="77777777" w:rsidR="00FE259B" w:rsidRPr="004A7A1D" w:rsidRDefault="00FE259B" w:rsidP="00FE259B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300" w:lineRule="auto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4A7A1D">
              <w:rPr>
                <w:rFonts w:eastAsia="Calibri" w:cstheme="minorHAnsi"/>
                <w:color w:val="000000"/>
                <w:sz w:val="24"/>
                <w:szCs w:val="24"/>
              </w:rPr>
              <w:t xml:space="preserve">system uszczelnienia- czujnik ciśnienia z meldunkiem w przypadku zbyt niskiego ciśnienia w systemie płynu zaporowego uszczelnienia oraz wziernik do sprawdzenia przepływu i stanu mętności w systemie płynu zaporowego, </w:t>
            </w:r>
          </w:p>
          <w:p w14:paraId="1AF3FEF7" w14:textId="77777777" w:rsidR="00FE259B" w:rsidRPr="004A7A1D" w:rsidRDefault="00FE259B" w:rsidP="00FE259B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300" w:lineRule="auto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4A7A1D">
              <w:rPr>
                <w:rFonts w:eastAsia="Calibri" w:cstheme="minorHAnsi"/>
                <w:color w:val="000000"/>
                <w:sz w:val="24"/>
                <w:szCs w:val="24"/>
              </w:rPr>
              <w:t>moc napędu emulsyfikatora z frezem min. 7,5 kW</w:t>
            </w:r>
          </w:p>
          <w:p w14:paraId="1D890334" w14:textId="77777777" w:rsidR="00FE259B" w:rsidRPr="004A7A1D" w:rsidRDefault="00FE259B" w:rsidP="00FE259B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300" w:lineRule="auto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4A7A1D">
              <w:rPr>
                <w:rFonts w:eastAsia="Calibri" w:cstheme="minorHAnsi"/>
                <w:color w:val="000000"/>
                <w:sz w:val="24"/>
                <w:szCs w:val="24"/>
              </w:rPr>
              <w:t>zakres obrotów emulsyfikatora co najmniej 1500-5500 obr/min</w:t>
            </w:r>
          </w:p>
          <w:p w14:paraId="2C4CA195" w14:textId="77777777" w:rsidR="00FE259B" w:rsidRPr="004A7A1D" w:rsidRDefault="00FE259B" w:rsidP="00FE259B">
            <w:pPr>
              <w:autoSpaceDE w:val="0"/>
              <w:autoSpaceDN w:val="0"/>
              <w:adjustRightInd w:val="0"/>
              <w:spacing w:after="0" w:line="300" w:lineRule="auto"/>
              <w:ind w:left="720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4A7A1D">
              <w:rPr>
                <w:rFonts w:eastAsia="Calibri" w:cstheme="minorHAnsi"/>
                <w:color w:val="000000"/>
                <w:sz w:val="24"/>
                <w:szCs w:val="24"/>
              </w:rPr>
              <w:t>d) instalacja spustu i mycia CIP z obrotową głowicą myjącą</w:t>
            </w:r>
          </w:p>
          <w:p w14:paraId="12DF93BE" w14:textId="77777777" w:rsidR="00FE259B" w:rsidRPr="004A7A1D" w:rsidRDefault="00FE259B" w:rsidP="00FE259B">
            <w:pPr>
              <w:autoSpaceDE w:val="0"/>
              <w:autoSpaceDN w:val="0"/>
              <w:adjustRightInd w:val="0"/>
              <w:spacing w:after="0" w:line="300" w:lineRule="auto"/>
              <w:ind w:left="720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4A7A1D">
              <w:rPr>
                <w:rFonts w:eastAsia="Calibri" w:cstheme="minorHAnsi"/>
                <w:color w:val="000000"/>
                <w:sz w:val="24"/>
                <w:szCs w:val="24"/>
              </w:rPr>
              <w:t>e) wyposażenie elektryczne</w:t>
            </w:r>
          </w:p>
          <w:p w14:paraId="2633A5DC" w14:textId="77777777" w:rsidR="00FE259B" w:rsidRPr="00705DA5" w:rsidRDefault="00FE259B" w:rsidP="00FE259B">
            <w:pPr>
              <w:autoSpaceDE w:val="0"/>
              <w:autoSpaceDN w:val="0"/>
              <w:adjustRightInd w:val="0"/>
              <w:spacing w:after="0" w:line="300" w:lineRule="auto"/>
              <w:ind w:left="720"/>
              <w:rPr>
                <w:rFonts w:cstheme="minorHAnsi"/>
                <w:color w:val="FF0000"/>
                <w:sz w:val="24"/>
              </w:rPr>
            </w:pPr>
            <w:r w:rsidRPr="004A7A1D">
              <w:rPr>
                <w:rFonts w:eastAsia="Calibri" w:cstheme="minorHAnsi"/>
                <w:color w:val="000000"/>
                <w:sz w:val="24"/>
                <w:szCs w:val="24"/>
              </w:rPr>
              <w:t>f) panel operacyjny min. 7” z PLC do sterowania i odczytu parametrów: temp. płaszcza i produktu oraz obroty emulsyfikatora wraz z parametrami zadanymi. Możliwość zastosowania jednego wspólnego panelu 10” dla całego zestawu.</w:t>
            </w:r>
          </w:p>
          <w:p w14:paraId="266EA77D" w14:textId="77777777" w:rsidR="00FE259B" w:rsidRPr="004A7A1D" w:rsidRDefault="00FE259B" w:rsidP="00FE259B">
            <w:pPr>
              <w:autoSpaceDE w:val="0"/>
              <w:autoSpaceDN w:val="0"/>
              <w:adjustRightInd w:val="0"/>
              <w:spacing w:after="0" w:line="300" w:lineRule="auto"/>
              <w:ind w:left="720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4A7A1D">
              <w:rPr>
                <w:rFonts w:eastAsia="Calibri" w:cstheme="minorHAnsi"/>
                <w:color w:val="000000"/>
                <w:sz w:val="24"/>
                <w:szCs w:val="24"/>
              </w:rPr>
              <w:t>g) sterylny końcowy filtr oddechowy</w:t>
            </w:r>
          </w:p>
          <w:p w14:paraId="7E1C3395" w14:textId="77777777" w:rsidR="00FE259B" w:rsidRPr="00B83A3B" w:rsidRDefault="00FE259B" w:rsidP="00FE259B">
            <w:pPr>
              <w:autoSpaceDE w:val="0"/>
              <w:autoSpaceDN w:val="0"/>
              <w:adjustRightInd w:val="0"/>
              <w:spacing w:after="0" w:line="300" w:lineRule="auto"/>
              <w:ind w:left="720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4A7A1D">
              <w:rPr>
                <w:rFonts w:eastAsia="Calibri" w:cstheme="minorHAnsi"/>
                <w:color w:val="000000"/>
                <w:sz w:val="24"/>
                <w:szCs w:val="24"/>
              </w:rPr>
              <w:t>h) system chłodzenia silnika</w:t>
            </w:r>
          </w:p>
          <w:p w14:paraId="1AF3DEC8" w14:textId="77777777" w:rsidR="00FE259B" w:rsidRPr="00B83A3B" w:rsidRDefault="00FE259B" w:rsidP="00FE259B">
            <w:pPr>
              <w:autoSpaceDE w:val="0"/>
              <w:autoSpaceDN w:val="0"/>
              <w:adjustRightInd w:val="0"/>
              <w:spacing w:after="0" w:line="300" w:lineRule="auto"/>
              <w:ind w:left="720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B83A3B">
              <w:rPr>
                <w:rFonts w:eastAsia="Calibri" w:cstheme="minorHAnsi"/>
                <w:color w:val="000000"/>
                <w:sz w:val="24"/>
                <w:szCs w:val="24"/>
              </w:rPr>
              <w:t>i) wąż transferowy fazy gorącej t&lt;95°C</w:t>
            </w:r>
          </w:p>
          <w:p w14:paraId="18B657AE" w14:textId="77777777" w:rsidR="00FE259B" w:rsidRPr="00B83A3B" w:rsidRDefault="00FE259B" w:rsidP="00FE259B">
            <w:pPr>
              <w:autoSpaceDE w:val="0"/>
              <w:autoSpaceDN w:val="0"/>
              <w:adjustRightInd w:val="0"/>
              <w:spacing w:after="0" w:line="300" w:lineRule="auto"/>
              <w:rPr>
                <w:rFonts w:eastAsia="Calibri" w:cstheme="minorHAnsi"/>
                <w:color w:val="000000"/>
                <w:sz w:val="24"/>
                <w:szCs w:val="24"/>
              </w:rPr>
            </w:pPr>
          </w:p>
          <w:p w14:paraId="264E6A75" w14:textId="6CC268C8" w:rsidR="00FE259B" w:rsidRPr="00FE259B" w:rsidRDefault="00FE259B" w:rsidP="00FE259B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300" w:lineRule="auto"/>
              <w:rPr>
                <w:rFonts w:eastAsia="Calibri" w:cstheme="minorHAnsi"/>
                <w:sz w:val="24"/>
                <w:szCs w:val="24"/>
              </w:rPr>
            </w:pPr>
            <w:r w:rsidRPr="00FE259B">
              <w:rPr>
                <w:rFonts w:eastAsia="Calibri" w:cstheme="minorHAnsi"/>
                <w:sz w:val="24"/>
                <w:szCs w:val="24"/>
              </w:rPr>
              <w:t xml:space="preserve">Przedmiot zamówienia obejmuje również transport, montaż oraz uruchomienie </w:t>
            </w:r>
            <w:r w:rsidRPr="00FE259B">
              <w:rPr>
                <w:rFonts w:eastAsia="Calibri" w:cstheme="minorHAnsi"/>
                <w:sz w:val="24"/>
                <w:szCs w:val="24"/>
              </w:rPr>
              <w:lastRenderedPageBreak/>
              <w:t xml:space="preserve">Maszyny I oraz Maszyny II w Zakładzie produkcyjnym Zamawiającego. </w:t>
            </w:r>
          </w:p>
          <w:p w14:paraId="2956BF7B" w14:textId="77777777" w:rsidR="00FE259B" w:rsidRPr="00B83A3B" w:rsidRDefault="00FE259B" w:rsidP="00FE259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300" w:lineRule="auto"/>
              <w:rPr>
                <w:rFonts w:eastAsia="Calibri" w:cstheme="minorHAnsi"/>
                <w:sz w:val="24"/>
                <w:szCs w:val="24"/>
              </w:rPr>
            </w:pPr>
            <w:r w:rsidRPr="00B83A3B">
              <w:rPr>
                <w:rFonts w:eastAsia="Calibri" w:cstheme="minorHAnsi"/>
                <w:sz w:val="24"/>
                <w:szCs w:val="24"/>
              </w:rPr>
              <w:t>Wykonawca udzieli Zamawiającemu minimum 12 miesięcznej gwarancji na Maszynę I oraz minimum 12 miesięcznej gwarancji na Maszynę II.</w:t>
            </w:r>
          </w:p>
          <w:p w14:paraId="4020176C" w14:textId="170891D4" w:rsidR="00DD559C" w:rsidRPr="00FE259B" w:rsidRDefault="00FE259B" w:rsidP="00FE259B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300" w:lineRule="auto"/>
              <w:rPr>
                <w:rFonts w:eastAsia="Calibri" w:cstheme="minorHAnsi"/>
                <w:sz w:val="24"/>
                <w:szCs w:val="24"/>
              </w:rPr>
            </w:pPr>
            <w:r w:rsidRPr="00B83A3B">
              <w:rPr>
                <w:rFonts w:eastAsia="Calibri" w:cstheme="minorHAnsi"/>
                <w:sz w:val="24"/>
                <w:szCs w:val="24"/>
              </w:rPr>
              <w:t xml:space="preserve">Dodatkowo obowiązkiem Wykonawcy w ramach Przedmiotu zamówienia jest przeprowadzenie szkolenia dla operatorów z obsługi Maszyny I oraz Maszyny II które zostanie przeprowadzone w zakładzie Zamawiającego bezpłatnie. </w:t>
            </w:r>
          </w:p>
        </w:tc>
      </w:tr>
      <w:tr w:rsidR="002F2E7C" w:rsidRPr="00DD559C" w14:paraId="638BC762" w14:textId="77777777" w:rsidTr="002F2E7C"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76A64401" w14:textId="77777777" w:rsidR="002F2E7C" w:rsidRPr="00DD559C" w:rsidRDefault="002F2E7C" w:rsidP="00A72231">
            <w:pPr>
              <w:pStyle w:val="Akapitzlist"/>
              <w:tabs>
                <w:tab w:val="right" w:leader="dot" w:pos="9072"/>
              </w:tabs>
              <w:autoSpaceDE w:val="0"/>
              <w:autoSpaceDN w:val="0"/>
              <w:adjustRightInd w:val="0"/>
              <w:spacing w:before="95" w:after="120"/>
              <w:ind w:left="1049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2F2E7C" w:rsidRPr="00DD559C" w14:paraId="1E22FE6B" w14:textId="77777777" w:rsidTr="00431BF4">
        <w:trPr>
          <w:trHeight w:val="1587"/>
        </w:trPr>
        <w:tc>
          <w:tcPr>
            <w:tcW w:w="5484" w:type="dxa"/>
            <w:gridSpan w:val="2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14:paraId="046CDF89" w14:textId="32C3C859" w:rsidR="002F2E7C" w:rsidRPr="00DD559C" w:rsidRDefault="002F2E7C" w:rsidP="00431BF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IV.1. Cena netto z wyłączeniem podatku od towarów i usług (VAT)</w:t>
            </w:r>
          </w:p>
        </w:tc>
        <w:tc>
          <w:tcPr>
            <w:tcW w:w="38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01D3F99" w14:textId="23844569" w:rsidR="00DD559C" w:rsidRDefault="00FE259B" w:rsidP="00DD559C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Cena netto Maszyna I: …………………..</w:t>
            </w:r>
          </w:p>
          <w:p w14:paraId="1EE8D036" w14:textId="6876B3AB" w:rsidR="00FE259B" w:rsidRDefault="00FE259B" w:rsidP="00DD559C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Cena netto Maszyna II: </w:t>
            </w:r>
            <w:r w:rsidRPr="00FE259B">
              <w:rPr>
                <w:rFonts w:eastAsia="Times New Roman" w:cstheme="minorHAnsi"/>
                <w:sz w:val="24"/>
                <w:szCs w:val="24"/>
                <w:lang w:eastAsia="pl-PL"/>
              </w:rPr>
              <w:t>…………………..</w:t>
            </w:r>
          </w:p>
          <w:p w14:paraId="5FC83195" w14:textId="6C5F1D95" w:rsidR="00FE259B" w:rsidRPr="00DD559C" w:rsidRDefault="00FE259B" w:rsidP="00DD559C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Łączna cena netto: </w:t>
            </w:r>
            <w:r w:rsidRPr="00FE259B">
              <w:rPr>
                <w:rFonts w:eastAsia="Times New Roman" w:cstheme="minorHAnsi"/>
                <w:sz w:val="24"/>
                <w:szCs w:val="24"/>
                <w:lang w:eastAsia="pl-PL"/>
              </w:rPr>
              <w:t>…………………..</w:t>
            </w:r>
          </w:p>
        </w:tc>
      </w:tr>
      <w:tr w:rsidR="002F2E7C" w:rsidRPr="00DD559C" w14:paraId="48F7EBA9" w14:textId="77777777" w:rsidTr="00431BF4">
        <w:trPr>
          <w:trHeight w:val="1587"/>
        </w:trPr>
        <w:tc>
          <w:tcPr>
            <w:tcW w:w="54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2209D47" w14:textId="29F1357A" w:rsidR="003E15EE" w:rsidRPr="00DD559C" w:rsidRDefault="00015B94" w:rsidP="00431BF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IV.</w:t>
            </w:r>
            <w:r w:rsidR="00D46457" w:rsidRPr="00DD559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2</w:t>
            </w:r>
            <w:r w:rsidR="00EB00BB" w:rsidRPr="00DD559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. </w:t>
            </w:r>
            <w:r w:rsidR="0022087A" w:rsidRPr="0022087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Parametr Ra powierzchni zewnętrznej Maszyny I</w:t>
            </w:r>
          </w:p>
        </w:tc>
        <w:tc>
          <w:tcPr>
            <w:tcW w:w="38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65E302C" w14:textId="77777777" w:rsidR="0022087A" w:rsidRPr="00876AF8" w:rsidRDefault="0022087A" w:rsidP="0022087A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76AF8">
              <w:rPr>
                <w:rFonts w:eastAsia="Times New Roman" w:cstheme="minorHAnsi"/>
                <w:sz w:val="24"/>
                <w:szCs w:val="24"/>
                <w:lang w:eastAsia="pl-PL"/>
              </w:rPr>
              <w:t>……………………………………</w:t>
            </w:r>
          </w:p>
          <w:p w14:paraId="383E4C0A" w14:textId="7032FE26" w:rsidR="00015B94" w:rsidRPr="00DD559C" w:rsidRDefault="0022087A" w:rsidP="0022087A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76AF8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(proszę podać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wielkość parametru Ra w jednostce </w:t>
            </w:r>
            <w:r w:rsidRPr="0022087A">
              <w:rPr>
                <w:sz w:val="24"/>
              </w:rPr>
              <w:t>μm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)</w:t>
            </w:r>
          </w:p>
        </w:tc>
      </w:tr>
      <w:tr w:rsidR="00015B94" w:rsidRPr="00DD559C" w14:paraId="160BA963" w14:textId="77777777" w:rsidTr="00431BF4">
        <w:trPr>
          <w:trHeight w:val="1587"/>
        </w:trPr>
        <w:tc>
          <w:tcPr>
            <w:tcW w:w="54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16508B" w14:textId="7187E56D" w:rsidR="00015B94" w:rsidRPr="00DD559C" w:rsidRDefault="0022087A" w:rsidP="00431BF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IV.3. </w:t>
            </w:r>
            <w:r w:rsidRPr="0022087A">
              <w:rPr>
                <w:rFonts w:cstheme="minorHAnsi"/>
                <w:b/>
                <w:sz w:val="24"/>
                <w:szCs w:val="24"/>
              </w:rPr>
              <w:t>Parametr Ra powierzchni w kontakcie z produktem (wewnętrznej) Maszyny I</w:t>
            </w:r>
          </w:p>
        </w:tc>
        <w:tc>
          <w:tcPr>
            <w:tcW w:w="38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0868BA8" w14:textId="77777777" w:rsidR="0022087A" w:rsidRPr="00876AF8" w:rsidRDefault="0022087A" w:rsidP="0022087A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76AF8">
              <w:rPr>
                <w:rFonts w:eastAsia="Times New Roman" w:cstheme="minorHAnsi"/>
                <w:sz w:val="24"/>
                <w:szCs w:val="24"/>
                <w:lang w:eastAsia="pl-PL"/>
              </w:rPr>
              <w:t>……………………………………</w:t>
            </w:r>
          </w:p>
          <w:p w14:paraId="481CDB08" w14:textId="54A89E25" w:rsidR="003978C6" w:rsidRPr="00DD559C" w:rsidRDefault="0022087A" w:rsidP="0022087A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76AF8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(proszę podać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wielkość parametru Ra w jednostce </w:t>
            </w:r>
            <w:r w:rsidRPr="0022087A">
              <w:rPr>
                <w:sz w:val="24"/>
              </w:rPr>
              <w:t>μm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)</w:t>
            </w:r>
          </w:p>
        </w:tc>
      </w:tr>
      <w:tr w:rsidR="00015B94" w:rsidRPr="00DD559C" w14:paraId="74DDD0FD" w14:textId="77777777" w:rsidTr="00431BF4">
        <w:trPr>
          <w:trHeight w:val="1587"/>
        </w:trPr>
        <w:tc>
          <w:tcPr>
            <w:tcW w:w="54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F173FB" w14:textId="425B1513" w:rsidR="00015B94" w:rsidRPr="00DD559C" w:rsidRDefault="00015B94" w:rsidP="00431BF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IV.4. </w:t>
            </w:r>
            <w:r w:rsidR="0022087A" w:rsidRPr="0022087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Udzielenie powyżej 12 miesięcy gwarancji (od dnia podpisana protokołu odbioru) na Maszynę I oraz Maszynę II (w szczególności wymianę części wadliwych oraz wszystkie parametry pracy)</w:t>
            </w:r>
          </w:p>
        </w:tc>
        <w:tc>
          <w:tcPr>
            <w:tcW w:w="38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1F69171" w14:textId="01A9681F" w:rsidR="00015B94" w:rsidRPr="00DD559C" w:rsidRDefault="00DD559C" w:rsidP="00015B9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center"/>
              <w:rPr>
                <w:rFonts w:eastAsia="Times New Roman" w:cstheme="minorHAnsi"/>
                <w:sz w:val="24"/>
                <w:szCs w:val="24"/>
                <w:vertAlign w:val="superscript"/>
                <w:lang w:eastAsia="pl-PL"/>
              </w:rPr>
            </w:pPr>
            <w:r w:rsidRPr="00DD559C">
              <w:rPr>
                <w:rFonts w:eastAsia="Times New Roman" w:cstheme="minorHAnsi"/>
                <w:sz w:val="24"/>
                <w:szCs w:val="24"/>
                <w:vertAlign w:val="superscript"/>
                <w:lang w:eastAsia="pl-PL"/>
              </w:rPr>
              <w:t>……………………………………</w:t>
            </w:r>
          </w:p>
          <w:p w14:paraId="39FB32EF" w14:textId="08C0ED32" w:rsidR="00685E01" w:rsidRPr="00DD559C" w:rsidRDefault="00876AF8" w:rsidP="0022087A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(proszę podać </w:t>
            </w:r>
            <w:r w:rsidR="0022087A">
              <w:rPr>
                <w:rFonts w:eastAsia="Times New Roman" w:cstheme="minorHAnsi"/>
                <w:sz w:val="24"/>
                <w:szCs w:val="24"/>
                <w:lang w:eastAsia="pl-PL"/>
              </w:rPr>
              <w:t>liczbę miesięcy gwarancji</w:t>
            </w:r>
            <w:r w:rsidR="00685E01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>)</w:t>
            </w:r>
          </w:p>
        </w:tc>
      </w:tr>
      <w:tr w:rsidR="004636E9" w:rsidRPr="00DD559C" w14:paraId="57269B1B" w14:textId="77777777" w:rsidTr="00431BF4">
        <w:trPr>
          <w:trHeight w:val="1587"/>
        </w:trPr>
        <w:tc>
          <w:tcPr>
            <w:tcW w:w="54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8F965E" w14:textId="1D8D461A" w:rsidR="004636E9" w:rsidRPr="00DD559C" w:rsidRDefault="004636E9" w:rsidP="00431BF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DD559C">
              <w:rPr>
                <w:rFonts w:cstheme="minorHAnsi"/>
                <w:b/>
                <w:sz w:val="24"/>
                <w:szCs w:val="24"/>
              </w:rPr>
              <w:t xml:space="preserve">IV.5. </w:t>
            </w:r>
            <w:r w:rsidR="0022087A" w:rsidRPr="0022087A">
              <w:rPr>
                <w:rFonts w:cstheme="minorHAnsi"/>
                <w:b/>
                <w:sz w:val="24"/>
                <w:szCs w:val="24"/>
              </w:rPr>
              <w:t>Zapewnienie bezpłatnej zdalnej diagnostyki usterek Maszyny I i Maszyny II przez okres 5 lat od daty odbioru przedmiotu zamówienia (podpisania bezusterkowego protokołu zdawczo- odbiorczego)</w:t>
            </w:r>
          </w:p>
        </w:tc>
        <w:tc>
          <w:tcPr>
            <w:tcW w:w="38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8887CBF" w14:textId="0FE68CCB" w:rsidR="004636E9" w:rsidRPr="00DD559C" w:rsidRDefault="0022087A" w:rsidP="00876AF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>TAK/NIE</w:t>
            </w:r>
            <w:r w:rsidRPr="00DD559C">
              <w:rPr>
                <w:rFonts w:eastAsia="Times New Roman" w:cstheme="minorHAnsi"/>
                <w:sz w:val="24"/>
                <w:szCs w:val="24"/>
                <w:vertAlign w:val="superscript"/>
                <w:lang w:eastAsia="pl-PL"/>
              </w:rPr>
              <w:t>1</w:t>
            </w:r>
          </w:p>
        </w:tc>
      </w:tr>
      <w:tr w:rsidR="004636E9" w:rsidRPr="00DD559C" w14:paraId="20329E46" w14:textId="77777777" w:rsidTr="00431BF4">
        <w:trPr>
          <w:trHeight w:val="1587"/>
        </w:trPr>
        <w:tc>
          <w:tcPr>
            <w:tcW w:w="54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DCA103" w14:textId="0CBCB527" w:rsidR="004636E9" w:rsidRPr="00DD559C" w:rsidRDefault="004636E9" w:rsidP="00FE259B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IV.6. </w:t>
            </w:r>
            <w:r w:rsidR="00FE259B" w:rsidRPr="00FE259B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Zapewnienie możliwości przeprowadzenia testów technologicznych na surowcach dostarczonych przez Zamawiającego przed podpisaniem umowy  na skalowanych mieszalnikach: procesowym ( wraz z gwarancją udokumentowanej zgodności ze scaling-up wg. normy FDA)  i zadaniowym z dennym mieszadłem z frezem do wstępnego rozdrabniania stałych komponentów tłuszczowych z zapewnieniem skutecznego cyklu mycia CIP z obrotowymi głowicami </w:t>
            </w:r>
            <w:r w:rsidR="00FE259B" w:rsidRPr="00FE259B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lastRenderedPageBreak/>
              <w:t xml:space="preserve">myjącymi z wykorzystaniem dennego mieszadła jako pompy cyrkulacyjnej (bez konieczności stosowania zewnętrznej pompy / stacji CIP) Wykonawcy w celu określenia parametrów obrotów homogenizatora oraz obrotów mieszadła dla Maszyny I i obrotów mieszadła emulsyfikacyjnego dla Maszyny II </w:t>
            </w:r>
          </w:p>
        </w:tc>
        <w:tc>
          <w:tcPr>
            <w:tcW w:w="38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A19F0AC" w14:textId="1091A244" w:rsidR="004636E9" w:rsidRPr="00DD559C" w:rsidRDefault="004636E9" w:rsidP="00015B94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TAK/NIE</w:t>
            </w:r>
            <w:r w:rsidRPr="00DD559C">
              <w:rPr>
                <w:rFonts w:eastAsia="Times New Roman" w:cstheme="minorHAnsi"/>
                <w:sz w:val="24"/>
                <w:szCs w:val="24"/>
                <w:vertAlign w:val="superscript"/>
                <w:lang w:eastAsia="pl-PL"/>
              </w:rPr>
              <w:t>1</w:t>
            </w:r>
          </w:p>
        </w:tc>
      </w:tr>
      <w:tr w:rsidR="00EB00BB" w:rsidRPr="00DD559C" w14:paraId="0E5D391C" w14:textId="77777777" w:rsidTr="00015B94">
        <w:tc>
          <w:tcPr>
            <w:tcW w:w="54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A5D5E65" w14:textId="77777777" w:rsidR="00EB00BB" w:rsidRPr="00DD559C" w:rsidRDefault="00EB00BB" w:rsidP="00EB00BB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lastRenderedPageBreak/>
              <w:t xml:space="preserve">Termin ważności oferty </w:t>
            </w:r>
          </w:p>
        </w:tc>
        <w:tc>
          <w:tcPr>
            <w:tcW w:w="38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AFB1B8F" w14:textId="669572CC" w:rsidR="00EB00BB" w:rsidRPr="00DD559C" w:rsidRDefault="003E15EE" w:rsidP="00FE259B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>90</w:t>
            </w:r>
            <w:r w:rsidR="00EB00BB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dni liczone </w:t>
            </w:r>
            <w:r w:rsidR="0009059D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>od</w:t>
            </w:r>
            <w:r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="0009059D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dnia </w:t>
            </w:r>
            <w:r w:rsidR="00FE259B">
              <w:rPr>
                <w:rFonts w:eastAsia="Times New Roman" w:cstheme="minorHAnsi"/>
                <w:sz w:val="24"/>
                <w:szCs w:val="24"/>
                <w:lang w:eastAsia="pl-PL"/>
              </w:rPr>
              <w:t>03.06</w:t>
            </w:r>
            <w:r w:rsidR="00DD559C">
              <w:rPr>
                <w:rFonts w:eastAsia="Times New Roman" w:cstheme="minorHAnsi"/>
                <w:sz w:val="24"/>
                <w:szCs w:val="24"/>
                <w:lang w:eastAsia="pl-PL"/>
              </w:rPr>
              <w:t>.2025</w:t>
            </w:r>
            <w:r w:rsidR="00015B94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>r.</w:t>
            </w:r>
          </w:p>
        </w:tc>
      </w:tr>
      <w:tr w:rsidR="002F2E7C" w:rsidRPr="00DD559C" w14:paraId="5025AB74" w14:textId="77777777" w:rsidTr="002F2E7C"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5B26F0AE" w14:textId="77777777" w:rsidR="002F2E7C" w:rsidRPr="00DD559C" w:rsidRDefault="002F2E7C" w:rsidP="00A72231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Oświadczam, że:</w:t>
            </w:r>
          </w:p>
          <w:p w14:paraId="7FEC2B5C" w14:textId="56F6F1F9" w:rsidR="002F2E7C" w:rsidRPr="00DD559C" w:rsidRDefault="00DF03C9" w:rsidP="00BD7E10">
            <w:pPr>
              <w:widowControl w:val="0"/>
              <w:numPr>
                <w:ilvl w:val="0"/>
                <w:numId w:val="1"/>
              </w:numPr>
              <w:tabs>
                <w:tab w:val="left" w:pos="386"/>
                <w:tab w:val="left" w:pos="567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contextualSpacing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="002F2E7C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Spełniamy wymagania określone w Zapytaniu ofertowym </w:t>
            </w:r>
            <w:r w:rsidR="00EB00BB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nr </w:t>
            </w:r>
            <w:r w:rsidR="00431BF4">
              <w:rPr>
                <w:rFonts w:eastAsia="Times New Roman" w:cstheme="minorHAnsi"/>
                <w:sz w:val="24"/>
                <w:szCs w:val="24"/>
                <w:lang w:eastAsia="pl-PL"/>
              </w:rPr>
              <w:t>3</w:t>
            </w:r>
            <w:r w:rsidR="00FE259B">
              <w:rPr>
                <w:rFonts w:eastAsia="Times New Roman" w:cstheme="minorHAnsi"/>
                <w:sz w:val="24"/>
                <w:szCs w:val="24"/>
                <w:lang w:eastAsia="pl-PL"/>
              </w:rPr>
              <w:t>-1</w:t>
            </w:r>
            <w:r w:rsidR="00015B94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>/202</w:t>
            </w:r>
            <w:r w:rsidR="00DD559C">
              <w:rPr>
                <w:rFonts w:eastAsia="Times New Roman" w:cstheme="minorHAnsi"/>
                <w:sz w:val="24"/>
                <w:szCs w:val="24"/>
                <w:lang w:eastAsia="pl-PL"/>
              </w:rPr>
              <w:t>5</w:t>
            </w:r>
            <w:r w:rsidR="00015B94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>/1.1</w:t>
            </w:r>
            <w:r w:rsidR="004636E9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>2</w:t>
            </w:r>
            <w:r w:rsidR="00015B94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/FEMP </w:t>
            </w:r>
            <w:r w:rsidR="002F2E7C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oraz, że zapoznaliśmy się z tym zapytaniem ofertowym i uznajemy się za związanych określonymi w nim warunkami i zasadami postępowania, a także że zawrzemy umowę na zasadach określonych w Zapytaniu ofertowym nr </w:t>
            </w:r>
            <w:r w:rsidR="0022087A">
              <w:rPr>
                <w:rFonts w:eastAsia="Times New Roman" w:cstheme="minorHAnsi"/>
                <w:sz w:val="24"/>
                <w:szCs w:val="24"/>
                <w:lang w:eastAsia="pl-PL"/>
              </w:rPr>
              <w:t>3</w:t>
            </w:r>
            <w:r w:rsidR="00FE259B">
              <w:rPr>
                <w:rFonts w:eastAsia="Times New Roman" w:cstheme="minorHAnsi"/>
                <w:sz w:val="24"/>
                <w:szCs w:val="24"/>
                <w:lang w:eastAsia="pl-PL"/>
              </w:rPr>
              <w:t>-1</w:t>
            </w:r>
            <w:r w:rsidR="000E40C9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>/202</w:t>
            </w:r>
            <w:r w:rsidR="00DD559C">
              <w:rPr>
                <w:rFonts w:eastAsia="Times New Roman" w:cstheme="minorHAnsi"/>
                <w:sz w:val="24"/>
                <w:szCs w:val="24"/>
                <w:lang w:eastAsia="pl-PL"/>
              </w:rPr>
              <w:t>5</w:t>
            </w:r>
            <w:r w:rsidR="000E40C9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>/1.1</w:t>
            </w:r>
            <w:r w:rsidR="004636E9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>2</w:t>
            </w:r>
            <w:r w:rsidR="000E40C9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>/FEMP</w:t>
            </w:r>
          </w:p>
          <w:p w14:paraId="224854B2" w14:textId="0D0F247E" w:rsidR="002F2E7C" w:rsidRPr="00DD559C" w:rsidRDefault="002F2E7C" w:rsidP="00BD7E10">
            <w:pPr>
              <w:widowControl w:val="0"/>
              <w:numPr>
                <w:ilvl w:val="0"/>
                <w:numId w:val="1"/>
              </w:numPr>
              <w:tabs>
                <w:tab w:val="left" w:pos="386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contextualSpacing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Uznajemy się za związanych ofertą na czas wskazany w Zapytaniu ofertowym nr </w:t>
            </w:r>
            <w:r w:rsidR="0022087A">
              <w:rPr>
                <w:rFonts w:eastAsia="Times New Roman" w:cstheme="minorHAnsi"/>
                <w:sz w:val="24"/>
                <w:szCs w:val="24"/>
                <w:lang w:eastAsia="pl-PL"/>
              </w:rPr>
              <w:t>3</w:t>
            </w:r>
            <w:r w:rsidR="00FE259B">
              <w:rPr>
                <w:rFonts w:eastAsia="Times New Roman" w:cstheme="minorHAnsi"/>
                <w:sz w:val="24"/>
                <w:szCs w:val="24"/>
                <w:lang w:eastAsia="pl-PL"/>
              </w:rPr>
              <w:t>-1</w:t>
            </w:r>
            <w:r w:rsidR="000E40C9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>/202</w:t>
            </w:r>
            <w:r w:rsidR="00DD559C">
              <w:rPr>
                <w:rFonts w:eastAsia="Times New Roman" w:cstheme="minorHAnsi"/>
                <w:sz w:val="24"/>
                <w:szCs w:val="24"/>
                <w:lang w:eastAsia="pl-PL"/>
              </w:rPr>
              <w:t>5</w:t>
            </w:r>
            <w:r w:rsidR="000E40C9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>/1.1</w:t>
            </w:r>
            <w:r w:rsidR="004636E9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>2</w:t>
            </w:r>
            <w:r w:rsidR="000E40C9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/FEMP </w:t>
            </w:r>
            <w:r w:rsidR="00405A94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>tj.</w:t>
            </w:r>
            <w:r w:rsidR="002977F8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="003E15EE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>90</w:t>
            </w:r>
            <w:r w:rsidR="009D6092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dni</w:t>
            </w:r>
            <w:r w:rsidR="0009059D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liczone od </w:t>
            </w:r>
            <w:r w:rsidR="00FE259B">
              <w:rPr>
                <w:rFonts w:eastAsia="Times New Roman" w:cstheme="minorHAnsi"/>
                <w:sz w:val="24"/>
                <w:szCs w:val="24"/>
                <w:lang w:eastAsia="pl-PL"/>
              </w:rPr>
              <w:t>03.06</w:t>
            </w:r>
            <w:r w:rsidR="00DD559C">
              <w:rPr>
                <w:rFonts w:eastAsia="Times New Roman" w:cstheme="minorHAnsi"/>
                <w:sz w:val="24"/>
                <w:szCs w:val="24"/>
                <w:lang w:eastAsia="pl-PL"/>
              </w:rPr>
              <w:t>.2025</w:t>
            </w:r>
            <w:r w:rsidR="000E40C9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>r</w:t>
            </w:r>
            <w:r w:rsidR="00D914BA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4BE5F646" w14:textId="6F6CD632" w:rsidR="002F2E7C" w:rsidRPr="00DD559C" w:rsidRDefault="00DF03C9" w:rsidP="0022087A">
            <w:pPr>
              <w:widowControl w:val="0"/>
              <w:numPr>
                <w:ilvl w:val="0"/>
                <w:numId w:val="1"/>
              </w:numPr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contextualSpacing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="00D46457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Przedmiot zamówienia</w:t>
            </w:r>
            <w:r w:rsidR="00F87853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="002F2E7C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>jest zgodny z wymaganiami i warunkami opisanymi oraz określonymi przez Zamawiającego w Zapytaniu ofertowym nr</w:t>
            </w:r>
            <w:r w:rsidR="00DC6B11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="0022087A">
              <w:rPr>
                <w:rFonts w:eastAsia="Times New Roman" w:cstheme="minorHAnsi"/>
                <w:sz w:val="24"/>
                <w:szCs w:val="24"/>
                <w:lang w:eastAsia="pl-PL"/>
              </w:rPr>
              <w:t>3</w:t>
            </w:r>
            <w:r w:rsidR="00FE259B">
              <w:rPr>
                <w:rFonts w:eastAsia="Times New Roman" w:cstheme="minorHAnsi"/>
                <w:sz w:val="24"/>
                <w:szCs w:val="24"/>
                <w:lang w:eastAsia="pl-PL"/>
              </w:rPr>
              <w:t>-1</w:t>
            </w:r>
            <w:r w:rsidR="000E40C9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>/202</w:t>
            </w:r>
            <w:r w:rsidR="00DD559C">
              <w:rPr>
                <w:rFonts w:eastAsia="Times New Roman" w:cstheme="minorHAnsi"/>
                <w:sz w:val="24"/>
                <w:szCs w:val="24"/>
                <w:lang w:eastAsia="pl-PL"/>
              </w:rPr>
              <w:t>5</w:t>
            </w:r>
            <w:r w:rsidR="000E40C9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>/1.1</w:t>
            </w:r>
            <w:r w:rsidR="004636E9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>2</w:t>
            </w:r>
            <w:r w:rsidR="000E40C9" w:rsidRPr="00DD559C">
              <w:rPr>
                <w:rFonts w:eastAsia="Times New Roman" w:cstheme="minorHAnsi"/>
                <w:sz w:val="24"/>
                <w:szCs w:val="24"/>
                <w:lang w:eastAsia="pl-PL"/>
              </w:rPr>
              <w:t>/FEMP</w:t>
            </w:r>
            <w:r w:rsidR="00DD559C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</w:tc>
      </w:tr>
      <w:tr w:rsidR="002F2E7C" w:rsidRPr="00DD559C" w14:paraId="0F2D250C" w14:textId="77777777" w:rsidTr="002F2E7C"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502F5AAE" w14:textId="77777777" w:rsidR="002F2E7C" w:rsidRPr="00DD559C" w:rsidRDefault="002F2E7C" w:rsidP="00A72231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Załączniki: </w:t>
            </w:r>
          </w:p>
          <w:p w14:paraId="43B6A15F" w14:textId="04E3721E" w:rsidR="002F2E7C" w:rsidRPr="00DD559C" w:rsidRDefault="002F2E7C" w:rsidP="00A72231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 w:line="240" w:lineRule="auto"/>
              <w:jc w:val="both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 xml:space="preserve">1. Załącznik nr 2 do Zapytania ofertowego - Oświadczenie o braku </w:t>
            </w:r>
            <w:r w:rsidR="000E40C9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konfliktu interesów</w:t>
            </w:r>
          </w:p>
          <w:p w14:paraId="265C4B6C" w14:textId="2D2CB913" w:rsidR="0076007D" w:rsidRPr="00DD559C" w:rsidRDefault="002F2E7C" w:rsidP="0076007D">
            <w:pPr>
              <w:spacing w:before="95" w:after="120"/>
              <w:jc w:val="both"/>
              <w:rPr>
                <w:rFonts w:cstheme="minorHAnsi"/>
                <w:sz w:val="24"/>
                <w:szCs w:val="24"/>
              </w:rPr>
            </w:pPr>
            <w:r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2. Załącznik nr 3 do Zapytania ofertowego - Oświadczenie o spełnianiu warunków udziału</w:t>
            </w:r>
            <w:r w:rsidR="0076007D" w:rsidRPr="00DD559C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9DDD9B2" w14:textId="0C424F4F" w:rsidR="002F2E7C" w:rsidRPr="00DD559C" w:rsidRDefault="00E54F96" w:rsidP="00A72231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 w:line="240" w:lineRule="auto"/>
              <w:jc w:val="both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 xml:space="preserve">3. </w:t>
            </w:r>
            <w:r w:rsidR="002F2E7C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Dokument lub dokumenty, z których będzie wynikać uprawnienie Wykonawcy do podpisywania oferty np.: Pełnomocnictwo do podpisywania oferty (jeżeli dotyczy);</w:t>
            </w:r>
          </w:p>
          <w:p w14:paraId="22C01559" w14:textId="1BF3E37F" w:rsidR="00E54F96" w:rsidRPr="00DD559C" w:rsidRDefault="000E40C9" w:rsidP="00A72231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 w:line="240" w:lineRule="auto"/>
              <w:jc w:val="both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4</w:t>
            </w:r>
            <w:r w:rsidR="002F2E7C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. Wydruk z właściwego rejestru lub z centralnej ewidencji i informacji o działalności gospodarczej, jeżeli odrębne przepisy wymagają wpisu do rejestru lub ewidencji, wystawione nie wcześniej niż 6 miesięcy przed upływem terminu składania ofert lub wskazanie adresu internetowego</w:t>
            </w:r>
            <w:r w:rsidR="00DF03C9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 xml:space="preserve"> </w:t>
            </w:r>
            <w:r w:rsidR="002F2E7C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w ogólnodostępnych i bezpłatnych bazach</w:t>
            </w:r>
            <w:r w:rsidR="00DF03C9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 xml:space="preserve"> </w:t>
            </w:r>
            <w:r w:rsidR="002F2E7C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danych, pod którym Zamawiający samodzielnie pobierze dokument lub Jeżeli wykonawca ma siedzibę lub miejsce zamieszkania poza terytorium Rzeczypospolitej Polskiej,</w:t>
            </w:r>
            <w:r w:rsidR="00DF03C9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 xml:space="preserve"> </w:t>
            </w:r>
            <w:r w:rsidR="002F2E7C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informację</w:t>
            </w:r>
            <w:r w:rsidR="00DF03C9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 xml:space="preserve"> </w:t>
            </w:r>
            <w:r w:rsidR="002F2E7C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z odpowiedniego</w:t>
            </w:r>
            <w:r w:rsidR="00DF03C9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 xml:space="preserve"> </w:t>
            </w:r>
            <w:r w:rsidR="002F2E7C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rejestru,</w:t>
            </w:r>
            <w:r w:rsidR="00DF03C9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 xml:space="preserve"> </w:t>
            </w:r>
            <w:r w:rsidR="002F2E7C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a</w:t>
            </w:r>
            <w:r w:rsidR="00DF03C9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 xml:space="preserve"> </w:t>
            </w:r>
            <w:r w:rsidR="002F2E7C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w przypadku</w:t>
            </w:r>
            <w:r w:rsidR="00DF03C9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 xml:space="preserve"> </w:t>
            </w:r>
            <w:r w:rsidR="002F2E7C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braku</w:t>
            </w:r>
            <w:r w:rsidR="00DF03C9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 xml:space="preserve"> </w:t>
            </w:r>
            <w:r w:rsidR="002F2E7C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takiego</w:t>
            </w:r>
            <w:r w:rsidR="00DF03C9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 xml:space="preserve"> </w:t>
            </w:r>
            <w:r w:rsidR="002F2E7C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rejestru - inny równoważny dokument wydany przez właściwy organ sądowy lub administracyjny kraju, w którym wykonawca ma siedzibę lub miejsce zamieszkania</w:t>
            </w:r>
            <w:r w:rsidR="00DF03C9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 xml:space="preserve"> </w:t>
            </w:r>
            <w:r w:rsidR="002F2E7C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lub</w:t>
            </w:r>
            <w:r w:rsidR="00DF03C9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 xml:space="preserve"> </w:t>
            </w:r>
            <w:r w:rsidR="002F2E7C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miejsce</w:t>
            </w:r>
            <w:r w:rsidR="00DF03C9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 xml:space="preserve"> </w:t>
            </w:r>
            <w:r w:rsidR="002F2E7C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zamieszkania</w:t>
            </w:r>
            <w:r w:rsidR="00DF03C9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 xml:space="preserve"> </w:t>
            </w:r>
            <w:r w:rsidR="002F2E7C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ma</w:t>
            </w:r>
            <w:r w:rsidR="00DF03C9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 xml:space="preserve"> </w:t>
            </w:r>
            <w:r w:rsidR="002F2E7C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osoba,</w:t>
            </w:r>
            <w:r w:rsidR="00DF03C9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 xml:space="preserve"> </w:t>
            </w:r>
            <w:r w:rsidR="002F2E7C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której</w:t>
            </w:r>
            <w:r w:rsidR="00DF03C9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 xml:space="preserve"> </w:t>
            </w:r>
            <w:r w:rsidR="002F2E7C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dotyczy</w:t>
            </w:r>
            <w:r w:rsidR="00DF03C9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 xml:space="preserve"> </w:t>
            </w:r>
            <w:r w:rsidR="002F2E7C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informacja</w:t>
            </w:r>
            <w:r w:rsidR="00DF03C9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 xml:space="preserve"> </w:t>
            </w:r>
            <w:r w:rsidR="002F2E7C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albo</w:t>
            </w:r>
            <w:r w:rsidR="00DF03C9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 xml:space="preserve"> </w:t>
            </w:r>
            <w:r w:rsidR="002F2E7C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dokument. W przypadku gdy wydruk taki będzie w języku innym niż polski, do oferty należy dołączyć dokument sporządzony w języku obcym wraz z tłumaczen</w:t>
            </w:r>
            <w:r w:rsidR="00632E2D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iem przysięgłym na język polski;</w:t>
            </w:r>
            <w:r w:rsidR="009D6092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 xml:space="preserve"> </w:t>
            </w:r>
          </w:p>
          <w:p w14:paraId="5672DA4A" w14:textId="0D78350F" w:rsidR="002F2E7C" w:rsidRPr="00DD559C" w:rsidRDefault="000E40C9" w:rsidP="00A72231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 w:line="240" w:lineRule="auto"/>
              <w:jc w:val="both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5</w:t>
            </w:r>
            <w:r w:rsidR="009F370F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 xml:space="preserve">. </w:t>
            </w:r>
            <w:r w:rsidR="002F2E7C" w:rsidRPr="00DD559C">
              <w:rPr>
                <w:rFonts w:eastAsia="Times New Roman" w:cstheme="minorHAnsi"/>
                <w:i/>
                <w:sz w:val="24"/>
                <w:szCs w:val="24"/>
                <w:lang w:eastAsia="pl-PL"/>
              </w:rPr>
              <w:t>Inne (jeżeli dotyczy).</w:t>
            </w:r>
          </w:p>
        </w:tc>
      </w:tr>
      <w:tr w:rsidR="002F2E7C" w:rsidRPr="00DD559C" w14:paraId="727537BC" w14:textId="77777777" w:rsidTr="002F2E7C"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51F300DE" w14:textId="77777777" w:rsidR="002F2E7C" w:rsidRPr="00DD559C" w:rsidRDefault="002F2E7C" w:rsidP="00A72231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Data i podpis osoby upoważnionej do reprezentowania Wykonawcy:</w:t>
            </w:r>
          </w:p>
        </w:tc>
      </w:tr>
      <w:tr w:rsidR="002F2E7C" w:rsidRPr="00DD559C" w14:paraId="06402B40" w14:textId="77777777" w:rsidTr="002F2E7C">
        <w:trPr>
          <w:trHeight w:val="769"/>
        </w:trPr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82781" w14:textId="246E04E7" w:rsidR="002F2E7C" w:rsidRPr="00DD559C" w:rsidRDefault="002F2E7C" w:rsidP="00A72231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before="95" w:after="120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66C7F03E" w14:textId="77777777" w:rsidR="00632E2D" w:rsidRPr="00DD559C" w:rsidRDefault="00632E2D" w:rsidP="00A72231">
      <w:pPr>
        <w:ind w:left="2124" w:hanging="2124"/>
        <w:rPr>
          <w:rFonts w:cstheme="minorHAnsi"/>
          <w:sz w:val="24"/>
          <w:szCs w:val="24"/>
        </w:rPr>
      </w:pPr>
    </w:p>
    <w:p w14:paraId="1E0D5E67" w14:textId="476B4434" w:rsidR="00632E2D" w:rsidRPr="00A77476" w:rsidRDefault="00632E2D" w:rsidP="00FE259B">
      <w:pPr>
        <w:jc w:val="right"/>
        <w:rPr>
          <w:rStyle w:val="Uwydatnienie"/>
          <w:sz w:val="24"/>
        </w:rPr>
      </w:pPr>
      <w:r w:rsidRPr="00DD559C">
        <w:rPr>
          <w:rFonts w:cstheme="minorHAnsi"/>
          <w:sz w:val="24"/>
          <w:szCs w:val="24"/>
        </w:rPr>
        <w:br w:type="page"/>
      </w:r>
      <w:r w:rsidRPr="00A77476">
        <w:rPr>
          <w:rStyle w:val="Uwydatnienie"/>
          <w:sz w:val="24"/>
        </w:rPr>
        <w:lastRenderedPageBreak/>
        <w:t>Załącznik nr 2 do Zapytania ofertowego</w:t>
      </w:r>
      <w:r w:rsidR="000E40C9" w:rsidRPr="00A77476">
        <w:rPr>
          <w:rStyle w:val="Uwydatnienie"/>
          <w:sz w:val="24"/>
        </w:rPr>
        <w:t xml:space="preserve"> nr </w:t>
      </w:r>
      <w:r w:rsidR="0022087A">
        <w:rPr>
          <w:rStyle w:val="Uwydatnienie"/>
          <w:sz w:val="24"/>
        </w:rPr>
        <w:t>3</w:t>
      </w:r>
      <w:r w:rsidR="00FE259B">
        <w:rPr>
          <w:rStyle w:val="Uwydatnienie"/>
          <w:sz w:val="24"/>
        </w:rPr>
        <w:t>-1</w:t>
      </w:r>
      <w:r w:rsidR="000E40C9" w:rsidRPr="00A77476">
        <w:rPr>
          <w:rStyle w:val="Uwydatnienie"/>
          <w:sz w:val="24"/>
        </w:rPr>
        <w:t>/202</w:t>
      </w:r>
      <w:r w:rsidR="00DD559C" w:rsidRPr="00A77476">
        <w:rPr>
          <w:rStyle w:val="Uwydatnienie"/>
          <w:sz w:val="24"/>
        </w:rPr>
        <w:t>5</w:t>
      </w:r>
      <w:r w:rsidR="000E40C9" w:rsidRPr="00A77476">
        <w:rPr>
          <w:rStyle w:val="Uwydatnienie"/>
          <w:sz w:val="24"/>
        </w:rPr>
        <w:t>/1.1</w:t>
      </w:r>
      <w:r w:rsidR="004636E9" w:rsidRPr="00A77476">
        <w:rPr>
          <w:rStyle w:val="Uwydatnienie"/>
          <w:sz w:val="24"/>
        </w:rPr>
        <w:t>2</w:t>
      </w:r>
      <w:r w:rsidR="000E40C9" w:rsidRPr="00A77476">
        <w:rPr>
          <w:rStyle w:val="Uwydatnienie"/>
          <w:sz w:val="24"/>
        </w:rPr>
        <w:t>/FEMP</w:t>
      </w:r>
    </w:p>
    <w:p w14:paraId="01EB5DE1" w14:textId="77777777" w:rsidR="00040530" w:rsidRPr="00DD559C" w:rsidRDefault="00040530" w:rsidP="00A72231">
      <w:pPr>
        <w:widowControl w:val="0"/>
        <w:tabs>
          <w:tab w:val="right" w:leader="dot" w:pos="567"/>
          <w:tab w:val="right" w:leader="dot" w:pos="850"/>
          <w:tab w:val="right" w:leader="dot" w:pos="1417"/>
          <w:tab w:val="right" w:leader="dot" w:pos="1984"/>
          <w:tab w:val="right" w:leader="dot" w:pos="2551"/>
          <w:tab w:val="right" w:leader="dot" w:pos="3600"/>
          <w:tab w:val="righ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right" w:leader="dot" w:pos="9072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before="95" w:after="120"/>
        <w:jc w:val="center"/>
        <w:outlineLvl w:val="0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1CEF5FDA" w14:textId="21D539CD" w:rsidR="00632E2D" w:rsidRPr="00A77476" w:rsidRDefault="00632E2D" w:rsidP="00A77476">
      <w:pPr>
        <w:pStyle w:val="Cytatintensywny"/>
        <w:jc w:val="center"/>
        <w:rPr>
          <w:i w:val="0"/>
          <w:color w:val="auto"/>
          <w:sz w:val="28"/>
          <w:lang w:eastAsia="pl-PL"/>
        </w:rPr>
      </w:pPr>
      <w:r w:rsidRPr="00A77476">
        <w:rPr>
          <w:i w:val="0"/>
          <w:color w:val="auto"/>
          <w:sz w:val="28"/>
          <w:lang w:eastAsia="pl-PL"/>
        </w:rPr>
        <w:t xml:space="preserve">OŚWIADCZENIE O BRAKU </w:t>
      </w:r>
      <w:r w:rsidR="000E40C9" w:rsidRPr="00A77476">
        <w:rPr>
          <w:i w:val="0"/>
          <w:color w:val="auto"/>
          <w:sz w:val="28"/>
          <w:lang w:eastAsia="pl-PL"/>
        </w:rPr>
        <w:t>KONFLIKTU INTERESÓW</w:t>
      </w:r>
    </w:p>
    <w:p w14:paraId="263CFC46" w14:textId="77777777" w:rsidR="00632E2D" w:rsidRPr="00DD559C" w:rsidRDefault="00632E2D" w:rsidP="00A72231">
      <w:pPr>
        <w:tabs>
          <w:tab w:val="right" w:leader="dot" w:pos="9072"/>
        </w:tabs>
        <w:autoSpaceDE w:val="0"/>
        <w:autoSpaceDN w:val="0"/>
        <w:adjustRightInd w:val="0"/>
        <w:spacing w:before="95" w:after="12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9E30568" w14:textId="01E2D5D1" w:rsidR="000E40C9" w:rsidRPr="00DD559C" w:rsidRDefault="000E40C9" w:rsidP="000E40C9">
      <w:pPr>
        <w:tabs>
          <w:tab w:val="right" w:leader="dot" w:pos="9072"/>
        </w:tabs>
        <w:autoSpaceDE w:val="0"/>
        <w:autoSpaceDN w:val="0"/>
        <w:adjustRightInd w:val="0"/>
        <w:spacing w:before="95" w:after="120"/>
        <w:jc w:val="both"/>
        <w:rPr>
          <w:rFonts w:eastAsia="Times New Roman" w:cstheme="minorHAnsi"/>
          <w:sz w:val="24"/>
          <w:szCs w:val="24"/>
          <w:lang w:eastAsia="pl-PL"/>
        </w:rPr>
      </w:pPr>
      <w:r w:rsidRPr="00DD559C">
        <w:rPr>
          <w:rFonts w:eastAsia="Times New Roman" w:cstheme="minorHAnsi"/>
          <w:sz w:val="24"/>
          <w:szCs w:val="24"/>
          <w:lang w:eastAsia="pl-PL"/>
        </w:rPr>
        <w:t xml:space="preserve">W związku ze złożoną ofertą w odpowiedzi na Zapytanie ofertowe nr </w:t>
      </w:r>
      <w:r w:rsidR="0022087A">
        <w:rPr>
          <w:rFonts w:eastAsia="Times New Roman" w:cstheme="minorHAnsi"/>
          <w:sz w:val="24"/>
          <w:szCs w:val="24"/>
          <w:lang w:eastAsia="pl-PL"/>
        </w:rPr>
        <w:t>3</w:t>
      </w:r>
      <w:r w:rsidR="00FE259B">
        <w:rPr>
          <w:rFonts w:eastAsia="Times New Roman" w:cstheme="minorHAnsi"/>
          <w:sz w:val="24"/>
          <w:szCs w:val="24"/>
          <w:lang w:eastAsia="pl-PL"/>
        </w:rPr>
        <w:t>-1</w:t>
      </w:r>
      <w:r w:rsidRPr="00DD559C">
        <w:rPr>
          <w:rFonts w:eastAsia="Times New Roman" w:cstheme="minorHAnsi"/>
          <w:sz w:val="24"/>
          <w:szCs w:val="24"/>
          <w:lang w:eastAsia="pl-PL"/>
        </w:rPr>
        <w:t>/202</w:t>
      </w:r>
      <w:r w:rsidR="00A77476">
        <w:rPr>
          <w:rFonts w:eastAsia="Times New Roman" w:cstheme="minorHAnsi"/>
          <w:sz w:val="24"/>
          <w:szCs w:val="24"/>
          <w:lang w:eastAsia="pl-PL"/>
        </w:rPr>
        <w:t>5</w:t>
      </w:r>
      <w:r w:rsidRPr="00DD559C">
        <w:rPr>
          <w:rFonts w:eastAsia="Times New Roman" w:cstheme="minorHAnsi"/>
          <w:sz w:val="24"/>
          <w:szCs w:val="24"/>
          <w:lang w:eastAsia="pl-PL"/>
        </w:rPr>
        <w:t>/1.1</w:t>
      </w:r>
      <w:r w:rsidR="004636E9" w:rsidRPr="00DD559C">
        <w:rPr>
          <w:rFonts w:eastAsia="Times New Roman" w:cstheme="minorHAnsi"/>
          <w:sz w:val="24"/>
          <w:szCs w:val="24"/>
          <w:lang w:eastAsia="pl-PL"/>
        </w:rPr>
        <w:t>2</w:t>
      </w:r>
      <w:r w:rsidRPr="00DD559C">
        <w:rPr>
          <w:rFonts w:eastAsia="Times New Roman" w:cstheme="minorHAnsi"/>
          <w:sz w:val="24"/>
          <w:szCs w:val="24"/>
          <w:lang w:eastAsia="pl-PL"/>
        </w:rPr>
        <w:t xml:space="preserve">/FEMP dotyczące: </w:t>
      </w:r>
    </w:p>
    <w:p w14:paraId="4A804A10" w14:textId="77777777" w:rsidR="0022087A" w:rsidRPr="00DD559C" w:rsidRDefault="0022087A" w:rsidP="0022087A">
      <w:pPr>
        <w:tabs>
          <w:tab w:val="right" w:leader="dot" w:pos="9072"/>
        </w:tabs>
        <w:autoSpaceDE w:val="0"/>
        <w:autoSpaceDN w:val="0"/>
        <w:adjustRightInd w:val="0"/>
        <w:spacing w:before="95" w:after="12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d</w:t>
      </w:r>
      <w:r w:rsidRPr="0022087A">
        <w:rPr>
          <w:rFonts w:eastAsia="Times New Roman" w:cstheme="minorHAnsi"/>
          <w:b/>
          <w:sz w:val="24"/>
          <w:szCs w:val="24"/>
          <w:lang w:eastAsia="pl-PL"/>
        </w:rPr>
        <w:t>ostarczeni</w:t>
      </w:r>
      <w:r>
        <w:rPr>
          <w:rFonts w:eastAsia="Times New Roman" w:cstheme="minorHAnsi"/>
          <w:b/>
          <w:sz w:val="24"/>
          <w:szCs w:val="24"/>
          <w:lang w:eastAsia="pl-PL"/>
        </w:rPr>
        <w:t>a</w:t>
      </w:r>
      <w:r w:rsidRPr="0022087A">
        <w:rPr>
          <w:rFonts w:eastAsia="Times New Roman" w:cstheme="minorHAnsi"/>
          <w:b/>
          <w:sz w:val="24"/>
          <w:szCs w:val="24"/>
          <w:lang w:eastAsia="pl-PL"/>
        </w:rPr>
        <w:t>, montaż</w:t>
      </w:r>
      <w:r>
        <w:rPr>
          <w:rFonts w:eastAsia="Times New Roman" w:cstheme="minorHAnsi"/>
          <w:b/>
          <w:sz w:val="24"/>
          <w:szCs w:val="24"/>
          <w:lang w:eastAsia="pl-PL"/>
        </w:rPr>
        <w:t>u</w:t>
      </w:r>
      <w:r w:rsidRPr="0022087A">
        <w:rPr>
          <w:rFonts w:eastAsia="Times New Roman" w:cstheme="minorHAnsi"/>
          <w:b/>
          <w:sz w:val="24"/>
          <w:szCs w:val="24"/>
          <w:lang w:eastAsia="pl-PL"/>
        </w:rPr>
        <w:t xml:space="preserve"> i uruchomieni</w:t>
      </w:r>
      <w:r>
        <w:rPr>
          <w:rFonts w:eastAsia="Times New Roman" w:cstheme="minorHAnsi"/>
          <w:b/>
          <w:sz w:val="24"/>
          <w:szCs w:val="24"/>
          <w:lang w:eastAsia="pl-PL"/>
        </w:rPr>
        <w:t>a</w:t>
      </w:r>
      <w:r w:rsidRPr="0022087A">
        <w:rPr>
          <w:rFonts w:eastAsia="Times New Roman" w:cstheme="minorHAnsi"/>
          <w:b/>
          <w:sz w:val="24"/>
          <w:szCs w:val="24"/>
          <w:lang w:eastAsia="pl-PL"/>
        </w:rPr>
        <w:t xml:space="preserve"> mieszalnika homogenizującego  oraz mieszalnika zadaniowego (topielnika) wraz z oprzyrządowaniem</w:t>
      </w:r>
    </w:p>
    <w:p w14:paraId="0CA6C740" w14:textId="0AA7731B" w:rsidR="00632E2D" w:rsidRPr="00DD559C" w:rsidRDefault="000E40C9" w:rsidP="000E40C9">
      <w:pPr>
        <w:tabs>
          <w:tab w:val="right" w:leader="dot" w:pos="9072"/>
        </w:tabs>
        <w:autoSpaceDE w:val="0"/>
        <w:autoSpaceDN w:val="0"/>
        <w:adjustRightInd w:val="0"/>
        <w:spacing w:before="95" w:after="120"/>
        <w:jc w:val="both"/>
        <w:rPr>
          <w:rFonts w:eastAsia="Times New Roman" w:cstheme="minorHAnsi"/>
          <w:sz w:val="24"/>
          <w:szCs w:val="24"/>
          <w:lang w:eastAsia="pl-PL"/>
        </w:rPr>
      </w:pPr>
      <w:r w:rsidRPr="00DD559C">
        <w:rPr>
          <w:rFonts w:eastAsia="Times New Roman" w:cstheme="minorHAnsi"/>
          <w:bCs/>
          <w:sz w:val="24"/>
          <w:szCs w:val="24"/>
          <w:lang w:eastAsia="pl-PL"/>
        </w:rPr>
        <w:t>w imieniu Wykonawcy ..................................................................... oświadczam, że</w:t>
      </w:r>
      <w:r w:rsidR="00632E2D" w:rsidRPr="00DD559C">
        <w:rPr>
          <w:rFonts w:eastAsia="Times New Roman" w:cstheme="minorHAnsi"/>
          <w:sz w:val="24"/>
          <w:szCs w:val="24"/>
          <w:lang w:eastAsia="pl-PL"/>
        </w:rPr>
        <w:t xml:space="preserve"> nie podlegam wykluczeniu z niniejszego postępowania</w:t>
      </w:r>
      <w:r w:rsidR="000C1046" w:rsidRPr="00DD559C">
        <w:rPr>
          <w:rFonts w:eastAsia="Times New Roman" w:cstheme="minorHAnsi"/>
          <w:sz w:val="24"/>
          <w:szCs w:val="24"/>
          <w:lang w:eastAsia="pl-PL"/>
        </w:rPr>
        <w:t>,</w:t>
      </w:r>
      <w:r w:rsidR="00DF03C9" w:rsidRPr="00DD559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32E2D" w:rsidRPr="00DD559C">
        <w:rPr>
          <w:rFonts w:eastAsia="Times New Roman" w:cstheme="minorHAnsi"/>
          <w:sz w:val="24"/>
          <w:szCs w:val="24"/>
          <w:lang w:eastAsia="pl-PL"/>
        </w:rPr>
        <w:t xml:space="preserve">w szczególności nie jestem powiązany osobowo i kapitałowo z Zamawiającym. </w:t>
      </w:r>
    </w:p>
    <w:p w14:paraId="51DB899D" w14:textId="77777777" w:rsidR="000E40C9" w:rsidRPr="00DD559C" w:rsidRDefault="000E40C9" w:rsidP="000E40C9">
      <w:pPr>
        <w:pStyle w:val="ZZZBodyText"/>
        <w:spacing w:before="0" w:line="276" w:lineRule="auto"/>
        <w:rPr>
          <w:rFonts w:asciiTheme="minorHAnsi" w:hAnsiTheme="minorHAnsi" w:cstheme="minorHAnsi"/>
          <w:sz w:val="24"/>
          <w:szCs w:val="24"/>
        </w:rPr>
      </w:pPr>
      <w:r w:rsidRPr="00DD559C">
        <w:rPr>
          <w:rFonts w:asciiTheme="minorHAnsi" w:hAnsiTheme="minorHAnsi" w:cstheme="minorHAnsi"/>
          <w:sz w:val="24"/>
          <w:szCs w:val="24"/>
        </w:rPr>
        <w:t xml:space="preserve">Przez powiązania kapitałowe lub osobowe rozumie się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 </w:t>
      </w:r>
    </w:p>
    <w:p w14:paraId="6E3B2127" w14:textId="099405F6" w:rsidR="000E40C9" w:rsidRPr="00DD559C" w:rsidRDefault="000E40C9" w:rsidP="00BD7E10">
      <w:pPr>
        <w:pStyle w:val="ZZZBodyText"/>
        <w:numPr>
          <w:ilvl w:val="0"/>
          <w:numId w:val="7"/>
        </w:numPr>
        <w:spacing w:before="0" w:line="276" w:lineRule="auto"/>
        <w:rPr>
          <w:rFonts w:asciiTheme="minorHAnsi" w:hAnsiTheme="minorHAnsi" w:cstheme="minorHAnsi"/>
          <w:sz w:val="24"/>
          <w:szCs w:val="24"/>
        </w:rPr>
      </w:pPr>
      <w:r w:rsidRPr="00DD559C">
        <w:rPr>
          <w:rFonts w:asciiTheme="minorHAnsi" w:hAnsiTheme="minorHAnsi" w:cstheme="minorHAnsi"/>
          <w:sz w:val="24"/>
          <w:szCs w:val="24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6D73BC31" w14:textId="0EB56093" w:rsidR="000E40C9" w:rsidRPr="00DD559C" w:rsidRDefault="000E40C9" w:rsidP="00BD7E10">
      <w:pPr>
        <w:pStyle w:val="ZZZBodyText"/>
        <w:numPr>
          <w:ilvl w:val="0"/>
          <w:numId w:val="7"/>
        </w:numPr>
        <w:spacing w:before="0" w:line="276" w:lineRule="auto"/>
        <w:rPr>
          <w:rFonts w:asciiTheme="minorHAnsi" w:hAnsiTheme="minorHAnsi" w:cstheme="minorHAnsi"/>
          <w:sz w:val="24"/>
          <w:szCs w:val="24"/>
        </w:rPr>
      </w:pPr>
      <w:r w:rsidRPr="00DD559C">
        <w:rPr>
          <w:rFonts w:asciiTheme="minorHAnsi" w:hAnsiTheme="minorHAnsi" w:cstheme="minorHAnsi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C079AB7" w14:textId="5F468F56" w:rsidR="000E40C9" w:rsidRPr="00DD559C" w:rsidRDefault="000E40C9" w:rsidP="00BD7E10">
      <w:pPr>
        <w:pStyle w:val="ZZZBodyText"/>
        <w:numPr>
          <w:ilvl w:val="0"/>
          <w:numId w:val="7"/>
        </w:numPr>
        <w:spacing w:before="0" w:line="276" w:lineRule="auto"/>
        <w:rPr>
          <w:rFonts w:asciiTheme="minorHAnsi" w:hAnsiTheme="minorHAnsi" w:cstheme="minorHAnsi"/>
          <w:sz w:val="24"/>
          <w:szCs w:val="24"/>
        </w:rPr>
      </w:pPr>
      <w:r w:rsidRPr="00DD559C">
        <w:rPr>
          <w:rFonts w:asciiTheme="minorHAnsi" w:hAnsiTheme="minorHAnsi" w:cstheme="minorHAnsi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1003310" w14:textId="77777777" w:rsidR="00632E2D" w:rsidRPr="00DD559C" w:rsidRDefault="00632E2D" w:rsidP="00A72231">
      <w:pPr>
        <w:tabs>
          <w:tab w:val="right" w:leader="dot" w:pos="9072"/>
        </w:tabs>
        <w:autoSpaceDE w:val="0"/>
        <w:autoSpaceDN w:val="0"/>
        <w:adjustRightInd w:val="0"/>
        <w:spacing w:before="95" w:after="120"/>
        <w:jc w:val="both"/>
        <w:outlineLvl w:val="0"/>
        <w:rPr>
          <w:rFonts w:eastAsia="Times New Roman" w:cstheme="minorHAnsi"/>
          <w:sz w:val="24"/>
          <w:szCs w:val="24"/>
          <w:lang w:eastAsia="pl-PL"/>
        </w:rPr>
      </w:pPr>
      <w:r w:rsidRPr="00DD559C">
        <w:rPr>
          <w:rFonts w:eastAsia="Times New Roman" w:cstheme="minorHAnsi"/>
          <w:sz w:val="24"/>
          <w:szCs w:val="24"/>
          <w:lang w:eastAsia="pl-PL"/>
        </w:rPr>
        <w:t>Oświadczenie składam świadomy odpowiedzialności karnej za podanie nieprawdziwych informacji.</w:t>
      </w: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360"/>
      </w:tblGrid>
      <w:tr w:rsidR="00632E2D" w:rsidRPr="00DD559C" w14:paraId="44BE20D3" w14:textId="77777777" w:rsidTr="00524BE2">
        <w:tc>
          <w:tcPr>
            <w:tcW w:w="9360" w:type="dxa"/>
            <w:hideMark/>
          </w:tcPr>
          <w:tbl>
            <w:tblPr>
              <w:tblStyle w:val="Tabela-Siatka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265"/>
            </w:tblGrid>
            <w:tr w:rsidR="00632E2D" w:rsidRPr="00DD559C" w14:paraId="47785D01" w14:textId="77777777" w:rsidTr="00524BE2">
              <w:trPr>
                <w:trHeight w:val="565"/>
              </w:trPr>
              <w:tc>
                <w:tcPr>
                  <w:tcW w:w="9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879BFF" w14:textId="77777777" w:rsidR="00632E2D" w:rsidRPr="00DD559C" w:rsidRDefault="00632E2D" w:rsidP="00A72231">
                  <w:pPr>
                    <w:spacing w:line="276" w:lineRule="auto"/>
                    <w:rPr>
                      <w:rFonts w:asciiTheme="minorHAnsi" w:eastAsia="Times New Roman" w:hAnsiTheme="minorHAnsi" w:cstheme="minorHAnsi"/>
                      <w:b/>
                      <w:sz w:val="24"/>
                      <w:szCs w:val="24"/>
                      <w:lang w:eastAsia="pl-PL"/>
                    </w:rPr>
                  </w:pPr>
                  <w:r w:rsidRPr="00DD559C">
                    <w:rPr>
                      <w:rFonts w:asciiTheme="minorHAnsi" w:eastAsia="Times New Roman" w:hAnsiTheme="minorHAnsi" w:cstheme="minorHAnsi"/>
                      <w:b/>
                      <w:sz w:val="24"/>
                      <w:szCs w:val="24"/>
                      <w:lang w:eastAsia="pl-PL"/>
                    </w:rPr>
                    <w:t>Data i podpis osoby upoważnionej do reprezentowania Wykonawcy:</w:t>
                  </w:r>
                </w:p>
              </w:tc>
            </w:tr>
            <w:tr w:rsidR="00632E2D" w:rsidRPr="00DD559C" w14:paraId="68DCB60F" w14:textId="77777777" w:rsidTr="00524BE2">
              <w:tc>
                <w:tcPr>
                  <w:tcW w:w="9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6124B" w14:textId="77777777" w:rsidR="00632E2D" w:rsidRPr="00DD559C" w:rsidRDefault="00632E2D" w:rsidP="00A72231">
                  <w:pPr>
                    <w:spacing w:line="276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  <w:p w14:paraId="29889420" w14:textId="77777777" w:rsidR="00632E2D" w:rsidRPr="00DD559C" w:rsidRDefault="00632E2D" w:rsidP="00A72231">
                  <w:pPr>
                    <w:spacing w:line="276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  <w:p w14:paraId="77A75109" w14:textId="77777777" w:rsidR="00632E2D" w:rsidRPr="00DD559C" w:rsidRDefault="00632E2D" w:rsidP="00A72231">
                  <w:pPr>
                    <w:spacing w:line="276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</w:tbl>
          <w:p w14:paraId="76415DF3" w14:textId="77777777" w:rsidR="00632E2D" w:rsidRPr="00DD559C" w:rsidRDefault="00632E2D" w:rsidP="00A72231">
            <w:pPr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7837C6F0" w14:textId="610CC543" w:rsidR="000E40C9" w:rsidRPr="00A77476" w:rsidRDefault="000E40C9" w:rsidP="000E40C9">
      <w:pPr>
        <w:pageBreakBefore/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right" w:leader="dot" w:pos="9072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before="95" w:after="600"/>
        <w:jc w:val="right"/>
        <w:rPr>
          <w:rStyle w:val="Uwydatnienie"/>
          <w:sz w:val="24"/>
        </w:rPr>
      </w:pPr>
      <w:r w:rsidRPr="00A77476">
        <w:rPr>
          <w:rStyle w:val="Uwydatnienie"/>
          <w:sz w:val="24"/>
        </w:rPr>
        <w:lastRenderedPageBreak/>
        <w:t xml:space="preserve">Załącznik nr 3 do Zapytania ofertowego nr </w:t>
      </w:r>
      <w:r w:rsidR="0022087A">
        <w:rPr>
          <w:rStyle w:val="Uwydatnienie"/>
          <w:sz w:val="24"/>
        </w:rPr>
        <w:t>3</w:t>
      </w:r>
      <w:r w:rsidR="00FE259B">
        <w:rPr>
          <w:rStyle w:val="Uwydatnienie"/>
          <w:sz w:val="24"/>
        </w:rPr>
        <w:t>-1</w:t>
      </w:r>
      <w:r w:rsidRPr="00A77476">
        <w:rPr>
          <w:rStyle w:val="Uwydatnienie"/>
          <w:sz w:val="24"/>
        </w:rPr>
        <w:t>/2024/1.1</w:t>
      </w:r>
      <w:r w:rsidR="004636E9" w:rsidRPr="00A77476">
        <w:rPr>
          <w:rStyle w:val="Uwydatnienie"/>
          <w:sz w:val="24"/>
        </w:rPr>
        <w:t>2</w:t>
      </w:r>
      <w:r w:rsidRPr="00A77476">
        <w:rPr>
          <w:rStyle w:val="Uwydatnienie"/>
          <w:sz w:val="24"/>
        </w:rPr>
        <w:t>/FEMP</w:t>
      </w:r>
    </w:p>
    <w:p w14:paraId="0ED7EFCF" w14:textId="77777777" w:rsidR="000E40C9" w:rsidRPr="00A77476" w:rsidRDefault="000E40C9" w:rsidP="00A77476">
      <w:pPr>
        <w:pStyle w:val="Cytatintensywny"/>
        <w:rPr>
          <w:i w:val="0"/>
          <w:color w:val="auto"/>
          <w:sz w:val="28"/>
          <w:lang w:eastAsia="pl-PL"/>
        </w:rPr>
      </w:pPr>
      <w:r w:rsidRPr="00A77476">
        <w:rPr>
          <w:i w:val="0"/>
          <w:color w:val="auto"/>
          <w:sz w:val="28"/>
          <w:lang w:eastAsia="pl-PL"/>
        </w:rPr>
        <w:t xml:space="preserve">OŚWIADCZENIE O SPEŁNIANIU WARUNKÓW UDZIAŁU </w:t>
      </w:r>
    </w:p>
    <w:p w14:paraId="0D178D2D" w14:textId="7626DB30" w:rsidR="000E40C9" w:rsidRPr="00DD559C" w:rsidRDefault="000E40C9" w:rsidP="000E40C9">
      <w:pPr>
        <w:tabs>
          <w:tab w:val="right" w:leader="dot" w:pos="9072"/>
        </w:tabs>
        <w:autoSpaceDE w:val="0"/>
        <w:autoSpaceDN w:val="0"/>
        <w:adjustRightInd w:val="0"/>
        <w:spacing w:before="95" w:after="120"/>
        <w:jc w:val="both"/>
        <w:rPr>
          <w:rFonts w:eastAsia="Times New Roman" w:cstheme="minorHAnsi"/>
          <w:sz w:val="24"/>
          <w:szCs w:val="24"/>
          <w:lang w:eastAsia="pl-PL"/>
        </w:rPr>
      </w:pPr>
      <w:r w:rsidRPr="00DD559C">
        <w:rPr>
          <w:rFonts w:eastAsia="Times New Roman" w:cstheme="minorHAnsi"/>
          <w:sz w:val="24"/>
          <w:szCs w:val="24"/>
          <w:lang w:eastAsia="pl-PL"/>
        </w:rPr>
        <w:t xml:space="preserve">W związku ze złożoną ofertą w odpowiedzi na Zapytanie ofertowe nr </w:t>
      </w:r>
      <w:r w:rsidR="0022087A">
        <w:rPr>
          <w:rFonts w:eastAsia="Times New Roman" w:cstheme="minorHAnsi"/>
          <w:sz w:val="24"/>
          <w:szCs w:val="24"/>
          <w:lang w:eastAsia="pl-PL"/>
        </w:rPr>
        <w:t>3</w:t>
      </w:r>
      <w:r w:rsidR="00FE259B">
        <w:rPr>
          <w:rFonts w:eastAsia="Times New Roman" w:cstheme="minorHAnsi"/>
          <w:sz w:val="24"/>
          <w:szCs w:val="24"/>
          <w:lang w:eastAsia="pl-PL"/>
        </w:rPr>
        <w:t>-1</w:t>
      </w:r>
      <w:r w:rsidRPr="00DD559C">
        <w:rPr>
          <w:rFonts w:eastAsia="Times New Roman" w:cstheme="minorHAnsi"/>
          <w:sz w:val="24"/>
          <w:szCs w:val="24"/>
          <w:lang w:eastAsia="pl-PL"/>
        </w:rPr>
        <w:t>/202</w:t>
      </w:r>
      <w:r w:rsidR="00A77476">
        <w:rPr>
          <w:rFonts w:eastAsia="Times New Roman" w:cstheme="minorHAnsi"/>
          <w:sz w:val="24"/>
          <w:szCs w:val="24"/>
          <w:lang w:eastAsia="pl-PL"/>
        </w:rPr>
        <w:t>5</w:t>
      </w:r>
      <w:r w:rsidRPr="00DD559C">
        <w:rPr>
          <w:rFonts w:eastAsia="Times New Roman" w:cstheme="minorHAnsi"/>
          <w:sz w:val="24"/>
          <w:szCs w:val="24"/>
          <w:lang w:eastAsia="pl-PL"/>
        </w:rPr>
        <w:t>/1.1</w:t>
      </w:r>
      <w:r w:rsidR="004636E9" w:rsidRPr="00DD559C">
        <w:rPr>
          <w:rFonts w:eastAsia="Times New Roman" w:cstheme="minorHAnsi"/>
          <w:sz w:val="24"/>
          <w:szCs w:val="24"/>
          <w:lang w:eastAsia="pl-PL"/>
        </w:rPr>
        <w:t>2</w:t>
      </w:r>
      <w:r w:rsidRPr="00DD559C">
        <w:rPr>
          <w:rFonts w:eastAsia="Times New Roman" w:cstheme="minorHAnsi"/>
          <w:sz w:val="24"/>
          <w:szCs w:val="24"/>
          <w:lang w:eastAsia="pl-PL"/>
        </w:rPr>
        <w:t xml:space="preserve">/FEMP dotyczące: </w:t>
      </w:r>
    </w:p>
    <w:p w14:paraId="524B637B" w14:textId="339432D7" w:rsidR="00A77476" w:rsidRPr="00A77476" w:rsidRDefault="0022087A" w:rsidP="00A77476">
      <w:pPr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before="95" w:after="12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22087A">
        <w:rPr>
          <w:rFonts w:eastAsia="Times New Roman" w:cstheme="minorHAnsi"/>
          <w:b/>
          <w:sz w:val="24"/>
          <w:szCs w:val="24"/>
          <w:lang w:eastAsia="pl-PL"/>
        </w:rPr>
        <w:t>dostarczenia, montażu i uruchomienia mieszalnika homogenizującego  oraz mieszalnika zadaniowego (topielnika) wraz z oprzyrządowaniem</w:t>
      </w:r>
    </w:p>
    <w:p w14:paraId="34033685" w14:textId="313436AF" w:rsidR="000E40C9" w:rsidRPr="00DD559C" w:rsidRDefault="000E40C9" w:rsidP="000E40C9">
      <w:pPr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before="95" w:after="12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DD559C">
        <w:rPr>
          <w:rFonts w:eastAsia="Times New Roman" w:cstheme="minorHAnsi"/>
          <w:bCs/>
          <w:sz w:val="24"/>
          <w:szCs w:val="24"/>
          <w:lang w:eastAsia="pl-PL"/>
        </w:rPr>
        <w:t xml:space="preserve">w imieniu Wykonawcy ..................................................................... oświadczam, że spełniam warunki udziału w przedmiotowym postępowaniu w szczególności w zakresie zdolności technicznej lub zawodowej, tj. </w:t>
      </w:r>
    </w:p>
    <w:p w14:paraId="58C402D9" w14:textId="62938BEA" w:rsidR="00876AF8" w:rsidRDefault="0022087A" w:rsidP="000E40C9">
      <w:pPr>
        <w:spacing w:before="95" w:after="120"/>
        <w:jc w:val="both"/>
        <w:rPr>
          <w:rFonts w:eastAsia="Times New Roman" w:cstheme="minorHAnsi"/>
          <w:b/>
          <w:bCs/>
          <w:i/>
          <w:sz w:val="24"/>
          <w:szCs w:val="24"/>
          <w:lang w:eastAsia="pl-PL"/>
        </w:rPr>
      </w:pPr>
      <w:r w:rsidRPr="0022087A">
        <w:rPr>
          <w:rFonts w:eastAsia="Times New Roman" w:cstheme="minorHAnsi"/>
          <w:b/>
          <w:bCs/>
          <w:i/>
          <w:sz w:val="24"/>
          <w:szCs w:val="24"/>
          <w:lang w:eastAsia="pl-PL"/>
        </w:rPr>
        <w:t>posiadania przez Wykonawcę doświadczenia w wykonaniu w okresie od dnia 01.01.2024r. do dnia upływu terminu składania ofert, a jeżeli okres prowadzenia działalności jest krótszy, w tym okresie, co najmniej: 1 zamówienia polegającego na dostarczeniu i uruchomieniu mieszalnika homogenizującego wraz z mieszalnikiem zadaniowym (topielnikiem) możliwych do wykorzystania w procesie produkcji wyrobów kosmetycznych o wartości co najmniej 1 000 000,00 PLN (słownie: jeden milion  złotych) netto.</w:t>
      </w:r>
    </w:p>
    <w:p w14:paraId="4B4E8A5E" w14:textId="72AE3118" w:rsidR="000E40C9" w:rsidRPr="00DD559C" w:rsidRDefault="000E40C9" w:rsidP="000E40C9">
      <w:pPr>
        <w:spacing w:before="95" w:after="120"/>
        <w:jc w:val="both"/>
        <w:rPr>
          <w:rFonts w:eastAsia="Times New Roman" w:cstheme="minorHAnsi"/>
          <w:sz w:val="24"/>
          <w:szCs w:val="24"/>
          <w:lang w:eastAsia="pl-PL"/>
        </w:rPr>
      </w:pPr>
      <w:r w:rsidRPr="00DD559C">
        <w:rPr>
          <w:rFonts w:eastAsia="Times New Roman" w:cstheme="minorHAnsi"/>
          <w:bCs/>
          <w:sz w:val="24"/>
          <w:szCs w:val="24"/>
          <w:lang w:eastAsia="pl-PL"/>
        </w:rPr>
        <w:t xml:space="preserve">Oświadczam iż zrealizowaliśmy </w:t>
      </w:r>
      <w:r w:rsidRPr="00DD559C">
        <w:rPr>
          <w:rFonts w:eastAsia="Times New Roman" w:cstheme="minorHAnsi"/>
          <w:sz w:val="24"/>
          <w:szCs w:val="24"/>
          <w:lang w:eastAsia="pl-PL"/>
        </w:rPr>
        <w:t>następujące dostawy odpowiadające wymaganiom części III.1 Ad. 2 Zapytania ofertowego: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2575"/>
        <w:gridCol w:w="2268"/>
        <w:gridCol w:w="1843"/>
        <w:gridCol w:w="1842"/>
      </w:tblGrid>
      <w:tr w:rsidR="000E40C9" w:rsidRPr="00DD559C" w14:paraId="7A601EDF" w14:textId="77777777" w:rsidTr="001E2929">
        <w:trPr>
          <w:cantSplit/>
          <w:trHeight w:val="170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F8F1F4" w14:textId="77777777" w:rsidR="000E40C9" w:rsidRPr="00DD559C" w:rsidRDefault="000E40C9" w:rsidP="001E2929">
            <w:pPr>
              <w:snapToGrid w:val="0"/>
              <w:spacing w:before="95" w:after="120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66D862" w14:textId="77777777" w:rsidR="000E40C9" w:rsidRPr="00DD559C" w:rsidRDefault="000E40C9" w:rsidP="001E2929">
            <w:pPr>
              <w:spacing w:before="95" w:after="120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Podmiot, na rzecz którego dostawy były/są wykonywane (nazwa, adres,)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881107" w14:textId="77777777" w:rsidR="000E40C9" w:rsidRPr="00DD559C" w:rsidRDefault="000E40C9" w:rsidP="001E2929">
            <w:pPr>
              <w:spacing w:before="95" w:after="120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Przedmiot (określić na podstawie wymagań zapytania ofertowego) wraz z wartością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0202E7" w14:textId="77777777" w:rsidR="000E40C9" w:rsidRPr="00DD559C" w:rsidRDefault="000E40C9" w:rsidP="001E2929">
            <w:pPr>
              <w:snapToGrid w:val="0"/>
              <w:spacing w:before="95" w:after="120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Miejsce dostawy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33604B9" w14:textId="77777777" w:rsidR="000E40C9" w:rsidRPr="00DD559C" w:rsidRDefault="000E40C9" w:rsidP="001E2929">
            <w:pPr>
              <w:snapToGrid w:val="0"/>
              <w:spacing w:before="95" w:after="120"/>
              <w:ind w:left="290" w:hanging="290"/>
              <w:jc w:val="center"/>
              <w:rPr>
                <w:rFonts w:eastAsia="Arial Unicode MS" w:cstheme="minorHAnsi"/>
                <w:b/>
                <w:kern w:val="2"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Termin dostawy </w:t>
            </w:r>
            <w:r w:rsidRPr="00DD559C">
              <w:rPr>
                <w:rFonts w:eastAsia="Arial Unicode MS" w:cstheme="minorHAnsi"/>
                <w:b/>
                <w:kern w:val="2"/>
                <w:sz w:val="24"/>
                <w:szCs w:val="24"/>
                <w:lang w:eastAsia="pl-PL"/>
              </w:rPr>
              <w:t>(od… do…)</w:t>
            </w:r>
          </w:p>
        </w:tc>
      </w:tr>
      <w:tr w:rsidR="000E40C9" w:rsidRPr="00DD559C" w14:paraId="10F743D0" w14:textId="77777777" w:rsidTr="001E2929">
        <w:trPr>
          <w:cantSplit/>
          <w:trHeight w:val="113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8D3FFB" w14:textId="77777777" w:rsidR="000E40C9" w:rsidRPr="00DD559C" w:rsidRDefault="000E40C9" w:rsidP="001E2929">
            <w:pPr>
              <w:snapToGrid w:val="0"/>
              <w:spacing w:before="95" w:after="120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DD559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DC5A79" w14:textId="77777777" w:rsidR="000E40C9" w:rsidRPr="00DD559C" w:rsidRDefault="000E40C9" w:rsidP="001E2929">
            <w:pPr>
              <w:snapToGrid w:val="0"/>
              <w:spacing w:before="95" w:after="120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87A914" w14:textId="77777777" w:rsidR="000E40C9" w:rsidRPr="00DD559C" w:rsidRDefault="000E40C9" w:rsidP="001E2929">
            <w:pPr>
              <w:snapToGrid w:val="0"/>
              <w:spacing w:before="95" w:after="120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6E24ED" w14:textId="77777777" w:rsidR="000E40C9" w:rsidRPr="00DD559C" w:rsidRDefault="000E40C9" w:rsidP="001E2929">
            <w:pPr>
              <w:snapToGrid w:val="0"/>
              <w:spacing w:before="95" w:after="120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8B8EEE" w14:textId="77777777" w:rsidR="000E40C9" w:rsidRPr="00DD559C" w:rsidRDefault="000E40C9" w:rsidP="001E2929">
            <w:pPr>
              <w:snapToGrid w:val="0"/>
              <w:spacing w:before="95" w:after="120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65D41046" w14:textId="77777777" w:rsidR="000E40C9" w:rsidRPr="00DD559C" w:rsidRDefault="000E40C9" w:rsidP="000E40C9">
      <w:pPr>
        <w:ind w:left="720"/>
        <w:contextualSpacing/>
        <w:jc w:val="both"/>
        <w:rPr>
          <w:rFonts w:eastAsia="Calibri" w:cstheme="minorHAnsi"/>
          <w:sz w:val="24"/>
          <w:szCs w:val="24"/>
        </w:rPr>
      </w:pPr>
    </w:p>
    <w:p w14:paraId="13813FC6" w14:textId="77777777" w:rsidR="000E40C9" w:rsidRPr="00DD559C" w:rsidRDefault="000E40C9" w:rsidP="000E40C9">
      <w:pPr>
        <w:tabs>
          <w:tab w:val="right" w:leader="dot" w:pos="9072"/>
        </w:tabs>
        <w:autoSpaceDE w:val="0"/>
        <w:autoSpaceDN w:val="0"/>
        <w:adjustRightInd w:val="0"/>
        <w:spacing w:before="95" w:after="120"/>
        <w:jc w:val="both"/>
        <w:outlineLvl w:val="0"/>
        <w:rPr>
          <w:rFonts w:eastAsia="Times New Roman" w:cstheme="minorHAnsi"/>
          <w:sz w:val="24"/>
          <w:szCs w:val="24"/>
          <w:lang w:eastAsia="pl-PL"/>
        </w:rPr>
      </w:pPr>
      <w:r w:rsidRPr="00DD559C">
        <w:rPr>
          <w:rFonts w:eastAsia="Times New Roman" w:cstheme="minorHAnsi"/>
          <w:sz w:val="24"/>
          <w:szCs w:val="24"/>
          <w:lang w:eastAsia="pl-PL"/>
        </w:rPr>
        <w:t>Oświadczenie składam świadomy odpowiedzialności karnej za podanie nieprawdziwych informacji.</w:t>
      </w: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9265"/>
      </w:tblGrid>
      <w:tr w:rsidR="000E40C9" w:rsidRPr="00DD559C" w14:paraId="01A6954D" w14:textId="77777777" w:rsidTr="001E2929">
        <w:trPr>
          <w:trHeight w:val="565"/>
        </w:trPr>
        <w:tc>
          <w:tcPr>
            <w:tcW w:w="9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84972" w14:textId="77777777" w:rsidR="000E40C9" w:rsidRPr="00DD559C" w:rsidRDefault="000E40C9" w:rsidP="001E2929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  <w:r w:rsidRPr="00DD559C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  <w:t>Data i podpis osoby upoważnionej do reprezentowania Wykonawcy:</w:t>
            </w:r>
          </w:p>
        </w:tc>
      </w:tr>
      <w:tr w:rsidR="000E40C9" w:rsidRPr="00DD559C" w14:paraId="1F6D0CA7" w14:textId="77777777" w:rsidTr="001E2929">
        <w:tc>
          <w:tcPr>
            <w:tcW w:w="9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5A40" w14:textId="77777777" w:rsidR="000E40C9" w:rsidRPr="00DD559C" w:rsidRDefault="000E40C9" w:rsidP="001E2929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1A54D7B" w14:textId="77777777" w:rsidR="000E40C9" w:rsidRDefault="000E40C9" w:rsidP="001E2929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5497DD3" w14:textId="77777777" w:rsidR="00A77476" w:rsidRPr="00DD559C" w:rsidRDefault="00A77476" w:rsidP="001E2929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38C7FF1" w14:textId="77777777" w:rsidR="00876AF8" w:rsidRPr="00DD559C" w:rsidRDefault="00876AF8" w:rsidP="00876AF8">
      <w:pPr>
        <w:pageBreakBefore/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right" w:leader="dot" w:pos="9072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before="95" w:after="120"/>
        <w:outlineLvl w:val="0"/>
        <w:rPr>
          <w:rFonts w:eastAsia="Times New Roman" w:cstheme="minorHAnsi"/>
          <w:sz w:val="24"/>
          <w:szCs w:val="24"/>
          <w:lang w:eastAsia="pl-PL"/>
        </w:rPr>
      </w:pPr>
      <w:bookmarkStart w:id="0" w:name="_GoBack"/>
      <w:bookmarkEnd w:id="0"/>
    </w:p>
    <w:sectPr w:rsidR="00876AF8" w:rsidRPr="00DD559C" w:rsidSect="000E40C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75353E1" w15:done="0"/>
  <w15:commentEx w15:paraId="44EAD12C" w15:paraIdParent="275353E1" w15:done="0"/>
  <w15:commentEx w15:paraId="38EBBE8F" w15:done="0"/>
  <w15:commentEx w15:paraId="62A5498E" w15:paraIdParent="38EBBE8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1EFF9BD" w16cex:dateUtc="2020-02-13T15:37:00Z"/>
  <w16cex:commentExtensible w16cex:durableId="21EFF9E6" w16cex:dateUtc="2020-02-13T15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75353E1" w16cid:durableId="21EFD91C"/>
  <w16cid:commentId w16cid:paraId="44EAD12C" w16cid:durableId="21EFF9BD"/>
  <w16cid:commentId w16cid:paraId="38EBBE8F" w16cid:durableId="21EFD8C1"/>
  <w16cid:commentId w16cid:paraId="62A5498E" w16cid:durableId="21EFF9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44F384" w14:textId="77777777" w:rsidR="00180C8E" w:rsidRDefault="00180C8E" w:rsidP="00594055">
      <w:pPr>
        <w:spacing w:after="0" w:line="240" w:lineRule="auto"/>
      </w:pPr>
      <w:r>
        <w:separator/>
      </w:r>
    </w:p>
  </w:endnote>
  <w:endnote w:type="continuationSeparator" w:id="0">
    <w:p w14:paraId="67E3C590" w14:textId="77777777" w:rsidR="00180C8E" w:rsidRDefault="00180C8E" w:rsidP="00594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1104349"/>
      <w:docPartObj>
        <w:docPartGallery w:val="Page Numbers (Bottom of Page)"/>
        <w:docPartUnique/>
      </w:docPartObj>
    </w:sdtPr>
    <w:sdtEndPr/>
    <w:sdtContent>
      <w:p w14:paraId="6D86A49C" w14:textId="77777777" w:rsidR="003C6B2F" w:rsidRDefault="003C6B2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29F5">
          <w:rPr>
            <w:noProof/>
          </w:rPr>
          <w:t>11</w:t>
        </w:r>
        <w:r>
          <w:fldChar w:fldCharType="end"/>
        </w:r>
      </w:p>
    </w:sdtContent>
  </w:sdt>
  <w:p w14:paraId="6165DB9F" w14:textId="77777777" w:rsidR="003C6B2F" w:rsidRDefault="003C6B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279BB9" w14:textId="77777777" w:rsidR="00180C8E" w:rsidRDefault="00180C8E" w:rsidP="00594055">
      <w:pPr>
        <w:spacing w:after="0" w:line="240" w:lineRule="auto"/>
      </w:pPr>
      <w:r>
        <w:separator/>
      </w:r>
    </w:p>
  </w:footnote>
  <w:footnote w:type="continuationSeparator" w:id="0">
    <w:p w14:paraId="3ECC4505" w14:textId="77777777" w:rsidR="00180C8E" w:rsidRDefault="00180C8E" w:rsidP="00594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93FA2" w14:textId="77777777" w:rsidR="003C6B2F" w:rsidRPr="00405A94" w:rsidRDefault="003C6B2F" w:rsidP="00405A94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405A94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E31436D" wp14:editId="02F476B5">
          <wp:extent cx="5762625" cy="514350"/>
          <wp:effectExtent l="0" t="0" r="9525" b="0"/>
          <wp:docPr id="6" name="Obraz 6" descr="EFS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EFS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7AE245" w14:textId="77777777" w:rsidR="003C6B2F" w:rsidRDefault="003C6B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02A4"/>
    <w:multiLevelType w:val="hybridMultilevel"/>
    <w:tmpl w:val="00483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D5F63"/>
    <w:multiLevelType w:val="hybridMultilevel"/>
    <w:tmpl w:val="40380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06090"/>
    <w:multiLevelType w:val="hybridMultilevel"/>
    <w:tmpl w:val="92FA0104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0E76071D"/>
    <w:multiLevelType w:val="hybridMultilevel"/>
    <w:tmpl w:val="D544087C"/>
    <w:lvl w:ilvl="0" w:tplc="ED14D98E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ECB26FE"/>
    <w:multiLevelType w:val="hybridMultilevel"/>
    <w:tmpl w:val="196EE4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F486B72"/>
    <w:multiLevelType w:val="hybridMultilevel"/>
    <w:tmpl w:val="EB4C6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1F2962"/>
    <w:multiLevelType w:val="hybridMultilevel"/>
    <w:tmpl w:val="B8AAF462"/>
    <w:lvl w:ilvl="0" w:tplc="2ADA77F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1A5474"/>
    <w:multiLevelType w:val="hybridMultilevel"/>
    <w:tmpl w:val="4E265CE4"/>
    <w:lvl w:ilvl="0" w:tplc="F664FE32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3D175FD"/>
    <w:multiLevelType w:val="hybridMultilevel"/>
    <w:tmpl w:val="62002B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96C6EDF"/>
    <w:multiLevelType w:val="hybridMultilevel"/>
    <w:tmpl w:val="D0E44684"/>
    <w:lvl w:ilvl="0" w:tplc="559494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8F31D5"/>
    <w:multiLevelType w:val="hybridMultilevel"/>
    <w:tmpl w:val="000654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DCB29E8"/>
    <w:multiLevelType w:val="hybridMultilevel"/>
    <w:tmpl w:val="B89A6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BF41D6"/>
    <w:multiLevelType w:val="hybridMultilevel"/>
    <w:tmpl w:val="DDE09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3C3337"/>
    <w:multiLevelType w:val="hybridMultilevel"/>
    <w:tmpl w:val="FD9C01D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4312C35"/>
    <w:multiLevelType w:val="hybridMultilevel"/>
    <w:tmpl w:val="7AC2CE9A"/>
    <w:lvl w:ilvl="0" w:tplc="F6081C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2C2843"/>
    <w:multiLevelType w:val="hybridMultilevel"/>
    <w:tmpl w:val="79E010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C8C3039"/>
    <w:multiLevelType w:val="hybridMultilevel"/>
    <w:tmpl w:val="70E6B060"/>
    <w:lvl w:ilvl="0" w:tplc="A2AE81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6F4349"/>
    <w:multiLevelType w:val="hybridMultilevel"/>
    <w:tmpl w:val="2ACAD5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96C6EDF"/>
    <w:multiLevelType w:val="hybridMultilevel"/>
    <w:tmpl w:val="FBE4E97A"/>
    <w:lvl w:ilvl="0" w:tplc="A2AE8124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EC07E1"/>
    <w:multiLevelType w:val="hybridMultilevel"/>
    <w:tmpl w:val="D11CC22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03B3664"/>
    <w:multiLevelType w:val="hybridMultilevel"/>
    <w:tmpl w:val="9202F2C8"/>
    <w:lvl w:ilvl="0" w:tplc="8FA6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561CB3"/>
    <w:multiLevelType w:val="hybridMultilevel"/>
    <w:tmpl w:val="84C4C7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E117B12"/>
    <w:multiLevelType w:val="hybridMultilevel"/>
    <w:tmpl w:val="5B7E8D74"/>
    <w:lvl w:ilvl="0" w:tplc="548CF0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C24524"/>
    <w:multiLevelType w:val="hybridMultilevel"/>
    <w:tmpl w:val="41F2367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227440F"/>
    <w:multiLevelType w:val="hybridMultilevel"/>
    <w:tmpl w:val="26BA2866"/>
    <w:lvl w:ilvl="0" w:tplc="135AE7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A562CE"/>
    <w:multiLevelType w:val="hybridMultilevel"/>
    <w:tmpl w:val="72CEB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7C537D"/>
    <w:multiLevelType w:val="hybridMultilevel"/>
    <w:tmpl w:val="3B36D8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C444679"/>
    <w:multiLevelType w:val="hybridMultilevel"/>
    <w:tmpl w:val="2CD42B50"/>
    <w:lvl w:ilvl="0" w:tplc="F4F29D6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5B282B"/>
    <w:multiLevelType w:val="hybridMultilevel"/>
    <w:tmpl w:val="72E89DBA"/>
    <w:lvl w:ilvl="0" w:tplc="A2AE81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DE6F6E"/>
    <w:multiLevelType w:val="hybridMultilevel"/>
    <w:tmpl w:val="03D6720E"/>
    <w:lvl w:ilvl="0" w:tplc="F348BB8C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10E6EBA"/>
    <w:multiLevelType w:val="hybridMultilevel"/>
    <w:tmpl w:val="08FE78DE"/>
    <w:lvl w:ilvl="0" w:tplc="8FA6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CC0A57"/>
    <w:multiLevelType w:val="hybridMultilevel"/>
    <w:tmpl w:val="AC3AB5C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7F9B246A"/>
    <w:multiLevelType w:val="hybridMultilevel"/>
    <w:tmpl w:val="7C54351E"/>
    <w:lvl w:ilvl="0" w:tplc="17E86166">
      <w:start w:val="20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7"/>
  </w:num>
  <w:num w:numId="4">
    <w:abstractNumId w:val="19"/>
  </w:num>
  <w:num w:numId="5">
    <w:abstractNumId w:val="31"/>
  </w:num>
  <w:num w:numId="6">
    <w:abstractNumId w:val="32"/>
  </w:num>
  <w:num w:numId="7">
    <w:abstractNumId w:val="11"/>
  </w:num>
  <w:num w:numId="8">
    <w:abstractNumId w:val="29"/>
  </w:num>
  <w:num w:numId="9">
    <w:abstractNumId w:val="13"/>
  </w:num>
  <w:num w:numId="10">
    <w:abstractNumId w:val="1"/>
  </w:num>
  <w:num w:numId="11">
    <w:abstractNumId w:val="25"/>
  </w:num>
  <w:num w:numId="12">
    <w:abstractNumId w:val="23"/>
  </w:num>
  <w:num w:numId="13">
    <w:abstractNumId w:val="5"/>
  </w:num>
  <w:num w:numId="14">
    <w:abstractNumId w:val="3"/>
  </w:num>
  <w:num w:numId="15">
    <w:abstractNumId w:val="16"/>
  </w:num>
  <w:num w:numId="16">
    <w:abstractNumId w:val="9"/>
  </w:num>
  <w:num w:numId="17">
    <w:abstractNumId w:val="28"/>
  </w:num>
  <w:num w:numId="18">
    <w:abstractNumId w:val="30"/>
  </w:num>
  <w:num w:numId="19">
    <w:abstractNumId w:val="21"/>
  </w:num>
  <w:num w:numId="20">
    <w:abstractNumId w:val="4"/>
  </w:num>
  <w:num w:numId="21">
    <w:abstractNumId w:val="17"/>
  </w:num>
  <w:num w:numId="22">
    <w:abstractNumId w:val="12"/>
  </w:num>
  <w:num w:numId="23">
    <w:abstractNumId w:val="2"/>
  </w:num>
  <w:num w:numId="24">
    <w:abstractNumId w:val="18"/>
  </w:num>
  <w:num w:numId="25">
    <w:abstractNumId w:val="8"/>
  </w:num>
  <w:num w:numId="26">
    <w:abstractNumId w:val="0"/>
  </w:num>
  <w:num w:numId="27">
    <w:abstractNumId w:val="14"/>
  </w:num>
  <w:num w:numId="28">
    <w:abstractNumId w:val="20"/>
  </w:num>
  <w:num w:numId="29">
    <w:abstractNumId w:val="15"/>
  </w:num>
  <w:num w:numId="30">
    <w:abstractNumId w:val="26"/>
  </w:num>
  <w:num w:numId="31">
    <w:abstractNumId w:val="10"/>
  </w:num>
  <w:num w:numId="32">
    <w:abstractNumId w:val="27"/>
  </w:num>
  <w:num w:numId="33">
    <w:abstractNumId w:val="6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eronika Stoloarczyk">
    <w15:presenceInfo w15:providerId="Windows Live" w15:userId="7ad2fc8b096a2060"/>
  </w15:person>
  <w15:person w15:author="Rafał Suwaj">
    <w15:presenceInfo w15:providerId="None" w15:userId="Rafał Suwaj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055"/>
    <w:rsid w:val="000067AC"/>
    <w:rsid w:val="000073F6"/>
    <w:rsid w:val="00014111"/>
    <w:rsid w:val="00014A5B"/>
    <w:rsid w:val="00015B94"/>
    <w:rsid w:val="00032FE2"/>
    <w:rsid w:val="00040530"/>
    <w:rsid w:val="00042607"/>
    <w:rsid w:val="0006183B"/>
    <w:rsid w:val="00071951"/>
    <w:rsid w:val="0009059D"/>
    <w:rsid w:val="00095E18"/>
    <w:rsid w:val="000A7FC3"/>
    <w:rsid w:val="000B26A7"/>
    <w:rsid w:val="000B5625"/>
    <w:rsid w:val="000B7E56"/>
    <w:rsid w:val="000C1046"/>
    <w:rsid w:val="000C10DD"/>
    <w:rsid w:val="000C1B73"/>
    <w:rsid w:val="000C25C0"/>
    <w:rsid w:val="000D0E70"/>
    <w:rsid w:val="000E07E9"/>
    <w:rsid w:val="000E24F5"/>
    <w:rsid w:val="000E40C9"/>
    <w:rsid w:val="000E6E7D"/>
    <w:rsid w:val="000E7924"/>
    <w:rsid w:val="000F098C"/>
    <w:rsid w:val="000F7D19"/>
    <w:rsid w:val="001061EA"/>
    <w:rsid w:val="0011392F"/>
    <w:rsid w:val="00142AD1"/>
    <w:rsid w:val="00143515"/>
    <w:rsid w:val="00144C89"/>
    <w:rsid w:val="00146F96"/>
    <w:rsid w:val="00170AD2"/>
    <w:rsid w:val="0017682E"/>
    <w:rsid w:val="00180C8E"/>
    <w:rsid w:val="001820E1"/>
    <w:rsid w:val="00194E7B"/>
    <w:rsid w:val="001A2114"/>
    <w:rsid w:val="001B0737"/>
    <w:rsid w:val="001B2A80"/>
    <w:rsid w:val="001B2AB5"/>
    <w:rsid w:val="001B5147"/>
    <w:rsid w:val="001D67E5"/>
    <w:rsid w:val="001E0B76"/>
    <w:rsid w:val="001F3F41"/>
    <w:rsid w:val="00200989"/>
    <w:rsid w:val="00205D68"/>
    <w:rsid w:val="00206FE6"/>
    <w:rsid w:val="00211BE4"/>
    <w:rsid w:val="0021598E"/>
    <w:rsid w:val="00216275"/>
    <w:rsid w:val="00216C96"/>
    <w:rsid w:val="00220205"/>
    <w:rsid w:val="002207A8"/>
    <w:rsid w:val="0022087A"/>
    <w:rsid w:val="00231371"/>
    <w:rsid w:val="00234466"/>
    <w:rsid w:val="0024595B"/>
    <w:rsid w:val="00253DF0"/>
    <w:rsid w:val="0026668C"/>
    <w:rsid w:val="0027165B"/>
    <w:rsid w:val="002722AA"/>
    <w:rsid w:val="002738F0"/>
    <w:rsid w:val="00275764"/>
    <w:rsid w:val="002758DB"/>
    <w:rsid w:val="002817B5"/>
    <w:rsid w:val="00283456"/>
    <w:rsid w:val="002875B9"/>
    <w:rsid w:val="00291EA2"/>
    <w:rsid w:val="002957B8"/>
    <w:rsid w:val="002977F8"/>
    <w:rsid w:val="002B39A2"/>
    <w:rsid w:val="002E7BB6"/>
    <w:rsid w:val="002F2E7C"/>
    <w:rsid w:val="00301541"/>
    <w:rsid w:val="00307923"/>
    <w:rsid w:val="00312702"/>
    <w:rsid w:val="00316F65"/>
    <w:rsid w:val="00321FBC"/>
    <w:rsid w:val="00332D51"/>
    <w:rsid w:val="003353F8"/>
    <w:rsid w:val="0033699D"/>
    <w:rsid w:val="00340C0E"/>
    <w:rsid w:val="00340F8B"/>
    <w:rsid w:val="00344287"/>
    <w:rsid w:val="00345FB3"/>
    <w:rsid w:val="003640EA"/>
    <w:rsid w:val="00372019"/>
    <w:rsid w:val="00373796"/>
    <w:rsid w:val="0037382E"/>
    <w:rsid w:val="00376469"/>
    <w:rsid w:val="00376BC7"/>
    <w:rsid w:val="003802FE"/>
    <w:rsid w:val="00393986"/>
    <w:rsid w:val="00394BCA"/>
    <w:rsid w:val="003978C6"/>
    <w:rsid w:val="003B03A5"/>
    <w:rsid w:val="003B13ED"/>
    <w:rsid w:val="003B36F5"/>
    <w:rsid w:val="003B7AF8"/>
    <w:rsid w:val="003C6B2F"/>
    <w:rsid w:val="003D25AE"/>
    <w:rsid w:val="003D381E"/>
    <w:rsid w:val="003E15EE"/>
    <w:rsid w:val="003E5811"/>
    <w:rsid w:val="003F35ED"/>
    <w:rsid w:val="003F6822"/>
    <w:rsid w:val="00405A94"/>
    <w:rsid w:val="00406FAB"/>
    <w:rsid w:val="00414BAD"/>
    <w:rsid w:val="00415D53"/>
    <w:rsid w:val="00431BF4"/>
    <w:rsid w:val="00432523"/>
    <w:rsid w:val="004332A2"/>
    <w:rsid w:val="00440C46"/>
    <w:rsid w:val="00441614"/>
    <w:rsid w:val="004418DC"/>
    <w:rsid w:val="00441E42"/>
    <w:rsid w:val="0044707F"/>
    <w:rsid w:val="004517D4"/>
    <w:rsid w:val="004544BD"/>
    <w:rsid w:val="00460ACB"/>
    <w:rsid w:val="004636E9"/>
    <w:rsid w:val="004638B1"/>
    <w:rsid w:val="004640D2"/>
    <w:rsid w:val="00472CDF"/>
    <w:rsid w:val="0048626A"/>
    <w:rsid w:val="004915EE"/>
    <w:rsid w:val="0049162B"/>
    <w:rsid w:val="00491EF2"/>
    <w:rsid w:val="004A652D"/>
    <w:rsid w:val="004B73F0"/>
    <w:rsid w:val="004C018E"/>
    <w:rsid w:val="004D2CE9"/>
    <w:rsid w:val="004E3E14"/>
    <w:rsid w:val="00506984"/>
    <w:rsid w:val="00510870"/>
    <w:rsid w:val="00524BE2"/>
    <w:rsid w:val="00530727"/>
    <w:rsid w:val="00530944"/>
    <w:rsid w:val="00544929"/>
    <w:rsid w:val="005501E7"/>
    <w:rsid w:val="00553B70"/>
    <w:rsid w:val="005610D7"/>
    <w:rsid w:val="00561B64"/>
    <w:rsid w:val="00562451"/>
    <w:rsid w:val="005627D1"/>
    <w:rsid w:val="00562DCC"/>
    <w:rsid w:val="00563820"/>
    <w:rsid w:val="00565B9D"/>
    <w:rsid w:val="00580B50"/>
    <w:rsid w:val="00586BA7"/>
    <w:rsid w:val="00592698"/>
    <w:rsid w:val="00594055"/>
    <w:rsid w:val="005A170F"/>
    <w:rsid w:val="005A237A"/>
    <w:rsid w:val="005C789E"/>
    <w:rsid w:val="005D3ABE"/>
    <w:rsid w:val="005E7654"/>
    <w:rsid w:val="005F41C5"/>
    <w:rsid w:val="00620475"/>
    <w:rsid w:val="00620FF4"/>
    <w:rsid w:val="006226CF"/>
    <w:rsid w:val="00632E2D"/>
    <w:rsid w:val="006407F0"/>
    <w:rsid w:val="00641AF7"/>
    <w:rsid w:val="006462E2"/>
    <w:rsid w:val="00647633"/>
    <w:rsid w:val="00653FD8"/>
    <w:rsid w:val="00671C3E"/>
    <w:rsid w:val="00681F9C"/>
    <w:rsid w:val="00685E01"/>
    <w:rsid w:val="006D09A8"/>
    <w:rsid w:val="006D7092"/>
    <w:rsid w:val="006E319E"/>
    <w:rsid w:val="006E4BD0"/>
    <w:rsid w:val="00721328"/>
    <w:rsid w:val="007420DF"/>
    <w:rsid w:val="00745007"/>
    <w:rsid w:val="00753697"/>
    <w:rsid w:val="007573E3"/>
    <w:rsid w:val="0076007D"/>
    <w:rsid w:val="007635D3"/>
    <w:rsid w:val="00763641"/>
    <w:rsid w:val="007638A6"/>
    <w:rsid w:val="00773A6A"/>
    <w:rsid w:val="00796AF5"/>
    <w:rsid w:val="007A07A0"/>
    <w:rsid w:val="007B6663"/>
    <w:rsid w:val="007B7A8F"/>
    <w:rsid w:val="007C3F29"/>
    <w:rsid w:val="007E08DB"/>
    <w:rsid w:val="008029F5"/>
    <w:rsid w:val="00803931"/>
    <w:rsid w:val="008043B8"/>
    <w:rsid w:val="0081040A"/>
    <w:rsid w:val="00812F08"/>
    <w:rsid w:val="00823908"/>
    <w:rsid w:val="00825A34"/>
    <w:rsid w:val="00832528"/>
    <w:rsid w:val="00834DF1"/>
    <w:rsid w:val="00860B6A"/>
    <w:rsid w:val="00876AF8"/>
    <w:rsid w:val="00886AF3"/>
    <w:rsid w:val="00886CE9"/>
    <w:rsid w:val="00891E5F"/>
    <w:rsid w:val="008A1158"/>
    <w:rsid w:val="008A5BBF"/>
    <w:rsid w:val="008A70D6"/>
    <w:rsid w:val="008C2EE5"/>
    <w:rsid w:val="008E739F"/>
    <w:rsid w:val="0090367E"/>
    <w:rsid w:val="0090375C"/>
    <w:rsid w:val="0090430D"/>
    <w:rsid w:val="009060F2"/>
    <w:rsid w:val="0090750F"/>
    <w:rsid w:val="0091583C"/>
    <w:rsid w:val="00916D85"/>
    <w:rsid w:val="00924B95"/>
    <w:rsid w:val="0097223F"/>
    <w:rsid w:val="009734A6"/>
    <w:rsid w:val="0098441E"/>
    <w:rsid w:val="00985E48"/>
    <w:rsid w:val="00986035"/>
    <w:rsid w:val="00992850"/>
    <w:rsid w:val="0099497D"/>
    <w:rsid w:val="0099507F"/>
    <w:rsid w:val="009D44D9"/>
    <w:rsid w:val="009D6092"/>
    <w:rsid w:val="009D6F5B"/>
    <w:rsid w:val="009E2C36"/>
    <w:rsid w:val="009E389E"/>
    <w:rsid w:val="009F2174"/>
    <w:rsid w:val="009F370F"/>
    <w:rsid w:val="009F779C"/>
    <w:rsid w:val="00A123C4"/>
    <w:rsid w:val="00A1776F"/>
    <w:rsid w:val="00A22BC3"/>
    <w:rsid w:val="00A53F27"/>
    <w:rsid w:val="00A62D65"/>
    <w:rsid w:val="00A65AC5"/>
    <w:rsid w:val="00A72231"/>
    <w:rsid w:val="00A73272"/>
    <w:rsid w:val="00A77476"/>
    <w:rsid w:val="00A8130E"/>
    <w:rsid w:val="00A83278"/>
    <w:rsid w:val="00A87483"/>
    <w:rsid w:val="00A93B7F"/>
    <w:rsid w:val="00AA3948"/>
    <w:rsid w:val="00AB1AF6"/>
    <w:rsid w:val="00AB1FB3"/>
    <w:rsid w:val="00AB29EB"/>
    <w:rsid w:val="00AB4509"/>
    <w:rsid w:val="00AE0961"/>
    <w:rsid w:val="00AE1C20"/>
    <w:rsid w:val="00AE336C"/>
    <w:rsid w:val="00AE4A8E"/>
    <w:rsid w:val="00AF18ED"/>
    <w:rsid w:val="00AF502B"/>
    <w:rsid w:val="00AF57C0"/>
    <w:rsid w:val="00AF7E67"/>
    <w:rsid w:val="00B01A60"/>
    <w:rsid w:val="00B04CEC"/>
    <w:rsid w:val="00B052ED"/>
    <w:rsid w:val="00B163D8"/>
    <w:rsid w:val="00B20772"/>
    <w:rsid w:val="00B20C02"/>
    <w:rsid w:val="00B22A2C"/>
    <w:rsid w:val="00B264B3"/>
    <w:rsid w:val="00B31C98"/>
    <w:rsid w:val="00B37785"/>
    <w:rsid w:val="00B53581"/>
    <w:rsid w:val="00B55449"/>
    <w:rsid w:val="00B83E86"/>
    <w:rsid w:val="00B87D7D"/>
    <w:rsid w:val="00B906C7"/>
    <w:rsid w:val="00B90B63"/>
    <w:rsid w:val="00B95475"/>
    <w:rsid w:val="00BA1A67"/>
    <w:rsid w:val="00BA585B"/>
    <w:rsid w:val="00BA7EED"/>
    <w:rsid w:val="00BB058A"/>
    <w:rsid w:val="00BB13B7"/>
    <w:rsid w:val="00BD5033"/>
    <w:rsid w:val="00BD7DD0"/>
    <w:rsid w:val="00BD7E10"/>
    <w:rsid w:val="00BE2D22"/>
    <w:rsid w:val="00BE51B9"/>
    <w:rsid w:val="00BE79DE"/>
    <w:rsid w:val="00BF1D64"/>
    <w:rsid w:val="00BF27B1"/>
    <w:rsid w:val="00BF64ED"/>
    <w:rsid w:val="00BF73D9"/>
    <w:rsid w:val="00C00078"/>
    <w:rsid w:val="00C05092"/>
    <w:rsid w:val="00C1585B"/>
    <w:rsid w:val="00C218DA"/>
    <w:rsid w:val="00C30A23"/>
    <w:rsid w:val="00C5360B"/>
    <w:rsid w:val="00C56A16"/>
    <w:rsid w:val="00C612C3"/>
    <w:rsid w:val="00C77972"/>
    <w:rsid w:val="00C80096"/>
    <w:rsid w:val="00C8450E"/>
    <w:rsid w:val="00C85087"/>
    <w:rsid w:val="00C96F47"/>
    <w:rsid w:val="00CB2CCD"/>
    <w:rsid w:val="00CB3E27"/>
    <w:rsid w:val="00CB732F"/>
    <w:rsid w:val="00CC20B5"/>
    <w:rsid w:val="00CC77DC"/>
    <w:rsid w:val="00CE3DED"/>
    <w:rsid w:val="00CF02B0"/>
    <w:rsid w:val="00CF7932"/>
    <w:rsid w:val="00D05F17"/>
    <w:rsid w:val="00D10058"/>
    <w:rsid w:val="00D108B2"/>
    <w:rsid w:val="00D14171"/>
    <w:rsid w:val="00D1554E"/>
    <w:rsid w:val="00D21206"/>
    <w:rsid w:val="00D30ED7"/>
    <w:rsid w:val="00D31EF9"/>
    <w:rsid w:val="00D36847"/>
    <w:rsid w:val="00D4203F"/>
    <w:rsid w:val="00D43A29"/>
    <w:rsid w:val="00D45AB0"/>
    <w:rsid w:val="00D46457"/>
    <w:rsid w:val="00D64CC1"/>
    <w:rsid w:val="00D74F88"/>
    <w:rsid w:val="00D75EA2"/>
    <w:rsid w:val="00D914BA"/>
    <w:rsid w:val="00DC028A"/>
    <w:rsid w:val="00DC1F6F"/>
    <w:rsid w:val="00DC3F01"/>
    <w:rsid w:val="00DC6B11"/>
    <w:rsid w:val="00DD20AB"/>
    <w:rsid w:val="00DD559C"/>
    <w:rsid w:val="00DF03C9"/>
    <w:rsid w:val="00E00F62"/>
    <w:rsid w:val="00E02104"/>
    <w:rsid w:val="00E2109F"/>
    <w:rsid w:val="00E2150F"/>
    <w:rsid w:val="00E26578"/>
    <w:rsid w:val="00E27BC7"/>
    <w:rsid w:val="00E54F96"/>
    <w:rsid w:val="00E55C72"/>
    <w:rsid w:val="00E7584D"/>
    <w:rsid w:val="00E85DB4"/>
    <w:rsid w:val="00E867AC"/>
    <w:rsid w:val="00E9294E"/>
    <w:rsid w:val="00E97FB9"/>
    <w:rsid w:val="00EB00BB"/>
    <w:rsid w:val="00EB0C5B"/>
    <w:rsid w:val="00EB1A30"/>
    <w:rsid w:val="00EC0F5D"/>
    <w:rsid w:val="00ED4A31"/>
    <w:rsid w:val="00EE0FDF"/>
    <w:rsid w:val="00EE5A36"/>
    <w:rsid w:val="00F01EEB"/>
    <w:rsid w:val="00F06D67"/>
    <w:rsid w:val="00F1754B"/>
    <w:rsid w:val="00F20E84"/>
    <w:rsid w:val="00F22F27"/>
    <w:rsid w:val="00F236FE"/>
    <w:rsid w:val="00F25DF9"/>
    <w:rsid w:val="00F30A70"/>
    <w:rsid w:val="00F35850"/>
    <w:rsid w:val="00F4059C"/>
    <w:rsid w:val="00F42C7C"/>
    <w:rsid w:val="00F5134E"/>
    <w:rsid w:val="00F51C6F"/>
    <w:rsid w:val="00F5392B"/>
    <w:rsid w:val="00F605D7"/>
    <w:rsid w:val="00F61CFD"/>
    <w:rsid w:val="00F8104B"/>
    <w:rsid w:val="00F87853"/>
    <w:rsid w:val="00F87866"/>
    <w:rsid w:val="00F920C5"/>
    <w:rsid w:val="00F97261"/>
    <w:rsid w:val="00FC25B6"/>
    <w:rsid w:val="00FC32EC"/>
    <w:rsid w:val="00FD140F"/>
    <w:rsid w:val="00FE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EBF0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07D"/>
  </w:style>
  <w:style w:type="paragraph" w:styleId="Nagwek3">
    <w:name w:val="heading 3"/>
    <w:basedOn w:val="Normalny"/>
    <w:link w:val="Nagwek3Znak"/>
    <w:uiPriority w:val="9"/>
    <w:qFormat/>
    <w:rsid w:val="00AF18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rsid w:val="0021598E"/>
    <w:pPr>
      <w:spacing w:after="0" w:line="240" w:lineRule="auto"/>
    </w:pPr>
    <w:rPr>
      <w:sz w:val="24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21598E"/>
    <w:rPr>
      <w:sz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05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055"/>
  </w:style>
  <w:style w:type="paragraph" w:styleId="Stopka">
    <w:name w:val="footer"/>
    <w:basedOn w:val="Normalny"/>
    <w:link w:val="StopkaZnak"/>
    <w:uiPriority w:val="99"/>
    <w:unhideWhenUsed/>
    <w:rsid w:val="00594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055"/>
  </w:style>
  <w:style w:type="table" w:styleId="Tabela-Siatka">
    <w:name w:val="Table Grid"/>
    <w:basedOn w:val="Standardowy"/>
    <w:uiPriority w:val="59"/>
    <w:rsid w:val="00594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E26578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E26578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A8130E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AF18E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ZZZBodyText">
    <w:name w:val="ZZZ_Body Text"/>
    <w:uiPriority w:val="99"/>
    <w:rsid w:val="000C10DD"/>
    <w:pPr>
      <w:tabs>
        <w:tab w:val="right" w:leader="dot" w:pos="9072"/>
      </w:tabs>
      <w:autoSpaceDE w:val="0"/>
      <w:autoSpaceDN w:val="0"/>
      <w:adjustRightInd w:val="0"/>
      <w:spacing w:before="95" w:after="0" w:line="266" w:lineRule="atLeast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7420DF"/>
    <w:pPr>
      <w:suppressAutoHyphens/>
      <w:spacing w:after="0" w:line="240" w:lineRule="auto"/>
      <w:jc w:val="both"/>
    </w:pPr>
    <w:rPr>
      <w:rFonts w:ascii="Times New Roman" w:eastAsia="Times New Roman" w:hAnsi="Times New Roman" w:cs="Courier New"/>
      <w:b/>
      <w:sz w:val="24"/>
      <w:szCs w:val="24"/>
      <w:lang w:eastAsia="ar-SA"/>
    </w:rPr>
  </w:style>
  <w:style w:type="paragraph" w:customStyle="1" w:styleId="ZZZBodyText1">
    <w:name w:val="ZZZ_Body Text_1"/>
    <w:basedOn w:val="ZZZBodyText"/>
    <w:uiPriority w:val="99"/>
    <w:rsid w:val="007420DF"/>
    <w:pPr>
      <w:ind w:left="284" w:hanging="284"/>
    </w:pPr>
  </w:style>
  <w:style w:type="paragraph" w:customStyle="1" w:styleId="ZZZBodyText2">
    <w:name w:val="ZZZ_Body Text_2"/>
    <w:basedOn w:val="ZZZBodyText1"/>
    <w:uiPriority w:val="99"/>
    <w:rsid w:val="007420DF"/>
    <w:pPr>
      <w:ind w:left="567"/>
    </w:pPr>
  </w:style>
  <w:style w:type="paragraph" w:customStyle="1" w:styleId="ZZZBodyTextmaly">
    <w:name w:val="ZZZ_Body Text_maly"/>
    <w:basedOn w:val="ZZZBodyText"/>
    <w:uiPriority w:val="99"/>
    <w:rsid w:val="007420DF"/>
    <w:pPr>
      <w:spacing w:before="0" w:after="120" w:line="199" w:lineRule="atLeast"/>
    </w:pPr>
    <w:rPr>
      <w:i/>
      <w:iCs/>
      <w:sz w:val="18"/>
      <w:szCs w:val="1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2E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2E7C"/>
    <w:rPr>
      <w:sz w:val="20"/>
      <w:szCs w:val="20"/>
    </w:rPr>
  </w:style>
  <w:style w:type="character" w:styleId="Odwoanieprzypisudolnego">
    <w:name w:val="footnote reference"/>
    <w:uiPriority w:val="99"/>
    <w:semiHidden/>
    <w:rsid w:val="002F2E7C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632E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9F21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basedOn w:val="Domylnaczcionkaakapitu"/>
    <w:link w:val="Akapitzlist"/>
    <w:uiPriority w:val="34"/>
    <w:rsid w:val="00332D5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8DC"/>
    <w:pPr>
      <w:spacing w:after="200"/>
    </w:pPr>
    <w:rPr>
      <w:b/>
      <w:bCs/>
      <w:sz w:val="20"/>
      <w:szCs w:val="20"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8DC"/>
    <w:rPr>
      <w:b/>
      <w:bCs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7E08DB"/>
  </w:style>
  <w:style w:type="character" w:styleId="UyteHipercze">
    <w:name w:val="FollowedHyperlink"/>
    <w:basedOn w:val="Domylnaczcionkaakapitu"/>
    <w:uiPriority w:val="99"/>
    <w:semiHidden/>
    <w:unhideWhenUsed/>
    <w:rsid w:val="007E08DB"/>
    <w:rPr>
      <w:color w:val="800080"/>
      <w:u w:val="single"/>
    </w:rPr>
  </w:style>
  <w:style w:type="paragraph" w:customStyle="1" w:styleId="msonormal0">
    <w:name w:val="msonormal"/>
    <w:basedOn w:val="Normalny"/>
    <w:rsid w:val="007E0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7E0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5">
    <w:name w:val="xl65"/>
    <w:basedOn w:val="Normalny"/>
    <w:rsid w:val="007E0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9"/>
      <w:szCs w:val="19"/>
      <w:lang w:eastAsia="pl-PL"/>
    </w:rPr>
  </w:style>
  <w:style w:type="paragraph" w:customStyle="1" w:styleId="xl66">
    <w:name w:val="xl66"/>
    <w:basedOn w:val="Normalny"/>
    <w:rsid w:val="007E0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9"/>
      <w:szCs w:val="19"/>
      <w:lang w:eastAsia="pl-PL"/>
    </w:rPr>
  </w:style>
  <w:style w:type="paragraph" w:customStyle="1" w:styleId="xl67">
    <w:name w:val="xl67"/>
    <w:basedOn w:val="Normalny"/>
    <w:rsid w:val="007E0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pl-PL"/>
    </w:rPr>
  </w:style>
  <w:style w:type="paragraph" w:customStyle="1" w:styleId="xl68">
    <w:name w:val="xl68"/>
    <w:basedOn w:val="Normalny"/>
    <w:rsid w:val="007E0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7E0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9"/>
      <w:szCs w:val="19"/>
      <w:lang w:eastAsia="pl-PL"/>
    </w:rPr>
  </w:style>
  <w:style w:type="paragraph" w:customStyle="1" w:styleId="xl70">
    <w:name w:val="xl70"/>
    <w:basedOn w:val="Normalny"/>
    <w:rsid w:val="007E0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7E0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9"/>
      <w:szCs w:val="19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08DB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rsid w:val="00A62D65"/>
    <w:pPr>
      <w:widowControl w:val="0"/>
      <w:spacing w:after="0" w:line="240" w:lineRule="atLeast"/>
      <w:ind w:left="705"/>
      <w:jc w:val="both"/>
    </w:pPr>
    <w:rPr>
      <w:rFonts w:ascii="Times New Roman" w:eastAsia="Times New Roman" w:hAnsi="Times New Roman" w:cs="Times New Roman"/>
      <w:snapToGrid w:val="0"/>
      <w:lang w:val="fr-FR" w:eastAsia="fr-FR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62D65"/>
    <w:rPr>
      <w:rFonts w:ascii="Times New Roman" w:eastAsia="Times New Roman" w:hAnsi="Times New Roman" w:cs="Times New Roman"/>
      <w:snapToGrid w:val="0"/>
      <w:lang w:val="fr-FR" w:eastAsia="fr-FR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36F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36F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36F5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559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D559C"/>
    <w:rPr>
      <w:b/>
      <w:bCs/>
      <w:i/>
      <w:iCs/>
      <w:color w:val="4F81BD" w:themeColor="accent1"/>
    </w:rPr>
  </w:style>
  <w:style w:type="character" w:styleId="Uwydatnienie">
    <w:name w:val="Emphasis"/>
    <w:basedOn w:val="Domylnaczcionkaakapitu"/>
    <w:uiPriority w:val="20"/>
    <w:qFormat/>
    <w:rsid w:val="00DD559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07D"/>
  </w:style>
  <w:style w:type="paragraph" w:styleId="Nagwek3">
    <w:name w:val="heading 3"/>
    <w:basedOn w:val="Normalny"/>
    <w:link w:val="Nagwek3Znak"/>
    <w:uiPriority w:val="9"/>
    <w:qFormat/>
    <w:rsid w:val="00AF18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rsid w:val="0021598E"/>
    <w:pPr>
      <w:spacing w:after="0" w:line="240" w:lineRule="auto"/>
    </w:pPr>
    <w:rPr>
      <w:sz w:val="24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21598E"/>
    <w:rPr>
      <w:sz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05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055"/>
  </w:style>
  <w:style w:type="paragraph" w:styleId="Stopka">
    <w:name w:val="footer"/>
    <w:basedOn w:val="Normalny"/>
    <w:link w:val="StopkaZnak"/>
    <w:uiPriority w:val="99"/>
    <w:unhideWhenUsed/>
    <w:rsid w:val="00594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055"/>
  </w:style>
  <w:style w:type="table" w:styleId="Tabela-Siatka">
    <w:name w:val="Table Grid"/>
    <w:basedOn w:val="Standardowy"/>
    <w:uiPriority w:val="59"/>
    <w:rsid w:val="00594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E26578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E26578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A8130E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AF18E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ZZZBodyText">
    <w:name w:val="ZZZ_Body Text"/>
    <w:uiPriority w:val="99"/>
    <w:rsid w:val="000C10DD"/>
    <w:pPr>
      <w:tabs>
        <w:tab w:val="right" w:leader="dot" w:pos="9072"/>
      </w:tabs>
      <w:autoSpaceDE w:val="0"/>
      <w:autoSpaceDN w:val="0"/>
      <w:adjustRightInd w:val="0"/>
      <w:spacing w:before="95" w:after="0" w:line="266" w:lineRule="atLeast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7420DF"/>
    <w:pPr>
      <w:suppressAutoHyphens/>
      <w:spacing w:after="0" w:line="240" w:lineRule="auto"/>
      <w:jc w:val="both"/>
    </w:pPr>
    <w:rPr>
      <w:rFonts w:ascii="Times New Roman" w:eastAsia="Times New Roman" w:hAnsi="Times New Roman" w:cs="Courier New"/>
      <w:b/>
      <w:sz w:val="24"/>
      <w:szCs w:val="24"/>
      <w:lang w:eastAsia="ar-SA"/>
    </w:rPr>
  </w:style>
  <w:style w:type="paragraph" w:customStyle="1" w:styleId="ZZZBodyText1">
    <w:name w:val="ZZZ_Body Text_1"/>
    <w:basedOn w:val="ZZZBodyText"/>
    <w:uiPriority w:val="99"/>
    <w:rsid w:val="007420DF"/>
    <w:pPr>
      <w:ind w:left="284" w:hanging="284"/>
    </w:pPr>
  </w:style>
  <w:style w:type="paragraph" w:customStyle="1" w:styleId="ZZZBodyText2">
    <w:name w:val="ZZZ_Body Text_2"/>
    <w:basedOn w:val="ZZZBodyText1"/>
    <w:uiPriority w:val="99"/>
    <w:rsid w:val="007420DF"/>
    <w:pPr>
      <w:ind w:left="567"/>
    </w:pPr>
  </w:style>
  <w:style w:type="paragraph" w:customStyle="1" w:styleId="ZZZBodyTextmaly">
    <w:name w:val="ZZZ_Body Text_maly"/>
    <w:basedOn w:val="ZZZBodyText"/>
    <w:uiPriority w:val="99"/>
    <w:rsid w:val="007420DF"/>
    <w:pPr>
      <w:spacing w:before="0" w:after="120" w:line="199" w:lineRule="atLeast"/>
    </w:pPr>
    <w:rPr>
      <w:i/>
      <w:iCs/>
      <w:sz w:val="18"/>
      <w:szCs w:val="1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2E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2E7C"/>
    <w:rPr>
      <w:sz w:val="20"/>
      <w:szCs w:val="20"/>
    </w:rPr>
  </w:style>
  <w:style w:type="character" w:styleId="Odwoanieprzypisudolnego">
    <w:name w:val="footnote reference"/>
    <w:uiPriority w:val="99"/>
    <w:semiHidden/>
    <w:rsid w:val="002F2E7C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632E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9F21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basedOn w:val="Domylnaczcionkaakapitu"/>
    <w:link w:val="Akapitzlist"/>
    <w:uiPriority w:val="34"/>
    <w:rsid w:val="00332D5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8DC"/>
    <w:pPr>
      <w:spacing w:after="200"/>
    </w:pPr>
    <w:rPr>
      <w:b/>
      <w:bCs/>
      <w:sz w:val="20"/>
      <w:szCs w:val="20"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8DC"/>
    <w:rPr>
      <w:b/>
      <w:bCs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7E08DB"/>
  </w:style>
  <w:style w:type="character" w:styleId="UyteHipercze">
    <w:name w:val="FollowedHyperlink"/>
    <w:basedOn w:val="Domylnaczcionkaakapitu"/>
    <w:uiPriority w:val="99"/>
    <w:semiHidden/>
    <w:unhideWhenUsed/>
    <w:rsid w:val="007E08DB"/>
    <w:rPr>
      <w:color w:val="800080"/>
      <w:u w:val="single"/>
    </w:rPr>
  </w:style>
  <w:style w:type="paragraph" w:customStyle="1" w:styleId="msonormal0">
    <w:name w:val="msonormal"/>
    <w:basedOn w:val="Normalny"/>
    <w:rsid w:val="007E0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7E0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5">
    <w:name w:val="xl65"/>
    <w:basedOn w:val="Normalny"/>
    <w:rsid w:val="007E0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9"/>
      <w:szCs w:val="19"/>
      <w:lang w:eastAsia="pl-PL"/>
    </w:rPr>
  </w:style>
  <w:style w:type="paragraph" w:customStyle="1" w:styleId="xl66">
    <w:name w:val="xl66"/>
    <w:basedOn w:val="Normalny"/>
    <w:rsid w:val="007E0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9"/>
      <w:szCs w:val="19"/>
      <w:lang w:eastAsia="pl-PL"/>
    </w:rPr>
  </w:style>
  <w:style w:type="paragraph" w:customStyle="1" w:styleId="xl67">
    <w:name w:val="xl67"/>
    <w:basedOn w:val="Normalny"/>
    <w:rsid w:val="007E0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pl-PL"/>
    </w:rPr>
  </w:style>
  <w:style w:type="paragraph" w:customStyle="1" w:styleId="xl68">
    <w:name w:val="xl68"/>
    <w:basedOn w:val="Normalny"/>
    <w:rsid w:val="007E0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7E0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9"/>
      <w:szCs w:val="19"/>
      <w:lang w:eastAsia="pl-PL"/>
    </w:rPr>
  </w:style>
  <w:style w:type="paragraph" w:customStyle="1" w:styleId="xl70">
    <w:name w:val="xl70"/>
    <w:basedOn w:val="Normalny"/>
    <w:rsid w:val="007E0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7E08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9"/>
      <w:szCs w:val="19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08DB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rsid w:val="00A62D65"/>
    <w:pPr>
      <w:widowControl w:val="0"/>
      <w:spacing w:after="0" w:line="240" w:lineRule="atLeast"/>
      <w:ind w:left="705"/>
      <w:jc w:val="both"/>
    </w:pPr>
    <w:rPr>
      <w:rFonts w:ascii="Times New Roman" w:eastAsia="Times New Roman" w:hAnsi="Times New Roman" w:cs="Times New Roman"/>
      <w:snapToGrid w:val="0"/>
      <w:lang w:val="fr-FR" w:eastAsia="fr-FR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62D65"/>
    <w:rPr>
      <w:rFonts w:ascii="Times New Roman" w:eastAsia="Times New Roman" w:hAnsi="Times New Roman" w:cs="Times New Roman"/>
      <w:snapToGrid w:val="0"/>
      <w:lang w:val="fr-FR" w:eastAsia="fr-FR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36F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36F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36F5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559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D559C"/>
    <w:rPr>
      <w:b/>
      <w:bCs/>
      <w:i/>
      <w:iCs/>
      <w:color w:val="4F81BD" w:themeColor="accent1"/>
    </w:rPr>
  </w:style>
  <w:style w:type="character" w:styleId="Uwydatnienie">
    <w:name w:val="Emphasis"/>
    <w:basedOn w:val="Domylnaczcionkaakapitu"/>
    <w:uiPriority w:val="20"/>
    <w:qFormat/>
    <w:rsid w:val="00DD559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1D7D7-80BD-486D-B5BE-7CCFF4CA7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2713</Words>
  <Characters>16281</Characters>
  <Application>Microsoft Office Word</Application>
  <DocSecurity>0</DocSecurity>
  <Lines>135</Lines>
  <Paragraphs>37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</dc:creator>
  <cp:lastModifiedBy>user1</cp:lastModifiedBy>
  <cp:revision>2</cp:revision>
  <cp:lastPrinted>2024-06-10T10:07:00Z</cp:lastPrinted>
  <dcterms:created xsi:type="dcterms:W3CDTF">2025-06-24T10:19:00Z</dcterms:created>
  <dcterms:modified xsi:type="dcterms:W3CDTF">2025-06-24T10:19:00Z</dcterms:modified>
</cp:coreProperties>
</file>