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DE568" w14:textId="77777777" w:rsidR="00636C4B" w:rsidRDefault="00636C4B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2C9185C" w14:textId="77FDB3A2" w:rsidR="004832C7" w:rsidRPr="00A41249" w:rsidRDefault="003B6973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739B9">
        <w:rPr>
          <w:rFonts w:ascii="Calibri" w:eastAsia="Times New Roman" w:hAnsi="Calibri" w:cs="Calibri"/>
          <w:b/>
          <w:bCs/>
          <w:lang w:eastAsia="pl-PL"/>
        </w:rPr>
        <w:t>7</w:t>
      </w:r>
    </w:p>
    <w:p w14:paraId="0641A2B4" w14:textId="524C460E" w:rsidR="003B6973" w:rsidRDefault="00DC01BB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B739B9">
        <w:rPr>
          <w:rFonts w:ascii="Calibri" w:eastAsia="Calibri" w:hAnsi="Calibri" w:cs="Calibri"/>
        </w:rPr>
        <w:t>1</w:t>
      </w:r>
      <w:r w:rsidR="00B90470">
        <w:rPr>
          <w:rFonts w:ascii="Calibri" w:eastAsia="Calibri" w:hAnsi="Calibri" w:cs="Calibri"/>
        </w:rPr>
        <w:t>6</w:t>
      </w:r>
      <w:r w:rsidR="003B6973" w:rsidRPr="00A41249">
        <w:rPr>
          <w:rFonts w:ascii="Calibri" w:eastAsia="Calibri" w:hAnsi="Calibri" w:cs="Calibri"/>
        </w:rPr>
        <w:t>/</w:t>
      </w:r>
      <w:r w:rsidR="00DE65BE">
        <w:rPr>
          <w:rFonts w:ascii="Calibri" w:eastAsia="Calibri" w:hAnsi="Calibri" w:cs="Calibri"/>
        </w:rPr>
        <w:t>0</w:t>
      </w:r>
      <w:r w:rsidR="004B691C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4B691C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DE65BE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16F8BCC0" w14:textId="04390B8C" w:rsidR="000A2942" w:rsidRDefault="000A2942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B7CACBD" w14:textId="77777777" w:rsidR="00636C4B" w:rsidRDefault="00636C4B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AC5C30F" w14:textId="77777777" w:rsidR="000A2942" w:rsidRDefault="000A294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75C11535" w14:textId="7A019BDF" w:rsidR="00BA4568" w:rsidRPr="00BE3F84" w:rsidRDefault="00BA4568" w:rsidP="00AE28B0">
      <w:pPr>
        <w:spacing w:after="0" w:line="276" w:lineRule="auto"/>
        <w:jc w:val="center"/>
        <w:rPr>
          <w:rFonts w:eastAsia="Calibri" w:cstheme="minorHAnsi"/>
          <w:b/>
        </w:rPr>
      </w:pPr>
      <w:r w:rsidRPr="00BE3F84">
        <w:rPr>
          <w:rFonts w:eastAsia="Calibri" w:cstheme="minorHAnsi"/>
          <w:b/>
        </w:rPr>
        <w:t>WZÓR UMOWY</w:t>
      </w:r>
    </w:p>
    <w:p w14:paraId="73F86CD3" w14:textId="77777777" w:rsidR="00BE3F84" w:rsidRP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001B212A" w14:textId="77777777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 xml:space="preserve">UMOWA O DZIEŁO I PRZENIESIENIE PRAW AUTORSKICH </w:t>
      </w:r>
    </w:p>
    <w:p w14:paraId="2BD3EBA0" w14:textId="1C9D759C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nr ……………………………..</w:t>
      </w:r>
    </w:p>
    <w:p w14:paraId="7C0328C6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0401F61" w14:textId="2CDD414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zawarta w dniu ………………………. we Wrocławiu pomiędzy:</w:t>
      </w:r>
    </w:p>
    <w:p w14:paraId="570091F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Międzynarodową Wyższą Szkołą Logistyki i Transportu we Wrocławiu, zwaną dalej </w:t>
      </w:r>
      <w:r w:rsidRPr="00BE3F84">
        <w:rPr>
          <w:rFonts w:eastAsia="Times New Roman" w:cstheme="minorHAnsi"/>
          <w:b/>
          <w:lang w:eastAsia="ar-SA"/>
        </w:rPr>
        <w:t>Zamawiającym,</w:t>
      </w:r>
      <w:r w:rsidRPr="00BE3F84">
        <w:rPr>
          <w:rFonts w:eastAsia="Times New Roman" w:cstheme="minorHAnsi"/>
          <w:lang w:eastAsia="ar-SA"/>
        </w:rPr>
        <w:t xml:space="preserve"> reprezentowaną przez Marcina Pawęska - Rektora</w:t>
      </w:r>
    </w:p>
    <w:p w14:paraId="4BEDC199" w14:textId="77777777" w:rsidR="00BE3F84" w:rsidRPr="00BE3F84" w:rsidRDefault="00BE3F84" w:rsidP="00AE28B0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a  </w:t>
      </w:r>
    </w:p>
    <w:p w14:paraId="0675B94B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……………………., adres: ………………………... </w:t>
      </w:r>
    </w:p>
    <w:p w14:paraId="04165507" w14:textId="4307AC9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nr PESEL/NIP/REGON: ……………………………, </w:t>
      </w:r>
    </w:p>
    <w:p w14:paraId="7B28DBE0" w14:textId="67C8AC68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zwaną dalej </w:t>
      </w:r>
      <w:r w:rsidRPr="00BE3F84">
        <w:rPr>
          <w:rFonts w:eastAsia="Times New Roman" w:cstheme="minorHAnsi"/>
          <w:b/>
          <w:lang w:eastAsia="ar-SA"/>
        </w:rPr>
        <w:t>Autorem-Wykonawcą.</w:t>
      </w:r>
    </w:p>
    <w:p w14:paraId="698823A6" w14:textId="7FD8D277" w:rsid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C0F0C07" w14:textId="284D387E" w:rsidR="000A2942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57D0C58" w14:textId="77777777" w:rsidR="000A2942" w:rsidRPr="00BE3F84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6CC7A23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1</w:t>
      </w:r>
    </w:p>
    <w:p w14:paraId="7BEF8777" w14:textId="5C98093E" w:rsid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Przedmiotem umowy jest </w:t>
      </w:r>
      <w:r w:rsidR="00B739B9" w:rsidRPr="00B739B9">
        <w:rPr>
          <w:rFonts w:eastAsia="Times New Roman" w:cstheme="minorHAnsi"/>
          <w:lang w:eastAsia="ar-SA"/>
        </w:rPr>
        <w:t>opracowani</w:t>
      </w:r>
      <w:r w:rsidR="00B739B9">
        <w:rPr>
          <w:rFonts w:eastAsia="Times New Roman" w:cstheme="minorHAnsi"/>
          <w:lang w:eastAsia="ar-SA"/>
        </w:rPr>
        <w:t>e dzieła -</w:t>
      </w:r>
      <w:r w:rsidR="00B739B9" w:rsidRPr="00B739B9">
        <w:rPr>
          <w:rFonts w:eastAsia="Times New Roman" w:cstheme="minorHAnsi"/>
          <w:lang w:eastAsia="ar-SA"/>
        </w:rPr>
        <w:t xml:space="preserve"> podręcznika akademickiego do przedmiotu:</w:t>
      </w:r>
      <w:r w:rsidR="00B739B9">
        <w:rPr>
          <w:rFonts w:eastAsia="Times New Roman" w:cstheme="minorHAnsi"/>
          <w:lang w:eastAsia="ar-SA"/>
        </w:rPr>
        <w:t xml:space="preserve"> </w:t>
      </w:r>
      <w:r w:rsidR="00B90470">
        <w:rPr>
          <w:rFonts w:eastAsia="Calibri" w:cstheme="minorHAnsi"/>
          <w:b/>
          <w:color w:val="000000" w:themeColor="text1"/>
        </w:rPr>
        <w:t xml:space="preserve">SYMULACJE W ORGANIZACJI I ZARZĄDZANIU TRANSPORTEM MULTIMODALNYM </w:t>
      </w:r>
      <w:bookmarkStart w:id="1" w:name="_GoBack"/>
      <w:bookmarkEnd w:id="1"/>
      <w:r w:rsidR="004B691C">
        <w:rPr>
          <w:rFonts w:ascii="Calibri" w:eastAsia="Times New Roman" w:hAnsi="Calibri" w:cs="Calibri"/>
          <w:lang w:eastAsia="pl-PL"/>
        </w:rPr>
        <w:t xml:space="preserve">- </w:t>
      </w:r>
      <w:r w:rsidR="004B691C" w:rsidRPr="004F62B9">
        <w:rPr>
          <w:rFonts w:ascii="Calibri" w:eastAsia="Times New Roman" w:hAnsi="Calibri" w:cs="Calibri"/>
          <w:lang w:eastAsia="pl-PL"/>
        </w:rPr>
        <w:t>w ramach projektu</w:t>
      </w:r>
      <w:r w:rsidR="004B691C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4B691C">
        <w:rPr>
          <w:rFonts w:ascii="Calibri" w:eastAsia="Times New Roman" w:hAnsi="Calibri" w:cs="Calibri"/>
          <w:lang w:eastAsia="pl-PL"/>
        </w:rPr>
        <w:t>„</w:t>
      </w:r>
      <w:r w:rsidR="004B691C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4B691C">
        <w:rPr>
          <w:rFonts w:ascii="Calibri" w:eastAsia="Times New Roman" w:hAnsi="Calibri" w:cs="Calibri"/>
          <w:lang w:eastAsia="pl-PL"/>
        </w:rPr>
        <w:t>”</w:t>
      </w:r>
      <w:r w:rsidR="004B691C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F42335">
        <w:rPr>
          <w:rFonts w:ascii="Calibri" w:eastAsia="Times New Roman" w:hAnsi="Calibri" w:cs="Calibri"/>
          <w:lang w:eastAsia="pl-PL"/>
        </w:rPr>
        <w:t xml:space="preserve"> </w:t>
      </w:r>
      <w:r w:rsidRPr="00BE3F84">
        <w:rPr>
          <w:rFonts w:eastAsia="Times New Roman" w:cstheme="minorHAnsi"/>
          <w:lang w:eastAsia="ar-SA"/>
        </w:rPr>
        <w:t xml:space="preserve">zgodnie </w:t>
      </w:r>
      <w:r w:rsidRPr="00BE3F84">
        <w:rPr>
          <w:rFonts w:eastAsia="Times New Roman" w:cstheme="minorHAnsi"/>
          <w:u w:val="single"/>
          <w:lang w:eastAsia="ar-SA"/>
        </w:rPr>
        <w:t>ze</w:t>
      </w:r>
      <w:r w:rsidR="00B739B9">
        <w:rPr>
          <w:rFonts w:eastAsia="Times New Roman" w:cstheme="minorHAnsi"/>
          <w:u w:val="single"/>
          <w:lang w:eastAsia="ar-SA"/>
        </w:rPr>
        <w:t xml:space="preserve"> </w:t>
      </w:r>
      <w:r w:rsidRPr="00BE3F84">
        <w:rPr>
          <w:rFonts w:eastAsia="Times New Roman" w:cstheme="minorHAnsi"/>
          <w:u w:val="single"/>
          <w:lang w:eastAsia="ar-SA"/>
        </w:rPr>
        <w:t>standardem opracowanym przez Zamawiającego, stanowiącym załącznik</w:t>
      </w:r>
      <w:r w:rsidR="00D13974">
        <w:rPr>
          <w:rFonts w:eastAsia="Times New Roman" w:cstheme="minorHAnsi"/>
          <w:u w:val="single"/>
          <w:lang w:eastAsia="ar-SA"/>
        </w:rPr>
        <w:t xml:space="preserve"> nr 1</w:t>
      </w:r>
      <w:r w:rsidRPr="00BE3F84">
        <w:rPr>
          <w:rFonts w:eastAsia="Times New Roman" w:cstheme="minorHAnsi"/>
          <w:u w:val="single"/>
          <w:lang w:eastAsia="ar-SA"/>
        </w:rPr>
        <w:t xml:space="preserve"> do niniejszej umowy</w:t>
      </w:r>
      <w:r w:rsidR="00B739B9">
        <w:rPr>
          <w:rFonts w:eastAsia="Times New Roman" w:cstheme="minorHAnsi"/>
          <w:u w:val="single"/>
          <w:lang w:eastAsia="ar-SA"/>
        </w:rPr>
        <w:t xml:space="preserve"> oraz zgodnie z zapytaniem ofertowym</w:t>
      </w:r>
      <w:r w:rsidRPr="00BE3F84">
        <w:rPr>
          <w:rFonts w:eastAsia="Times New Roman" w:cstheme="minorHAnsi"/>
          <w:u w:val="single"/>
          <w:lang w:eastAsia="ar-SA"/>
        </w:rPr>
        <w:t>.</w:t>
      </w:r>
    </w:p>
    <w:p w14:paraId="5947852F" w14:textId="4B64FA9F" w:rsidR="00BE3F84" w:rsidRP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bookmarkStart w:id="3" w:name="_Hlk198628601"/>
      <w:r w:rsidRPr="004B691C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7CD3D09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07AB3766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4E78EF36" w14:textId="6F2423EC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 w:rsidR="007D3B5F"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5723B106" w14:textId="77777777" w:rsidR="004B691C" w:rsidRDefault="00BE3F84" w:rsidP="004B691C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 w:rsidR="007D3B5F"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 w:rsidR="004B691C">
        <w:rPr>
          <w:rFonts w:cstheme="minorHAnsi"/>
          <w:b/>
          <w:bCs/>
        </w:rPr>
        <w:t>Narodowemu Centrum Badań i Rozwoju</w:t>
      </w:r>
      <w:r w:rsidR="007D3B5F" w:rsidRPr="00CA1AA3">
        <w:rPr>
          <w:rFonts w:cstheme="minorHAnsi"/>
          <w:b/>
          <w:bCs/>
        </w:rPr>
        <w:t xml:space="preserve"> </w:t>
      </w:r>
      <w:r w:rsidR="00CA1AA3" w:rsidRPr="00CA1AA3">
        <w:rPr>
          <w:rFonts w:cstheme="minorHAnsi"/>
          <w:bCs/>
        </w:rPr>
        <w:t xml:space="preserve">z </w:t>
      </w:r>
      <w:r w:rsidR="007D3B5F" w:rsidRPr="00CA1AA3">
        <w:rPr>
          <w:rFonts w:cstheme="minorHAnsi"/>
          <w:bCs/>
        </w:rPr>
        <w:t>siedzibą w Warszawie.</w:t>
      </w:r>
      <w:r w:rsidR="007D3B5F"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4D6E9210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 xml:space="preserve">Przeniesienie praw autorskich obejmuje także wykonywanie znanych praw zależnych, w szczególności prawa do naruszenia integralności utworu, adaptacji, opracowania w celu promocyjnym, naukowym, sprawozdawczym, na polach eksploatacji określonych w ust. 1 oraz do przekazania tych praw podmiotom trzecim. </w:t>
      </w:r>
    </w:p>
    <w:p w14:paraId="74A62067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 przypadku konieczności wykorzystania utworu na polu eksploatacji nieznanym w chwili zawarcia niniejszej umowy, strony zawrą aneks uwzględniający to pole eksploatacji. </w:t>
      </w:r>
      <w:bookmarkEnd w:id="3"/>
    </w:p>
    <w:p w14:paraId="3B39FB4C" w14:textId="5F6DE1FF" w:rsidR="00BE3F84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Wynagrodzenie za czynność, o której mowa w ust. 5 zawiera się w wynagrodzeniu wskazanym w § 5 ust. 1 umowy. </w:t>
      </w:r>
    </w:p>
    <w:p w14:paraId="1583E215" w14:textId="77777777" w:rsidR="000A2942" w:rsidRPr="004B691C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3A6A6375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2</w:t>
      </w:r>
    </w:p>
    <w:p w14:paraId="1E7658F8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Dla wykonania dzieła Zamawiający zobowiązuje się, w terminach i na zasadach u siebie obowiązujących, do nieodpłatnego udostępnienia materiałów koniecznych do wykonania dzieła.</w:t>
      </w:r>
    </w:p>
    <w:p w14:paraId="3D3FF74A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</w:p>
    <w:p w14:paraId="59FE9983" w14:textId="1BC0C435" w:rsidR="00BE3F84" w:rsidRPr="00BE3F84" w:rsidRDefault="00D13974" w:rsidP="00AE28B0">
      <w:pPr>
        <w:suppressAutoHyphens/>
        <w:spacing w:after="0" w:line="276" w:lineRule="auto"/>
        <w:ind w:left="3540" w:firstLine="42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         </w:t>
      </w:r>
      <w:r w:rsidR="00BE3F84" w:rsidRPr="00BE3F84">
        <w:rPr>
          <w:rFonts w:eastAsia="Times New Roman" w:cstheme="minorHAnsi"/>
          <w:b/>
          <w:lang w:eastAsia="ar-SA"/>
        </w:rPr>
        <w:t>§ 3</w:t>
      </w:r>
    </w:p>
    <w:p w14:paraId="1754294F" w14:textId="2B4817D3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oświadcza, że posiada kwalifikacje wystarczające do profesjonalnego wykonania dzieła.</w:t>
      </w:r>
    </w:p>
    <w:p w14:paraId="12C172B3" w14:textId="77C8A9E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zobowiązany jest do osobistego wykonania dzieła.</w:t>
      </w:r>
    </w:p>
    <w:p w14:paraId="2259FCF1" w14:textId="0EF4CF4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Powierzenie wykonania dzieła osobie trzeciej, choćby tylko w określonej części, wymaga zgody Zamawiającego.  </w:t>
      </w:r>
    </w:p>
    <w:p w14:paraId="71498110" w14:textId="24D6DD19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działania osób trzecich w ramach realizacji przedmiotu umowy Autor-Wykonawca odpowiada przed Zamawiającym  jak za działania własne.</w:t>
      </w:r>
    </w:p>
    <w:p w14:paraId="2BE94903" w14:textId="77777777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FA2B7DB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4</w:t>
      </w:r>
    </w:p>
    <w:p w14:paraId="508224CA" w14:textId="228E8788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Termin wykonania dzieła strony ustalają na okres </w:t>
      </w:r>
      <w:r w:rsidR="007D3B5F">
        <w:rPr>
          <w:rFonts w:eastAsia="Times New Roman" w:cstheme="minorHAnsi"/>
          <w:lang w:eastAsia="ar-SA"/>
        </w:rPr>
        <w:t xml:space="preserve"> </w:t>
      </w:r>
      <w:r w:rsidRPr="000A2942">
        <w:rPr>
          <w:rFonts w:eastAsia="Times New Roman" w:cstheme="minorHAnsi"/>
          <w:b/>
          <w:lang w:eastAsia="ar-SA"/>
        </w:rPr>
        <w:t xml:space="preserve">do </w:t>
      </w:r>
      <w:r w:rsidR="000F2619">
        <w:rPr>
          <w:rFonts w:eastAsia="Times New Roman" w:cstheme="minorHAnsi"/>
          <w:b/>
          <w:lang w:eastAsia="ar-SA"/>
        </w:rPr>
        <w:t>1</w:t>
      </w:r>
      <w:r w:rsidR="00CD10E2">
        <w:rPr>
          <w:rFonts w:eastAsia="Times New Roman" w:cstheme="minorHAnsi"/>
          <w:b/>
          <w:color w:val="000000" w:themeColor="text1"/>
          <w:lang w:eastAsia="ar-SA"/>
        </w:rPr>
        <w:t>5</w:t>
      </w:r>
      <w:r w:rsidR="007D3B5F" w:rsidRPr="000A2942">
        <w:rPr>
          <w:rFonts w:eastAsia="Times New Roman" w:cstheme="minorHAnsi"/>
          <w:b/>
          <w:color w:val="000000" w:themeColor="text1"/>
          <w:lang w:eastAsia="ar-SA"/>
        </w:rPr>
        <w:t xml:space="preserve"> tygodni  od podpisania umowy</w:t>
      </w:r>
      <w:r w:rsidR="007D3B5F" w:rsidRPr="007D3B5F">
        <w:rPr>
          <w:rFonts w:eastAsia="Times New Roman" w:cstheme="minorHAnsi"/>
          <w:color w:val="000000" w:themeColor="text1"/>
          <w:lang w:eastAsia="ar-SA"/>
        </w:rPr>
        <w:t>.</w:t>
      </w:r>
    </w:p>
    <w:p w14:paraId="4D33E2FF" w14:textId="77777777" w:rsidR="00D1397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</w:t>
      </w:r>
    </w:p>
    <w:p w14:paraId="2BCA3EB0" w14:textId="18BF71B9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5</w:t>
      </w:r>
    </w:p>
    <w:p w14:paraId="08D3AF99" w14:textId="43009635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wykonanie przedmiotu umowy oraz przeniesienie własności autorskich praw majątkowych określonych w umowie Zamawiający</w:t>
      </w:r>
      <w:r w:rsidRPr="004B691C">
        <w:rPr>
          <w:rFonts w:eastAsia="Times New Roman" w:cstheme="minorHAnsi"/>
          <w:color w:val="FF0000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 xml:space="preserve">zobowiązuje się zapłacić Autorowi -Wykonawcy wynagrodzenie w wysokości </w:t>
      </w:r>
      <w:r w:rsidR="00D13974" w:rsidRPr="004B691C">
        <w:rPr>
          <w:rFonts w:eastAsia="Times New Roman" w:cstheme="minorHAnsi"/>
          <w:b/>
          <w:lang w:eastAsia="ar-SA"/>
        </w:rPr>
        <w:t>…………………..</w:t>
      </w:r>
      <w:r w:rsidRPr="004B691C">
        <w:rPr>
          <w:rFonts w:eastAsia="Times New Roman" w:cstheme="minorHAnsi"/>
          <w:b/>
          <w:lang w:eastAsia="ar-SA"/>
        </w:rPr>
        <w:t xml:space="preserve"> zł</w:t>
      </w:r>
      <w:r w:rsidRPr="004B691C">
        <w:rPr>
          <w:rFonts w:eastAsia="Times New Roman" w:cstheme="minorHAnsi"/>
          <w:lang w:eastAsia="ar-SA"/>
        </w:rPr>
        <w:t xml:space="preserve"> brutto (słownie złotych:</w:t>
      </w:r>
      <w:r w:rsidR="00D13974" w:rsidRPr="004B691C">
        <w:rPr>
          <w:rFonts w:eastAsia="Times New Roman" w:cstheme="minorHAnsi"/>
          <w:lang w:eastAsia="ar-SA"/>
        </w:rPr>
        <w:t>………………………….</w:t>
      </w:r>
      <w:r w:rsidRPr="004B691C">
        <w:rPr>
          <w:rFonts w:eastAsia="Times New Roman" w:cstheme="minorHAnsi"/>
          <w:lang w:eastAsia="ar-SA"/>
        </w:rPr>
        <w:t>00/100).</w:t>
      </w:r>
    </w:p>
    <w:p w14:paraId="3C0422E6" w14:textId="67A2242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Zapłata wynagrodzenia za wykonanie dzieła stanowi jednocześnie zapłatę honorarium z tytułu przeniesienia i korzystania ze wszystkich praw, o których mowa w § 1.</w:t>
      </w:r>
    </w:p>
    <w:p w14:paraId="05BBB2BE" w14:textId="7CDEE3E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Wynagrodzenie jest płatne w terminie do 15 dnia następnego miesiąca oraz po zaakceptowaniu dzieła przez Zamawiającego.</w:t>
      </w:r>
    </w:p>
    <w:p w14:paraId="54343071" w14:textId="36D7322C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Warunkiem zaakceptowania utworu i wypłaty wynagrodzenia jest podpisany bez uwag protokół odbioru utworu. </w:t>
      </w:r>
    </w:p>
    <w:p w14:paraId="7133517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6</w:t>
      </w:r>
    </w:p>
    <w:p w14:paraId="58C92A14" w14:textId="2ED9BA1B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Wykonawca opóźnia się z rozpoczęciem lub wykończeniem dzieła tak dalece, że nie jest prawdopodobne, żeby zdołał je ukończyć w czasie umówionym, Zamawiający może bez wyznaczenia terminu dodatkowego od umowy odstąpić jeszcze przed upływem terminu do wykonania dzieła.</w:t>
      </w:r>
    </w:p>
    <w:p w14:paraId="3860382D" w14:textId="3E92CD18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>Jeżeli Wykonawca wykonywa dzieło w sposób wadliwy albo sprzeczny z umową, zamawiający może wezwać go do zmiany sposobu wykonania i wyznaczyć mu w tym celu odpowiedni termin. Po bezskutecznym upływie wyznaczonego terminu zamawiający może od umowy odstąpić albo powierzyć poprawienie lub dalsze wykonanie dzieła innej osobie na koszt Wykonawcy.</w:t>
      </w:r>
    </w:p>
    <w:p w14:paraId="702A41A6" w14:textId="7F850F6D" w:rsidR="00BE3F84" w:rsidRDefault="00BE3F84" w:rsidP="00AE28B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zamawiający sam dostarczył materiału, może on w razie odstąpienia od umowy lub powierzenia wykonania dzieła innej osobie żądać zwrotu materiału i wydania rozpoczętego dzieła.</w:t>
      </w:r>
    </w:p>
    <w:p w14:paraId="2EADB399" w14:textId="77777777" w:rsidR="000A2942" w:rsidRPr="000A2942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202569CE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7</w:t>
      </w:r>
    </w:p>
    <w:p w14:paraId="5658B7E9" w14:textId="63E00B41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Zamawiający może odstąpić od umowy o ile Autor-Wykonawca nie wywiązuje się z przyjętych w niej zobowiązań</w:t>
      </w:r>
      <w:r w:rsidR="00802812">
        <w:rPr>
          <w:rFonts w:eastAsia="Times New Roman" w:cstheme="minorHAnsi"/>
          <w:lang w:eastAsia="ar-SA"/>
        </w:rPr>
        <w:t>.</w:t>
      </w:r>
    </w:p>
    <w:p w14:paraId="249448B4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Odstąpienie od umowy przez Autora-Wykonawcę z innych przyczyn niż z wyłącznej winy Zamawiającego obciąża go kosztami jakie Zamawiający musiał ponieść w związku niezrealizowaniem umowy.</w:t>
      </w:r>
    </w:p>
    <w:p w14:paraId="67B5D9CF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Oświadczenie o odstąpieniu od umowy można zgłosić w terminie 30 dni od zaistnienia przyczyny je uzasadniającej.</w:t>
      </w:r>
    </w:p>
    <w:p w14:paraId="4671D1C9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opóźnienia Autora-Wykonawcy z oddaniem Utworu, zapłaci on karę umowną w wysokości 1% kwoty określonej w § 5 ust.1 za każdy dzień opóźnienia.</w:t>
      </w:r>
    </w:p>
    <w:p w14:paraId="1789E1F7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nie dojścia do Wykonania Umowy z winy Autora-Wykonawcy, odstąpienia od niej lub rezygnacji, Autora-Wykonawca zapłaci Zamawiającemu karę umowną w wysokości 50%  kwoty określonej w § 5 ust.1.</w:t>
      </w:r>
    </w:p>
    <w:p w14:paraId="1FAE8152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Powyższe kary umowne nie wyłączają możliwości dochodzenia odszkodowania na zasadach ogólnych.   </w:t>
      </w:r>
    </w:p>
    <w:p w14:paraId="04A3F04C" w14:textId="2115FE64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Wynagrodzenie współfinansowane jest ze środków Unii Europejskiej w ramach Europejskiego Funduszu</w:t>
      </w:r>
      <w:r w:rsidR="00802812">
        <w:rPr>
          <w:rFonts w:eastAsia="Times New Roman" w:cstheme="minorHAnsi"/>
          <w:lang w:eastAsia="ar-SA"/>
        </w:rPr>
        <w:t xml:space="preserve"> dla Rozwoju</w:t>
      </w:r>
      <w:r w:rsidRPr="00BE3F84">
        <w:rPr>
          <w:rFonts w:eastAsia="Times New Roman" w:cstheme="minorHAnsi"/>
          <w:lang w:eastAsia="ar-SA"/>
        </w:rPr>
        <w:t xml:space="preserve"> Społecznego, dlatego w przypadku braku odpowiednich środków finansowych na rachunku Projektu, z powodu opóźnienia po stronie jednostki finansującej, termin płatności wynagrodzenia automatycznie się wydłuży do momentu wpływu tychże środków</w:t>
      </w:r>
      <w:r w:rsidR="00802812">
        <w:rPr>
          <w:rFonts w:eastAsia="Times New Roman" w:cstheme="minorHAnsi"/>
          <w:lang w:eastAsia="ar-SA"/>
        </w:rPr>
        <w:t>, jednak nie więcej niż do 30 dni.</w:t>
      </w:r>
    </w:p>
    <w:p w14:paraId="20464E5B" w14:textId="58F7C172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Strony umowy ustalają, iż w przypadku opóźnienia płatności wynagrodzenia, o którym mowa w ust. 7, Zleceniobiorcy nie przysługują dodatkowe należności z tytułu odsetek</w:t>
      </w:r>
      <w:r w:rsidR="00802812">
        <w:rPr>
          <w:rFonts w:eastAsia="Times New Roman" w:cstheme="minorHAnsi"/>
          <w:lang w:eastAsia="ar-SA"/>
        </w:rPr>
        <w:t>.</w:t>
      </w:r>
    </w:p>
    <w:p w14:paraId="4438BC1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F95BA8A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8</w:t>
      </w:r>
    </w:p>
    <w:p w14:paraId="3E2232B3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Spory wynikłe na tle niniejszej umowy strony poddają pod rozstrzygnięcie miejscowo właściwego Sądu Powszechnego dla siedziby Zamawiającego.</w:t>
      </w:r>
    </w:p>
    <w:p w14:paraId="40FFCC74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053464C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9</w:t>
      </w:r>
    </w:p>
    <w:p w14:paraId="05BCA861" w14:textId="3B6B5E51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Wykonawca oświadcza, że dzieło określone w § 1 niniejszej umowy ma charakter utworu utrwalonego w rozumieniu art. 1 ustawy o prawie autorskim i prawach pokrewnych z dnia 4.02.1994</w:t>
      </w:r>
      <w:r w:rsidR="00AE28B0" w:rsidRPr="004B691C">
        <w:rPr>
          <w:rFonts w:eastAsia="Times New Roman" w:cstheme="minorHAnsi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>r., a tym samym jest przedmiotem prawa autorskiego.</w:t>
      </w:r>
    </w:p>
    <w:p w14:paraId="319451C1" w14:textId="21E4C7DA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 xml:space="preserve">Od kwoty wynagrodzenia potrącone zostaną należności publicznoprawne, zgodnie z obowiązującymi przepisami. </w:t>
      </w:r>
    </w:p>
    <w:p w14:paraId="22111BA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lang w:eastAsia="ar-SA"/>
        </w:rPr>
      </w:pPr>
    </w:p>
    <w:p w14:paraId="055E9489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10</w:t>
      </w:r>
    </w:p>
    <w:p w14:paraId="2A5008FE" w14:textId="36718322" w:rsid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Umowa została sporządzona w dwóch egzemplarzach, z których jeden otrzymuje Autor-Wykonawca. Każda jej zmiana wymaga formy pisemnej w postaci aneksu pod rygorem nieważności.</w:t>
      </w:r>
    </w:p>
    <w:p w14:paraId="3BC08D3D" w14:textId="64F7277D" w:rsidR="00AE28B0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8B2C770" w14:textId="77777777" w:rsidR="00AE28B0" w:rsidRPr="00BE3F84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75D209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2079456" w14:textId="53995F1F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                 …………</w:t>
      </w:r>
      <w:r w:rsidR="00D13974">
        <w:rPr>
          <w:rFonts w:eastAsia="Times New Roman" w:cstheme="minorHAnsi"/>
          <w:lang w:eastAsia="ar-SA"/>
        </w:rPr>
        <w:t>..</w:t>
      </w:r>
      <w:r w:rsidRPr="00BE3F84">
        <w:rPr>
          <w:rFonts w:eastAsia="Times New Roman" w:cstheme="minorHAnsi"/>
          <w:lang w:eastAsia="ar-SA"/>
        </w:rPr>
        <w:t xml:space="preserve">……………………..                              </w:t>
      </w:r>
      <w:r w:rsidR="00D13974">
        <w:rPr>
          <w:rFonts w:eastAsia="Times New Roman" w:cstheme="minorHAnsi"/>
          <w:lang w:eastAsia="ar-SA"/>
        </w:rPr>
        <w:t xml:space="preserve">                  </w:t>
      </w:r>
      <w:r w:rsidRPr="00BE3F84">
        <w:rPr>
          <w:rFonts w:eastAsia="Times New Roman" w:cstheme="minorHAnsi"/>
          <w:lang w:eastAsia="ar-SA"/>
        </w:rPr>
        <w:t>………………………………….</w:t>
      </w:r>
    </w:p>
    <w:p w14:paraId="07D284C2" w14:textId="40C7FF49" w:rsidR="00BE3F84" w:rsidRPr="00BE3F8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    </w:t>
      </w:r>
      <w:r>
        <w:rPr>
          <w:rFonts w:eastAsia="Times New Roman" w:cstheme="minorHAnsi"/>
          <w:lang w:eastAsia="ar-SA"/>
        </w:rPr>
        <w:tab/>
        <w:t xml:space="preserve"> Autor-Wykonawca</w:t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 </w:t>
      </w:r>
      <w:r w:rsidR="00BE3F84" w:rsidRPr="00BE3F84">
        <w:rPr>
          <w:rFonts w:eastAsia="Times New Roman" w:cstheme="minorHAnsi"/>
          <w:lang w:eastAsia="ar-SA"/>
        </w:rPr>
        <w:t>Zamawiający</w:t>
      </w:r>
    </w:p>
    <w:p w14:paraId="1C73D7A3" w14:textId="77777777" w:rsid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4610C4D1" w14:textId="77777777" w:rsidR="001E1C82" w:rsidRDefault="001E1C82" w:rsidP="00AE28B0">
      <w:pPr>
        <w:spacing w:after="0" w:line="276" w:lineRule="auto"/>
        <w:rPr>
          <w:rFonts w:eastAsia="Calibri" w:cstheme="minorHAnsi"/>
          <w:b/>
        </w:rPr>
      </w:pPr>
    </w:p>
    <w:p w14:paraId="68584F25" w14:textId="7512A748" w:rsidR="001E1C82" w:rsidRDefault="001E1C8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2EB4EE9" w14:textId="77777777" w:rsidR="003C1220" w:rsidRDefault="003C1220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51BCDA85" w14:textId="093302F3" w:rsidR="007E54AC" w:rsidRPr="0075720B" w:rsidRDefault="007E54AC" w:rsidP="0075720B">
      <w:pPr>
        <w:rPr>
          <w:rFonts w:eastAsia="Calibri" w:cstheme="minorHAnsi"/>
          <w:b/>
          <w:noProof/>
          <w:lang w:eastAsia="pl-PL"/>
        </w:rPr>
      </w:pPr>
    </w:p>
    <w:sectPr w:rsidR="007E54AC" w:rsidRPr="007572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7046F3F6" w:rsidR="002A392D" w:rsidRDefault="004B691C" w:rsidP="004B69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0A1A9A" wp14:editId="48E20E1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80771"/>
    <w:multiLevelType w:val="hybridMultilevel"/>
    <w:tmpl w:val="47B69BFA"/>
    <w:lvl w:ilvl="0" w:tplc="59DEF0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926EF35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879E2"/>
    <w:multiLevelType w:val="hybridMultilevel"/>
    <w:tmpl w:val="381861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4D14C1"/>
    <w:multiLevelType w:val="hybridMultilevel"/>
    <w:tmpl w:val="EC6446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C66F35"/>
    <w:multiLevelType w:val="hybridMultilevel"/>
    <w:tmpl w:val="97D6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729A1"/>
    <w:multiLevelType w:val="hybridMultilevel"/>
    <w:tmpl w:val="67D49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5B7479"/>
    <w:multiLevelType w:val="hybridMultilevel"/>
    <w:tmpl w:val="2B2C9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84E3D"/>
    <w:multiLevelType w:val="hybridMultilevel"/>
    <w:tmpl w:val="5AD27C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F403BE"/>
    <w:multiLevelType w:val="hybridMultilevel"/>
    <w:tmpl w:val="A5BEFED2"/>
    <w:lvl w:ilvl="0" w:tplc="4522BFE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D4B20"/>
    <w:multiLevelType w:val="hybridMultilevel"/>
    <w:tmpl w:val="6962671E"/>
    <w:lvl w:ilvl="0" w:tplc="6F06AB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115FB7"/>
    <w:multiLevelType w:val="hybridMultilevel"/>
    <w:tmpl w:val="62FCC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8B080A"/>
    <w:multiLevelType w:val="hybridMultilevel"/>
    <w:tmpl w:val="475AA0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303B26"/>
    <w:multiLevelType w:val="hybridMultilevel"/>
    <w:tmpl w:val="DD48BF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051819"/>
    <w:multiLevelType w:val="hybridMultilevel"/>
    <w:tmpl w:val="577A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552A5"/>
    <w:multiLevelType w:val="hybridMultilevel"/>
    <w:tmpl w:val="A07C429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0B07F94"/>
    <w:multiLevelType w:val="hybridMultilevel"/>
    <w:tmpl w:val="6A2A3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D42587"/>
    <w:multiLevelType w:val="hybridMultilevel"/>
    <w:tmpl w:val="D21C0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E551F"/>
    <w:multiLevelType w:val="hybridMultilevel"/>
    <w:tmpl w:val="95CE6D68"/>
    <w:lvl w:ilvl="0" w:tplc="AC84D4E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8D24E9"/>
    <w:multiLevelType w:val="hybridMultilevel"/>
    <w:tmpl w:val="92AC6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9A5DC0"/>
    <w:multiLevelType w:val="hybridMultilevel"/>
    <w:tmpl w:val="A0FC7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7354F4"/>
    <w:multiLevelType w:val="hybridMultilevel"/>
    <w:tmpl w:val="CFE052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84286F"/>
    <w:multiLevelType w:val="hybridMultilevel"/>
    <w:tmpl w:val="DEFC0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B8D6B54"/>
    <w:multiLevelType w:val="hybridMultilevel"/>
    <w:tmpl w:val="9E1ADA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81930"/>
    <w:multiLevelType w:val="hybridMultilevel"/>
    <w:tmpl w:val="F1C82D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E9E1CF7"/>
    <w:multiLevelType w:val="hybridMultilevel"/>
    <w:tmpl w:val="054C7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0992788"/>
    <w:multiLevelType w:val="hybridMultilevel"/>
    <w:tmpl w:val="372AA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E57BE"/>
    <w:multiLevelType w:val="hybridMultilevel"/>
    <w:tmpl w:val="5DA0555E"/>
    <w:lvl w:ilvl="0" w:tplc="5F8C1AF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3F3035"/>
    <w:multiLevelType w:val="hybridMultilevel"/>
    <w:tmpl w:val="575A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470303E"/>
    <w:multiLevelType w:val="hybridMultilevel"/>
    <w:tmpl w:val="ECCC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875761D"/>
    <w:multiLevelType w:val="hybridMultilevel"/>
    <w:tmpl w:val="03E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3E10B5"/>
    <w:multiLevelType w:val="hybridMultilevel"/>
    <w:tmpl w:val="3FB0C1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9"/>
  </w:num>
  <w:num w:numId="3">
    <w:abstractNumId w:val="15"/>
  </w:num>
  <w:num w:numId="4">
    <w:abstractNumId w:val="23"/>
  </w:num>
  <w:num w:numId="5">
    <w:abstractNumId w:val="40"/>
  </w:num>
  <w:num w:numId="6">
    <w:abstractNumId w:val="9"/>
  </w:num>
  <w:num w:numId="7">
    <w:abstractNumId w:val="26"/>
  </w:num>
  <w:num w:numId="8">
    <w:abstractNumId w:val="17"/>
  </w:num>
  <w:num w:numId="9">
    <w:abstractNumId w:val="33"/>
  </w:num>
  <w:num w:numId="10">
    <w:abstractNumId w:val="22"/>
  </w:num>
  <w:num w:numId="11">
    <w:abstractNumId w:val="11"/>
  </w:num>
  <w:num w:numId="12">
    <w:abstractNumId w:val="35"/>
  </w:num>
  <w:num w:numId="13">
    <w:abstractNumId w:val="10"/>
  </w:num>
  <w:num w:numId="14">
    <w:abstractNumId w:val="1"/>
  </w:num>
  <w:num w:numId="15">
    <w:abstractNumId w:val="24"/>
  </w:num>
  <w:num w:numId="16">
    <w:abstractNumId w:val="31"/>
  </w:num>
  <w:num w:numId="17">
    <w:abstractNumId w:val="0"/>
  </w:num>
  <w:num w:numId="18">
    <w:abstractNumId w:val="34"/>
  </w:num>
  <w:num w:numId="19">
    <w:abstractNumId w:val="3"/>
  </w:num>
  <w:num w:numId="20">
    <w:abstractNumId w:val="37"/>
  </w:num>
  <w:num w:numId="21">
    <w:abstractNumId w:val="29"/>
  </w:num>
  <w:num w:numId="22">
    <w:abstractNumId w:val="27"/>
  </w:num>
  <w:num w:numId="23">
    <w:abstractNumId w:val="5"/>
  </w:num>
  <w:num w:numId="24">
    <w:abstractNumId w:val="12"/>
  </w:num>
  <w:num w:numId="25">
    <w:abstractNumId w:val="6"/>
  </w:num>
  <w:num w:numId="26">
    <w:abstractNumId w:val="20"/>
  </w:num>
  <w:num w:numId="27">
    <w:abstractNumId w:val="19"/>
  </w:num>
  <w:num w:numId="28">
    <w:abstractNumId w:val="16"/>
  </w:num>
  <w:num w:numId="29">
    <w:abstractNumId w:val="36"/>
  </w:num>
  <w:num w:numId="30">
    <w:abstractNumId w:val="41"/>
  </w:num>
  <w:num w:numId="31">
    <w:abstractNumId w:val="7"/>
  </w:num>
  <w:num w:numId="32">
    <w:abstractNumId w:val="18"/>
  </w:num>
  <w:num w:numId="33">
    <w:abstractNumId w:val="38"/>
  </w:num>
  <w:num w:numId="34">
    <w:abstractNumId w:val="30"/>
  </w:num>
  <w:num w:numId="35">
    <w:abstractNumId w:val="14"/>
  </w:num>
  <w:num w:numId="36">
    <w:abstractNumId w:val="13"/>
  </w:num>
  <w:num w:numId="37">
    <w:abstractNumId w:val="8"/>
  </w:num>
  <w:num w:numId="38">
    <w:abstractNumId w:val="4"/>
  </w:num>
  <w:num w:numId="39">
    <w:abstractNumId w:val="42"/>
  </w:num>
  <w:num w:numId="40">
    <w:abstractNumId w:val="2"/>
  </w:num>
  <w:num w:numId="41">
    <w:abstractNumId w:val="32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09F6"/>
    <w:rsid w:val="000864BB"/>
    <w:rsid w:val="0009352F"/>
    <w:rsid w:val="000A2942"/>
    <w:rsid w:val="000B0C51"/>
    <w:rsid w:val="000F2619"/>
    <w:rsid w:val="00114545"/>
    <w:rsid w:val="00145D25"/>
    <w:rsid w:val="001D57B0"/>
    <w:rsid w:val="001E1C82"/>
    <w:rsid w:val="002009DC"/>
    <w:rsid w:val="00212B39"/>
    <w:rsid w:val="002370E3"/>
    <w:rsid w:val="00240766"/>
    <w:rsid w:val="002A1C94"/>
    <w:rsid w:val="002A392D"/>
    <w:rsid w:val="002A6A68"/>
    <w:rsid w:val="002F7D85"/>
    <w:rsid w:val="00304BF5"/>
    <w:rsid w:val="003051A9"/>
    <w:rsid w:val="0035792D"/>
    <w:rsid w:val="00376D0C"/>
    <w:rsid w:val="003A6B0A"/>
    <w:rsid w:val="003B6973"/>
    <w:rsid w:val="003C1220"/>
    <w:rsid w:val="003C6FFE"/>
    <w:rsid w:val="0040167D"/>
    <w:rsid w:val="0042794A"/>
    <w:rsid w:val="004541A3"/>
    <w:rsid w:val="004832C7"/>
    <w:rsid w:val="004905DE"/>
    <w:rsid w:val="00494A66"/>
    <w:rsid w:val="00496F5B"/>
    <w:rsid w:val="004A4392"/>
    <w:rsid w:val="004B691C"/>
    <w:rsid w:val="004C4DDD"/>
    <w:rsid w:val="004E188B"/>
    <w:rsid w:val="005479C5"/>
    <w:rsid w:val="005601F1"/>
    <w:rsid w:val="00587B90"/>
    <w:rsid w:val="00602BB1"/>
    <w:rsid w:val="00607C05"/>
    <w:rsid w:val="00636C4B"/>
    <w:rsid w:val="00663CCC"/>
    <w:rsid w:val="0067717D"/>
    <w:rsid w:val="006920EE"/>
    <w:rsid w:val="006D3AFE"/>
    <w:rsid w:val="006F51E9"/>
    <w:rsid w:val="00723F2F"/>
    <w:rsid w:val="00726D25"/>
    <w:rsid w:val="00750841"/>
    <w:rsid w:val="0075720B"/>
    <w:rsid w:val="00770347"/>
    <w:rsid w:val="007D3B5F"/>
    <w:rsid w:val="007E4186"/>
    <w:rsid w:val="007E54AC"/>
    <w:rsid w:val="00802812"/>
    <w:rsid w:val="008058B9"/>
    <w:rsid w:val="008201AB"/>
    <w:rsid w:val="008204B5"/>
    <w:rsid w:val="0082417C"/>
    <w:rsid w:val="00845FEA"/>
    <w:rsid w:val="0085431F"/>
    <w:rsid w:val="008D7C00"/>
    <w:rsid w:val="008F0071"/>
    <w:rsid w:val="009414BC"/>
    <w:rsid w:val="00972650"/>
    <w:rsid w:val="00981914"/>
    <w:rsid w:val="009A1BB5"/>
    <w:rsid w:val="009C6C7B"/>
    <w:rsid w:val="00A346E2"/>
    <w:rsid w:val="00A41249"/>
    <w:rsid w:val="00A6508F"/>
    <w:rsid w:val="00A651B9"/>
    <w:rsid w:val="00A976A4"/>
    <w:rsid w:val="00AC0914"/>
    <w:rsid w:val="00AC3D92"/>
    <w:rsid w:val="00AD134A"/>
    <w:rsid w:val="00AE28B0"/>
    <w:rsid w:val="00AF4C83"/>
    <w:rsid w:val="00B43A05"/>
    <w:rsid w:val="00B62D8A"/>
    <w:rsid w:val="00B63DEF"/>
    <w:rsid w:val="00B739B9"/>
    <w:rsid w:val="00B74C5B"/>
    <w:rsid w:val="00B90470"/>
    <w:rsid w:val="00BA4568"/>
    <w:rsid w:val="00BA61C6"/>
    <w:rsid w:val="00BB55CE"/>
    <w:rsid w:val="00BC78BB"/>
    <w:rsid w:val="00BE3F84"/>
    <w:rsid w:val="00BF331C"/>
    <w:rsid w:val="00C51C8C"/>
    <w:rsid w:val="00CA1AA3"/>
    <w:rsid w:val="00CD10E2"/>
    <w:rsid w:val="00D076D3"/>
    <w:rsid w:val="00D13974"/>
    <w:rsid w:val="00D42E1C"/>
    <w:rsid w:val="00D80B29"/>
    <w:rsid w:val="00DB7759"/>
    <w:rsid w:val="00DC01BB"/>
    <w:rsid w:val="00DE58E9"/>
    <w:rsid w:val="00DE65BE"/>
    <w:rsid w:val="00E15BCC"/>
    <w:rsid w:val="00E33FA0"/>
    <w:rsid w:val="00E35D80"/>
    <w:rsid w:val="00E52375"/>
    <w:rsid w:val="00E53857"/>
    <w:rsid w:val="00E60B14"/>
    <w:rsid w:val="00EC6FA4"/>
    <w:rsid w:val="00F31A69"/>
    <w:rsid w:val="00F373D3"/>
    <w:rsid w:val="00F42335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Projekty</cp:lastModifiedBy>
  <cp:revision>14</cp:revision>
  <dcterms:created xsi:type="dcterms:W3CDTF">2025-05-20T10:23:00Z</dcterms:created>
  <dcterms:modified xsi:type="dcterms:W3CDTF">2025-05-30T12:52:00Z</dcterms:modified>
</cp:coreProperties>
</file>