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74C" w:rsidRDefault="0044774C" w:rsidP="0044774C">
      <w:pPr>
        <w:pStyle w:val="Default"/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Załącznik nr 2 do Zapytania nr 0</w:t>
      </w:r>
      <w:r w:rsidR="00BD75B0">
        <w:rPr>
          <w:rFonts w:asciiTheme="minorHAnsi" w:hAnsiTheme="minorHAnsi" w:cstheme="minorHAnsi"/>
          <w:b/>
          <w:bCs/>
          <w:sz w:val="22"/>
          <w:szCs w:val="22"/>
        </w:rPr>
        <w:t>9</w:t>
      </w:r>
      <w:bookmarkStart w:id="0" w:name="_GoBack"/>
      <w:bookmarkEnd w:id="0"/>
      <w:r>
        <w:rPr>
          <w:rFonts w:asciiTheme="minorHAnsi" w:hAnsiTheme="minorHAnsi" w:cstheme="minorHAnsi"/>
          <w:b/>
          <w:bCs/>
          <w:sz w:val="22"/>
          <w:szCs w:val="22"/>
        </w:rPr>
        <w:t>/05/TRANS/2025</w:t>
      </w:r>
    </w:p>
    <w:p w:rsidR="0044774C" w:rsidRDefault="0044774C" w:rsidP="003B13D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44774C" w:rsidRDefault="0044774C" w:rsidP="003B13D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CA7B74" w:rsidRPr="005434B8" w:rsidRDefault="00CA7B74" w:rsidP="003B13D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434B8">
        <w:rPr>
          <w:rFonts w:asciiTheme="minorHAnsi" w:hAnsiTheme="minorHAnsi" w:cstheme="minorHAnsi"/>
          <w:b/>
          <w:bCs/>
          <w:sz w:val="22"/>
          <w:szCs w:val="22"/>
        </w:rPr>
        <w:t xml:space="preserve">WYTYCZNE DO OPRACOWANIA I PRZYGOTOWANIA NAGRAŃ, PREZENTACJI ORAZ MATERIAŁÓW UZUPEŁNIAJĄCYCH DO PRZEDMIOTÓW PROJEKTOWYCH </w:t>
      </w:r>
      <w:r w:rsidR="003B13DE" w:rsidRPr="005434B8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Pr="005434B8">
        <w:rPr>
          <w:rFonts w:asciiTheme="minorHAnsi" w:hAnsiTheme="minorHAnsi" w:cstheme="minorHAnsi"/>
          <w:b/>
          <w:bCs/>
          <w:sz w:val="22"/>
          <w:szCs w:val="22"/>
        </w:rPr>
        <w:t xml:space="preserve"> KSZTAŁTOWANIE KOMPETENCJI W OBSZARZE TRANSPORTU JAKO ODPOWIEDŹ NA POTRZEBY BRANŻ KLUCZOWYCH</w:t>
      </w:r>
    </w:p>
    <w:p w:rsidR="00CA7B74" w:rsidRPr="005434B8" w:rsidRDefault="00CA7B74" w:rsidP="00CA7B7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434B8">
        <w:rPr>
          <w:rFonts w:asciiTheme="minorHAnsi" w:hAnsiTheme="minorHAnsi" w:cstheme="minorHAnsi"/>
          <w:b/>
          <w:bCs/>
          <w:sz w:val="22"/>
          <w:szCs w:val="22"/>
        </w:rPr>
        <w:t>DLA GOSPODARKI</w:t>
      </w:r>
    </w:p>
    <w:p w:rsidR="00CA7B74" w:rsidRPr="005434B8" w:rsidRDefault="00CA7B74" w:rsidP="00CA7B74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CA7B74" w:rsidRPr="005434B8" w:rsidRDefault="00CA7B74" w:rsidP="00CA7B74">
      <w:pPr>
        <w:pStyle w:val="Default"/>
        <w:spacing w:after="55" w:line="276" w:lineRule="auto"/>
        <w:jc w:val="both"/>
        <w:rPr>
          <w:rFonts w:asciiTheme="minorHAnsi" w:hAnsiTheme="minorHAnsi" w:cstheme="minorHAnsi"/>
          <w:color w:val="C00000"/>
          <w:sz w:val="22"/>
          <w:szCs w:val="22"/>
        </w:rPr>
      </w:pPr>
      <w:r w:rsidRPr="005434B8">
        <w:rPr>
          <w:rFonts w:asciiTheme="minorHAnsi" w:hAnsiTheme="minorHAnsi" w:cstheme="minorHAnsi"/>
          <w:b/>
          <w:bCs/>
          <w:color w:val="C00000"/>
          <w:sz w:val="22"/>
          <w:szCs w:val="22"/>
        </w:rPr>
        <w:t xml:space="preserve">1. Prezentacje do wykładów </w:t>
      </w:r>
    </w:p>
    <w:p w:rsidR="00CA7B74" w:rsidRPr="005434B8" w:rsidRDefault="00CA7B74" w:rsidP="00CA7B74">
      <w:pPr>
        <w:pStyle w:val="Default"/>
        <w:spacing w:after="55" w:line="276" w:lineRule="auto"/>
        <w:jc w:val="both"/>
        <w:rPr>
          <w:rFonts w:asciiTheme="minorHAnsi" w:hAnsiTheme="minorHAnsi" w:cstheme="minorHAnsi"/>
          <w:color w:val="00AF50"/>
          <w:sz w:val="22"/>
          <w:szCs w:val="22"/>
        </w:rPr>
      </w:pPr>
      <w:r w:rsidRPr="005434B8">
        <w:rPr>
          <w:rFonts w:asciiTheme="minorHAnsi" w:hAnsiTheme="minorHAnsi" w:cstheme="minorHAnsi"/>
          <w:b/>
          <w:bCs/>
          <w:color w:val="00AF50"/>
          <w:sz w:val="22"/>
          <w:szCs w:val="22"/>
        </w:rPr>
        <w:t xml:space="preserve">2. Pytania kontrolne po wykładach </w:t>
      </w:r>
    </w:p>
    <w:p w:rsidR="00CA7B74" w:rsidRPr="005434B8" w:rsidRDefault="00CA7B74" w:rsidP="00CA7B74">
      <w:pPr>
        <w:pStyle w:val="Default"/>
        <w:spacing w:after="55" w:line="276" w:lineRule="auto"/>
        <w:jc w:val="both"/>
        <w:rPr>
          <w:rFonts w:asciiTheme="minorHAnsi" w:hAnsiTheme="minorHAnsi" w:cstheme="minorHAnsi"/>
          <w:color w:val="006FC0"/>
          <w:sz w:val="22"/>
          <w:szCs w:val="22"/>
        </w:rPr>
      </w:pPr>
      <w:r w:rsidRPr="005434B8">
        <w:rPr>
          <w:rFonts w:asciiTheme="minorHAnsi" w:hAnsiTheme="minorHAnsi" w:cstheme="minorHAnsi"/>
          <w:b/>
          <w:bCs/>
          <w:color w:val="006FC0"/>
          <w:sz w:val="22"/>
          <w:szCs w:val="22"/>
        </w:rPr>
        <w:t xml:space="preserve">3. Materiały uzupełniające do wykładów </w:t>
      </w:r>
    </w:p>
    <w:p w:rsidR="00CA7B74" w:rsidRPr="005434B8" w:rsidRDefault="00CA7B74" w:rsidP="00CA7B74">
      <w:pPr>
        <w:pStyle w:val="Default"/>
        <w:spacing w:after="55" w:line="276" w:lineRule="auto"/>
        <w:jc w:val="both"/>
        <w:rPr>
          <w:rFonts w:asciiTheme="minorHAnsi" w:hAnsiTheme="minorHAnsi" w:cstheme="minorHAnsi"/>
          <w:color w:val="BE8F00"/>
          <w:sz w:val="22"/>
          <w:szCs w:val="22"/>
        </w:rPr>
      </w:pPr>
      <w:r w:rsidRPr="005434B8">
        <w:rPr>
          <w:rFonts w:asciiTheme="minorHAnsi" w:hAnsiTheme="minorHAnsi" w:cstheme="minorHAnsi"/>
          <w:b/>
          <w:bCs/>
          <w:color w:val="BE8F00"/>
          <w:sz w:val="22"/>
          <w:szCs w:val="22"/>
        </w:rPr>
        <w:t xml:space="preserve">4. Egzamin końcowy </w:t>
      </w:r>
    </w:p>
    <w:p w:rsidR="00CA7B74" w:rsidRPr="005434B8" w:rsidRDefault="00CA7B74" w:rsidP="00CA7B74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b/>
          <w:bCs/>
          <w:sz w:val="22"/>
          <w:szCs w:val="22"/>
        </w:rPr>
        <w:t xml:space="preserve">5. Wygląd zmontowanego wykładu </w:t>
      </w:r>
    </w:p>
    <w:p w:rsidR="00CA7B74" w:rsidRPr="005434B8" w:rsidRDefault="00CA7B74" w:rsidP="00CA7B74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A7B74" w:rsidRPr="005434B8" w:rsidRDefault="00CA7B74" w:rsidP="00CA7B74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b/>
          <w:bCs/>
          <w:color w:val="C00000"/>
          <w:sz w:val="22"/>
          <w:szCs w:val="22"/>
        </w:rPr>
        <w:t xml:space="preserve">PREZENTACJE DO WYKŁADÓW – wskazówki techniczne </w:t>
      </w:r>
    </w:p>
    <w:p w:rsidR="00CA7B74" w:rsidRPr="005434B8" w:rsidRDefault="00CA7B74" w:rsidP="00CA7B74">
      <w:pPr>
        <w:pStyle w:val="Default"/>
        <w:numPr>
          <w:ilvl w:val="0"/>
          <w:numId w:val="6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>Podstawę przygotowania prezentacji stanowi sylabus, wzbogacony o materiały uzupełniające – rozszerzające tematykę przedmiotu.</w:t>
      </w:r>
    </w:p>
    <w:p w:rsidR="00CA7B74" w:rsidRPr="005434B8" w:rsidRDefault="00CA7B74" w:rsidP="00CA7B74">
      <w:pPr>
        <w:pStyle w:val="Default"/>
        <w:numPr>
          <w:ilvl w:val="0"/>
          <w:numId w:val="6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>Cykl prezentacyjny  przedmiotu obejmuje 15 prezentacji po 30 minut.</w:t>
      </w:r>
    </w:p>
    <w:p w:rsidR="00CA7B74" w:rsidRPr="005434B8" w:rsidRDefault="00CA7B74" w:rsidP="00CA7B74">
      <w:pPr>
        <w:pStyle w:val="Default"/>
        <w:numPr>
          <w:ilvl w:val="0"/>
          <w:numId w:val="6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Sugerujemy, by prezentacja zawierała ok. </w:t>
      </w:r>
      <w:r w:rsidR="002D2953" w:rsidRPr="005434B8">
        <w:rPr>
          <w:rFonts w:asciiTheme="minorHAnsi" w:hAnsiTheme="minorHAnsi" w:cstheme="minorHAnsi"/>
          <w:sz w:val="22"/>
          <w:szCs w:val="22"/>
        </w:rPr>
        <w:t>15-20</w:t>
      </w:r>
      <w:r w:rsidRPr="005434B8">
        <w:rPr>
          <w:rFonts w:asciiTheme="minorHAnsi" w:hAnsiTheme="minorHAnsi" w:cstheme="minorHAnsi"/>
          <w:sz w:val="22"/>
          <w:szCs w:val="22"/>
        </w:rPr>
        <w:t xml:space="preserve"> slajdów – jest to najbardziej optymalne rozwiązanie pozwalające zmieścić się w czasie 30 minutowego wykładu. </w:t>
      </w:r>
    </w:p>
    <w:p w:rsidR="00CA7B74" w:rsidRPr="005434B8" w:rsidRDefault="00CA7B74" w:rsidP="00CA7B74">
      <w:pPr>
        <w:pStyle w:val="Default"/>
        <w:numPr>
          <w:ilvl w:val="0"/>
          <w:numId w:val="6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Prezentację należy przygotowywać na otrzymanej od nas formatce projektowej. </w:t>
      </w:r>
    </w:p>
    <w:p w:rsidR="00CA7B74" w:rsidRPr="005434B8" w:rsidRDefault="00CA7B74" w:rsidP="00CA7B74">
      <w:pPr>
        <w:pStyle w:val="Default"/>
        <w:numPr>
          <w:ilvl w:val="0"/>
          <w:numId w:val="6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Prosimy o dodawanie tytułów do każdego slajdu – po edycji i montażu wyświetlać się one będą jako spis treści wykładu (ryc. 1). Z tego powodu prosimy także, by w miarę możliwości, tytuły slajdów się nie powtarzały. </w:t>
      </w:r>
    </w:p>
    <w:p w:rsidR="00CA7B74" w:rsidRPr="005434B8" w:rsidRDefault="00CA7B74" w:rsidP="00CA7B74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Na slajdzie tytułowym prosimy o zamieszczanie tytułu konkretnego wykładu, a nie nazwy przedmiotu. </w:t>
      </w:r>
    </w:p>
    <w:p w:rsidR="00CA7B74" w:rsidRPr="005434B8" w:rsidRDefault="00CA7B74" w:rsidP="00CA7B74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A7B74" w:rsidRPr="005434B8" w:rsidRDefault="00CA7B74" w:rsidP="00CA7B74">
      <w:pPr>
        <w:pStyle w:val="Default"/>
        <w:spacing w:line="276" w:lineRule="auto"/>
        <w:jc w:val="both"/>
        <w:rPr>
          <w:rFonts w:asciiTheme="minorHAnsi" w:hAnsiTheme="minorHAnsi" w:cstheme="minorHAnsi"/>
          <w:color w:val="00AF50"/>
          <w:sz w:val="22"/>
          <w:szCs w:val="22"/>
        </w:rPr>
      </w:pPr>
      <w:r w:rsidRPr="005434B8">
        <w:rPr>
          <w:rFonts w:asciiTheme="minorHAnsi" w:hAnsiTheme="minorHAnsi" w:cstheme="minorHAnsi"/>
          <w:b/>
          <w:bCs/>
          <w:color w:val="00AF50"/>
          <w:sz w:val="22"/>
          <w:szCs w:val="22"/>
        </w:rPr>
        <w:t xml:space="preserve">PYTANIA KONTROLNE PO WYKŁADACH </w:t>
      </w:r>
    </w:p>
    <w:p w:rsidR="00CA7B74" w:rsidRPr="005434B8" w:rsidRDefault="00CA7B74" w:rsidP="00CA7B74">
      <w:pPr>
        <w:pStyle w:val="Default"/>
        <w:numPr>
          <w:ilvl w:val="0"/>
          <w:numId w:val="7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>Po pięciu i po dziesięciu nagranych wykładach, wykładowca zobowiązany jest do przygotowania testu kontrolnego z treści prezentowanych w danych wykładach, w celu sprawdzenia oraz utrwalenia wiedzy studenta</w:t>
      </w:r>
      <w:r w:rsidR="002D2953" w:rsidRPr="005434B8">
        <w:rPr>
          <w:rFonts w:asciiTheme="minorHAnsi" w:hAnsiTheme="minorHAnsi" w:cstheme="minorHAnsi"/>
          <w:sz w:val="22"/>
          <w:szCs w:val="22"/>
        </w:rPr>
        <w:t>.</w:t>
      </w:r>
      <w:r w:rsidRPr="005434B8">
        <w:rPr>
          <w:rFonts w:asciiTheme="minorHAnsi" w:hAnsiTheme="minorHAnsi" w:cstheme="minorHAnsi"/>
          <w:sz w:val="22"/>
          <w:szCs w:val="22"/>
        </w:rPr>
        <w:t xml:space="preserve"> Po pozytywnym zaliczeniu testu student otrzyma dostęp do kolejnych pięciu wykładów. </w:t>
      </w:r>
    </w:p>
    <w:p w:rsidR="00CA7B74" w:rsidRPr="005434B8" w:rsidRDefault="00CA7B74" w:rsidP="00CA7B74">
      <w:pPr>
        <w:pStyle w:val="Default"/>
        <w:numPr>
          <w:ilvl w:val="0"/>
          <w:numId w:val="7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Pytania </w:t>
      </w:r>
      <w:r w:rsidR="002D2953" w:rsidRPr="005434B8">
        <w:rPr>
          <w:rFonts w:asciiTheme="minorHAnsi" w:hAnsiTheme="minorHAnsi" w:cstheme="minorHAnsi"/>
          <w:sz w:val="22"/>
          <w:szCs w:val="22"/>
        </w:rPr>
        <w:t>muszą</w:t>
      </w:r>
      <w:r w:rsidRPr="005434B8">
        <w:rPr>
          <w:rFonts w:asciiTheme="minorHAnsi" w:hAnsiTheme="minorHAnsi" w:cstheme="minorHAnsi"/>
          <w:sz w:val="22"/>
          <w:szCs w:val="22"/>
        </w:rPr>
        <w:t xml:space="preserve"> być wyłącznie w formie zamkniętej – jednokrotnego wyboru, wielokrotnego wyboru, prawda/fałsz, ew. układanie słów lub zwrotów w odpowiedniej kolejności lub dopasowywanie słów do definicji. Jest to konieczne, by test mógł być sprawdzany przez system automatycznie. </w:t>
      </w:r>
    </w:p>
    <w:p w:rsidR="00CA7B74" w:rsidRPr="005434B8" w:rsidRDefault="00CA7B74" w:rsidP="00CA7B74">
      <w:pPr>
        <w:pStyle w:val="Default"/>
        <w:numPr>
          <w:ilvl w:val="0"/>
          <w:numId w:val="7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Pytania powinny być dostarczone wraz z odpowiedziami w osobnym pliku – nie w prezentacji. </w:t>
      </w:r>
    </w:p>
    <w:p w:rsidR="00CA7B74" w:rsidRPr="005434B8" w:rsidRDefault="00CA7B74" w:rsidP="00CA7B74">
      <w:pPr>
        <w:pStyle w:val="Default"/>
        <w:numPr>
          <w:ilvl w:val="0"/>
          <w:numId w:val="7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Należy przygotować minimum 10 pytań do każdej „grupy” wykładów. </w:t>
      </w:r>
    </w:p>
    <w:p w:rsidR="00CA7B74" w:rsidRPr="005434B8" w:rsidRDefault="00CA7B74" w:rsidP="00CA7B74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Pytania powinny być pogrupowane w następujący sposób: </w:t>
      </w:r>
    </w:p>
    <w:p w:rsidR="00CA7B74" w:rsidRPr="005434B8" w:rsidRDefault="00CA7B74" w:rsidP="00CA7B74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A7B74" w:rsidRPr="005434B8" w:rsidRDefault="00CA7B74" w:rsidP="00CA7B74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Wykład 1-5: </w:t>
      </w:r>
    </w:p>
    <w:p w:rsidR="00CA7B74" w:rsidRPr="005434B8" w:rsidRDefault="00CA7B74" w:rsidP="00FD06E6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10 pytań </w:t>
      </w:r>
      <w:r w:rsidR="003D40ED" w:rsidRPr="005434B8">
        <w:rPr>
          <w:rFonts w:asciiTheme="minorHAnsi" w:hAnsiTheme="minorHAnsi" w:cstheme="minorHAnsi"/>
          <w:sz w:val="22"/>
          <w:szCs w:val="22"/>
        </w:rPr>
        <w:t>zamkniętych</w:t>
      </w:r>
    </w:p>
    <w:p w:rsidR="00CA7B74" w:rsidRPr="005434B8" w:rsidRDefault="00CA7B74" w:rsidP="00CA7B74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A7B74" w:rsidRPr="005434B8" w:rsidRDefault="00CA7B74" w:rsidP="00CA7B74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lastRenderedPageBreak/>
        <w:t xml:space="preserve">Wykład </w:t>
      </w:r>
      <w:r w:rsidR="003D40ED" w:rsidRPr="005434B8">
        <w:rPr>
          <w:rFonts w:asciiTheme="minorHAnsi" w:hAnsiTheme="minorHAnsi" w:cstheme="minorHAnsi"/>
          <w:sz w:val="22"/>
          <w:szCs w:val="22"/>
        </w:rPr>
        <w:t>6</w:t>
      </w:r>
      <w:r w:rsidRPr="005434B8">
        <w:rPr>
          <w:rFonts w:asciiTheme="minorHAnsi" w:hAnsiTheme="minorHAnsi" w:cstheme="minorHAnsi"/>
          <w:sz w:val="22"/>
          <w:szCs w:val="22"/>
        </w:rPr>
        <w:t xml:space="preserve">-10: </w:t>
      </w:r>
    </w:p>
    <w:p w:rsidR="003D40ED" w:rsidRPr="005434B8" w:rsidRDefault="00CA7B74" w:rsidP="003D40E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10 pytań </w:t>
      </w:r>
      <w:r w:rsidR="003D40ED" w:rsidRPr="005434B8">
        <w:rPr>
          <w:rFonts w:asciiTheme="minorHAnsi" w:hAnsiTheme="minorHAnsi" w:cstheme="minorHAnsi"/>
          <w:sz w:val="22"/>
          <w:szCs w:val="22"/>
        </w:rPr>
        <w:t>zamkniętych</w:t>
      </w:r>
    </w:p>
    <w:p w:rsidR="00CA7B74" w:rsidRPr="005434B8" w:rsidRDefault="00CA7B74" w:rsidP="00CA7B74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A7B74" w:rsidRPr="005434B8" w:rsidRDefault="00CA7B74" w:rsidP="00CA7B74">
      <w:pPr>
        <w:pStyle w:val="Default"/>
        <w:spacing w:line="276" w:lineRule="auto"/>
        <w:jc w:val="both"/>
        <w:rPr>
          <w:rFonts w:asciiTheme="minorHAnsi" w:hAnsiTheme="minorHAnsi" w:cstheme="minorHAnsi"/>
          <w:color w:val="006FC0"/>
          <w:sz w:val="22"/>
          <w:szCs w:val="22"/>
        </w:rPr>
      </w:pPr>
      <w:r w:rsidRPr="005434B8">
        <w:rPr>
          <w:rFonts w:asciiTheme="minorHAnsi" w:hAnsiTheme="minorHAnsi" w:cstheme="minorHAnsi"/>
          <w:b/>
          <w:bCs/>
          <w:color w:val="006FC0"/>
          <w:sz w:val="22"/>
          <w:szCs w:val="22"/>
        </w:rPr>
        <w:t xml:space="preserve">MATERIAŁY UZUPEŁNIAJĄCE DO WYKŁADÓW </w:t>
      </w:r>
    </w:p>
    <w:p w:rsidR="00CA7B74" w:rsidRPr="005434B8" w:rsidRDefault="00CA7B74" w:rsidP="00CA7B74">
      <w:pPr>
        <w:pStyle w:val="Default"/>
        <w:numPr>
          <w:ilvl w:val="0"/>
          <w:numId w:val="9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Do wykładów należy przygotować minimum 10 innych form dodatkowej aktywności studenta (po 15-30 minut każda). </w:t>
      </w:r>
    </w:p>
    <w:p w:rsidR="00CA7B74" w:rsidRPr="005434B8" w:rsidRDefault="00CA7B74" w:rsidP="00CA7B74">
      <w:pPr>
        <w:pStyle w:val="Default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Dodatkowe aktywności mogą obejmować zapoznanie się z dostępnymi w sieci: </w:t>
      </w:r>
    </w:p>
    <w:p w:rsidR="00CA7B74" w:rsidRPr="005434B8" w:rsidRDefault="00CA7B74" w:rsidP="00CA7B74">
      <w:pPr>
        <w:pStyle w:val="Default"/>
        <w:numPr>
          <w:ilvl w:val="1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fragmentami podręczników, artykułów naukowych, monografii itp.; </w:t>
      </w:r>
    </w:p>
    <w:p w:rsidR="00CA7B74" w:rsidRPr="005434B8" w:rsidRDefault="00CA7B74" w:rsidP="00CA7B74">
      <w:pPr>
        <w:pStyle w:val="Default"/>
        <w:numPr>
          <w:ilvl w:val="1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filmami dydaktycznymi; </w:t>
      </w:r>
    </w:p>
    <w:p w:rsidR="00CA7B74" w:rsidRPr="005434B8" w:rsidRDefault="00CA7B74" w:rsidP="00CA7B74">
      <w:pPr>
        <w:pStyle w:val="Default"/>
        <w:numPr>
          <w:ilvl w:val="1"/>
          <w:numId w:val="9"/>
        </w:numPr>
        <w:spacing w:after="52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prezentacjami oraz wykładami audio zamieszczanymi na otwartych platformach edukacyjnych; </w:t>
      </w:r>
    </w:p>
    <w:p w:rsidR="00CA7B74" w:rsidRPr="005434B8" w:rsidRDefault="00CA7B74" w:rsidP="00CA7B74">
      <w:pPr>
        <w:pStyle w:val="Default"/>
        <w:numPr>
          <w:ilvl w:val="1"/>
          <w:numId w:val="9"/>
        </w:numPr>
        <w:spacing w:after="52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stronami internetowymi związanymi z tematyką wykładów; </w:t>
      </w:r>
    </w:p>
    <w:p w:rsidR="00CA7B74" w:rsidRPr="005434B8" w:rsidRDefault="00CA7B74" w:rsidP="00CA7B74">
      <w:pPr>
        <w:pStyle w:val="Default"/>
        <w:numPr>
          <w:ilvl w:val="1"/>
          <w:numId w:val="9"/>
        </w:numPr>
        <w:spacing w:after="52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informacjami zamieszczonymi na forach dyskusyjnych, blogach edukacyjnych czy serwisach społecznościowych; </w:t>
      </w:r>
    </w:p>
    <w:p w:rsidR="00CA7B74" w:rsidRPr="005434B8" w:rsidRDefault="00CA7B74" w:rsidP="00CA7B74">
      <w:pPr>
        <w:pStyle w:val="Default"/>
        <w:numPr>
          <w:ilvl w:val="1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grami dydaktycznymi. </w:t>
      </w:r>
    </w:p>
    <w:p w:rsidR="00CA7B74" w:rsidRPr="005434B8" w:rsidRDefault="00CA7B74" w:rsidP="00CA7B74">
      <w:pPr>
        <w:pStyle w:val="Default"/>
        <w:spacing w:line="276" w:lineRule="auto"/>
        <w:ind w:left="1440"/>
        <w:jc w:val="both"/>
        <w:rPr>
          <w:rFonts w:asciiTheme="minorHAnsi" w:hAnsiTheme="minorHAnsi" w:cstheme="minorHAnsi"/>
          <w:sz w:val="22"/>
          <w:szCs w:val="22"/>
        </w:rPr>
      </w:pPr>
    </w:p>
    <w:p w:rsidR="00CA7B74" w:rsidRPr="005434B8" w:rsidRDefault="00CA7B74" w:rsidP="00CA7B74">
      <w:pPr>
        <w:pStyle w:val="Default"/>
        <w:numPr>
          <w:ilvl w:val="0"/>
          <w:numId w:val="9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Szczegółowe kryteria i formy wykonania technik dotyczących materiałów uzupełniających leżą w gestii wykładowców. </w:t>
      </w:r>
    </w:p>
    <w:p w:rsidR="00CA7B74" w:rsidRPr="005434B8" w:rsidRDefault="00CA7B74" w:rsidP="00CA7B74">
      <w:pPr>
        <w:pStyle w:val="Default"/>
        <w:numPr>
          <w:ilvl w:val="0"/>
          <w:numId w:val="9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Materiały uzupełniające należy przygotować w osobnym pliku – nie w prezentacji wykładu. </w:t>
      </w:r>
    </w:p>
    <w:p w:rsidR="00CA7B74" w:rsidRPr="005434B8" w:rsidRDefault="00CA7B74" w:rsidP="00CA7B74">
      <w:pPr>
        <w:pStyle w:val="Default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Do materiałów uzupełniających nie nagrywamy filmów. W przypadku gdyby jakiś materiał uzupełniający wymagał komentarza wykładowcy, wtedy należy umieścić informację o nim na slajdzie i zostanie on nagrany jak „tradycyjny” slajd. </w:t>
      </w:r>
    </w:p>
    <w:p w:rsidR="00CA7B74" w:rsidRPr="005434B8" w:rsidRDefault="00CA7B74" w:rsidP="00CA7B74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A7B74" w:rsidRPr="005434B8" w:rsidRDefault="00CA7B74" w:rsidP="00CA7B74">
      <w:pPr>
        <w:pStyle w:val="Default"/>
        <w:spacing w:line="276" w:lineRule="auto"/>
        <w:jc w:val="both"/>
        <w:rPr>
          <w:rFonts w:asciiTheme="minorHAnsi" w:hAnsiTheme="minorHAnsi" w:cstheme="minorHAnsi"/>
          <w:color w:val="BE8F00"/>
          <w:sz w:val="22"/>
          <w:szCs w:val="22"/>
        </w:rPr>
      </w:pPr>
      <w:r w:rsidRPr="005434B8">
        <w:rPr>
          <w:rFonts w:asciiTheme="minorHAnsi" w:hAnsiTheme="minorHAnsi" w:cstheme="minorHAnsi"/>
          <w:b/>
          <w:bCs/>
          <w:color w:val="BE8F00"/>
          <w:sz w:val="22"/>
          <w:szCs w:val="22"/>
        </w:rPr>
        <w:t xml:space="preserve">EGZAMIN KOŃCOWY </w:t>
      </w:r>
    </w:p>
    <w:p w:rsidR="00CA7B74" w:rsidRPr="005434B8" w:rsidRDefault="00CA7B74" w:rsidP="00CA7B74">
      <w:pPr>
        <w:pStyle w:val="Default"/>
        <w:numPr>
          <w:ilvl w:val="0"/>
          <w:numId w:val="11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Wykładowca jest zobowiązany do przygotowania 30 pytań końcowych w sekwencji: 10 pytań łatwych, 10 pytań średnio trudnych i 10 pytań trudnych z całości zaprezentowanych wykładów i materiałów uzupełniających. </w:t>
      </w:r>
    </w:p>
    <w:p w:rsidR="00CA7B74" w:rsidRPr="005434B8" w:rsidRDefault="00CA7B74" w:rsidP="00CA7B74">
      <w:pPr>
        <w:pStyle w:val="Default"/>
        <w:numPr>
          <w:ilvl w:val="0"/>
          <w:numId w:val="11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Końcowe pytania w liczbie 30 traktowane są jako pytania egzaminacyjne; student odpowiada losowo na 3 z 10 pytań trudnych, w razie niepowodzenia odpowiada na 3 pytania średnio trudne, a w razie niepowodzenia odpowiada na 3 pytania łatwe; odpowiedzi są oceniane przez wykładowcę według zasady, że ocena pozytywna z przedmiotu jest uwarunkowana odpowiedzią przynajmniej na pytania łatwe. </w:t>
      </w:r>
    </w:p>
    <w:p w:rsidR="00CA7B74" w:rsidRPr="005434B8" w:rsidRDefault="00CA7B74" w:rsidP="00CA7B74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Pytania egzaminacyjne należy przygotować w osobnym pliku pozwalającym studentom na odpowiedzi w trybie synchronicznym lub asynchronicznym, a wykładowcy na ocenę odpowiedzi. </w:t>
      </w:r>
    </w:p>
    <w:p w:rsidR="002D2953" w:rsidRPr="005434B8" w:rsidRDefault="002D2953" w:rsidP="002D2953">
      <w:pPr>
        <w:pStyle w:val="Default"/>
        <w:numPr>
          <w:ilvl w:val="0"/>
          <w:numId w:val="11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Pytania muszą być wyłącznie w formie zamkniętej – jednokrotnego wyboru, wielokrotnego wyboru, prawda/fałsz, ew. układanie słów lub zwrotów w odpowiedniej kolejności lub dopasowywanie słów do definicji. Jest to konieczne, by test mógł być sprawdzany przez system automatycznie. </w:t>
      </w:r>
    </w:p>
    <w:p w:rsidR="00CA7B74" w:rsidRPr="005434B8" w:rsidRDefault="00CA7B74" w:rsidP="00CA7B74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D06E6" w:rsidRPr="005434B8" w:rsidRDefault="00CA7B74" w:rsidP="00FD06E6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434B8">
        <w:rPr>
          <w:rFonts w:asciiTheme="minorHAnsi" w:hAnsiTheme="minorHAnsi" w:cstheme="minorHAnsi"/>
          <w:b/>
          <w:bCs/>
          <w:sz w:val="22"/>
          <w:szCs w:val="22"/>
        </w:rPr>
        <w:t xml:space="preserve">LAYOUT ZMONTOWANEGO WYKŁADU </w:t>
      </w:r>
    </w:p>
    <w:p w:rsidR="00CA7B74" w:rsidRPr="005434B8" w:rsidRDefault="00C94BAC" w:rsidP="00CA7B74">
      <w:pPr>
        <w:pStyle w:val="Default"/>
        <w:numPr>
          <w:ilvl w:val="0"/>
          <w:numId w:val="13"/>
        </w:numPr>
        <w:spacing w:after="68" w:line="276" w:lineRule="auto"/>
        <w:ind w:left="7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>Po lewej stronie znajduje się okienko z wizerunkiem wykładowcy oraz transkrypcją prowadzonego przez niego wykładu. Po prawej stronie znajduje się okienko z prezentacją multimedialną.</w:t>
      </w:r>
    </w:p>
    <w:p w:rsidR="00CA7B74" w:rsidRPr="005434B8" w:rsidRDefault="00C94BAC" w:rsidP="00CA7B74">
      <w:pPr>
        <w:pStyle w:val="Default"/>
        <w:numPr>
          <w:ilvl w:val="0"/>
          <w:numId w:val="13"/>
        </w:numPr>
        <w:spacing w:after="68" w:line="276" w:lineRule="auto"/>
        <w:ind w:left="7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lastRenderedPageBreak/>
        <w:t>Obydwa o</w:t>
      </w:r>
      <w:r w:rsidR="00CA7B74" w:rsidRPr="005434B8">
        <w:rPr>
          <w:rFonts w:asciiTheme="minorHAnsi" w:hAnsiTheme="minorHAnsi" w:cstheme="minorHAnsi"/>
          <w:sz w:val="22"/>
          <w:szCs w:val="22"/>
        </w:rPr>
        <w:t>kienk</w:t>
      </w:r>
      <w:r w:rsidRPr="005434B8">
        <w:rPr>
          <w:rFonts w:asciiTheme="minorHAnsi" w:hAnsiTheme="minorHAnsi" w:cstheme="minorHAnsi"/>
          <w:sz w:val="22"/>
          <w:szCs w:val="22"/>
        </w:rPr>
        <w:t xml:space="preserve">a można dowolnie powiększać i pomniejszać, dostosowując je do swoich potrzeb. </w:t>
      </w:r>
    </w:p>
    <w:p w:rsidR="00CA7B74" w:rsidRPr="005434B8" w:rsidRDefault="00C94BAC" w:rsidP="00CA7B74">
      <w:pPr>
        <w:pStyle w:val="Default"/>
        <w:numPr>
          <w:ilvl w:val="0"/>
          <w:numId w:val="13"/>
        </w:numPr>
        <w:spacing w:line="276" w:lineRule="auto"/>
        <w:ind w:left="7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>W lewym dolnym rogu prezentacji znajduje się przycisk, po którego kliknięciu rozwija się lista slajdów wraz tytułami</w:t>
      </w:r>
      <w:r w:rsidR="003B13DE" w:rsidRPr="005434B8">
        <w:rPr>
          <w:rFonts w:asciiTheme="minorHAnsi" w:hAnsiTheme="minorHAnsi" w:cstheme="minorHAnsi"/>
          <w:sz w:val="22"/>
          <w:szCs w:val="22"/>
        </w:rPr>
        <w:t xml:space="preserve">, co stanowi </w:t>
      </w:r>
      <w:r w:rsidRPr="005434B8">
        <w:rPr>
          <w:rFonts w:asciiTheme="minorHAnsi" w:hAnsiTheme="minorHAnsi" w:cstheme="minorHAnsi"/>
          <w:sz w:val="22"/>
          <w:szCs w:val="22"/>
        </w:rPr>
        <w:t>spis treści wykładu.</w:t>
      </w:r>
    </w:p>
    <w:p w:rsidR="00C94BAC" w:rsidRPr="005434B8" w:rsidRDefault="00C94BAC">
      <w:pPr>
        <w:rPr>
          <w:rFonts w:cstheme="minorHAnsi"/>
        </w:rPr>
      </w:pPr>
      <w:r w:rsidRPr="005434B8">
        <w:rPr>
          <w:rFonts w:cstheme="minorHAnsi"/>
        </w:rPr>
        <w:br w:type="page"/>
      </w:r>
    </w:p>
    <w:p w:rsidR="00C94BAC" w:rsidRPr="005434B8" w:rsidRDefault="00C94BAC" w:rsidP="00CA7B74">
      <w:pPr>
        <w:spacing w:line="276" w:lineRule="auto"/>
        <w:jc w:val="both"/>
        <w:rPr>
          <w:rFonts w:cstheme="minorHAnsi"/>
        </w:rPr>
        <w:sectPr w:rsidR="00C94BAC" w:rsidRPr="005434B8" w:rsidSect="001C23BC">
          <w:headerReference w:type="default" r:id="rId7"/>
          <w:pgSz w:w="11906" w:h="17338"/>
          <w:pgMar w:top="1440" w:right="1080" w:bottom="1440" w:left="1080" w:header="708" w:footer="708" w:gutter="0"/>
          <w:cols w:space="708"/>
          <w:noEndnote/>
          <w:docGrid w:linePitch="299"/>
        </w:sectPr>
      </w:pPr>
    </w:p>
    <w:p w:rsidR="00C94BAC" w:rsidRPr="005434B8" w:rsidRDefault="00C94BAC" w:rsidP="003146E1">
      <w:pPr>
        <w:spacing w:line="276" w:lineRule="auto"/>
        <w:jc w:val="both"/>
        <w:rPr>
          <w:rFonts w:cstheme="minorHAnsi"/>
        </w:rPr>
      </w:pPr>
      <w:r w:rsidRPr="005434B8">
        <w:rPr>
          <w:rFonts w:cstheme="minorHAnsi"/>
          <w:noProof/>
        </w:rPr>
        <w:lastRenderedPageBreak/>
        <w:drawing>
          <wp:inline distT="0" distB="0" distL="0" distR="0">
            <wp:extent cx="9175750" cy="5152390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5750" cy="515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8D4" w:rsidRPr="00CA7B74" w:rsidRDefault="00C94BAC" w:rsidP="00CA7B74">
      <w:pPr>
        <w:spacing w:line="276" w:lineRule="auto"/>
        <w:jc w:val="both"/>
        <w:rPr>
          <w:rFonts w:cstheme="minorHAnsi"/>
        </w:rPr>
      </w:pPr>
      <w:r w:rsidRPr="005434B8">
        <w:rPr>
          <w:rFonts w:cstheme="minorHAnsi"/>
          <w:noProof/>
        </w:rPr>
        <w:lastRenderedPageBreak/>
        <w:drawing>
          <wp:inline distT="0" distB="0" distL="0" distR="0">
            <wp:extent cx="9168130" cy="5160645"/>
            <wp:effectExtent l="0" t="0" r="0" b="190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8130" cy="516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258D4" w:rsidRPr="00CA7B74" w:rsidSect="00C94BAC">
      <w:pgSz w:w="17338" w:h="11906" w:orient="landscape"/>
      <w:pgMar w:top="1080" w:right="1440" w:bottom="1080" w:left="1440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74C" w:rsidRDefault="0044774C" w:rsidP="0044774C">
      <w:pPr>
        <w:spacing w:after="0" w:line="240" w:lineRule="auto"/>
      </w:pPr>
      <w:r>
        <w:separator/>
      </w:r>
    </w:p>
  </w:endnote>
  <w:endnote w:type="continuationSeparator" w:id="0">
    <w:p w:rsidR="0044774C" w:rsidRDefault="0044774C" w:rsidP="0044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74C" w:rsidRDefault="0044774C" w:rsidP="0044774C">
      <w:pPr>
        <w:spacing w:after="0" w:line="240" w:lineRule="auto"/>
      </w:pPr>
      <w:r>
        <w:separator/>
      </w:r>
    </w:p>
  </w:footnote>
  <w:footnote w:type="continuationSeparator" w:id="0">
    <w:p w:rsidR="0044774C" w:rsidRDefault="0044774C" w:rsidP="00447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74C" w:rsidRDefault="0044774C" w:rsidP="003146E1">
    <w:pPr>
      <w:pStyle w:val="Nagwek"/>
      <w:jc w:val="center"/>
    </w:pPr>
    <w:r>
      <w:rPr>
        <w:noProof/>
      </w:rPr>
      <w:drawing>
        <wp:inline distT="0" distB="0" distL="0" distR="0">
          <wp:extent cx="6188710" cy="1223010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10" cy="1223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36A106E"/>
    <w:multiLevelType w:val="hybridMultilevel"/>
    <w:tmpl w:val="D18E88DC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9726D7"/>
    <w:multiLevelType w:val="hybridMultilevel"/>
    <w:tmpl w:val="04C09CD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E014518"/>
    <w:multiLevelType w:val="hybridMultilevel"/>
    <w:tmpl w:val="92F6C7A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77B808E"/>
    <w:multiLevelType w:val="hybridMultilevel"/>
    <w:tmpl w:val="CADBD123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30A8EE2"/>
    <w:multiLevelType w:val="hybridMultilevel"/>
    <w:tmpl w:val="EA566DD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E5B7479"/>
    <w:multiLevelType w:val="hybridMultilevel"/>
    <w:tmpl w:val="2B2C9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D7955"/>
    <w:multiLevelType w:val="hybridMultilevel"/>
    <w:tmpl w:val="18CA5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25D98"/>
    <w:multiLevelType w:val="hybridMultilevel"/>
    <w:tmpl w:val="925A0B16"/>
    <w:lvl w:ilvl="0" w:tplc="0415000F">
      <w:start w:val="1"/>
      <w:numFmt w:val="decimal"/>
      <w:lvlText w:val="%1."/>
      <w:lvlJc w:val="left"/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51819"/>
    <w:multiLevelType w:val="hybridMultilevel"/>
    <w:tmpl w:val="577A7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7552A5"/>
    <w:multiLevelType w:val="hybridMultilevel"/>
    <w:tmpl w:val="A07C429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532B5B41"/>
    <w:multiLevelType w:val="hybridMultilevel"/>
    <w:tmpl w:val="9F0C1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1C1B34"/>
    <w:multiLevelType w:val="hybridMultilevel"/>
    <w:tmpl w:val="9C6ED4AE"/>
    <w:lvl w:ilvl="0" w:tplc="0415000F">
      <w:start w:val="1"/>
      <w:numFmt w:val="decimal"/>
      <w:lvlText w:val="%1."/>
      <w:lvlJc w:val="left"/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3F3035"/>
    <w:multiLevelType w:val="hybridMultilevel"/>
    <w:tmpl w:val="575A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5E3FD5"/>
    <w:multiLevelType w:val="hybridMultilevel"/>
    <w:tmpl w:val="3384E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106CC9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933ED0"/>
    <w:multiLevelType w:val="hybridMultilevel"/>
    <w:tmpl w:val="E94EE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70303E"/>
    <w:multiLevelType w:val="hybridMultilevel"/>
    <w:tmpl w:val="ECCCD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75761D"/>
    <w:multiLevelType w:val="hybridMultilevel"/>
    <w:tmpl w:val="03EE3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451DA4"/>
    <w:multiLevelType w:val="hybridMultilevel"/>
    <w:tmpl w:val="8842F348"/>
    <w:lvl w:ilvl="0" w:tplc="0415000F">
      <w:start w:val="1"/>
      <w:numFmt w:val="decimal"/>
      <w:lvlText w:val="%1."/>
      <w:lvlJc w:val="left"/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12"/>
  </w:num>
  <w:num w:numId="8">
    <w:abstractNumId w:val="10"/>
  </w:num>
  <w:num w:numId="9">
    <w:abstractNumId w:val="16"/>
  </w:num>
  <w:num w:numId="10">
    <w:abstractNumId w:val="13"/>
  </w:num>
  <w:num w:numId="11">
    <w:abstractNumId w:val="5"/>
  </w:num>
  <w:num w:numId="12">
    <w:abstractNumId w:val="14"/>
  </w:num>
  <w:num w:numId="13">
    <w:abstractNumId w:val="9"/>
  </w:num>
  <w:num w:numId="14">
    <w:abstractNumId w:val="6"/>
  </w:num>
  <w:num w:numId="15">
    <w:abstractNumId w:val="15"/>
  </w:num>
  <w:num w:numId="16">
    <w:abstractNumId w:val="7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74"/>
    <w:rsid w:val="001C23BC"/>
    <w:rsid w:val="002D2953"/>
    <w:rsid w:val="003146E1"/>
    <w:rsid w:val="003B13DE"/>
    <w:rsid w:val="003D40ED"/>
    <w:rsid w:val="0044774C"/>
    <w:rsid w:val="005434B8"/>
    <w:rsid w:val="00587B90"/>
    <w:rsid w:val="008058B9"/>
    <w:rsid w:val="00BD75B0"/>
    <w:rsid w:val="00C94BAC"/>
    <w:rsid w:val="00C979A9"/>
    <w:rsid w:val="00CA7B74"/>
    <w:rsid w:val="00D06585"/>
    <w:rsid w:val="00E8602B"/>
    <w:rsid w:val="00F8436B"/>
    <w:rsid w:val="00FD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0A98F9C"/>
  <w15:chartTrackingRefBased/>
  <w15:docId w15:val="{52645270-E0D2-4E7E-AD2D-4AF4C4AD5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A7B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4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4C"/>
  </w:style>
  <w:style w:type="paragraph" w:styleId="Stopka">
    <w:name w:val="footer"/>
    <w:basedOn w:val="Normalny"/>
    <w:link w:val="StopkaZnak"/>
    <w:uiPriority w:val="99"/>
    <w:unhideWhenUsed/>
    <w:rsid w:val="0044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664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7</cp:revision>
  <dcterms:created xsi:type="dcterms:W3CDTF">2025-05-06T11:31:00Z</dcterms:created>
  <dcterms:modified xsi:type="dcterms:W3CDTF">2025-05-07T13:31:00Z</dcterms:modified>
</cp:coreProperties>
</file>