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F0907" w14:textId="561A3A97" w:rsidR="008517C0" w:rsidRDefault="008517C0" w:rsidP="008517C0">
      <w:pPr>
        <w:spacing w:before="100" w:beforeAutospacing="1" w:after="100" w:afterAutospacing="1"/>
        <w:jc w:val="center"/>
      </w:pPr>
      <w:r>
        <w:rPr>
          <w:noProof/>
        </w:rPr>
        <w:drawing>
          <wp:inline distT="0" distB="0" distL="0" distR="0" wp14:anchorId="4746A605" wp14:editId="459B2194">
            <wp:extent cx="6203950" cy="1028700"/>
            <wp:effectExtent l="0" t="0" r="635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49142" cy="103619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B8DB6A9" w14:textId="3A613C31" w:rsidR="00A673AB" w:rsidRDefault="00A673AB" w:rsidP="00A673AB">
      <w:pPr>
        <w:spacing w:before="240" w:after="240"/>
        <w:jc w:val="center"/>
      </w:pPr>
      <w:r>
        <w:t>Nr postępowania nadany przez Zamawiającego:</w:t>
      </w:r>
    </w:p>
    <w:p w14:paraId="66A5683B" w14:textId="782DB9C6" w:rsidR="00A673AB" w:rsidRDefault="00A673AB" w:rsidP="00A673AB">
      <w:pPr>
        <w:spacing w:before="240" w:after="240"/>
        <w:jc w:val="center"/>
        <w:rPr>
          <w:sz w:val="20"/>
          <w:szCs w:val="20"/>
        </w:rPr>
      </w:pPr>
      <w:r>
        <w:rPr>
          <w:b/>
          <w:color w:val="1F1F1F"/>
          <w:sz w:val="20"/>
          <w:szCs w:val="20"/>
          <w:highlight w:val="white"/>
        </w:rPr>
        <w:t>202</w:t>
      </w:r>
      <w:r w:rsidR="008517C0">
        <w:rPr>
          <w:b/>
          <w:color w:val="1F1F1F"/>
          <w:sz w:val="20"/>
          <w:szCs w:val="20"/>
          <w:highlight w:val="white"/>
        </w:rPr>
        <w:t>5</w:t>
      </w:r>
      <w:r>
        <w:rPr>
          <w:b/>
          <w:color w:val="1F1F1F"/>
          <w:sz w:val="20"/>
          <w:szCs w:val="20"/>
          <w:highlight w:val="white"/>
        </w:rPr>
        <w:t>/0</w:t>
      </w:r>
      <w:r w:rsidR="00E94F49">
        <w:rPr>
          <w:b/>
          <w:color w:val="1F1F1F"/>
          <w:sz w:val="20"/>
          <w:szCs w:val="20"/>
          <w:highlight w:val="white"/>
        </w:rPr>
        <w:t>109</w:t>
      </w:r>
      <w:r>
        <w:rPr>
          <w:b/>
          <w:color w:val="1F1F1F"/>
          <w:sz w:val="20"/>
          <w:szCs w:val="20"/>
          <w:highlight w:val="white"/>
        </w:rPr>
        <w:t>/P/P</w:t>
      </w:r>
    </w:p>
    <w:p w14:paraId="729C7C6B" w14:textId="77777777" w:rsidR="00A673AB" w:rsidRDefault="00A673AB" w:rsidP="00A673AB">
      <w:pPr>
        <w:spacing w:before="240" w:after="240"/>
        <w:ind w:right="-100"/>
        <w:jc w:val="center"/>
        <w:rPr>
          <w:sz w:val="20"/>
          <w:szCs w:val="20"/>
        </w:rPr>
      </w:pPr>
      <w:r>
        <w:rPr>
          <w:sz w:val="20"/>
          <w:szCs w:val="20"/>
        </w:rPr>
        <w:t>Nazwa zamówienia:</w:t>
      </w:r>
    </w:p>
    <w:p w14:paraId="4961A145" w14:textId="77777777" w:rsidR="00E94F49" w:rsidRPr="00901EDD" w:rsidRDefault="00E94F49" w:rsidP="00E94F49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 w:rsidRPr="00901EDD">
        <w:rPr>
          <w:rFonts w:ascii="Arial" w:hAnsi="Arial" w:cs="Arial"/>
          <w:color w:val="000000"/>
          <w:sz w:val="22"/>
          <w:szCs w:val="22"/>
        </w:rPr>
        <w:t xml:space="preserve">Wykonanie robót budowalnych w zakresie budowy i przebudowy magistrali ciepłowniczej „P” 2xDN 700 na odcinku od komory P49B w rejonie skrzyżowania ul. Jagiellońskiej i ul. Okrzei do połączenia z </w:t>
      </w:r>
      <w:proofErr w:type="spellStart"/>
      <w:r w:rsidRPr="00901EDD">
        <w:rPr>
          <w:rFonts w:ascii="Arial" w:hAnsi="Arial" w:cs="Arial"/>
          <w:color w:val="000000"/>
          <w:sz w:val="22"/>
          <w:szCs w:val="22"/>
        </w:rPr>
        <w:t>preizolatem</w:t>
      </w:r>
      <w:proofErr w:type="spellEnd"/>
      <w:r w:rsidRPr="00901EDD">
        <w:rPr>
          <w:rFonts w:ascii="Arial" w:hAnsi="Arial" w:cs="Arial"/>
          <w:color w:val="000000"/>
          <w:sz w:val="22"/>
          <w:szCs w:val="22"/>
        </w:rPr>
        <w:t xml:space="preserve"> za komorą P54 w rejonie skrzyżowania ul. Jagiellońskiej i ul. Marcinkowskiego w Warszawie - ETAP I (od komory P52 w skrzyżowaniu ul. Jagiellońskiej i </w:t>
      </w:r>
      <w:proofErr w:type="spellStart"/>
      <w:r w:rsidRPr="00901EDD">
        <w:rPr>
          <w:rFonts w:ascii="Arial" w:hAnsi="Arial" w:cs="Arial"/>
          <w:color w:val="000000"/>
          <w:sz w:val="22"/>
          <w:szCs w:val="22"/>
        </w:rPr>
        <w:t>Kępnej</w:t>
      </w:r>
      <w:proofErr w:type="spellEnd"/>
      <w:r w:rsidRPr="00901EDD">
        <w:rPr>
          <w:rFonts w:ascii="Arial" w:hAnsi="Arial" w:cs="Arial"/>
          <w:color w:val="000000"/>
          <w:sz w:val="22"/>
          <w:szCs w:val="22"/>
        </w:rPr>
        <w:t xml:space="preserve"> do połączenia z </w:t>
      </w:r>
      <w:proofErr w:type="spellStart"/>
      <w:r w:rsidRPr="00901EDD">
        <w:rPr>
          <w:rFonts w:ascii="Arial" w:hAnsi="Arial" w:cs="Arial"/>
          <w:color w:val="000000"/>
          <w:sz w:val="22"/>
          <w:szCs w:val="22"/>
        </w:rPr>
        <w:t>preizolatem</w:t>
      </w:r>
      <w:proofErr w:type="spellEnd"/>
      <w:r w:rsidRPr="00901EDD">
        <w:rPr>
          <w:rFonts w:ascii="Arial" w:hAnsi="Arial" w:cs="Arial"/>
          <w:color w:val="000000"/>
          <w:sz w:val="22"/>
          <w:szCs w:val="22"/>
        </w:rPr>
        <w:t xml:space="preserve"> za komorą P54)</w:t>
      </w:r>
    </w:p>
    <w:p w14:paraId="4174B8B2" w14:textId="77777777" w:rsidR="00E94F49" w:rsidRPr="00901EDD" w:rsidRDefault="00E94F49" w:rsidP="00E94F49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 w:rsidRPr="00901EDD">
        <w:rPr>
          <w:rFonts w:ascii="Arial" w:hAnsi="Arial" w:cs="Arial"/>
          <w:color w:val="000000"/>
          <w:sz w:val="22"/>
          <w:szCs w:val="22"/>
        </w:rPr>
        <w:t>W ramach projektu: </w:t>
      </w:r>
      <w:r w:rsidRPr="00901EDD">
        <w:rPr>
          <w:rFonts w:ascii="Arial" w:hAnsi="Arial" w:cs="Arial"/>
          <w:color w:val="212121"/>
          <w:sz w:val="22"/>
          <w:szCs w:val="22"/>
        </w:rPr>
        <w:t>Modernizacja systemu ciepłowniczego na terenie m. st. Warszawy w celu poprawy efektywności energetycznej na lata 2025-2029 - Etap I</w:t>
      </w:r>
    </w:p>
    <w:p w14:paraId="63E906C5" w14:textId="77777777" w:rsidR="00A673AB" w:rsidRDefault="00A673AB" w:rsidP="00E94F49">
      <w:pPr>
        <w:spacing w:before="240" w:after="240"/>
        <w:jc w:val="center"/>
        <w:rPr>
          <w:b/>
          <w:bCs/>
          <w:sz w:val="24"/>
          <w:szCs w:val="24"/>
        </w:rPr>
      </w:pPr>
    </w:p>
    <w:p w14:paraId="7DB596C5" w14:textId="51E6F588" w:rsidR="00A673AB" w:rsidRDefault="00433D88" w:rsidP="00A673AB">
      <w:pPr>
        <w:spacing w:before="240" w:after="2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SWZ </w:t>
      </w:r>
      <w:r w:rsidR="00E94F49">
        <w:rPr>
          <w:b/>
          <w:bCs/>
          <w:sz w:val="24"/>
          <w:szCs w:val="24"/>
        </w:rPr>
        <w:t>C</w:t>
      </w:r>
      <w:r w:rsidR="00460A64">
        <w:rPr>
          <w:b/>
          <w:bCs/>
          <w:sz w:val="24"/>
          <w:szCs w:val="24"/>
        </w:rPr>
        <w:t xml:space="preserve">zęść </w:t>
      </w:r>
      <w:r w:rsidR="00A673AB">
        <w:rPr>
          <w:b/>
          <w:bCs/>
          <w:sz w:val="24"/>
          <w:szCs w:val="24"/>
        </w:rPr>
        <w:t xml:space="preserve">III </w:t>
      </w:r>
      <w:r w:rsidR="00B447D0">
        <w:rPr>
          <w:b/>
          <w:bCs/>
          <w:sz w:val="24"/>
          <w:szCs w:val="24"/>
        </w:rPr>
        <w:t>S</w:t>
      </w:r>
      <w:r w:rsidR="00A673AB">
        <w:rPr>
          <w:b/>
          <w:bCs/>
          <w:sz w:val="24"/>
          <w:szCs w:val="24"/>
        </w:rPr>
        <w:t xml:space="preserve">pecyfikacja techniczna </w:t>
      </w:r>
      <w:r w:rsidR="00F370F2">
        <w:rPr>
          <w:b/>
          <w:bCs/>
          <w:sz w:val="24"/>
          <w:szCs w:val="24"/>
        </w:rPr>
        <w:t xml:space="preserve">wraz ze zmienionymi i nowymi załącznikami </w:t>
      </w:r>
      <w:r w:rsidR="00E94F49">
        <w:rPr>
          <w:b/>
          <w:bCs/>
          <w:sz w:val="24"/>
          <w:szCs w:val="24"/>
        </w:rPr>
        <w:t xml:space="preserve">jest </w:t>
      </w:r>
      <w:r w:rsidR="00A673AB">
        <w:rPr>
          <w:b/>
          <w:bCs/>
          <w:sz w:val="24"/>
          <w:szCs w:val="24"/>
        </w:rPr>
        <w:t>dostępn</w:t>
      </w:r>
      <w:r w:rsidR="00E94F49">
        <w:rPr>
          <w:b/>
          <w:bCs/>
          <w:sz w:val="24"/>
          <w:szCs w:val="24"/>
        </w:rPr>
        <w:t>a</w:t>
      </w:r>
      <w:r w:rsidR="00A673AB">
        <w:rPr>
          <w:b/>
          <w:bCs/>
          <w:sz w:val="24"/>
          <w:szCs w:val="24"/>
        </w:rPr>
        <w:t xml:space="preserve"> na stronie Zamawiającego pod adresem</w:t>
      </w:r>
      <w:r w:rsidR="00F370F2">
        <w:rPr>
          <w:b/>
          <w:bCs/>
          <w:sz w:val="24"/>
          <w:szCs w:val="24"/>
        </w:rPr>
        <w:t>:</w:t>
      </w:r>
    </w:p>
    <w:p w14:paraId="723E5163" w14:textId="1C6C49AA" w:rsidR="00433D88" w:rsidRDefault="00F370F2" w:rsidP="00A673AB">
      <w:pPr>
        <w:spacing w:before="240" w:after="240"/>
        <w:rPr>
          <w:b/>
          <w:bCs/>
          <w:sz w:val="24"/>
          <w:szCs w:val="24"/>
        </w:rPr>
      </w:pPr>
      <w:hyperlink r:id="rId5" w:tgtFrame="_blank" w:history="1">
        <w:r w:rsidR="00433D88">
          <w:rPr>
            <w:rStyle w:val="Hipercze"/>
            <w:color w:val="1155CC"/>
            <w:shd w:val="clear" w:color="auto" w:fill="FFFFFF"/>
          </w:rPr>
          <w:t>https://www.energiadlawarszawy.pl/wykonanie-robot-budowalnych-w-zakresie-budowy-i-przebudowy-magistrali-cieplowniczej-p-2xdn-700-na-odcinku-od-komory-p49b-w-rejonie-skrzyzowania-ul-jagiellonskiej-i-ul-okrzei-do-pol/</w:t>
        </w:r>
      </w:hyperlink>
      <w:r w:rsidR="00433D88">
        <w:rPr>
          <w:color w:val="222222"/>
          <w:shd w:val="clear" w:color="auto" w:fill="FFFFFF"/>
        </w:rPr>
        <w:t> </w:t>
      </w:r>
    </w:p>
    <w:sectPr w:rsidR="00433D88" w:rsidSect="001C46C6">
      <w:pgSz w:w="11906" w:h="16838"/>
      <w:pgMar w:top="73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5D0"/>
    <w:rsid w:val="001C46C6"/>
    <w:rsid w:val="00350A70"/>
    <w:rsid w:val="003A0D5B"/>
    <w:rsid w:val="00433D88"/>
    <w:rsid w:val="00460A64"/>
    <w:rsid w:val="004C4040"/>
    <w:rsid w:val="005658DE"/>
    <w:rsid w:val="005B5849"/>
    <w:rsid w:val="00730EDA"/>
    <w:rsid w:val="0081759A"/>
    <w:rsid w:val="008517C0"/>
    <w:rsid w:val="008A2306"/>
    <w:rsid w:val="008C5837"/>
    <w:rsid w:val="009261D3"/>
    <w:rsid w:val="00A673AB"/>
    <w:rsid w:val="00B1081A"/>
    <w:rsid w:val="00B447D0"/>
    <w:rsid w:val="00D455D0"/>
    <w:rsid w:val="00D748E4"/>
    <w:rsid w:val="00E87F4E"/>
    <w:rsid w:val="00E94F49"/>
    <w:rsid w:val="00F3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25818"/>
  <w15:chartTrackingRefBased/>
  <w15:docId w15:val="{11D44DE4-5128-4519-B18F-352AA3A50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3AB"/>
    <w:pPr>
      <w:spacing w:after="0"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673AB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E94F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6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energiadlawarszawy.pl/wykonanie-robot-budowalnych-w-zakresie-budowy-i-przebudowy-magistrali-cieplowniczej-p-2xdn-700-na-odcinku-od-komory-p49b-w-rejonie-skrzyzowania-ul-jagiellonskiej-i-ul-okrzei-do-pol/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Pyk Małgorzata - ADICT</dc:creator>
  <cp:keywords/>
  <dc:description/>
  <cp:lastModifiedBy>Gilarska-Drozd Katarzyna - ADICT</cp:lastModifiedBy>
  <cp:revision>2</cp:revision>
  <dcterms:created xsi:type="dcterms:W3CDTF">2026-01-23T09:05:00Z</dcterms:created>
  <dcterms:modified xsi:type="dcterms:W3CDTF">2026-01-23T09:05:00Z</dcterms:modified>
</cp:coreProperties>
</file>