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711BB5" w14:textId="77777777" w:rsidR="00AB4DD7" w:rsidRPr="0016796A" w:rsidRDefault="00AB4DD7" w:rsidP="00AB4DD7">
      <w:pPr>
        <w:pStyle w:val="Bezodstpw"/>
        <w:spacing w:line="276" w:lineRule="auto"/>
        <w:jc w:val="right"/>
        <w:rPr>
          <w:rFonts w:eastAsia="Calibri" w:cs="Calibri"/>
          <w:b/>
          <w:bCs/>
          <w:color w:val="000000" w:themeColor="text1"/>
        </w:rPr>
      </w:pPr>
    </w:p>
    <w:p w14:paraId="4ED86046" w14:textId="6A606368" w:rsidR="00AB4DD7" w:rsidRPr="00E265E3" w:rsidRDefault="006E7A12" w:rsidP="00AB4DD7">
      <w:pPr>
        <w:pStyle w:val="Bezodstpw"/>
        <w:spacing w:line="276" w:lineRule="auto"/>
        <w:jc w:val="right"/>
        <w:rPr>
          <w:rFonts w:eastAsia="Calibri" w:cs="Calibri"/>
          <w:b/>
          <w:bCs/>
          <w:color w:val="000000" w:themeColor="text1"/>
        </w:rPr>
      </w:pPr>
      <w:r w:rsidRPr="0016796A">
        <w:rPr>
          <w:rFonts w:eastAsia="Calibri" w:cs="Calibri"/>
          <w:b/>
          <w:bCs/>
          <w:color w:val="000000" w:themeColor="text1"/>
        </w:rPr>
        <w:t>Załącznik nr 1 do zapytania ofertowego</w:t>
      </w:r>
      <w:r w:rsidR="00E265E3" w:rsidRPr="0016796A">
        <w:rPr>
          <w:rFonts w:eastAsia="Calibri" w:cs="Calibri"/>
          <w:b/>
          <w:bCs/>
          <w:color w:val="000000" w:themeColor="text1"/>
        </w:rPr>
        <w:t xml:space="preserve"> nr </w:t>
      </w:r>
      <w:r w:rsidR="35A04265" w:rsidRPr="0016796A">
        <w:rPr>
          <w:rFonts w:eastAsia="Calibri" w:cs="Calibri"/>
          <w:b/>
          <w:bCs/>
          <w:color w:val="000000" w:themeColor="text1"/>
        </w:rPr>
        <w:t>8</w:t>
      </w:r>
      <w:r w:rsidR="00E265E3" w:rsidRPr="0016796A">
        <w:rPr>
          <w:rFonts w:eastAsia="Calibri" w:cs="Calibri"/>
          <w:b/>
          <w:bCs/>
          <w:color w:val="000000" w:themeColor="text1"/>
        </w:rPr>
        <w:t>/2025</w:t>
      </w:r>
      <w:r w:rsidR="00AB4DD7" w:rsidRPr="0016796A">
        <w:rPr>
          <w:rFonts w:eastAsia="Calibri" w:cs="Calibri"/>
          <w:b/>
          <w:bCs/>
          <w:color w:val="000000" w:themeColor="text1"/>
        </w:rPr>
        <w:t xml:space="preserve"> </w:t>
      </w:r>
      <w:r w:rsidR="7F79AEA9" w:rsidRPr="0016796A">
        <w:rPr>
          <w:rFonts w:ascii="Aptos" w:eastAsia="Calibri" w:hAnsi="Aptos" w:cs="Calibri"/>
          <w:b/>
          <w:bCs/>
          <w:color w:val="000000" w:themeColor="text1"/>
        </w:rPr>
        <w:t>–</w:t>
      </w:r>
      <w:r w:rsidRPr="0016796A">
        <w:rPr>
          <w:rFonts w:eastAsia="Calibri" w:cs="Calibri"/>
          <w:b/>
          <w:bCs/>
          <w:color w:val="000000" w:themeColor="text1"/>
        </w:rPr>
        <w:t xml:space="preserve"> Szczegółowy opis przedmiotu zamówienia (SOPZ)</w:t>
      </w:r>
    </w:p>
    <w:p w14:paraId="4DFD84D2" w14:textId="67F22092" w:rsidR="006E7A12" w:rsidRPr="00E265E3" w:rsidRDefault="006E7A12" w:rsidP="00AB4DD7">
      <w:pPr>
        <w:pStyle w:val="Bezodstpw"/>
        <w:spacing w:line="276" w:lineRule="auto"/>
        <w:jc w:val="right"/>
        <w:rPr>
          <w:rFonts w:eastAsia="Calibri" w:cs="Calibri"/>
          <w:b/>
          <w:bCs/>
          <w:color w:val="000000" w:themeColor="text1"/>
        </w:rPr>
      </w:pPr>
      <w:r w:rsidRPr="00E265E3">
        <w:rPr>
          <w:rFonts w:eastAsia="Calibri" w:cs="Calibri"/>
          <w:b/>
          <w:bCs/>
          <w:color w:val="000000" w:themeColor="text1"/>
        </w:rPr>
        <w:t>Załącznik nr 1 do Oferty</w:t>
      </w:r>
    </w:p>
    <w:p w14:paraId="11DD3FD6" w14:textId="77777777" w:rsidR="006E7A12" w:rsidRPr="00AB4DD7" w:rsidRDefault="006E7A12" w:rsidP="006E7A12">
      <w:pPr>
        <w:spacing w:after="0" w:line="240" w:lineRule="auto"/>
        <w:rPr>
          <w:rFonts w:eastAsia="Calibri" w:cs="Calibri"/>
          <w:color w:val="000000" w:themeColor="text1"/>
        </w:rPr>
      </w:pPr>
    </w:p>
    <w:p w14:paraId="6821509A" w14:textId="49E4D4F1" w:rsidR="00AB4DD7" w:rsidRPr="00AB4DD7" w:rsidRDefault="00AB4DD7" w:rsidP="00AB4DD7">
      <w:pPr>
        <w:spacing w:after="0"/>
        <w:jc w:val="both"/>
        <w:rPr>
          <w:rFonts w:eastAsia="Calibri" w:cstheme="minorHAnsi"/>
          <w:iCs/>
        </w:rPr>
      </w:pPr>
      <w:r w:rsidRPr="00AB4DD7">
        <w:rPr>
          <w:rFonts w:eastAsia="Calibri" w:cstheme="minorHAnsi"/>
          <w:iCs/>
        </w:rPr>
        <w:t>LUX MED Onkologia</w:t>
      </w:r>
      <w:r w:rsidR="00E265E3">
        <w:rPr>
          <w:rFonts w:eastAsia="Calibri" w:cstheme="minorHAnsi"/>
          <w:iCs/>
        </w:rPr>
        <w:t xml:space="preserve"> s</w:t>
      </w:r>
      <w:r w:rsidRPr="00AB4DD7">
        <w:rPr>
          <w:rFonts w:eastAsia="Calibri" w:cstheme="minorHAnsi"/>
          <w:iCs/>
        </w:rPr>
        <w:t>p. z o.o.</w:t>
      </w:r>
    </w:p>
    <w:p w14:paraId="611E190F" w14:textId="77777777" w:rsidR="00AB4DD7" w:rsidRPr="00AB4DD7" w:rsidRDefault="00AB4DD7" w:rsidP="00AB4DD7">
      <w:pPr>
        <w:spacing w:after="0"/>
        <w:jc w:val="both"/>
        <w:rPr>
          <w:rFonts w:eastAsia="Calibri" w:cstheme="minorHAnsi"/>
          <w:iCs/>
        </w:rPr>
      </w:pPr>
      <w:r w:rsidRPr="00AB4DD7">
        <w:rPr>
          <w:rFonts w:eastAsia="Calibri" w:cstheme="minorHAnsi"/>
          <w:iCs/>
        </w:rPr>
        <w:t>ul. Szamocka 6, 01-748 Warszawa</w:t>
      </w:r>
    </w:p>
    <w:p w14:paraId="5B2340A4" w14:textId="5C7E9E10" w:rsidR="005016F0" w:rsidRPr="00E265E3" w:rsidRDefault="005016F0" w:rsidP="00EE33B0">
      <w:pPr>
        <w:spacing w:after="0" w:line="240" w:lineRule="auto"/>
        <w:rPr>
          <w:rFonts w:eastAsia="Calibri" w:cs="Calibri"/>
          <w:color w:val="000000" w:themeColor="text1"/>
        </w:rPr>
      </w:pPr>
    </w:p>
    <w:p w14:paraId="1EDCAA4F" w14:textId="77777777" w:rsidR="006E7A12" w:rsidRPr="00E265E3" w:rsidRDefault="006E7A12" w:rsidP="006E7A12">
      <w:pPr>
        <w:spacing w:after="0"/>
        <w:rPr>
          <w:rFonts w:eastAsia="Calibri" w:cs="Calibri"/>
          <w:color w:val="000000" w:themeColor="text1"/>
        </w:rPr>
      </w:pPr>
    </w:p>
    <w:p w14:paraId="127E6D26" w14:textId="77777777" w:rsidR="006E7A12" w:rsidRPr="00AB4DD7" w:rsidRDefault="006E7A12" w:rsidP="006E7A12">
      <w:pPr>
        <w:pStyle w:val="Bezodstpw"/>
        <w:spacing w:line="276" w:lineRule="auto"/>
        <w:jc w:val="center"/>
        <w:rPr>
          <w:rFonts w:eastAsia="Calibri" w:cs="Calibri"/>
          <w:color w:val="000000" w:themeColor="text1"/>
        </w:rPr>
      </w:pPr>
      <w:r w:rsidRPr="00AB4DD7">
        <w:rPr>
          <w:rFonts w:eastAsia="Calibri" w:cs="Calibri"/>
          <w:b/>
          <w:bCs/>
          <w:color w:val="000000" w:themeColor="text1"/>
        </w:rPr>
        <w:t>SZCZEGÓŁOWY OPIS PRZEDMIOTU ZAMÓWIENIA</w:t>
      </w:r>
    </w:p>
    <w:p w14:paraId="172DF31E" w14:textId="77777777" w:rsidR="006E7A12" w:rsidRPr="00AB4DD7" w:rsidRDefault="006E7A12" w:rsidP="006E7A12"/>
    <w:p w14:paraId="58D49519" w14:textId="77777777" w:rsidR="006E7A12" w:rsidRPr="00AB4DD7" w:rsidRDefault="006E7A12" w:rsidP="006E7A12">
      <w:pPr>
        <w:spacing w:after="0" w:line="240" w:lineRule="auto"/>
        <w:rPr>
          <w:rFonts w:cs="Tahoma"/>
          <w:color w:val="000000" w:themeColor="text1"/>
          <w:u w:val="single"/>
        </w:rPr>
      </w:pPr>
    </w:p>
    <w:p w14:paraId="58D31968" w14:textId="77777777" w:rsidR="00B8273B" w:rsidRPr="00B7418D" w:rsidRDefault="00B8273B" w:rsidP="00B8273B">
      <w:pPr>
        <w:spacing w:after="0" w:line="240" w:lineRule="auto"/>
        <w:rPr>
          <w:rFonts w:cs="Tahoma"/>
          <w:color w:val="000000" w:themeColor="text1"/>
          <w:highlight w:val="yellow"/>
        </w:rPr>
      </w:pPr>
      <w:bookmarkStart w:id="0" w:name="_Hlk198462636"/>
      <w:r w:rsidRPr="00AB4DD7">
        <w:rPr>
          <w:rFonts w:cs="Tahoma"/>
          <w:color w:val="000000" w:themeColor="text1"/>
          <w:u w:val="single"/>
        </w:rPr>
        <w:t>Przedmiot zamówienia</w:t>
      </w:r>
      <w:r w:rsidRPr="00AB4DD7">
        <w:rPr>
          <w:rFonts w:cs="Tahoma"/>
          <w:color w:val="000000" w:themeColor="text1"/>
        </w:rPr>
        <w:t xml:space="preserve"> – </w:t>
      </w:r>
      <w:r>
        <w:rPr>
          <w:rFonts w:cs="Tahoma"/>
          <w:b/>
          <w:color w:val="000000" w:themeColor="text1"/>
        </w:rPr>
        <w:t>Analizator zwiotczenia mięśniowego</w:t>
      </w:r>
    </w:p>
    <w:p w14:paraId="3582933B" w14:textId="011D58FE" w:rsidR="00B8273B" w:rsidRDefault="00E265E3" w:rsidP="00B8273B">
      <w:pPr>
        <w:spacing w:after="0" w:line="240" w:lineRule="auto"/>
        <w:rPr>
          <w:rFonts w:cs="Tahoma"/>
          <w:b/>
          <w:bCs/>
          <w:color w:val="000000" w:themeColor="text1"/>
        </w:rPr>
      </w:pPr>
      <w:r>
        <w:rPr>
          <w:rFonts w:cs="Tahoma"/>
          <w:color w:val="000000" w:themeColor="text1"/>
        </w:rPr>
        <w:t xml:space="preserve">Liczba – </w:t>
      </w:r>
      <w:r w:rsidR="00B8273B">
        <w:rPr>
          <w:b/>
        </w:rPr>
        <w:t>11</w:t>
      </w:r>
      <w:r>
        <w:rPr>
          <w:b/>
        </w:rPr>
        <w:t xml:space="preserve"> sztuk</w:t>
      </w:r>
    </w:p>
    <w:bookmarkEnd w:id="0"/>
    <w:p w14:paraId="30BBFA74" w14:textId="77777777" w:rsidR="00C41020" w:rsidRDefault="00C41020" w:rsidP="006E7A12">
      <w:pPr>
        <w:pStyle w:val="Bezodstpw"/>
        <w:spacing w:before="120"/>
        <w:contextualSpacing/>
        <w:jc w:val="both"/>
        <w:rPr>
          <w:rFonts w:eastAsia="Calibri" w:cs="Calibri"/>
          <w:color w:val="000000" w:themeColor="text1"/>
        </w:rPr>
      </w:pPr>
    </w:p>
    <w:p w14:paraId="1485F028" w14:textId="5ED872E1" w:rsidR="006E7A12" w:rsidRDefault="006E7A12" w:rsidP="006E7A12">
      <w:pPr>
        <w:pStyle w:val="Bezodstpw"/>
        <w:spacing w:before="120"/>
        <w:contextualSpacing/>
        <w:jc w:val="both"/>
        <w:rPr>
          <w:rFonts w:eastAsia="Calibri" w:cs="Calibri"/>
          <w:color w:val="000000" w:themeColor="text1"/>
        </w:rPr>
      </w:pPr>
      <w:r w:rsidRPr="008B1633">
        <w:rPr>
          <w:rFonts w:eastAsia="Calibri" w:cs="Calibri"/>
          <w:color w:val="000000" w:themeColor="text1"/>
        </w:rPr>
        <w:t xml:space="preserve">wraz </w:t>
      </w:r>
      <w:r w:rsidR="008B1633" w:rsidRPr="008B1633">
        <w:rPr>
          <w:rFonts w:eastAsia="Calibri" w:cs="Calibri"/>
          <w:color w:val="000000" w:themeColor="text1"/>
        </w:rPr>
        <w:t xml:space="preserve">z wymienionymi wymaganiami widniejącymi </w:t>
      </w:r>
      <w:r w:rsidRPr="008B1633">
        <w:rPr>
          <w:rFonts w:eastAsia="Calibri" w:cs="Calibri"/>
          <w:color w:val="000000" w:themeColor="text1"/>
        </w:rPr>
        <w:t>w pkt III. Zapytania ofertowego</w:t>
      </w:r>
      <w:r w:rsidR="008B1633" w:rsidRPr="008B1633">
        <w:rPr>
          <w:rFonts w:eastAsia="Calibri" w:cs="Calibri"/>
          <w:color w:val="000000" w:themeColor="text1"/>
        </w:rPr>
        <w:t xml:space="preserve"> </w:t>
      </w:r>
      <w:r w:rsidRPr="008B1633">
        <w:rPr>
          <w:rFonts w:eastAsia="Calibri" w:cs="Calibri"/>
          <w:color w:val="000000" w:themeColor="text1"/>
        </w:rPr>
        <w:t>oraz</w:t>
      </w:r>
      <w:r w:rsidRPr="008B1633">
        <w:rPr>
          <w:rFonts w:eastAsia="Calibri" w:cs="Calibri"/>
          <w:b/>
          <w:bCs/>
          <w:color w:val="000000" w:themeColor="text1"/>
        </w:rPr>
        <w:t xml:space="preserve"> </w:t>
      </w:r>
      <w:r w:rsidRPr="008B1633">
        <w:rPr>
          <w:rFonts w:eastAsia="Calibri" w:cs="Calibri"/>
          <w:color w:val="000000" w:themeColor="text1"/>
        </w:rPr>
        <w:t xml:space="preserve">spełniającego wskazane poniżej OBLIGATORYJNE </w:t>
      </w:r>
      <w:r w:rsidR="008B1633" w:rsidRPr="008B1633">
        <w:rPr>
          <w:rFonts w:eastAsia="Calibri" w:cs="Calibri"/>
          <w:color w:val="000000" w:themeColor="text1"/>
        </w:rPr>
        <w:t xml:space="preserve">które są </w:t>
      </w:r>
      <w:r w:rsidRPr="008B1633">
        <w:rPr>
          <w:rFonts w:eastAsia="Calibri" w:cs="Calibri"/>
          <w:color w:val="000000" w:themeColor="text1"/>
        </w:rPr>
        <w:t>minimaln</w:t>
      </w:r>
      <w:r w:rsidR="008B1633" w:rsidRPr="008B1633">
        <w:rPr>
          <w:rFonts w:eastAsia="Calibri" w:cs="Calibri"/>
          <w:color w:val="000000" w:themeColor="text1"/>
        </w:rPr>
        <w:t>ymi</w:t>
      </w:r>
      <w:r w:rsidRPr="008B1633">
        <w:rPr>
          <w:rFonts w:eastAsia="Calibri" w:cs="Calibri"/>
          <w:color w:val="000000" w:themeColor="text1"/>
        </w:rPr>
        <w:t xml:space="preserve"> wymagan</w:t>
      </w:r>
      <w:r w:rsidR="008B1633" w:rsidRPr="008B1633">
        <w:rPr>
          <w:rFonts w:eastAsia="Calibri" w:cs="Calibri"/>
          <w:color w:val="000000" w:themeColor="text1"/>
        </w:rPr>
        <w:t>iami</w:t>
      </w:r>
      <w:r w:rsidRPr="008B1633">
        <w:rPr>
          <w:rFonts w:eastAsia="Calibri" w:cs="Calibri"/>
          <w:color w:val="000000" w:themeColor="text1"/>
        </w:rPr>
        <w:t xml:space="preserve"> parametr</w:t>
      </w:r>
      <w:r w:rsidR="008B1633" w:rsidRPr="008B1633">
        <w:rPr>
          <w:rFonts w:eastAsia="Calibri" w:cs="Calibri"/>
          <w:color w:val="000000" w:themeColor="text1"/>
        </w:rPr>
        <w:t>ów</w:t>
      </w:r>
      <w:r w:rsidRPr="008B1633">
        <w:rPr>
          <w:rFonts w:eastAsia="Calibri" w:cs="Calibri"/>
          <w:color w:val="000000" w:themeColor="text1"/>
        </w:rPr>
        <w:t xml:space="preserve"> techniczn</w:t>
      </w:r>
      <w:r w:rsidR="008B1633" w:rsidRPr="008B1633">
        <w:rPr>
          <w:rFonts w:eastAsia="Calibri" w:cs="Calibri"/>
          <w:color w:val="000000" w:themeColor="text1"/>
        </w:rPr>
        <w:t>ych</w:t>
      </w:r>
      <w:r w:rsidRPr="008B1633">
        <w:rPr>
          <w:rFonts w:eastAsia="Calibri" w:cs="Calibri"/>
          <w:color w:val="000000" w:themeColor="text1"/>
        </w:rPr>
        <w:t>.</w:t>
      </w:r>
    </w:p>
    <w:p w14:paraId="355B62D9" w14:textId="77777777" w:rsidR="0055225E" w:rsidRDefault="0055225E" w:rsidP="006E7A12">
      <w:pPr>
        <w:pStyle w:val="Bezodstpw"/>
        <w:spacing w:before="120"/>
        <w:contextualSpacing/>
        <w:jc w:val="both"/>
        <w:rPr>
          <w:rFonts w:eastAsia="Calibri" w:cs="Calibri"/>
          <w:color w:val="000000" w:themeColor="text1"/>
        </w:rPr>
      </w:pPr>
    </w:p>
    <w:p w14:paraId="11DC92B9" w14:textId="5AE99F54" w:rsidR="1F281EA6" w:rsidRDefault="1F281EA6" w:rsidP="3E8B24EE">
      <w:pPr>
        <w:spacing w:after="0"/>
        <w:jc w:val="both"/>
      </w:pPr>
      <w:r w:rsidRPr="3E8B24EE">
        <w:rPr>
          <w:rFonts w:ascii="Aptos" w:eastAsia="Aptos" w:hAnsi="Aptos" w:cs="Aptos"/>
          <w:b/>
          <w:bCs/>
        </w:rPr>
        <w:t>Opis kolumn tabeli – Instrukcja dla Wykonawcy</w:t>
      </w:r>
    </w:p>
    <w:p w14:paraId="68D4E3FC" w14:textId="6AF7ACE7" w:rsidR="1F281EA6" w:rsidRDefault="1F281EA6" w:rsidP="3E8B24EE">
      <w:pPr>
        <w:spacing w:after="0"/>
        <w:jc w:val="both"/>
      </w:pPr>
      <w:r w:rsidRPr="3E8B24EE">
        <w:rPr>
          <w:rFonts w:ascii="Aptos" w:eastAsia="Aptos" w:hAnsi="Aptos" w:cs="Aptos"/>
        </w:rPr>
        <w:t>Poniższa tabela zawiera minimalne wymagania techniczne oraz wymagane informacje identyfikujące oferowany sprzęt, które muszą zostać spełnione i podane przez Wykonawcę. Tabela służy również do oceny parametrów punktowanych w ramach kryterium „Parametry techniczne” oraz Gwarancja i inne.</w:t>
      </w:r>
    </w:p>
    <w:p w14:paraId="0FF96222" w14:textId="305C315F" w:rsidR="3E8B24EE" w:rsidRDefault="3E8B24EE" w:rsidP="3E8B24EE">
      <w:pPr>
        <w:spacing w:after="0"/>
        <w:jc w:val="both"/>
        <w:rPr>
          <w:rFonts w:ascii="Aptos" w:eastAsia="Aptos" w:hAnsi="Aptos" w:cs="Aptos"/>
        </w:rPr>
      </w:pPr>
    </w:p>
    <w:p w14:paraId="4386971F" w14:textId="54577E00" w:rsidR="1F281EA6" w:rsidRDefault="1F281EA6" w:rsidP="3E8B24EE">
      <w:pPr>
        <w:spacing w:after="0"/>
        <w:jc w:val="both"/>
      </w:pPr>
      <w:r w:rsidRPr="3E8B24EE">
        <w:rPr>
          <w:rFonts w:ascii="Aptos" w:eastAsia="Aptos" w:hAnsi="Aptos" w:cs="Aptos"/>
          <w:b/>
          <w:bCs/>
        </w:rPr>
        <w:t>1. Lp.</w:t>
      </w:r>
    </w:p>
    <w:p w14:paraId="05C8F55A" w14:textId="71BE67BD" w:rsidR="1F281EA6" w:rsidRDefault="1F281EA6" w:rsidP="3E8B24EE">
      <w:pPr>
        <w:spacing w:after="0"/>
        <w:jc w:val="both"/>
      </w:pPr>
      <w:r w:rsidRPr="3E8B24EE">
        <w:rPr>
          <w:rFonts w:ascii="Aptos" w:eastAsia="Aptos" w:hAnsi="Aptos" w:cs="Aptos"/>
        </w:rPr>
        <w:t>Numer porządkowy parametru.</w:t>
      </w:r>
    </w:p>
    <w:p w14:paraId="72C55EC7" w14:textId="645795B3" w:rsidR="3E8B24EE" w:rsidRDefault="3E8B24EE" w:rsidP="3E8B24EE">
      <w:pPr>
        <w:spacing w:after="0"/>
        <w:jc w:val="both"/>
        <w:rPr>
          <w:rFonts w:ascii="Aptos" w:eastAsia="Aptos" w:hAnsi="Aptos" w:cs="Aptos"/>
        </w:rPr>
      </w:pPr>
    </w:p>
    <w:p w14:paraId="3B80AF61" w14:textId="42166E53" w:rsidR="1F281EA6" w:rsidRDefault="1F281EA6" w:rsidP="3E8B24EE">
      <w:pPr>
        <w:spacing w:after="0"/>
        <w:jc w:val="both"/>
      </w:pPr>
      <w:r w:rsidRPr="3E8B24EE">
        <w:rPr>
          <w:rFonts w:ascii="Aptos" w:eastAsia="Aptos" w:hAnsi="Aptos" w:cs="Aptos"/>
          <w:b/>
          <w:bCs/>
        </w:rPr>
        <w:t>2. PARAMETRY WYMAGANE</w:t>
      </w:r>
    </w:p>
    <w:p w14:paraId="1C8ADCCF" w14:textId="4298A6EB" w:rsidR="1F281EA6" w:rsidRDefault="1F281EA6" w:rsidP="3E8B24EE">
      <w:pPr>
        <w:spacing w:after="0"/>
        <w:jc w:val="both"/>
      </w:pPr>
      <w:r w:rsidRPr="3E8B24EE">
        <w:rPr>
          <w:rFonts w:ascii="Aptos" w:eastAsia="Aptos" w:hAnsi="Aptos" w:cs="Aptos"/>
        </w:rPr>
        <w:t>Określa:</w:t>
      </w:r>
    </w:p>
    <w:p w14:paraId="7F609C10" w14:textId="143663BA" w:rsidR="1F281EA6" w:rsidRDefault="1F281EA6" w:rsidP="3E8B24EE">
      <w:pPr>
        <w:spacing w:after="0"/>
        <w:jc w:val="both"/>
      </w:pPr>
      <w:r w:rsidRPr="3E8B24EE">
        <w:rPr>
          <w:rFonts w:ascii="Aptos" w:eastAsia="Aptos" w:hAnsi="Aptos" w:cs="Aptos"/>
        </w:rPr>
        <w:lastRenderedPageBreak/>
        <w:t>– minimalne wymagania techniczne, które muszą zostać spełnione przez oferowany sprzęt oraz</w:t>
      </w:r>
    </w:p>
    <w:p w14:paraId="3ADF8396" w14:textId="5CE221F3" w:rsidR="1F281EA6" w:rsidRDefault="1F281EA6" w:rsidP="3E8B24EE">
      <w:pPr>
        <w:spacing w:after="0"/>
        <w:jc w:val="both"/>
      </w:pPr>
      <w:r w:rsidRPr="3E8B24EE">
        <w:rPr>
          <w:rFonts w:ascii="Aptos" w:eastAsia="Aptos" w:hAnsi="Aptos" w:cs="Aptos"/>
        </w:rPr>
        <w:t>– obowiązkowe informacje identyfikujące oferowany sprzęt, tj.:</w:t>
      </w:r>
    </w:p>
    <w:p w14:paraId="1547A04B" w14:textId="1903EC8A" w:rsidR="1F281EA6" w:rsidRDefault="1F281EA6" w:rsidP="3E8B24EE">
      <w:pPr>
        <w:spacing w:after="0"/>
        <w:ind w:left="708"/>
        <w:jc w:val="both"/>
      </w:pPr>
      <w:r w:rsidRPr="3E8B24EE">
        <w:rPr>
          <w:rFonts w:ascii="Aptos" w:eastAsia="Aptos" w:hAnsi="Aptos" w:cs="Aptos"/>
        </w:rPr>
        <w:t>– Producent oferowanego sprzętu</w:t>
      </w:r>
      <w:r w:rsidR="001F338B">
        <w:rPr>
          <w:rFonts w:ascii="Aptos" w:eastAsia="Aptos" w:hAnsi="Aptos" w:cs="Aptos"/>
        </w:rPr>
        <w:t>;</w:t>
      </w:r>
    </w:p>
    <w:p w14:paraId="10BB4DE2" w14:textId="778211E5" w:rsidR="1F281EA6" w:rsidRDefault="1F281EA6" w:rsidP="3E8B24EE">
      <w:pPr>
        <w:spacing w:after="0"/>
        <w:ind w:left="708"/>
        <w:jc w:val="both"/>
      </w:pPr>
      <w:r w:rsidRPr="3E8B24EE">
        <w:rPr>
          <w:rFonts w:ascii="Aptos" w:eastAsia="Aptos" w:hAnsi="Aptos" w:cs="Aptos"/>
        </w:rPr>
        <w:t>– Model oferowanego sprzętu</w:t>
      </w:r>
      <w:r w:rsidR="001F338B">
        <w:rPr>
          <w:rFonts w:ascii="Aptos" w:eastAsia="Aptos" w:hAnsi="Aptos" w:cs="Aptos"/>
        </w:rPr>
        <w:t>.</w:t>
      </w:r>
    </w:p>
    <w:p w14:paraId="6D801E97" w14:textId="50B89DA4" w:rsidR="3E8B24EE" w:rsidRDefault="3E8B24EE" w:rsidP="3E8B24EE">
      <w:pPr>
        <w:spacing w:after="0"/>
        <w:ind w:left="708"/>
        <w:jc w:val="both"/>
        <w:rPr>
          <w:rFonts w:ascii="Aptos" w:eastAsia="Aptos" w:hAnsi="Aptos" w:cs="Aptos"/>
        </w:rPr>
      </w:pPr>
    </w:p>
    <w:p w14:paraId="5182D339" w14:textId="73C789E1" w:rsidR="1F281EA6" w:rsidRDefault="1F281EA6" w:rsidP="3E8B24EE">
      <w:pPr>
        <w:spacing w:after="0"/>
        <w:jc w:val="both"/>
      </w:pPr>
      <w:r w:rsidRPr="3E8B24EE">
        <w:rPr>
          <w:rFonts w:ascii="Aptos" w:eastAsia="Aptos" w:hAnsi="Aptos" w:cs="Aptos"/>
          <w:b/>
          <w:bCs/>
        </w:rPr>
        <w:t>3. WARTOŚĆ WYMAGANA</w:t>
      </w:r>
    </w:p>
    <w:p w14:paraId="61B5448E" w14:textId="77777777" w:rsidR="0016796A" w:rsidRDefault="1F281EA6" w:rsidP="3E8B24EE">
      <w:pPr>
        <w:spacing w:after="0"/>
        <w:jc w:val="both"/>
        <w:rPr>
          <w:rFonts w:ascii="Aptos" w:eastAsia="Aptos" w:hAnsi="Aptos" w:cs="Aptos"/>
        </w:rPr>
      </w:pPr>
      <w:r w:rsidRPr="3E8B24EE">
        <w:rPr>
          <w:rFonts w:ascii="Aptos" w:eastAsia="Aptos" w:hAnsi="Aptos" w:cs="Aptos"/>
        </w:rPr>
        <w:t>Określa sposób potwierdzenia spełnienia danego parametru:</w:t>
      </w:r>
    </w:p>
    <w:p w14:paraId="514FF578" w14:textId="77777777" w:rsidR="0016796A" w:rsidRDefault="1F281EA6" w:rsidP="3E8B24EE">
      <w:pPr>
        <w:spacing w:after="0"/>
        <w:jc w:val="both"/>
        <w:rPr>
          <w:rFonts w:ascii="Aptos" w:eastAsia="Aptos" w:hAnsi="Aptos" w:cs="Aptos"/>
        </w:rPr>
      </w:pPr>
      <w:r w:rsidRPr="3E8B24EE">
        <w:rPr>
          <w:rFonts w:ascii="Aptos" w:eastAsia="Aptos" w:hAnsi="Aptos" w:cs="Aptos"/>
        </w:rPr>
        <w:t xml:space="preserve"> – TAK – parametr obowiązkowy (minimalny), wymagany do spełnienia.</w:t>
      </w:r>
    </w:p>
    <w:p w14:paraId="55CF3569" w14:textId="77777777" w:rsidR="0016796A" w:rsidRDefault="1F281EA6" w:rsidP="3E8B24EE">
      <w:pPr>
        <w:spacing w:after="0"/>
        <w:jc w:val="both"/>
        <w:rPr>
          <w:rFonts w:ascii="Aptos" w:eastAsia="Aptos" w:hAnsi="Aptos" w:cs="Aptos"/>
        </w:rPr>
      </w:pPr>
      <w:r w:rsidRPr="3E8B24EE">
        <w:rPr>
          <w:rFonts w:ascii="Aptos" w:eastAsia="Aptos" w:hAnsi="Aptos" w:cs="Aptos"/>
        </w:rPr>
        <w:t xml:space="preserve"> – TAK, podać ... – parametr obowiązkowy (minimalny), wymagany do spełnienia i opisania wartości.</w:t>
      </w:r>
    </w:p>
    <w:p w14:paraId="332A9B98" w14:textId="0940CF92" w:rsidR="1F281EA6" w:rsidRDefault="1F281EA6" w:rsidP="3E8B24EE">
      <w:pPr>
        <w:spacing w:after="0"/>
        <w:jc w:val="both"/>
      </w:pPr>
      <w:r w:rsidRPr="3E8B24EE">
        <w:rPr>
          <w:rFonts w:ascii="Aptos" w:eastAsia="Aptos" w:hAnsi="Aptos" w:cs="Aptos"/>
        </w:rPr>
        <w:t xml:space="preserve"> – TAK, podać ≥ ... / ≤ ... / &gt; ... / &lt; ... / = ... – parametr obowiązkowy (minimalny), dla którego należy spełnić określony próg wartości. Jeżeli jednocześnie w kolumnie ZASADY PRZYZNAWANIA PUNKTÓW / INFORMACJA O PUNKTACJI wskazano możliwe do uzyskania punkty – oznacza to, że podana minimalna/maksymalna wartość musi zostać spełniona. Brak spełnienia tej wartości skutkuje odrzuceniem oferty. W przypadku parametrów punktowanych, spełnienie wartości ponad minimalną lub poniżej maksymalnej w określonym zakresie może wpływać na przyznanie punktów (zgodnie z kolumną ZASADY PRZYZNAWANIA PUNKTÓW / INFORMACJA O PUNKTACJI).</w:t>
      </w:r>
    </w:p>
    <w:p w14:paraId="4FA22603" w14:textId="75BA0AA7" w:rsidR="1F281EA6" w:rsidRDefault="1F281EA6" w:rsidP="3E8B24EE">
      <w:pPr>
        <w:spacing w:after="0"/>
        <w:jc w:val="both"/>
      </w:pPr>
      <w:r w:rsidRPr="3E8B24EE">
        <w:rPr>
          <w:rFonts w:ascii="Aptos" w:eastAsia="Aptos" w:hAnsi="Aptos" w:cs="Aptos"/>
        </w:rPr>
        <w:t>– TAK / NIE (podać) — parametr fakultatywny (nieobowiązkowy); Wykonawca może, ale nie musi go spełniać. Za spełnienie tego wymogu Wykonawca otrzyma punkty zgodnie z wartościami w kolumnie ZASADY PRZYZNAWANIA PUNKTÓW / INFORMACJA O PUNKTACJI. Brak spełnienia tego parametru lub wpisanie słowa „NIE”, lub pozostawienie pustego pola spowoduje nieprzyznanie punktów, ale nie skutkuje odrzuceniem oferty.</w:t>
      </w:r>
    </w:p>
    <w:p w14:paraId="0116B629" w14:textId="2C3BAC6F" w:rsidR="1F281EA6" w:rsidRDefault="1F281EA6" w:rsidP="3E8B24EE">
      <w:pPr>
        <w:spacing w:after="0"/>
        <w:jc w:val="both"/>
      </w:pPr>
      <w:r w:rsidRPr="3E8B24EE">
        <w:rPr>
          <w:rFonts w:ascii="Aptos" w:eastAsia="Aptos" w:hAnsi="Aptos" w:cs="Aptos"/>
        </w:rPr>
        <w:t>Wykonawca w kolumnie MIEJSCE NA INFORMACJE SPRZEDAJĄCEGO wskazuje oferowaną wartość danego parametru, zgodnie z zasadami opisanymi powyżej. Wskazanie wartości odpowiednio wyższej lub niższej niż minimalna/maksymalna powoduje przyznanie punktów zgodnie z wartościami wskazanymi w kolumnie ZASADY PRZYZNAWANIA PUNKTÓW / INFORMACJA O PUNKTACJI. Spełnienie minimalnego/maksymalnego progu jest warunkiem dopuszczenia oferty. Jeżeli parametr jest punktowany, Wykonawca może uzyskać punkty odpowiednio do zadeklarowanej wartości. Niespełnienie minimalnego/maksymalnego progu skutkuje odrzuceniem oferty.</w:t>
      </w:r>
    </w:p>
    <w:p w14:paraId="74E89917" w14:textId="236EAA60" w:rsidR="1F281EA6" w:rsidRDefault="1F281EA6" w:rsidP="3E8B24EE">
      <w:pPr>
        <w:spacing w:after="0"/>
        <w:jc w:val="both"/>
      </w:pPr>
      <w:r w:rsidRPr="3E8B24EE">
        <w:rPr>
          <w:rFonts w:ascii="Aptos" w:eastAsia="Aptos" w:hAnsi="Aptos" w:cs="Aptos"/>
        </w:rPr>
        <w:t>UWAGA: Wykonawca zobowiązany jest do podania wartości parametrów w jednostkach wskazanych w opisie danego parametru.</w:t>
      </w:r>
    </w:p>
    <w:p w14:paraId="44F19060" w14:textId="19B7A94E" w:rsidR="3E8B24EE" w:rsidRDefault="3E8B24EE" w:rsidP="3E8B24EE">
      <w:pPr>
        <w:spacing w:after="0"/>
        <w:jc w:val="both"/>
        <w:rPr>
          <w:rFonts w:ascii="Aptos" w:eastAsia="Aptos" w:hAnsi="Aptos" w:cs="Aptos"/>
        </w:rPr>
      </w:pPr>
    </w:p>
    <w:p w14:paraId="1AFE9EC2" w14:textId="773BE2B3" w:rsidR="1F281EA6" w:rsidRDefault="1F281EA6" w:rsidP="3E8B24EE">
      <w:pPr>
        <w:spacing w:after="0"/>
        <w:jc w:val="both"/>
      </w:pPr>
      <w:r w:rsidRPr="3E8B24EE">
        <w:rPr>
          <w:rFonts w:ascii="Aptos" w:eastAsia="Aptos" w:hAnsi="Aptos" w:cs="Aptos"/>
          <w:b/>
          <w:bCs/>
        </w:rPr>
        <w:t>4. MIEJSCE NA INFORMACJE SPRZEDAJĄCEGO</w:t>
      </w:r>
    </w:p>
    <w:p w14:paraId="76AEEE02" w14:textId="758DBACD" w:rsidR="1F281EA6" w:rsidRDefault="1F281EA6" w:rsidP="3E8B24EE">
      <w:pPr>
        <w:spacing w:after="0"/>
        <w:jc w:val="both"/>
      </w:pPr>
      <w:r w:rsidRPr="3E8B24EE">
        <w:rPr>
          <w:rFonts w:ascii="Aptos" w:eastAsia="Aptos" w:hAnsi="Aptos" w:cs="Aptos"/>
        </w:rPr>
        <w:t>Wykonawca zobowiązany jest wpisać w tej kolumnie:</w:t>
      </w:r>
    </w:p>
    <w:p w14:paraId="6F56F887" w14:textId="418F12E7" w:rsidR="1F281EA6" w:rsidRDefault="1F281EA6" w:rsidP="3E8B24EE">
      <w:pPr>
        <w:spacing w:after="0"/>
        <w:jc w:val="both"/>
      </w:pPr>
      <w:r w:rsidRPr="3E8B24EE">
        <w:rPr>
          <w:rFonts w:ascii="Aptos" w:eastAsia="Aptos" w:hAnsi="Aptos" w:cs="Aptos"/>
        </w:rPr>
        <w:t>– TAK – dla potwierdzenia spełnienia parametru minimalnego lub podania wymaganej informacji identyfikacyjnej.</w:t>
      </w:r>
    </w:p>
    <w:p w14:paraId="2BF81543" w14:textId="2B8DF8E6" w:rsidR="1F281EA6" w:rsidRDefault="1F281EA6" w:rsidP="3E8B24EE">
      <w:pPr>
        <w:spacing w:after="0"/>
        <w:jc w:val="both"/>
      </w:pPr>
      <w:r w:rsidRPr="3E8B24EE">
        <w:rPr>
          <w:rFonts w:ascii="Aptos" w:eastAsia="Aptos" w:hAnsi="Aptos" w:cs="Aptos"/>
        </w:rPr>
        <w:lastRenderedPageBreak/>
        <w:t>– TAK oraz podać wartość lub dane – jeżeli w kolumnie „WARTOŚĆ WYMAGANA” wskazano „podać”.</w:t>
      </w:r>
    </w:p>
    <w:p w14:paraId="4CE32170" w14:textId="1FE72738" w:rsidR="1F281EA6" w:rsidRDefault="1F281EA6" w:rsidP="3E8B24EE">
      <w:pPr>
        <w:spacing w:after="0"/>
        <w:jc w:val="both"/>
      </w:pPr>
      <w:r w:rsidRPr="3E8B24EE">
        <w:rPr>
          <w:rFonts w:ascii="Aptos" w:eastAsia="Aptos" w:hAnsi="Aptos" w:cs="Aptos"/>
        </w:rPr>
        <w:t>– TAK / NIE oraz podać wartość – w przypadku parametrów fakultatywnych.</w:t>
      </w:r>
    </w:p>
    <w:p w14:paraId="3516C293" w14:textId="4FEAB3B6" w:rsidR="1F281EA6" w:rsidRDefault="1F281EA6" w:rsidP="3E8B24EE">
      <w:pPr>
        <w:spacing w:after="0"/>
        <w:jc w:val="both"/>
      </w:pPr>
      <w:r w:rsidRPr="3E8B24EE">
        <w:rPr>
          <w:rFonts w:ascii="Aptos" w:eastAsia="Aptos" w:hAnsi="Aptos" w:cs="Aptos"/>
        </w:rPr>
        <w:t>Pozostawienie pustego pola lub wpisanie „NIE” dla parametrów obowiązkowych skutkuje odrzuceniem oferty.</w:t>
      </w:r>
    </w:p>
    <w:p w14:paraId="05446CF1" w14:textId="0BCFAB55" w:rsidR="1F281EA6" w:rsidRDefault="1F281EA6" w:rsidP="3E8B24EE">
      <w:pPr>
        <w:spacing w:after="0"/>
        <w:jc w:val="both"/>
      </w:pPr>
      <w:r w:rsidRPr="3E8B24EE">
        <w:rPr>
          <w:rFonts w:ascii="Aptos" w:eastAsia="Aptos" w:hAnsi="Aptos" w:cs="Aptos"/>
        </w:rPr>
        <w:t>Brak wpisu lub wpisanie „NIE” dla parametrów fakultatywnych spowoduje nieprzyznanie punktów, ale nie spowoduje odrzucenia oferty.</w:t>
      </w:r>
    </w:p>
    <w:p w14:paraId="53F54CF1" w14:textId="050B608D" w:rsidR="3E8B24EE" w:rsidRDefault="3E8B24EE" w:rsidP="3E8B24EE">
      <w:pPr>
        <w:spacing w:after="0"/>
        <w:jc w:val="both"/>
        <w:rPr>
          <w:rFonts w:ascii="Aptos" w:eastAsia="Aptos" w:hAnsi="Aptos" w:cs="Aptos"/>
        </w:rPr>
      </w:pPr>
    </w:p>
    <w:p w14:paraId="6CA432BC" w14:textId="7E7043CA" w:rsidR="1F281EA6" w:rsidRDefault="1F281EA6" w:rsidP="3E8B24EE">
      <w:pPr>
        <w:spacing w:after="0"/>
        <w:jc w:val="both"/>
      </w:pPr>
      <w:r w:rsidRPr="3E8B24EE">
        <w:rPr>
          <w:rFonts w:ascii="Aptos" w:eastAsia="Aptos" w:hAnsi="Aptos" w:cs="Aptos"/>
          <w:b/>
          <w:bCs/>
        </w:rPr>
        <w:t>5. ZASADY PRZYZNAWANIA PUNKTÓW / INFORMACJA O PUNKTACJI</w:t>
      </w:r>
    </w:p>
    <w:p w14:paraId="4EBEB94D" w14:textId="6A0D7D29" w:rsidR="1F281EA6" w:rsidRDefault="1F281EA6" w:rsidP="3E8B24EE">
      <w:pPr>
        <w:spacing w:after="0"/>
        <w:jc w:val="both"/>
      </w:pPr>
      <w:r w:rsidRPr="3E8B24EE">
        <w:rPr>
          <w:rFonts w:ascii="Aptos" w:eastAsia="Aptos" w:hAnsi="Aptos" w:cs="Aptos"/>
        </w:rPr>
        <w:t>Kolumna zawiera informację dla Wykonawcy, czy za dany parametr przyznawane są punkty w ramach kryterium „Parametry techniczne” lub inne kryterium np. gwarancja, a jeżeli tak – w jaki sposób.</w:t>
      </w:r>
    </w:p>
    <w:p w14:paraId="3EFB3316" w14:textId="5FADD113" w:rsidR="1F281EA6" w:rsidRDefault="1F281EA6" w:rsidP="3E8B24EE">
      <w:pPr>
        <w:spacing w:after="0"/>
        <w:jc w:val="both"/>
      </w:pPr>
      <w:r w:rsidRPr="3E8B24EE">
        <w:rPr>
          <w:rFonts w:ascii="Aptos" w:eastAsia="Aptos" w:hAnsi="Aptos" w:cs="Aptos"/>
        </w:rPr>
        <w:t>– Dla parametrów niepunktowanych – w tej kolumnie znajduje się informacja „nie dotyczy N/D” lub „bez punktacji”.</w:t>
      </w:r>
    </w:p>
    <w:p w14:paraId="619E2E33" w14:textId="5F3705D2" w:rsidR="1F281EA6" w:rsidRDefault="1F281EA6" w:rsidP="3E8B24EE">
      <w:pPr>
        <w:spacing w:after="0"/>
        <w:jc w:val="both"/>
      </w:pPr>
      <w:r w:rsidRPr="3E8B24EE">
        <w:rPr>
          <w:rFonts w:ascii="Aptos" w:eastAsia="Aptos" w:hAnsi="Aptos" w:cs="Aptos"/>
        </w:rPr>
        <w:t>– Dla parametrów punktowanych – w tej kolumnie podane są szczegółowe zasady przyznawania punktów (np. przedziały wartości i odpowiadające im punkty), np.:</w:t>
      </w:r>
    </w:p>
    <w:p w14:paraId="253E718F" w14:textId="77777777" w:rsidR="0016796A" w:rsidRDefault="1F281EA6" w:rsidP="3E8B24EE">
      <w:pPr>
        <w:spacing w:after="0"/>
        <w:ind w:left="708"/>
        <w:jc w:val="both"/>
        <w:rPr>
          <w:rFonts w:ascii="Aptos" w:eastAsia="Aptos" w:hAnsi="Aptos" w:cs="Aptos"/>
        </w:rPr>
      </w:pPr>
      <w:r w:rsidRPr="3E8B24EE">
        <w:rPr>
          <w:rFonts w:ascii="Aptos" w:eastAsia="Aptos" w:hAnsi="Aptos" w:cs="Aptos"/>
        </w:rPr>
        <w:t>24 miesiące – 0 pkt</w:t>
      </w:r>
    </w:p>
    <w:p w14:paraId="28002C91" w14:textId="4AE5BAEC" w:rsidR="0016796A" w:rsidRDefault="1F281EA6" w:rsidP="3E8B24EE">
      <w:pPr>
        <w:spacing w:after="0"/>
        <w:ind w:left="708"/>
        <w:jc w:val="both"/>
        <w:rPr>
          <w:rFonts w:ascii="Aptos" w:eastAsia="Aptos" w:hAnsi="Aptos" w:cs="Aptos"/>
        </w:rPr>
      </w:pPr>
      <w:r w:rsidRPr="3E8B24EE">
        <w:rPr>
          <w:rFonts w:ascii="Aptos" w:eastAsia="Aptos" w:hAnsi="Aptos" w:cs="Aptos"/>
        </w:rPr>
        <w:t>25–26 miesięcy – 2 pkt</w:t>
      </w:r>
    </w:p>
    <w:p w14:paraId="56E6D2FF" w14:textId="7189B4B0" w:rsidR="1F281EA6" w:rsidRDefault="1F281EA6" w:rsidP="3E8B24EE">
      <w:pPr>
        <w:spacing w:after="0"/>
        <w:ind w:left="708"/>
        <w:jc w:val="both"/>
      </w:pPr>
      <w:r w:rsidRPr="3E8B24EE">
        <w:rPr>
          <w:rFonts w:ascii="Aptos" w:eastAsia="Aptos" w:hAnsi="Aptos" w:cs="Aptos"/>
        </w:rPr>
        <w:t>&gt; 21 l/s – 10 pkt</w:t>
      </w:r>
    </w:p>
    <w:p w14:paraId="0D45D3BA" w14:textId="7C3CF21F" w:rsidR="1F281EA6" w:rsidRDefault="1F281EA6" w:rsidP="3E8B24EE">
      <w:pPr>
        <w:spacing w:after="0"/>
        <w:jc w:val="both"/>
      </w:pPr>
      <w:r w:rsidRPr="3E8B24EE">
        <w:rPr>
          <w:rFonts w:ascii="Aptos" w:eastAsia="Aptos" w:hAnsi="Aptos" w:cs="Aptos"/>
        </w:rPr>
        <w:t>Uwaga: Zamawiający nie dokonuje oceny oferty na podstawie tej kolumny. Ocena oferty następuje na podstawie informacji podanych przez Wykonawcę w kolumnie MIEJSCE NA INFORMACJE SPRZEDAJĄCEGO, przy uwzględnieniu zasad wskazanych w niniejszej kolumnie oraz w zapytaniu ofertowym.</w:t>
      </w:r>
    </w:p>
    <w:p w14:paraId="730076CE" w14:textId="6A2274F8" w:rsidR="1F281EA6" w:rsidRDefault="1F281EA6" w:rsidP="3E8B24EE">
      <w:pPr>
        <w:spacing w:after="0"/>
        <w:jc w:val="both"/>
      </w:pPr>
      <w:r w:rsidRPr="3E8B24EE">
        <w:rPr>
          <w:rFonts w:ascii="Aptos" w:eastAsia="Aptos" w:hAnsi="Aptos" w:cs="Aptos"/>
        </w:rPr>
        <w:t>Zamawiający dopuszcza tolerancję oferowanych parametrów – jeżeli w dokumentacji technicznej wskazano dopuszczalną tolerancję parametru. Dopuszczalny zakres tolerancji wynosi ±10%. Dokumentacja musi być oficjalnym dokumentem technicznym potwierdzonym przez producenta urządzenia.</w:t>
      </w:r>
    </w:p>
    <w:p w14:paraId="44BE5E25" w14:textId="0588863F" w:rsidR="1F281EA6" w:rsidRDefault="1F281EA6" w:rsidP="3E8B24EE">
      <w:pPr>
        <w:spacing w:before="120"/>
        <w:contextualSpacing/>
        <w:jc w:val="both"/>
      </w:pPr>
      <w:r w:rsidRPr="3E8B24EE">
        <w:rPr>
          <w:rFonts w:ascii="Aptos" w:eastAsia="Aptos" w:hAnsi="Aptos" w:cs="Aptos"/>
        </w:rPr>
        <w:t>W przypadku wątpliwości, czy oferowany parametr jest spełniony, Zamawiający może zażądać od Wykonawcy dokumentacji technicznej potwierdzającej spełnienie parametru. Niewykazanie spełnienia parametru na żądanie Zamawiającego skutkować będzie odrzuceniem oferty.</w:t>
      </w:r>
    </w:p>
    <w:p w14:paraId="63D1F246" w14:textId="5DEBACB0" w:rsidR="00E265E3" w:rsidRDefault="00E265E3">
      <w:pPr>
        <w:spacing w:after="160" w:line="278" w:lineRule="auto"/>
      </w:pPr>
      <w:r>
        <w:br w:type="page"/>
      </w:r>
    </w:p>
    <w:tbl>
      <w:tblPr>
        <w:tblStyle w:val="Tabela-Siatka"/>
        <w:tblW w:w="15008" w:type="dxa"/>
        <w:tblInd w:w="-572" w:type="dxa"/>
        <w:tblLook w:val="04A0" w:firstRow="1" w:lastRow="0" w:firstColumn="1" w:lastColumn="0" w:noHBand="0" w:noVBand="1"/>
      </w:tblPr>
      <w:tblGrid>
        <w:gridCol w:w="1475"/>
        <w:gridCol w:w="4799"/>
        <w:gridCol w:w="2087"/>
        <w:gridCol w:w="3263"/>
        <w:gridCol w:w="3384"/>
      </w:tblGrid>
      <w:tr w:rsidR="00B8273B" w:rsidRPr="00AB4DD7" w14:paraId="0C1ADDE4" w14:textId="77777777" w:rsidTr="3E8B24EE">
        <w:trPr>
          <w:trHeight w:val="770"/>
        </w:trPr>
        <w:tc>
          <w:tcPr>
            <w:tcW w:w="1475" w:type="dxa"/>
            <w:vAlign w:val="center"/>
          </w:tcPr>
          <w:p w14:paraId="6B06209F" w14:textId="065F27D9" w:rsidR="00B8273B" w:rsidRPr="00AB4DD7" w:rsidRDefault="00B8273B" w:rsidP="0016796A">
            <w:pPr>
              <w:spacing w:after="0"/>
              <w:jc w:val="center"/>
              <w:rPr>
                <w:b/>
                <w:bCs/>
              </w:rPr>
            </w:pPr>
            <w:r w:rsidRPr="3E8B24EE">
              <w:rPr>
                <w:b/>
                <w:bCs/>
              </w:rPr>
              <w:lastRenderedPageBreak/>
              <w:t>Lp.</w:t>
            </w:r>
          </w:p>
        </w:tc>
        <w:tc>
          <w:tcPr>
            <w:tcW w:w="4799" w:type="dxa"/>
            <w:vAlign w:val="center"/>
          </w:tcPr>
          <w:p w14:paraId="651E68DF" w14:textId="77777777" w:rsidR="00B8273B" w:rsidRPr="00AB4DD7" w:rsidRDefault="00B8273B" w:rsidP="0016796A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Calibri" w:cs="Calibri"/>
              </w:rPr>
            </w:pPr>
            <w:r w:rsidRPr="00AB4DD7">
              <w:rPr>
                <w:rFonts w:eastAsia="Calibri" w:cs="Calibri"/>
                <w:b/>
                <w:bCs/>
              </w:rPr>
              <w:t>PARAMETRY WYMAGANE</w:t>
            </w:r>
          </w:p>
        </w:tc>
        <w:tc>
          <w:tcPr>
            <w:tcW w:w="2087" w:type="dxa"/>
            <w:vAlign w:val="center"/>
          </w:tcPr>
          <w:p w14:paraId="5AAA2F9E" w14:textId="46F3C316" w:rsidR="00B8273B" w:rsidRPr="00AB4DD7" w:rsidRDefault="001D58D1" w:rsidP="0016796A">
            <w:pPr>
              <w:spacing w:after="0"/>
              <w:jc w:val="center"/>
              <w:rPr>
                <w:b/>
                <w:bCs/>
              </w:rPr>
            </w:pPr>
            <w:r w:rsidRPr="00AB4DD7">
              <w:rPr>
                <w:b/>
                <w:bCs/>
              </w:rPr>
              <w:t>WARTOŚĆ WYMAGANA</w:t>
            </w:r>
          </w:p>
        </w:tc>
        <w:tc>
          <w:tcPr>
            <w:tcW w:w="3263" w:type="dxa"/>
            <w:vAlign w:val="center"/>
          </w:tcPr>
          <w:p w14:paraId="4DF19CDC" w14:textId="314343F1" w:rsidR="00B8273B" w:rsidRPr="00AB4DD7" w:rsidRDefault="00B8273B" w:rsidP="0016796A">
            <w:pPr>
              <w:spacing w:after="0" w:line="240" w:lineRule="auto"/>
              <w:jc w:val="center"/>
              <w:rPr>
                <w:rFonts w:eastAsia="Calibri" w:cs="Calibri"/>
              </w:rPr>
            </w:pPr>
            <w:r w:rsidRPr="00AB4DD7">
              <w:rPr>
                <w:rFonts w:eastAsia="Calibri" w:cs="Calibri"/>
                <w:b/>
                <w:bCs/>
              </w:rPr>
              <w:t xml:space="preserve">MIEJSCE NA INFORMACJE </w:t>
            </w:r>
            <w:r w:rsidR="0016796A">
              <w:rPr>
                <w:rFonts w:eastAsia="Calibri" w:cs="Calibri"/>
                <w:b/>
                <w:bCs/>
              </w:rPr>
              <w:t>SPRZEDAJĄCEGO</w:t>
            </w:r>
          </w:p>
          <w:p w14:paraId="491B834E" w14:textId="77777777" w:rsidR="00B8273B" w:rsidRPr="00B02966" w:rsidRDefault="00B8273B" w:rsidP="0016796A">
            <w:pPr>
              <w:spacing w:after="0" w:line="240" w:lineRule="auto"/>
              <w:jc w:val="center"/>
              <w:rPr>
                <w:rFonts w:eastAsia="Calibri" w:cs="Calibri"/>
              </w:rPr>
            </w:pPr>
            <w:r w:rsidRPr="00E265E3">
              <w:rPr>
                <w:rFonts w:eastAsia="Calibri" w:cs="Calibri"/>
                <w:sz w:val="18"/>
                <w:szCs w:val="18"/>
              </w:rPr>
              <w:t>(wpisać “TAK” jeżeli oferta spełnia dany parametr, a także wpisać dodatkowe informacje, o ile z opisu w kolumnie “PARAMETRY WYMAGANE” wynika taki obowiązek)</w:t>
            </w:r>
          </w:p>
        </w:tc>
        <w:tc>
          <w:tcPr>
            <w:tcW w:w="3384" w:type="dxa"/>
            <w:vAlign w:val="center"/>
          </w:tcPr>
          <w:p w14:paraId="3F8929F1" w14:textId="593BA7D1" w:rsidR="00B8273B" w:rsidRPr="00AB4DD7" w:rsidRDefault="19734EDE" w:rsidP="0016796A">
            <w:pPr>
              <w:spacing w:after="0" w:line="240" w:lineRule="auto"/>
              <w:jc w:val="center"/>
              <w:rPr>
                <w:rFonts w:ascii="Aptos" w:eastAsia="Calibri" w:hAnsi="Aptos" w:cs="Calibri"/>
                <w:b/>
                <w:bCs/>
              </w:rPr>
            </w:pPr>
            <w:r w:rsidRPr="3E8B24EE">
              <w:rPr>
                <w:rFonts w:ascii="Aptos" w:eastAsia="Calibri" w:hAnsi="Aptos" w:cs="Calibri"/>
                <w:b/>
                <w:bCs/>
              </w:rPr>
              <w:t>ZASADY PRZYZNAWANIA PUNKTÓW / INFORMACJA O</w:t>
            </w:r>
            <w:r w:rsidR="0016796A">
              <w:rPr>
                <w:rFonts w:ascii="Aptos" w:eastAsia="Calibri" w:hAnsi="Aptos" w:cs="Calibri"/>
                <w:b/>
                <w:bCs/>
              </w:rPr>
              <w:t> </w:t>
            </w:r>
            <w:r w:rsidRPr="3E8B24EE">
              <w:rPr>
                <w:rFonts w:ascii="Aptos" w:eastAsia="Calibri" w:hAnsi="Aptos" w:cs="Calibri"/>
                <w:b/>
                <w:bCs/>
              </w:rPr>
              <w:t>PUNKTACJI</w:t>
            </w:r>
          </w:p>
        </w:tc>
      </w:tr>
      <w:tr w:rsidR="00B8273B" w:rsidRPr="00AB4DD7" w14:paraId="74022B96" w14:textId="77777777" w:rsidTr="3E8B24EE">
        <w:trPr>
          <w:trHeight w:val="389"/>
        </w:trPr>
        <w:tc>
          <w:tcPr>
            <w:tcW w:w="1475" w:type="dxa"/>
          </w:tcPr>
          <w:p w14:paraId="7DBF3769" w14:textId="77777777" w:rsidR="00B8273B" w:rsidRPr="00AB4DD7" w:rsidRDefault="00B8273B" w:rsidP="0016796A">
            <w:pPr>
              <w:spacing w:after="0"/>
              <w:rPr>
                <w:rFonts w:cstheme="minorHAnsi"/>
              </w:rPr>
            </w:pPr>
            <w:r w:rsidRPr="00AB4DD7">
              <w:rPr>
                <w:rFonts w:cstheme="minorHAnsi"/>
                <w:b/>
              </w:rPr>
              <w:t>I.</w:t>
            </w:r>
          </w:p>
        </w:tc>
        <w:tc>
          <w:tcPr>
            <w:tcW w:w="10149" w:type="dxa"/>
            <w:gridSpan w:val="3"/>
          </w:tcPr>
          <w:p w14:paraId="2BBDB134" w14:textId="77777777" w:rsidR="00B8273B" w:rsidRPr="00B7418D" w:rsidRDefault="00B8273B" w:rsidP="00167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Analizator zwiotczenia mięśniowego</w:t>
            </w:r>
          </w:p>
        </w:tc>
        <w:tc>
          <w:tcPr>
            <w:tcW w:w="3384" w:type="dxa"/>
          </w:tcPr>
          <w:p w14:paraId="2743EDAF" w14:textId="77777777" w:rsidR="00B8273B" w:rsidRPr="00AB4DD7" w:rsidRDefault="00B8273B" w:rsidP="00167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N/D</w:t>
            </w:r>
          </w:p>
        </w:tc>
      </w:tr>
      <w:tr w:rsidR="00B8273B" w:rsidRPr="00AB4DD7" w14:paraId="687AE80C" w14:textId="77777777" w:rsidTr="0016796A">
        <w:tc>
          <w:tcPr>
            <w:tcW w:w="1475" w:type="dxa"/>
            <w:vAlign w:val="center"/>
          </w:tcPr>
          <w:p w14:paraId="124F119B" w14:textId="77777777" w:rsidR="00B8273B" w:rsidRPr="00AB4DD7" w:rsidRDefault="00B8273B" w:rsidP="0016796A">
            <w:pPr>
              <w:spacing w:after="0"/>
              <w:rPr>
                <w:rFonts w:cstheme="minorHAnsi"/>
              </w:rPr>
            </w:pPr>
            <w:r w:rsidRPr="00AB4DD7">
              <w:rPr>
                <w:rFonts w:cstheme="minorHAnsi"/>
              </w:rPr>
              <w:t>1</w:t>
            </w:r>
          </w:p>
        </w:tc>
        <w:tc>
          <w:tcPr>
            <w:tcW w:w="4799" w:type="dxa"/>
            <w:vAlign w:val="center"/>
          </w:tcPr>
          <w:p w14:paraId="7E632160" w14:textId="77777777" w:rsidR="00B8273B" w:rsidRPr="00B7418D" w:rsidRDefault="00B8273B" w:rsidP="0016796A">
            <w:pPr>
              <w:autoSpaceDE w:val="0"/>
              <w:autoSpaceDN w:val="0"/>
              <w:adjustRightInd w:val="0"/>
              <w:spacing w:after="0"/>
              <w:rPr>
                <w:bCs/>
              </w:rPr>
            </w:pPr>
            <w:r>
              <w:rPr>
                <w:bCs/>
              </w:rPr>
              <w:t>Rok produkcji nie wcześniej niż 2024</w:t>
            </w:r>
          </w:p>
        </w:tc>
        <w:tc>
          <w:tcPr>
            <w:tcW w:w="2087" w:type="dxa"/>
            <w:vAlign w:val="center"/>
          </w:tcPr>
          <w:p w14:paraId="3C045750" w14:textId="77777777" w:rsidR="00B8273B" w:rsidRPr="00AB4DD7" w:rsidRDefault="00B8273B" w:rsidP="0016796A">
            <w:pPr>
              <w:spacing w:after="0"/>
              <w:jc w:val="center"/>
              <w:rPr>
                <w:rFonts w:cstheme="minorHAnsi"/>
              </w:rPr>
            </w:pPr>
            <w:r w:rsidRPr="00AB4DD7">
              <w:rPr>
                <w:rFonts w:cstheme="minorHAnsi"/>
              </w:rPr>
              <w:t>TAK</w:t>
            </w:r>
          </w:p>
        </w:tc>
        <w:tc>
          <w:tcPr>
            <w:tcW w:w="3263" w:type="dxa"/>
            <w:vAlign w:val="center"/>
          </w:tcPr>
          <w:p w14:paraId="0D966039" w14:textId="77777777" w:rsidR="00B8273B" w:rsidRPr="00AB4DD7" w:rsidRDefault="00B8273B" w:rsidP="0016796A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384" w:type="dxa"/>
            <w:vAlign w:val="center"/>
          </w:tcPr>
          <w:p w14:paraId="5CF61B1C" w14:textId="77777777" w:rsidR="00B8273B" w:rsidRPr="00282E0F" w:rsidRDefault="00B8273B" w:rsidP="0016796A">
            <w:pPr>
              <w:spacing w:after="0" w:line="240" w:lineRule="auto"/>
              <w:jc w:val="center"/>
              <w:rPr>
                <w:rFonts w:eastAsia="Calibri" w:cs="Calibri"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B8273B" w:rsidRPr="00AB4DD7" w14:paraId="62FB4A32" w14:textId="77777777" w:rsidTr="0016796A">
        <w:tc>
          <w:tcPr>
            <w:tcW w:w="1475" w:type="dxa"/>
            <w:vAlign w:val="center"/>
          </w:tcPr>
          <w:p w14:paraId="4E24FD42" w14:textId="77777777" w:rsidR="00B8273B" w:rsidRPr="00AB4DD7" w:rsidRDefault="00B8273B" w:rsidP="0016796A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4799" w:type="dxa"/>
            <w:vAlign w:val="center"/>
          </w:tcPr>
          <w:p w14:paraId="7C14B234" w14:textId="77777777" w:rsidR="00B8273B" w:rsidRPr="00AB4DD7" w:rsidRDefault="00B8273B" w:rsidP="0016796A">
            <w:pPr>
              <w:autoSpaceDE w:val="0"/>
              <w:autoSpaceDN w:val="0"/>
              <w:adjustRightInd w:val="0"/>
              <w:spacing w:after="0" w:line="240" w:lineRule="auto"/>
            </w:pPr>
            <w:r w:rsidRPr="00E61621">
              <w:t>Pomiar przewodnictwa nerwowo mięśniowego za pomocą stymulacji nerwu łokciowego i rejestracji odpowiedzi za pomocą czujnika 3D, mierzącego drgania kciuka we wszystkich kierunkach, bez konieczności kalibracji czujnika przed wykonaniem pomiaru</w:t>
            </w:r>
          </w:p>
        </w:tc>
        <w:tc>
          <w:tcPr>
            <w:tcW w:w="2087" w:type="dxa"/>
            <w:vAlign w:val="center"/>
          </w:tcPr>
          <w:p w14:paraId="41055DF1" w14:textId="77777777" w:rsidR="00B8273B" w:rsidRPr="00AB4DD7" w:rsidRDefault="00B8273B" w:rsidP="00167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</w:rPr>
            </w:pPr>
            <w:r w:rsidRPr="00AB4DD7">
              <w:rPr>
                <w:rFonts w:cstheme="minorHAnsi"/>
              </w:rPr>
              <w:t>TAK</w:t>
            </w:r>
          </w:p>
        </w:tc>
        <w:tc>
          <w:tcPr>
            <w:tcW w:w="3263" w:type="dxa"/>
            <w:vAlign w:val="center"/>
          </w:tcPr>
          <w:p w14:paraId="05F1B382" w14:textId="77777777" w:rsidR="00B8273B" w:rsidRPr="00AB4DD7" w:rsidRDefault="00B8273B" w:rsidP="00167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384" w:type="dxa"/>
            <w:vAlign w:val="center"/>
          </w:tcPr>
          <w:p w14:paraId="2480243F" w14:textId="77777777" w:rsidR="00B8273B" w:rsidRPr="00282E0F" w:rsidRDefault="00B8273B" w:rsidP="00167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Calibri"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B8273B" w:rsidRPr="00AB4DD7" w14:paraId="45C2BE17" w14:textId="77777777" w:rsidTr="0016796A">
        <w:tc>
          <w:tcPr>
            <w:tcW w:w="1475" w:type="dxa"/>
            <w:vAlign w:val="center"/>
          </w:tcPr>
          <w:p w14:paraId="5D5A3AAD" w14:textId="77777777" w:rsidR="00B8273B" w:rsidRPr="00AB4DD7" w:rsidRDefault="00B8273B" w:rsidP="0016796A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4799" w:type="dxa"/>
            <w:vAlign w:val="center"/>
          </w:tcPr>
          <w:p w14:paraId="6989E8DE" w14:textId="77777777" w:rsidR="00B8273B" w:rsidRPr="00AB4DD7" w:rsidRDefault="00B8273B" w:rsidP="0016796A">
            <w:pPr>
              <w:autoSpaceDE w:val="0"/>
              <w:autoSpaceDN w:val="0"/>
              <w:adjustRightInd w:val="0"/>
              <w:spacing w:after="0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Prąd stymulacji w zakresie minimum 20 – 60 </w:t>
            </w:r>
            <w:proofErr w:type="spellStart"/>
            <w:r>
              <w:rPr>
                <w:rFonts w:eastAsiaTheme="minorEastAsia"/>
              </w:rPr>
              <w:t>mA</w:t>
            </w:r>
            <w:proofErr w:type="spellEnd"/>
          </w:p>
        </w:tc>
        <w:tc>
          <w:tcPr>
            <w:tcW w:w="2087" w:type="dxa"/>
            <w:vAlign w:val="center"/>
          </w:tcPr>
          <w:p w14:paraId="6AB78DAC" w14:textId="77777777" w:rsidR="00B8273B" w:rsidRPr="00AB4DD7" w:rsidRDefault="00B8273B" w:rsidP="0016796A">
            <w:pPr>
              <w:spacing w:after="0"/>
              <w:jc w:val="center"/>
              <w:rPr>
                <w:rFonts w:cstheme="minorHAnsi"/>
              </w:rPr>
            </w:pPr>
            <w:r w:rsidRPr="00AB4DD7">
              <w:rPr>
                <w:rFonts w:cstheme="minorHAnsi"/>
              </w:rPr>
              <w:t>TAK</w:t>
            </w:r>
          </w:p>
        </w:tc>
        <w:tc>
          <w:tcPr>
            <w:tcW w:w="3263" w:type="dxa"/>
            <w:vAlign w:val="center"/>
          </w:tcPr>
          <w:p w14:paraId="1EC2F772" w14:textId="77777777" w:rsidR="00B8273B" w:rsidRPr="00AB4DD7" w:rsidRDefault="00B8273B" w:rsidP="0016796A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384" w:type="dxa"/>
            <w:vAlign w:val="center"/>
          </w:tcPr>
          <w:p w14:paraId="389BA2D6" w14:textId="77777777" w:rsidR="00B8273B" w:rsidRPr="00282E0F" w:rsidRDefault="00B8273B" w:rsidP="0016796A">
            <w:pPr>
              <w:spacing w:after="0" w:line="240" w:lineRule="auto"/>
              <w:jc w:val="center"/>
              <w:rPr>
                <w:rFonts w:eastAsia="Calibri" w:cs="Calibri"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B8273B" w:rsidRPr="00AB4DD7" w14:paraId="0AAF545B" w14:textId="77777777" w:rsidTr="0016796A">
        <w:tc>
          <w:tcPr>
            <w:tcW w:w="1475" w:type="dxa"/>
            <w:vAlign w:val="center"/>
          </w:tcPr>
          <w:p w14:paraId="5B0343BB" w14:textId="77777777" w:rsidR="00B8273B" w:rsidRPr="00AB4DD7" w:rsidRDefault="00B8273B" w:rsidP="0016796A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4799" w:type="dxa"/>
            <w:vAlign w:val="center"/>
          </w:tcPr>
          <w:p w14:paraId="274A52CC" w14:textId="77777777" w:rsidR="00B8273B" w:rsidRPr="00AB4DD7" w:rsidRDefault="00B8273B" w:rsidP="0016796A">
            <w:pPr>
              <w:autoSpaceDE w:val="0"/>
              <w:autoSpaceDN w:val="0"/>
              <w:adjustRightInd w:val="0"/>
              <w:spacing w:after="0"/>
              <w:rPr>
                <w:rFonts w:eastAsiaTheme="minorEastAsia"/>
              </w:rPr>
            </w:pPr>
            <w:r>
              <w:rPr>
                <w:rFonts w:eastAsiaTheme="minorEastAsia"/>
              </w:rPr>
              <w:t>Komunikaty dźwiękowe z opcją wyciszenia</w:t>
            </w:r>
          </w:p>
        </w:tc>
        <w:tc>
          <w:tcPr>
            <w:tcW w:w="2087" w:type="dxa"/>
            <w:vAlign w:val="center"/>
          </w:tcPr>
          <w:p w14:paraId="69572B3B" w14:textId="77777777" w:rsidR="00B8273B" w:rsidRPr="00AB4DD7" w:rsidRDefault="00B8273B" w:rsidP="0016796A">
            <w:pPr>
              <w:spacing w:after="0"/>
              <w:jc w:val="center"/>
              <w:rPr>
                <w:rFonts w:cstheme="minorHAnsi"/>
              </w:rPr>
            </w:pPr>
            <w:r w:rsidRPr="00AB4DD7">
              <w:rPr>
                <w:rFonts w:cstheme="minorHAnsi"/>
              </w:rPr>
              <w:t>TAK</w:t>
            </w:r>
          </w:p>
        </w:tc>
        <w:tc>
          <w:tcPr>
            <w:tcW w:w="3263" w:type="dxa"/>
            <w:vAlign w:val="center"/>
          </w:tcPr>
          <w:p w14:paraId="50226F71" w14:textId="77777777" w:rsidR="00B8273B" w:rsidRPr="00AB4DD7" w:rsidRDefault="00B8273B" w:rsidP="0016796A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384" w:type="dxa"/>
            <w:vAlign w:val="center"/>
          </w:tcPr>
          <w:p w14:paraId="541A294D" w14:textId="77777777" w:rsidR="00B8273B" w:rsidRPr="00282E0F" w:rsidRDefault="00B8273B" w:rsidP="0016796A">
            <w:pPr>
              <w:spacing w:after="0" w:line="240" w:lineRule="auto"/>
              <w:jc w:val="center"/>
              <w:rPr>
                <w:rFonts w:eastAsia="Calibri" w:cs="Calibri"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B8273B" w:rsidRPr="00AB4DD7" w14:paraId="7F16B8C6" w14:textId="77777777" w:rsidTr="0016796A">
        <w:tc>
          <w:tcPr>
            <w:tcW w:w="1475" w:type="dxa"/>
            <w:vAlign w:val="center"/>
          </w:tcPr>
          <w:p w14:paraId="0343D152" w14:textId="77777777" w:rsidR="00B8273B" w:rsidRPr="00AB4DD7" w:rsidRDefault="00B8273B" w:rsidP="0016796A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4799" w:type="dxa"/>
            <w:vAlign w:val="center"/>
          </w:tcPr>
          <w:p w14:paraId="5BC1FB59" w14:textId="77777777" w:rsidR="00B8273B" w:rsidRPr="00AB4DD7" w:rsidRDefault="00B8273B" w:rsidP="0016796A">
            <w:pPr>
              <w:autoSpaceDE w:val="0"/>
              <w:autoSpaceDN w:val="0"/>
              <w:adjustRightInd w:val="0"/>
              <w:spacing w:after="0"/>
            </w:pPr>
            <w:r>
              <w:t>Zacisk mocujący na uchwyt z płynną regulacją o średnicy minimum od 10 do 60 mm</w:t>
            </w:r>
          </w:p>
        </w:tc>
        <w:tc>
          <w:tcPr>
            <w:tcW w:w="2087" w:type="dxa"/>
            <w:vAlign w:val="center"/>
          </w:tcPr>
          <w:p w14:paraId="3BD466E4" w14:textId="77777777" w:rsidR="00B8273B" w:rsidRPr="00AB4DD7" w:rsidRDefault="00B8273B" w:rsidP="0016796A">
            <w:pPr>
              <w:spacing w:after="0"/>
              <w:jc w:val="center"/>
              <w:rPr>
                <w:rFonts w:cstheme="minorHAnsi"/>
              </w:rPr>
            </w:pPr>
            <w:r w:rsidRPr="00AB4DD7">
              <w:rPr>
                <w:rFonts w:cstheme="minorHAnsi"/>
              </w:rPr>
              <w:t>TAK</w:t>
            </w:r>
          </w:p>
        </w:tc>
        <w:tc>
          <w:tcPr>
            <w:tcW w:w="3263" w:type="dxa"/>
            <w:vAlign w:val="center"/>
          </w:tcPr>
          <w:p w14:paraId="5E7C1656" w14:textId="77777777" w:rsidR="00B8273B" w:rsidRPr="00AB4DD7" w:rsidRDefault="00B8273B" w:rsidP="0016796A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384" w:type="dxa"/>
            <w:vAlign w:val="center"/>
          </w:tcPr>
          <w:p w14:paraId="5971D574" w14:textId="77777777" w:rsidR="00B8273B" w:rsidRPr="00282E0F" w:rsidRDefault="00B8273B" w:rsidP="0016796A">
            <w:pPr>
              <w:spacing w:after="0" w:line="240" w:lineRule="auto"/>
              <w:jc w:val="center"/>
              <w:rPr>
                <w:rFonts w:eastAsia="Calibri" w:cs="Calibri"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B8273B" w:rsidRPr="00AB4DD7" w14:paraId="6CAE9D6D" w14:textId="77777777" w:rsidTr="0016796A">
        <w:tc>
          <w:tcPr>
            <w:tcW w:w="1475" w:type="dxa"/>
            <w:vAlign w:val="center"/>
          </w:tcPr>
          <w:p w14:paraId="25BB8AE1" w14:textId="77777777" w:rsidR="00B8273B" w:rsidRPr="00AB4DD7" w:rsidRDefault="00B8273B" w:rsidP="0016796A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  <w:tc>
          <w:tcPr>
            <w:tcW w:w="4799" w:type="dxa"/>
            <w:vAlign w:val="center"/>
          </w:tcPr>
          <w:p w14:paraId="26CB9276" w14:textId="77777777" w:rsidR="00B8273B" w:rsidRPr="00AB4DD7" w:rsidRDefault="00B8273B" w:rsidP="0016796A">
            <w:pPr>
              <w:autoSpaceDE w:val="0"/>
              <w:autoSpaceDN w:val="0"/>
              <w:adjustRightInd w:val="0"/>
              <w:spacing w:after="0"/>
            </w:pPr>
            <w:r>
              <w:t xml:space="preserve">Różne metody stymulacji, takie jak opcje Train Of </w:t>
            </w:r>
            <w:proofErr w:type="spellStart"/>
            <w:r>
              <w:t>Four</w:t>
            </w:r>
            <w:proofErr w:type="spellEnd"/>
            <w:r>
              <w:t xml:space="preserve">, obliczanie T1/T4 i Tref/T4, Tetanus 50 </w:t>
            </w:r>
            <w:proofErr w:type="spellStart"/>
            <w:r>
              <w:t>Hz</w:t>
            </w:r>
            <w:proofErr w:type="spellEnd"/>
            <w:r>
              <w:t xml:space="preserve">, Single </w:t>
            </w:r>
            <w:proofErr w:type="spellStart"/>
            <w:r>
              <w:t>Twitch</w:t>
            </w:r>
            <w:proofErr w:type="spellEnd"/>
            <w:r>
              <w:t xml:space="preserve">, </w:t>
            </w:r>
            <w:r w:rsidRPr="00E61621">
              <w:t xml:space="preserve">DBS </w:t>
            </w:r>
            <w:proofErr w:type="spellStart"/>
            <w:r w:rsidRPr="00E61621">
              <w:t>Double</w:t>
            </w:r>
            <w:proofErr w:type="spellEnd"/>
            <w:r w:rsidRPr="00E61621">
              <w:t xml:space="preserve"> </w:t>
            </w:r>
            <w:proofErr w:type="spellStart"/>
            <w:r w:rsidRPr="00E61621">
              <w:t>Burst</w:t>
            </w:r>
            <w:proofErr w:type="spellEnd"/>
            <w:r w:rsidRPr="00E61621">
              <w:t xml:space="preserve"> </w:t>
            </w:r>
            <w:proofErr w:type="spellStart"/>
            <w:r w:rsidRPr="00E61621">
              <w:t>Stimulation</w:t>
            </w:r>
            <w:proofErr w:type="spellEnd"/>
          </w:p>
        </w:tc>
        <w:tc>
          <w:tcPr>
            <w:tcW w:w="2087" w:type="dxa"/>
            <w:vAlign w:val="center"/>
          </w:tcPr>
          <w:p w14:paraId="6ABE7F99" w14:textId="77777777" w:rsidR="00B8273B" w:rsidRPr="00AB4DD7" w:rsidRDefault="00B8273B" w:rsidP="00167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</w:rPr>
            </w:pPr>
            <w:r w:rsidRPr="00AB4DD7">
              <w:rPr>
                <w:rFonts w:cstheme="minorHAnsi"/>
              </w:rPr>
              <w:t>TAK</w:t>
            </w:r>
          </w:p>
        </w:tc>
        <w:tc>
          <w:tcPr>
            <w:tcW w:w="3263" w:type="dxa"/>
            <w:vAlign w:val="center"/>
          </w:tcPr>
          <w:p w14:paraId="2931FC68" w14:textId="77777777" w:rsidR="00B8273B" w:rsidRPr="00AB4DD7" w:rsidRDefault="00B8273B" w:rsidP="00167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384" w:type="dxa"/>
            <w:vAlign w:val="center"/>
          </w:tcPr>
          <w:p w14:paraId="7DACE3DD" w14:textId="77777777" w:rsidR="00B8273B" w:rsidRPr="00282E0F" w:rsidRDefault="00B8273B" w:rsidP="00167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Calibri"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B8273B" w:rsidRPr="00AB4DD7" w14:paraId="6C55D89B" w14:textId="77777777" w:rsidTr="0016796A">
        <w:tc>
          <w:tcPr>
            <w:tcW w:w="1475" w:type="dxa"/>
            <w:vAlign w:val="center"/>
          </w:tcPr>
          <w:p w14:paraId="01DA6074" w14:textId="77777777" w:rsidR="00B8273B" w:rsidRPr="00AB4DD7" w:rsidRDefault="00B8273B" w:rsidP="0016796A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7</w:t>
            </w:r>
          </w:p>
        </w:tc>
        <w:tc>
          <w:tcPr>
            <w:tcW w:w="4799" w:type="dxa"/>
            <w:vAlign w:val="center"/>
          </w:tcPr>
          <w:p w14:paraId="31B2ED60" w14:textId="321F068D" w:rsidR="00B8273B" w:rsidRPr="00E61621" w:rsidRDefault="00B8273B" w:rsidP="0016796A">
            <w:pPr>
              <w:autoSpaceDE w:val="0"/>
              <w:autoSpaceDN w:val="0"/>
              <w:adjustRightInd w:val="0"/>
              <w:spacing w:after="0"/>
              <w:rPr>
                <w:rFonts w:eastAsia="Times New Roman" w:cs="Arial"/>
                <w:color w:val="000000" w:themeColor="text1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  <w:lang w:eastAsia="pl-PL"/>
              </w:rPr>
              <w:t>Urządzenie niezależne od innych sprzętów, z możliwością swobodnego przenoszenia między stanowiskami w razie potrzeby</w:t>
            </w:r>
          </w:p>
        </w:tc>
        <w:tc>
          <w:tcPr>
            <w:tcW w:w="2087" w:type="dxa"/>
            <w:vAlign w:val="center"/>
          </w:tcPr>
          <w:p w14:paraId="38494E4D" w14:textId="77777777" w:rsidR="00B8273B" w:rsidRPr="00AB4DD7" w:rsidRDefault="00B8273B" w:rsidP="00167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</w:rPr>
            </w:pPr>
            <w:r w:rsidRPr="00AB4DD7">
              <w:rPr>
                <w:rFonts w:cstheme="minorHAnsi"/>
              </w:rPr>
              <w:t>TAK</w:t>
            </w:r>
          </w:p>
        </w:tc>
        <w:tc>
          <w:tcPr>
            <w:tcW w:w="3263" w:type="dxa"/>
            <w:vAlign w:val="center"/>
          </w:tcPr>
          <w:p w14:paraId="6F4DA2F5" w14:textId="77777777" w:rsidR="00B8273B" w:rsidRPr="00AB4DD7" w:rsidRDefault="00B8273B" w:rsidP="00167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384" w:type="dxa"/>
            <w:vAlign w:val="center"/>
          </w:tcPr>
          <w:p w14:paraId="107179AF" w14:textId="77777777" w:rsidR="00B8273B" w:rsidRPr="00282E0F" w:rsidRDefault="00B8273B" w:rsidP="00167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Calibri"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B8273B" w:rsidRPr="00AB4DD7" w14:paraId="1CF7EBD6" w14:textId="77777777" w:rsidTr="0016796A">
        <w:tc>
          <w:tcPr>
            <w:tcW w:w="1475" w:type="dxa"/>
            <w:vAlign w:val="center"/>
          </w:tcPr>
          <w:p w14:paraId="3463AEB1" w14:textId="77777777" w:rsidR="00B8273B" w:rsidRPr="00AB4DD7" w:rsidRDefault="00B8273B" w:rsidP="0016796A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8</w:t>
            </w:r>
          </w:p>
        </w:tc>
        <w:tc>
          <w:tcPr>
            <w:tcW w:w="4799" w:type="dxa"/>
            <w:vAlign w:val="center"/>
          </w:tcPr>
          <w:p w14:paraId="6F3183DB" w14:textId="77777777" w:rsidR="00B8273B" w:rsidRPr="00AB4DD7" w:rsidRDefault="00B8273B" w:rsidP="0016796A">
            <w:pPr>
              <w:autoSpaceDE w:val="0"/>
              <w:autoSpaceDN w:val="0"/>
              <w:adjustRightInd w:val="0"/>
              <w:spacing w:after="0"/>
            </w:pPr>
            <w:r w:rsidRPr="00E61621">
              <w:t>Wyniki pomiarów NMT wyświetlane na ekranie urządzenia</w:t>
            </w:r>
          </w:p>
        </w:tc>
        <w:tc>
          <w:tcPr>
            <w:tcW w:w="2087" w:type="dxa"/>
            <w:vAlign w:val="center"/>
          </w:tcPr>
          <w:p w14:paraId="599C544E" w14:textId="77777777" w:rsidR="00B8273B" w:rsidRPr="00AB4DD7" w:rsidRDefault="00B8273B" w:rsidP="00167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</w:rPr>
            </w:pPr>
            <w:r w:rsidRPr="00AB4DD7">
              <w:rPr>
                <w:rFonts w:cstheme="minorHAnsi"/>
              </w:rPr>
              <w:t>TAK</w:t>
            </w:r>
          </w:p>
        </w:tc>
        <w:tc>
          <w:tcPr>
            <w:tcW w:w="3263" w:type="dxa"/>
            <w:vAlign w:val="center"/>
          </w:tcPr>
          <w:p w14:paraId="5D5B15F7" w14:textId="77777777" w:rsidR="00B8273B" w:rsidRPr="00AB4DD7" w:rsidRDefault="00B8273B" w:rsidP="0016796A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384" w:type="dxa"/>
            <w:vAlign w:val="center"/>
          </w:tcPr>
          <w:p w14:paraId="0A669893" w14:textId="77777777" w:rsidR="00B8273B" w:rsidRPr="00282E0F" w:rsidRDefault="00B8273B" w:rsidP="00167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Calibri"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B8273B" w:rsidRPr="00AB4DD7" w14:paraId="41F351FA" w14:textId="77777777" w:rsidTr="0016796A">
        <w:tc>
          <w:tcPr>
            <w:tcW w:w="1475" w:type="dxa"/>
            <w:vAlign w:val="center"/>
          </w:tcPr>
          <w:p w14:paraId="6E1F3F90" w14:textId="77777777" w:rsidR="00B8273B" w:rsidRPr="00AB4DD7" w:rsidRDefault="00B8273B" w:rsidP="0016796A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9</w:t>
            </w:r>
          </w:p>
        </w:tc>
        <w:tc>
          <w:tcPr>
            <w:tcW w:w="4799" w:type="dxa"/>
            <w:vAlign w:val="center"/>
          </w:tcPr>
          <w:p w14:paraId="3FD67AD0" w14:textId="77777777" w:rsidR="00B8273B" w:rsidRPr="00AB4DD7" w:rsidRDefault="00B8273B" w:rsidP="0016796A">
            <w:pPr>
              <w:autoSpaceDE w:val="0"/>
              <w:autoSpaceDN w:val="0"/>
              <w:adjustRightInd w:val="0"/>
              <w:spacing w:after="0"/>
            </w:pPr>
            <w:r w:rsidRPr="00E61621">
              <w:t>Możliwość pomiarów przewodnictwa n</w:t>
            </w:r>
            <w:r>
              <w:t>erwowo mięśniowego u dorosłych</w:t>
            </w:r>
            <w:r w:rsidRPr="00E61621">
              <w:t>, poprzez zastosowanie odpowiednich czujników</w:t>
            </w:r>
          </w:p>
        </w:tc>
        <w:tc>
          <w:tcPr>
            <w:tcW w:w="2087" w:type="dxa"/>
            <w:vAlign w:val="center"/>
          </w:tcPr>
          <w:p w14:paraId="22324F03" w14:textId="77777777" w:rsidR="00B8273B" w:rsidRPr="00AB4DD7" w:rsidRDefault="00B8273B" w:rsidP="0016796A">
            <w:pPr>
              <w:spacing w:after="0"/>
              <w:jc w:val="center"/>
              <w:rPr>
                <w:rFonts w:cstheme="minorHAnsi"/>
              </w:rPr>
            </w:pPr>
            <w:r w:rsidRPr="00AB4DD7">
              <w:rPr>
                <w:rFonts w:cstheme="minorHAnsi"/>
              </w:rPr>
              <w:t>TAK</w:t>
            </w:r>
          </w:p>
        </w:tc>
        <w:tc>
          <w:tcPr>
            <w:tcW w:w="3263" w:type="dxa"/>
            <w:vAlign w:val="center"/>
          </w:tcPr>
          <w:p w14:paraId="7F0DEA92" w14:textId="77777777" w:rsidR="00B8273B" w:rsidRPr="00AB4DD7" w:rsidRDefault="00B8273B" w:rsidP="0016796A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384" w:type="dxa"/>
            <w:vAlign w:val="center"/>
          </w:tcPr>
          <w:p w14:paraId="53ECE3FD" w14:textId="77777777" w:rsidR="00B8273B" w:rsidRPr="00282E0F" w:rsidRDefault="00B8273B" w:rsidP="0016796A">
            <w:pPr>
              <w:spacing w:after="0" w:line="240" w:lineRule="auto"/>
              <w:jc w:val="center"/>
              <w:rPr>
                <w:rFonts w:eastAsia="Calibri" w:cs="Calibri"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B8273B" w:rsidRPr="00AB4DD7" w14:paraId="4D3074E0" w14:textId="77777777" w:rsidTr="0016796A">
        <w:tc>
          <w:tcPr>
            <w:tcW w:w="1475" w:type="dxa"/>
            <w:vAlign w:val="center"/>
          </w:tcPr>
          <w:p w14:paraId="2E9CC155" w14:textId="77777777" w:rsidR="00B8273B" w:rsidRPr="00AB4DD7" w:rsidRDefault="00B8273B" w:rsidP="0016796A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</w:p>
        </w:tc>
        <w:tc>
          <w:tcPr>
            <w:tcW w:w="4799" w:type="dxa"/>
            <w:vAlign w:val="center"/>
          </w:tcPr>
          <w:p w14:paraId="4EB1A7BB" w14:textId="77777777" w:rsidR="00B8273B" w:rsidRPr="00AB4DD7" w:rsidRDefault="00B8273B" w:rsidP="0016796A">
            <w:pPr>
              <w:autoSpaceDE w:val="0"/>
              <w:autoSpaceDN w:val="0"/>
              <w:adjustRightInd w:val="0"/>
              <w:spacing w:after="0"/>
            </w:pPr>
            <w:r>
              <w:t xml:space="preserve">Wyposażony w akumulator </w:t>
            </w:r>
            <w:proofErr w:type="spellStart"/>
            <w:r>
              <w:t>litowo</w:t>
            </w:r>
            <w:proofErr w:type="spellEnd"/>
            <w:r>
              <w:t>-jonowy z możliwością podłączenia do zasilania sieciowego</w:t>
            </w:r>
          </w:p>
        </w:tc>
        <w:tc>
          <w:tcPr>
            <w:tcW w:w="2087" w:type="dxa"/>
            <w:vAlign w:val="center"/>
          </w:tcPr>
          <w:p w14:paraId="107C8036" w14:textId="77777777" w:rsidR="00B8273B" w:rsidRPr="00AB4DD7" w:rsidRDefault="00B8273B" w:rsidP="0016796A">
            <w:pPr>
              <w:spacing w:after="0"/>
              <w:jc w:val="center"/>
              <w:rPr>
                <w:rFonts w:cstheme="minorHAnsi"/>
              </w:rPr>
            </w:pPr>
            <w:r w:rsidRPr="00AB4DD7">
              <w:rPr>
                <w:rFonts w:cstheme="minorHAnsi"/>
              </w:rPr>
              <w:t>TAK</w:t>
            </w:r>
          </w:p>
        </w:tc>
        <w:tc>
          <w:tcPr>
            <w:tcW w:w="3263" w:type="dxa"/>
            <w:vAlign w:val="center"/>
          </w:tcPr>
          <w:p w14:paraId="134F51D7" w14:textId="77777777" w:rsidR="00B8273B" w:rsidRPr="00AB4DD7" w:rsidRDefault="00B8273B" w:rsidP="0016796A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384" w:type="dxa"/>
            <w:vAlign w:val="center"/>
          </w:tcPr>
          <w:p w14:paraId="65035DC0" w14:textId="77777777" w:rsidR="00B8273B" w:rsidRPr="00282E0F" w:rsidRDefault="00B8273B" w:rsidP="0016796A">
            <w:pPr>
              <w:spacing w:after="0" w:line="240" w:lineRule="auto"/>
              <w:jc w:val="center"/>
              <w:rPr>
                <w:rFonts w:eastAsia="Calibri" w:cs="Calibri"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B8273B" w:rsidRPr="00AB4DD7" w14:paraId="0E460853" w14:textId="77777777" w:rsidTr="0016796A">
        <w:tc>
          <w:tcPr>
            <w:tcW w:w="1475" w:type="dxa"/>
            <w:vAlign w:val="center"/>
          </w:tcPr>
          <w:p w14:paraId="5700A551" w14:textId="77777777" w:rsidR="00B8273B" w:rsidRDefault="00B8273B" w:rsidP="0016796A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11</w:t>
            </w:r>
          </w:p>
        </w:tc>
        <w:tc>
          <w:tcPr>
            <w:tcW w:w="4799" w:type="dxa"/>
            <w:vAlign w:val="center"/>
          </w:tcPr>
          <w:p w14:paraId="4ED2FC80" w14:textId="5725A4BB" w:rsidR="00B8273B" w:rsidRDefault="00B8273B" w:rsidP="0016796A">
            <w:pPr>
              <w:autoSpaceDE w:val="0"/>
              <w:autoSpaceDN w:val="0"/>
              <w:adjustRightInd w:val="0"/>
              <w:spacing w:after="0"/>
            </w:pPr>
            <w:r>
              <w:t>Zasilanie sieciowe 230 V AC, 50Hz</w:t>
            </w:r>
          </w:p>
        </w:tc>
        <w:tc>
          <w:tcPr>
            <w:tcW w:w="2087" w:type="dxa"/>
            <w:vAlign w:val="center"/>
          </w:tcPr>
          <w:p w14:paraId="0F2D9FCE" w14:textId="77777777" w:rsidR="00B8273B" w:rsidRPr="00AB4DD7" w:rsidRDefault="00B8273B" w:rsidP="0016796A">
            <w:pPr>
              <w:spacing w:after="0"/>
              <w:jc w:val="center"/>
              <w:rPr>
                <w:rFonts w:cstheme="minorHAnsi"/>
              </w:rPr>
            </w:pPr>
            <w:r w:rsidRPr="00AB4DD7">
              <w:rPr>
                <w:rFonts w:cstheme="minorHAnsi"/>
              </w:rPr>
              <w:t>TAK</w:t>
            </w:r>
          </w:p>
        </w:tc>
        <w:tc>
          <w:tcPr>
            <w:tcW w:w="3263" w:type="dxa"/>
            <w:vAlign w:val="center"/>
          </w:tcPr>
          <w:p w14:paraId="64586B7D" w14:textId="77777777" w:rsidR="00B8273B" w:rsidRPr="00AB4DD7" w:rsidRDefault="00B8273B" w:rsidP="0016796A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384" w:type="dxa"/>
            <w:vAlign w:val="center"/>
          </w:tcPr>
          <w:p w14:paraId="2F208975" w14:textId="77777777" w:rsidR="00B8273B" w:rsidRPr="00AB4DD7" w:rsidRDefault="00B8273B" w:rsidP="0016796A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B8273B" w:rsidRPr="00AB4DD7" w14:paraId="15CD9FE6" w14:textId="77777777" w:rsidTr="0016796A">
        <w:tc>
          <w:tcPr>
            <w:tcW w:w="1475" w:type="dxa"/>
            <w:vAlign w:val="center"/>
          </w:tcPr>
          <w:p w14:paraId="2FBA222F" w14:textId="77777777" w:rsidR="00B8273B" w:rsidRPr="00AB4DD7" w:rsidRDefault="00B8273B" w:rsidP="0016796A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12</w:t>
            </w:r>
          </w:p>
        </w:tc>
        <w:tc>
          <w:tcPr>
            <w:tcW w:w="4799" w:type="dxa"/>
            <w:vAlign w:val="center"/>
          </w:tcPr>
          <w:p w14:paraId="12BE2A3C" w14:textId="77777777" w:rsidR="00B8273B" w:rsidRPr="00AB4DD7" w:rsidRDefault="00B8273B" w:rsidP="0016796A">
            <w:pPr>
              <w:spacing w:after="0"/>
            </w:pPr>
            <w:r>
              <w:t>Możliwość stosowania czujników jednorazowych</w:t>
            </w:r>
          </w:p>
        </w:tc>
        <w:tc>
          <w:tcPr>
            <w:tcW w:w="2087" w:type="dxa"/>
            <w:vAlign w:val="center"/>
          </w:tcPr>
          <w:p w14:paraId="24670C60" w14:textId="77777777" w:rsidR="00B8273B" w:rsidRPr="00AB4DD7" w:rsidRDefault="00B8273B" w:rsidP="0016796A">
            <w:pPr>
              <w:spacing w:after="0"/>
              <w:jc w:val="center"/>
              <w:rPr>
                <w:rFonts w:cstheme="minorHAnsi"/>
              </w:rPr>
            </w:pPr>
            <w:r w:rsidRPr="00AB4DD7">
              <w:rPr>
                <w:rFonts w:cstheme="minorHAnsi"/>
              </w:rPr>
              <w:t>TAK</w:t>
            </w:r>
          </w:p>
        </w:tc>
        <w:tc>
          <w:tcPr>
            <w:tcW w:w="3263" w:type="dxa"/>
            <w:vAlign w:val="center"/>
          </w:tcPr>
          <w:p w14:paraId="20528AC8" w14:textId="77777777" w:rsidR="00B8273B" w:rsidRPr="00AB4DD7" w:rsidRDefault="00B8273B" w:rsidP="0016796A">
            <w:pPr>
              <w:spacing w:after="0"/>
              <w:jc w:val="center"/>
              <w:rPr>
                <w:rFonts w:eastAsia="Times New Roman" w:cstheme="minorHAnsi"/>
              </w:rPr>
            </w:pPr>
          </w:p>
        </w:tc>
        <w:tc>
          <w:tcPr>
            <w:tcW w:w="3384" w:type="dxa"/>
            <w:vAlign w:val="center"/>
          </w:tcPr>
          <w:p w14:paraId="19A2CE36" w14:textId="77777777" w:rsidR="00B8273B" w:rsidRPr="00282E0F" w:rsidRDefault="00B8273B" w:rsidP="0016796A">
            <w:pPr>
              <w:spacing w:after="0" w:line="240" w:lineRule="auto"/>
              <w:jc w:val="center"/>
              <w:rPr>
                <w:rFonts w:eastAsia="Calibri" w:cs="Calibri"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B8273B" w:rsidRPr="00AB4DD7" w14:paraId="7FF7411D" w14:textId="77777777" w:rsidTr="0016796A">
        <w:tc>
          <w:tcPr>
            <w:tcW w:w="1475" w:type="dxa"/>
            <w:vAlign w:val="center"/>
          </w:tcPr>
          <w:p w14:paraId="0C7BE977" w14:textId="77777777" w:rsidR="00B8273B" w:rsidRPr="00AB4DD7" w:rsidRDefault="00B8273B" w:rsidP="0016796A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13</w:t>
            </w:r>
          </w:p>
        </w:tc>
        <w:tc>
          <w:tcPr>
            <w:tcW w:w="4799" w:type="dxa"/>
            <w:vAlign w:val="center"/>
          </w:tcPr>
          <w:p w14:paraId="08B82278" w14:textId="77777777" w:rsidR="00B8273B" w:rsidRPr="00AB4DD7" w:rsidRDefault="00B8273B" w:rsidP="0016796A">
            <w:pPr>
              <w:spacing w:after="0"/>
              <w:rPr>
                <w:rFonts w:eastAsia="Times New Roman"/>
              </w:rPr>
            </w:pPr>
            <w:r w:rsidRPr="00D71E54">
              <w:rPr>
                <w:rFonts w:eastAsia="Times New Roman"/>
              </w:rPr>
              <w:t>Akcesoria wielorazowe do pomiaru NMT dla dorosłych</w:t>
            </w:r>
          </w:p>
        </w:tc>
        <w:tc>
          <w:tcPr>
            <w:tcW w:w="2087" w:type="dxa"/>
            <w:vAlign w:val="center"/>
          </w:tcPr>
          <w:p w14:paraId="1B0F1DD4" w14:textId="77777777" w:rsidR="00B8273B" w:rsidRPr="00AB4DD7" w:rsidRDefault="00B8273B" w:rsidP="0016796A">
            <w:pPr>
              <w:spacing w:after="0"/>
              <w:jc w:val="center"/>
              <w:rPr>
                <w:rFonts w:cstheme="minorHAnsi"/>
              </w:rPr>
            </w:pPr>
            <w:r w:rsidRPr="00AB4DD7">
              <w:rPr>
                <w:rFonts w:cstheme="minorHAnsi"/>
              </w:rPr>
              <w:t>TAK</w:t>
            </w:r>
          </w:p>
        </w:tc>
        <w:tc>
          <w:tcPr>
            <w:tcW w:w="3263" w:type="dxa"/>
            <w:vAlign w:val="center"/>
          </w:tcPr>
          <w:p w14:paraId="2DF80564" w14:textId="77777777" w:rsidR="00B8273B" w:rsidRPr="00AB4DD7" w:rsidRDefault="00B8273B" w:rsidP="0016796A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384" w:type="dxa"/>
            <w:vAlign w:val="center"/>
          </w:tcPr>
          <w:p w14:paraId="1EF389B9" w14:textId="77777777" w:rsidR="00B8273B" w:rsidRPr="00282E0F" w:rsidRDefault="00B8273B" w:rsidP="0016796A">
            <w:pPr>
              <w:spacing w:after="0" w:line="240" w:lineRule="auto"/>
              <w:jc w:val="center"/>
              <w:rPr>
                <w:rFonts w:eastAsia="Calibri" w:cs="Calibri"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B8273B" w:rsidRPr="00AB4DD7" w14:paraId="51F2B227" w14:textId="77777777" w:rsidTr="0016796A">
        <w:tc>
          <w:tcPr>
            <w:tcW w:w="1475" w:type="dxa"/>
            <w:vAlign w:val="center"/>
          </w:tcPr>
          <w:p w14:paraId="4B89FD9B" w14:textId="77777777" w:rsidR="00B8273B" w:rsidRDefault="00B8273B" w:rsidP="0016796A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14</w:t>
            </w:r>
          </w:p>
        </w:tc>
        <w:tc>
          <w:tcPr>
            <w:tcW w:w="4799" w:type="dxa"/>
            <w:vAlign w:val="center"/>
          </w:tcPr>
          <w:p w14:paraId="07D2F7C2" w14:textId="77777777" w:rsidR="00B8273B" w:rsidRPr="00A745A5" w:rsidRDefault="00B8273B" w:rsidP="0016796A">
            <w:pPr>
              <w:spacing w:after="0"/>
              <w:rPr>
                <w:rFonts w:eastAsia="Times New Roman"/>
              </w:rPr>
            </w:pPr>
            <w:r>
              <w:rPr>
                <w:rFonts w:cstheme="minorHAnsi"/>
                <w:color w:val="000000"/>
              </w:rPr>
              <w:t xml:space="preserve">Instrukcja obsługi </w:t>
            </w:r>
            <w:r w:rsidRPr="00A745A5">
              <w:rPr>
                <w:rFonts w:cstheme="minorHAnsi"/>
                <w:color w:val="000000"/>
              </w:rPr>
              <w:t>w języku polskim</w:t>
            </w:r>
          </w:p>
        </w:tc>
        <w:tc>
          <w:tcPr>
            <w:tcW w:w="2087" w:type="dxa"/>
            <w:vAlign w:val="center"/>
          </w:tcPr>
          <w:p w14:paraId="437775CA" w14:textId="77777777" w:rsidR="00B8273B" w:rsidRDefault="00B8273B" w:rsidP="0016796A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  <w:tc>
          <w:tcPr>
            <w:tcW w:w="3263" w:type="dxa"/>
            <w:vAlign w:val="center"/>
          </w:tcPr>
          <w:p w14:paraId="58EE9595" w14:textId="77777777" w:rsidR="00B8273B" w:rsidRPr="00AB4DD7" w:rsidRDefault="00B8273B" w:rsidP="0016796A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384" w:type="dxa"/>
            <w:vAlign w:val="center"/>
          </w:tcPr>
          <w:p w14:paraId="53ED4EBE" w14:textId="77777777" w:rsidR="00B8273B" w:rsidRPr="00AB4DD7" w:rsidRDefault="00B8273B" w:rsidP="0016796A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AB4DD7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00B8273B" w:rsidRPr="00AB4DD7" w14:paraId="4A9728FB" w14:textId="77777777" w:rsidTr="0016796A">
        <w:tc>
          <w:tcPr>
            <w:tcW w:w="1475" w:type="dxa"/>
            <w:vAlign w:val="center"/>
          </w:tcPr>
          <w:p w14:paraId="66A967EB" w14:textId="77777777" w:rsidR="00B8273B" w:rsidRDefault="00B8273B" w:rsidP="0016796A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15</w:t>
            </w:r>
          </w:p>
        </w:tc>
        <w:tc>
          <w:tcPr>
            <w:tcW w:w="4799" w:type="dxa"/>
            <w:vAlign w:val="center"/>
          </w:tcPr>
          <w:p w14:paraId="0C0495D7" w14:textId="77777777" w:rsidR="00B8273B" w:rsidRDefault="00B8273B" w:rsidP="0016796A">
            <w:pPr>
              <w:spacing w:after="0"/>
              <w:rPr>
                <w:color w:val="000000"/>
              </w:rPr>
            </w:pPr>
            <w:r w:rsidRPr="18EC0E30">
              <w:rPr>
                <w:color w:val="000000" w:themeColor="text1"/>
              </w:rPr>
              <w:t>Okres gwarancji – minimum 24 miesiące</w:t>
            </w:r>
          </w:p>
        </w:tc>
        <w:tc>
          <w:tcPr>
            <w:tcW w:w="2087" w:type="dxa"/>
            <w:vAlign w:val="center"/>
          </w:tcPr>
          <w:p w14:paraId="26F50910" w14:textId="77777777" w:rsidR="00B8273B" w:rsidRPr="0050069B" w:rsidRDefault="00B8273B" w:rsidP="0016796A">
            <w:pPr>
              <w:spacing w:after="0"/>
              <w:jc w:val="center"/>
              <w:rPr>
                <w:rFonts w:cstheme="minorHAnsi"/>
              </w:rPr>
            </w:pPr>
            <w:r w:rsidRPr="0050069B">
              <w:rPr>
                <w:rFonts w:cstheme="minorHAnsi"/>
              </w:rPr>
              <w:t>TAK, podać</w:t>
            </w:r>
          </w:p>
        </w:tc>
        <w:tc>
          <w:tcPr>
            <w:tcW w:w="3263" w:type="dxa"/>
            <w:vAlign w:val="center"/>
          </w:tcPr>
          <w:p w14:paraId="216967E2" w14:textId="77777777" w:rsidR="00B8273B" w:rsidRPr="0050069B" w:rsidRDefault="00B8273B" w:rsidP="0016796A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384" w:type="dxa"/>
            <w:vAlign w:val="center"/>
          </w:tcPr>
          <w:p w14:paraId="6F11B3A2" w14:textId="77777777" w:rsidR="00B8273B" w:rsidRDefault="00B8273B" w:rsidP="001679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/>
              <w:jc w:val="center"/>
              <w:textAlignment w:val="top"/>
              <w:outlineLvl w:val="0"/>
              <w:rPr>
                <w:rFonts w:asciiTheme="majorHAnsi" w:hAnsiTheme="majorHAnsi"/>
              </w:rPr>
            </w:pPr>
            <w:r w:rsidRPr="006F7515">
              <w:rPr>
                <w:rFonts w:asciiTheme="majorHAnsi" w:hAnsiTheme="majorHAnsi"/>
              </w:rPr>
              <w:t>24 miesiące – 0 pkt</w:t>
            </w:r>
          </w:p>
          <w:p w14:paraId="15255267" w14:textId="46BE7C06" w:rsidR="00B8273B" w:rsidRPr="006F7515" w:rsidRDefault="00B8273B" w:rsidP="001679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/>
              <w:jc w:val="center"/>
              <w:textAlignment w:val="top"/>
              <w:outlineLvl w:val="0"/>
              <w:rPr>
                <w:rFonts w:asciiTheme="majorHAnsi" w:hAnsiTheme="majorHAnsi"/>
              </w:rPr>
            </w:pPr>
            <w:r w:rsidRPr="18EC0E30">
              <w:rPr>
                <w:rFonts w:asciiTheme="majorHAnsi" w:hAnsiTheme="majorHAnsi"/>
              </w:rPr>
              <w:t>25</w:t>
            </w:r>
            <w:r w:rsidR="002A379D" w:rsidRPr="18EC0E30">
              <w:rPr>
                <w:rFonts w:asciiTheme="majorHAnsi" w:hAnsiTheme="majorHAnsi"/>
              </w:rPr>
              <w:t>–</w:t>
            </w:r>
            <w:r w:rsidRPr="18EC0E30">
              <w:rPr>
                <w:rFonts w:asciiTheme="majorHAnsi" w:hAnsiTheme="majorHAnsi"/>
              </w:rPr>
              <w:t xml:space="preserve">26 miesięcy – </w:t>
            </w:r>
            <w:r w:rsidR="7734C7D6" w:rsidRPr="18EC0E30">
              <w:rPr>
                <w:rFonts w:asciiTheme="majorHAnsi" w:hAnsiTheme="majorHAnsi"/>
              </w:rPr>
              <w:t>2</w:t>
            </w:r>
            <w:r w:rsidRPr="18EC0E30">
              <w:rPr>
                <w:rFonts w:asciiTheme="majorHAnsi" w:hAnsiTheme="majorHAnsi"/>
              </w:rPr>
              <w:t xml:space="preserve"> pkt</w:t>
            </w:r>
          </w:p>
          <w:p w14:paraId="53D6F955" w14:textId="1D77AE69" w:rsidR="00B8273B" w:rsidRPr="006F7515" w:rsidRDefault="00B8273B" w:rsidP="001679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/>
              <w:jc w:val="center"/>
              <w:textAlignment w:val="top"/>
              <w:outlineLvl w:val="0"/>
              <w:rPr>
                <w:rFonts w:asciiTheme="majorHAnsi" w:hAnsiTheme="majorHAnsi"/>
              </w:rPr>
            </w:pPr>
            <w:r w:rsidRPr="18EC0E30">
              <w:rPr>
                <w:rFonts w:asciiTheme="majorHAnsi" w:hAnsiTheme="majorHAnsi"/>
              </w:rPr>
              <w:t>27</w:t>
            </w:r>
            <w:r w:rsidR="002A379D" w:rsidRPr="18EC0E30">
              <w:rPr>
                <w:rFonts w:asciiTheme="majorHAnsi" w:hAnsiTheme="majorHAnsi"/>
              </w:rPr>
              <w:t>–</w:t>
            </w:r>
            <w:r w:rsidRPr="18EC0E30">
              <w:rPr>
                <w:rFonts w:asciiTheme="majorHAnsi" w:hAnsiTheme="majorHAnsi"/>
              </w:rPr>
              <w:t xml:space="preserve">28 miesięcy – </w:t>
            </w:r>
            <w:r w:rsidR="3A98E20F" w:rsidRPr="18EC0E30">
              <w:rPr>
                <w:rFonts w:asciiTheme="majorHAnsi" w:hAnsiTheme="majorHAnsi"/>
              </w:rPr>
              <w:t>4</w:t>
            </w:r>
            <w:r w:rsidRPr="18EC0E30">
              <w:rPr>
                <w:rFonts w:asciiTheme="majorHAnsi" w:hAnsiTheme="majorHAnsi"/>
              </w:rPr>
              <w:t xml:space="preserve"> pkt</w:t>
            </w:r>
          </w:p>
          <w:p w14:paraId="79280964" w14:textId="48F8B97E" w:rsidR="00B8273B" w:rsidRPr="006F7515" w:rsidRDefault="00B8273B" w:rsidP="001679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/>
              <w:jc w:val="center"/>
              <w:textAlignment w:val="top"/>
              <w:outlineLvl w:val="0"/>
              <w:rPr>
                <w:rFonts w:asciiTheme="majorHAnsi" w:hAnsiTheme="majorHAnsi"/>
              </w:rPr>
            </w:pPr>
            <w:r w:rsidRPr="18EC0E30">
              <w:rPr>
                <w:rFonts w:asciiTheme="majorHAnsi" w:hAnsiTheme="majorHAnsi"/>
              </w:rPr>
              <w:t>29</w:t>
            </w:r>
            <w:r w:rsidR="002A379D" w:rsidRPr="18EC0E30">
              <w:rPr>
                <w:rFonts w:asciiTheme="majorHAnsi" w:hAnsiTheme="majorHAnsi"/>
              </w:rPr>
              <w:t>–</w:t>
            </w:r>
            <w:r w:rsidRPr="18EC0E30">
              <w:rPr>
                <w:rFonts w:asciiTheme="majorHAnsi" w:hAnsiTheme="majorHAnsi"/>
              </w:rPr>
              <w:t xml:space="preserve">30 miesięcy – </w:t>
            </w:r>
            <w:r w:rsidR="36A513EE" w:rsidRPr="18EC0E30">
              <w:rPr>
                <w:rFonts w:asciiTheme="majorHAnsi" w:hAnsiTheme="majorHAnsi"/>
              </w:rPr>
              <w:t>6</w:t>
            </w:r>
            <w:r w:rsidRPr="18EC0E30">
              <w:rPr>
                <w:rFonts w:asciiTheme="majorHAnsi" w:hAnsiTheme="majorHAnsi"/>
              </w:rPr>
              <w:t xml:space="preserve"> pkt</w:t>
            </w:r>
          </w:p>
          <w:p w14:paraId="0FFD4787" w14:textId="6BE26E26" w:rsidR="00B8273B" w:rsidRPr="006F7515" w:rsidRDefault="00B8273B" w:rsidP="001679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/>
              <w:jc w:val="center"/>
              <w:textAlignment w:val="top"/>
              <w:outlineLvl w:val="0"/>
              <w:rPr>
                <w:rFonts w:asciiTheme="majorHAnsi" w:hAnsiTheme="majorHAnsi"/>
              </w:rPr>
            </w:pPr>
            <w:r w:rsidRPr="18EC0E30">
              <w:rPr>
                <w:rFonts w:asciiTheme="majorHAnsi" w:hAnsiTheme="majorHAnsi"/>
              </w:rPr>
              <w:t>31</w:t>
            </w:r>
            <w:r w:rsidR="002A379D" w:rsidRPr="18EC0E30">
              <w:rPr>
                <w:rFonts w:asciiTheme="majorHAnsi" w:hAnsiTheme="majorHAnsi"/>
              </w:rPr>
              <w:t>–</w:t>
            </w:r>
            <w:r w:rsidRPr="18EC0E30">
              <w:rPr>
                <w:rFonts w:asciiTheme="majorHAnsi" w:hAnsiTheme="majorHAnsi"/>
              </w:rPr>
              <w:t xml:space="preserve">32 miesiące – </w:t>
            </w:r>
            <w:r w:rsidR="0A088797" w:rsidRPr="18EC0E30">
              <w:rPr>
                <w:rFonts w:asciiTheme="majorHAnsi" w:hAnsiTheme="majorHAnsi"/>
              </w:rPr>
              <w:t>8</w:t>
            </w:r>
            <w:r w:rsidRPr="18EC0E30">
              <w:rPr>
                <w:rFonts w:asciiTheme="majorHAnsi" w:hAnsiTheme="majorHAnsi"/>
              </w:rPr>
              <w:t xml:space="preserve"> pkt</w:t>
            </w:r>
          </w:p>
          <w:p w14:paraId="02ADC5D0" w14:textId="489CE872" w:rsidR="00B8273B" w:rsidRPr="006F7515" w:rsidRDefault="00B8273B" w:rsidP="001679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/>
              <w:jc w:val="center"/>
              <w:textAlignment w:val="top"/>
              <w:outlineLvl w:val="0"/>
              <w:rPr>
                <w:rFonts w:asciiTheme="majorHAnsi" w:hAnsiTheme="majorHAnsi"/>
              </w:rPr>
            </w:pPr>
            <w:r w:rsidRPr="18EC0E30">
              <w:rPr>
                <w:rFonts w:asciiTheme="majorHAnsi" w:hAnsiTheme="majorHAnsi"/>
              </w:rPr>
              <w:t>33</w:t>
            </w:r>
            <w:r w:rsidR="002A379D" w:rsidRPr="18EC0E30">
              <w:rPr>
                <w:rFonts w:asciiTheme="majorHAnsi" w:hAnsiTheme="majorHAnsi"/>
              </w:rPr>
              <w:t>–</w:t>
            </w:r>
            <w:r w:rsidRPr="18EC0E30">
              <w:rPr>
                <w:rFonts w:asciiTheme="majorHAnsi" w:hAnsiTheme="majorHAnsi"/>
              </w:rPr>
              <w:t xml:space="preserve">34 miesiące – </w:t>
            </w:r>
            <w:r w:rsidR="1ECED3CB" w:rsidRPr="18EC0E30">
              <w:rPr>
                <w:rFonts w:asciiTheme="majorHAnsi" w:hAnsiTheme="majorHAnsi"/>
              </w:rPr>
              <w:t>10</w:t>
            </w:r>
            <w:r w:rsidRPr="18EC0E30">
              <w:rPr>
                <w:rFonts w:asciiTheme="majorHAnsi" w:hAnsiTheme="majorHAnsi"/>
              </w:rPr>
              <w:t xml:space="preserve"> pkt</w:t>
            </w:r>
          </w:p>
          <w:p w14:paraId="63C2FE00" w14:textId="6A979D95" w:rsidR="00B8273B" w:rsidRPr="0050069B" w:rsidRDefault="00B8273B" w:rsidP="0016796A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18EC0E30">
              <w:rPr>
                <w:rFonts w:asciiTheme="majorHAnsi" w:hAnsiTheme="majorHAnsi"/>
              </w:rPr>
              <w:t>35</w:t>
            </w:r>
            <w:r w:rsidR="002A379D" w:rsidRPr="18EC0E30">
              <w:rPr>
                <w:rFonts w:asciiTheme="majorHAnsi" w:hAnsiTheme="majorHAnsi"/>
              </w:rPr>
              <w:t>–</w:t>
            </w:r>
            <w:r w:rsidRPr="18EC0E30">
              <w:rPr>
                <w:rFonts w:asciiTheme="majorHAnsi" w:hAnsiTheme="majorHAnsi"/>
              </w:rPr>
              <w:t xml:space="preserve">36 miesięcy – </w:t>
            </w:r>
            <w:r w:rsidR="3A45C938" w:rsidRPr="18EC0E30">
              <w:rPr>
                <w:rFonts w:asciiTheme="majorHAnsi" w:hAnsiTheme="majorHAnsi"/>
              </w:rPr>
              <w:t xml:space="preserve">15 </w:t>
            </w:r>
            <w:r w:rsidRPr="18EC0E30">
              <w:rPr>
                <w:rFonts w:asciiTheme="majorHAnsi" w:hAnsiTheme="majorHAnsi"/>
              </w:rPr>
              <w:t>pkt</w:t>
            </w:r>
          </w:p>
        </w:tc>
      </w:tr>
      <w:tr w:rsidR="31C1354A" w14:paraId="1776A61C" w14:textId="77777777" w:rsidTr="0016796A">
        <w:trPr>
          <w:trHeight w:val="300"/>
        </w:trPr>
        <w:tc>
          <w:tcPr>
            <w:tcW w:w="1475" w:type="dxa"/>
            <w:vAlign w:val="center"/>
          </w:tcPr>
          <w:p w14:paraId="2A4498DE" w14:textId="0583EC8D" w:rsidR="724A8FE8" w:rsidRDefault="724A8FE8" w:rsidP="0016796A">
            <w:pPr>
              <w:spacing w:after="0"/>
            </w:pPr>
            <w:r w:rsidRPr="31C1354A">
              <w:t>16</w:t>
            </w:r>
          </w:p>
        </w:tc>
        <w:tc>
          <w:tcPr>
            <w:tcW w:w="4799" w:type="dxa"/>
            <w:vAlign w:val="center"/>
          </w:tcPr>
          <w:p w14:paraId="154A61CA" w14:textId="4E2356F0" w:rsidR="724A8FE8" w:rsidRDefault="724A8FE8" w:rsidP="0016796A">
            <w:pPr>
              <w:spacing w:after="0"/>
              <w:rPr>
                <w:color w:val="000000" w:themeColor="text1"/>
              </w:rPr>
            </w:pPr>
            <w:r w:rsidRPr="31C1354A">
              <w:rPr>
                <w:color w:val="000000" w:themeColor="text1"/>
              </w:rPr>
              <w:t>Producent oferowanego sprzętu</w:t>
            </w:r>
          </w:p>
        </w:tc>
        <w:tc>
          <w:tcPr>
            <w:tcW w:w="2087" w:type="dxa"/>
            <w:vAlign w:val="center"/>
          </w:tcPr>
          <w:p w14:paraId="1CED71DE" w14:textId="7EF10917" w:rsidR="724A8FE8" w:rsidRDefault="724A8FE8" w:rsidP="0016796A">
            <w:pPr>
              <w:spacing w:after="0"/>
              <w:jc w:val="center"/>
            </w:pPr>
            <w:r w:rsidRPr="31C1354A">
              <w:t>TAK, podać</w:t>
            </w:r>
          </w:p>
        </w:tc>
        <w:tc>
          <w:tcPr>
            <w:tcW w:w="3263" w:type="dxa"/>
            <w:vAlign w:val="center"/>
          </w:tcPr>
          <w:p w14:paraId="320868C7" w14:textId="0A4BD1E6" w:rsidR="31C1354A" w:rsidRDefault="31C1354A" w:rsidP="0016796A">
            <w:pPr>
              <w:spacing w:after="0"/>
              <w:jc w:val="center"/>
            </w:pPr>
          </w:p>
        </w:tc>
        <w:tc>
          <w:tcPr>
            <w:tcW w:w="3384" w:type="dxa"/>
            <w:vAlign w:val="center"/>
          </w:tcPr>
          <w:p w14:paraId="408238BB" w14:textId="5C584C4D" w:rsidR="724A8FE8" w:rsidRDefault="724A8FE8" w:rsidP="0016796A">
            <w:pPr>
              <w:spacing w:after="0" w:line="240" w:lineRule="auto"/>
              <w:jc w:val="center"/>
              <w:rPr>
                <w:rFonts w:eastAsia="Calibri" w:cs="Calibri"/>
              </w:rPr>
            </w:pPr>
            <w:r w:rsidRPr="31C1354A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31C1354A" w14:paraId="65208EAD" w14:textId="77777777" w:rsidTr="0016796A">
        <w:trPr>
          <w:trHeight w:val="300"/>
        </w:trPr>
        <w:tc>
          <w:tcPr>
            <w:tcW w:w="1475" w:type="dxa"/>
            <w:vAlign w:val="center"/>
          </w:tcPr>
          <w:p w14:paraId="73706691" w14:textId="32D4E067" w:rsidR="724A8FE8" w:rsidRDefault="724A8FE8" w:rsidP="0016796A">
            <w:pPr>
              <w:spacing w:after="0"/>
            </w:pPr>
            <w:r w:rsidRPr="31C1354A">
              <w:t>17</w:t>
            </w:r>
          </w:p>
        </w:tc>
        <w:tc>
          <w:tcPr>
            <w:tcW w:w="4799" w:type="dxa"/>
            <w:vAlign w:val="center"/>
          </w:tcPr>
          <w:p w14:paraId="2624DD45" w14:textId="16E59FD1" w:rsidR="724A8FE8" w:rsidRDefault="724A8FE8" w:rsidP="0016796A">
            <w:pPr>
              <w:spacing w:after="0"/>
              <w:rPr>
                <w:color w:val="000000" w:themeColor="text1"/>
              </w:rPr>
            </w:pPr>
            <w:r w:rsidRPr="31C1354A">
              <w:rPr>
                <w:color w:val="000000" w:themeColor="text1"/>
              </w:rPr>
              <w:t>Model oferowanego sprzętu</w:t>
            </w:r>
          </w:p>
        </w:tc>
        <w:tc>
          <w:tcPr>
            <w:tcW w:w="2087" w:type="dxa"/>
            <w:vAlign w:val="center"/>
          </w:tcPr>
          <w:p w14:paraId="6B71B432" w14:textId="0A2BD1EF" w:rsidR="724A8FE8" w:rsidRDefault="724A8FE8" w:rsidP="0016796A">
            <w:pPr>
              <w:spacing w:after="0"/>
              <w:jc w:val="center"/>
            </w:pPr>
            <w:r w:rsidRPr="31C1354A">
              <w:t>TAK, podać</w:t>
            </w:r>
          </w:p>
        </w:tc>
        <w:tc>
          <w:tcPr>
            <w:tcW w:w="3263" w:type="dxa"/>
            <w:vAlign w:val="center"/>
          </w:tcPr>
          <w:p w14:paraId="4BC60FC9" w14:textId="541DF719" w:rsidR="31C1354A" w:rsidRDefault="31C1354A" w:rsidP="0016796A">
            <w:pPr>
              <w:spacing w:after="0"/>
              <w:jc w:val="center"/>
            </w:pPr>
          </w:p>
        </w:tc>
        <w:tc>
          <w:tcPr>
            <w:tcW w:w="3384" w:type="dxa"/>
            <w:vAlign w:val="center"/>
          </w:tcPr>
          <w:p w14:paraId="0BD734B5" w14:textId="5CBEA009" w:rsidR="724A8FE8" w:rsidRDefault="724A8FE8" w:rsidP="0016796A">
            <w:pPr>
              <w:spacing w:after="0" w:line="240" w:lineRule="auto"/>
              <w:jc w:val="center"/>
              <w:rPr>
                <w:rFonts w:eastAsia="Calibri" w:cs="Calibri"/>
              </w:rPr>
            </w:pPr>
            <w:r w:rsidRPr="31C1354A">
              <w:rPr>
                <w:rFonts w:eastAsia="Calibri" w:cs="Calibri"/>
                <w:i/>
                <w:iCs/>
              </w:rPr>
              <w:t>bez punktacji</w:t>
            </w:r>
          </w:p>
        </w:tc>
      </w:tr>
    </w:tbl>
    <w:p w14:paraId="495E9D16" w14:textId="77777777" w:rsidR="00EC0C10" w:rsidRDefault="00EC0C10" w:rsidP="006E7A12"/>
    <w:p w14:paraId="6C6A222E" w14:textId="77777777" w:rsidR="00EC0C10" w:rsidRDefault="00EC0C10" w:rsidP="006E7A12"/>
    <w:p w14:paraId="2146CB0D" w14:textId="77777777" w:rsidR="00B057C1" w:rsidRDefault="00B057C1" w:rsidP="00B057C1">
      <w:pPr>
        <w:spacing w:after="0" w:line="240" w:lineRule="auto"/>
        <w:jc w:val="right"/>
        <w:rPr>
          <w:rFonts w:eastAsia="Calibri" w:cstheme="minorHAnsi"/>
          <w:i/>
        </w:rPr>
      </w:pPr>
      <w:r>
        <w:rPr>
          <w:rFonts w:eastAsia="Calibri" w:cstheme="minorHAnsi"/>
          <w:i/>
        </w:rPr>
        <w:t>……………………………….</w:t>
      </w:r>
      <w:r w:rsidRPr="00CC598D">
        <w:rPr>
          <w:rFonts w:eastAsia="Calibri" w:cstheme="minorHAnsi"/>
          <w:i/>
        </w:rPr>
        <w:t>……………….………………………………………………..……</w:t>
      </w:r>
    </w:p>
    <w:p w14:paraId="16EE2825" w14:textId="01818B89" w:rsidR="00EC0C10" w:rsidRPr="00A61419" w:rsidRDefault="00B057C1" w:rsidP="00A61419">
      <w:pPr>
        <w:spacing w:after="0" w:line="240" w:lineRule="auto"/>
        <w:jc w:val="right"/>
        <w:rPr>
          <w:rFonts w:eastAsia="Calibri" w:cstheme="minorHAnsi"/>
          <w:i/>
        </w:rPr>
      </w:pPr>
      <w:r w:rsidRPr="00CC598D">
        <w:rPr>
          <w:rFonts w:eastAsia="Calibri" w:cstheme="minorHAnsi"/>
          <w:i/>
        </w:rPr>
        <w:t>(</w:t>
      </w:r>
      <w:r>
        <w:rPr>
          <w:rFonts w:eastAsia="Calibri" w:cstheme="minorHAnsi"/>
          <w:i/>
        </w:rPr>
        <w:t xml:space="preserve">data i </w:t>
      </w:r>
      <w:r w:rsidRPr="00CC598D">
        <w:rPr>
          <w:rFonts w:eastAsia="Calibri" w:cstheme="minorHAnsi"/>
          <w:i/>
        </w:rPr>
        <w:t>podpis osoby uprawnionej</w:t>
      </w:r>
      <w:r>
        <w:rPr>
          <w:rFonts w:eastAsia="Calibri" w:cstheme="minorHAnsi"/>
          <w:i/>
        </w:rPr>
        <w:t xml:space="preserve"> </w:t>
      </w:r>
      <w:r w:rsidRPr="00CC598D">
        <w:rPr>
          <w:rFonts w:eastAsia="Calibri" w:cstheme="minorHAnsi"/>
          <w:i/>
        </w:rPr>
        <w:t xml:space="preserve">do złożenia Oferty w imieniu </w:t>
      </w:r>
      <w:r w:rsidR="0055225E">
        <w:rPr>
          <w:rFonts w:eastAsia="Calibri" w:cstheme="minorHAnsi"/>
          <w:i/>
        </w:rPr>
        <w:t>Sprzedającego</w:t>
      </w:r>
      <w:r w:rsidRPr="00CC598D">
        <w:rPr>
          <w:rFonts w:eastAsia="Calibri" w:cstheme="minorHAnsi"/>
          <w:i/>
        </w:rPr>
        <w:t>)</w:t>
      </w:r>
    </w:p>
    <w:sectPr w:rsidR="00EC0C10" w:rsidRPr="00A61419" w:rsidSect="006E7A12">
      <w:headerReference w:type="default" r:id="rId10"/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0509DB" w14:textId="77777777" w:rsidR="00631826" w:rsidRDefault="00631826" w:rsidP="00E70A68">
      <w:pPr>
        <w:spacing w:after="0" w:line="240" w:lineRule="auto"/>
      </w:pPr>
      <w:r>
        <w:separator/>
      </w:r>
    </w:p>
  </w:endnote>
  <w:endnote w:type="continuationSeparator" w:id="0">
    <w:p w14:paraId="05F75811" w14:textId="77777777" w:rsidR="00631826" w:rsidRDefault="00631826" w:rsidP="00E70A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93052881"/>
      <w:docPartObj>
        <w:docPartGallery w:val="Page Numbers (Bottom of Page)"/>
        <w:docPartUnique/>
      </w:docPartObj>
    </w:sdtPr>
    <w:sdtContent>
      <w:p w14:paraId="755EDB4A" w14:textId="21925A95" w:rsidR="00E70A68" w:rsidRDefault="00E70A6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1CA2">
          <w:rPr>
            <w:noProof/>
          </w:rPr>
          <w:t>10</w:t>
        </w:r>
        <w:r>
          <w:fldChar w:fldCharType="end"/>
        </w:r>
      </w:p>
    </w:sdtContent>
  </w:sdt>
  <w:p w14:paraId="3BBB9086" w14:textId="77777777" w:rsidR="00E70A68" w:rsidRDefault="00E70A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324DAA" w14:textId="77777777" w:rsidR="00631826" w:rsidRDefault="00631826" w:rsidP="00E70A68">
      <w:pPr>
        <w:spacing w:after="0" w:line="240" w:lineRule="auto"/>
      </w:pPr>
      <w:r>
        <w:separator/>
      </w:r>
    </w:p>
  </w:footnote>
  <w:footnote w:type="continuationSeparator" w:id="0">
    <w:p w14:paraId="165AAB09" w14:textId="77777777" w:rsidR="00631826" w:rsidRDefault="00631826" w:rsidP="00E70A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6E6D44" w14:textId="4A22BB93" w:rsidR="00E70A68" w:rsidRDefault="74074C8E" w:rsidP="74074C8E">
    <w:pPr>
      <w:jc w:val="center"/>
    </w:pPr>
    <w:r>
      <w:rPr>
        <w:noProof/>
        <w:lang w:eastAsia="pl-PL"/>
      </w:rPr>
      <w:drawing>
        <wp:inline distT="0" distB="0" distL="0" distR="0" wp14:anchorId="6A0AE089" wp14:editId="71DB77BE">
          <wp:extent cx="5588287" cy="762039"/>
          <wp:effectExtent l="0" t="0" r="0" b="0"/>
          <wp:docPr id="1993097231" name="draw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9309723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88287" cy="7620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463BB13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A220FE0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6D13360"/>
    <w:multiLevelType w:val="hybridMultilevel"/>
    <w:tmpl w:val="45821EB2"/>
    <w:lvl w:ilvl="0" w:tplc="9EC0C6B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D150BA9"/>
    <w:multiLevelType w:val="hybridMultilevel"/>
    <w:tmpl w:val="3B8A9878"/>
    <w:lvl w:ilvl="0" w:tplc="9EC0C6B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6C9634F"/>
    <w:multiLevelType w:val="hybridMultilevel"/>
    <w:tmpl w:val="1BE2EFB4"/>
    <w:lvl w:ilvl="0" w:tplc="9EC0C6B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7097ADF"/>
    <w:multiLevelType w:val="multilevel"/>
    <w:tmpl w:val="12B28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95C1C22"/>
    <w:multiLevelType w:val="hybridMultilevel"/>
    <w:tmpl w:val="FA52CFE4"/>
    <w:lvl w:ilvl="0" w:tplc="9EC0C6B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FB4039A"/>
    <w:multiLevelType w:val="hybridMultilevel"/>
    <w:tmpl w:val="56EE4EEE"/>
    <w:lvl w:ilvl="0" w:tplc="9EC0C6B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5F01C90"/>
    <w:multiLevelType w:val="hybridMultilevel"/>
    <w:tmpl w:val="338C0C10"/>
    <w:lvl w:ilvl="0" w:tplc="9EC0C6B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D46EE8"/>
    <w:multiLevelType w:val="multilevel"/>
    <w:tmpl w:val="B218CBE0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1.%2."/>
      <w:lvlJc w:val="left"/>
      <w:pPr>
        <w:ind w:left="1191" w:hanging="831"/>
      </w:pPr>
      <w:rPr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588" w:hanging="79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10" w15:restartNumberingAfterBreak="0">
    <w:nsid w:val="40246A88"/>
    <w:multiLevelType w:val="hybridMultilevel"/>
    <w:tmpl w:val="5906B360"/>
    <w:lvl w:ilvl="0" w:tplc="9EC0C6B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9B31B57"/>
    <w:multiLevelType w:val="hybridMultilevel"/>
    <w:tmpl w:val="F982B5C2"/>
    <w:lvl w:ilvl="0" w:tplc="9EC0C6B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D197C2E"/>
    <w:multiLevelType w:val="hybridMultilevel"/>
    <w:tmpl w:val="63064594"/>
    <w:lvl w:ilvl="0" w:tplc="9EC0C6B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32B582C"/>
    <w:multiLevelType w:val="multilevel"/>
    <w:tmpl w:val="BCE41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5380B0F"/>
    <w:multiLevelType w:val="hybridMultilevel"/>
    <w:tmpl w:val="D39CBEE8"/>
    <w:lvl w:ilvl="0" w:tplc="9EC0C6B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0168C4"/>
    <w:multiLevelType w:val="hybridMultilevel"/>
    <w:tmpl w:val="D8B2E2C2"/>
    <w:lvl w:ilvl="0" w:tplc="9EC0C6B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5D60266"/>
    <w:multiLevelType w:val="multilevel"/>
    <w:tmpl w:val="53C2AB7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676D0EF0"/>
    <w:multiLevelType w:val="hybridMultilevel"/>
    <w:tmpl w:val="89A03906"/>
    <w:lvl w:ilvl="0" w:tplc="9EC0C6B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54E73D2"/>
    <w:multiLevelType w:val="hybridMultilevel"/>
    <w:tmpl w:val="116EE708"/>
    <w:lvl w:ilvl="0" w:tplc="9EC0C6B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260792604">
    <w:abstractNumId w:val="0"/>
  </w:num>
  <w:num w:numId="2" w16cid:durableId="61756690">
    <w:abstractNumId w:val="1"/>
  </w:num>
  <w:num w:numId="3" w16cid:durableId="128861048">
    <w:abstractNumId w:val="16"/>
  </w:num>
  <w:num w:numId="4" w16cid:durableId="1040983295">
    <w:abstractNumId w:val="9"/>
  </w:num>
  <w:num w:numId="5" w16cid:durableId="2136562733">
    <w:abstractNumId w:val="4"/>
  </w:num>
  <w:num w:numId="6" w16cid:durableId="1234774021">
    <w:abstractNumId w:val="3"/>
  </w:num>
  <w:num w:numId="7" w16cid:durableId="503663943">
    <w:abstractNumId w:val="11"/>
  </w:num>
  <w:num w:numId="8" w16cid:durableId="704871757">
    <w:abstractNumId w:val="8"/>
  </w:num>
  <w:num w:numId="9" w16cid:durableId="1004359275">
    <w:abstractNumId w:val="15"/>
  </w:num>
  <w:num w:numId="10" w16cid:durableId="1039353309">
    <w:abstractNumId w:val="12"/>
  </w:num>
  <w:num w:numId="11" w16cid:durableId="1677996444">
    <w:abstractNumId w:val="7"/>
  </w:num>
  <w:num w:numId="12" w16cid:durableId="422537055">
    <w:abstractNumId w:val="10"/>
  </w:num>
  <w:num w:numId="13" w16cid:durableId="1453744557">
    <w:abstractNumId w:val="17"/>
  </w:num>
  <w:num w:numId="14" w16cid:durableId="201215573">
    <w:abstractNumId w:val="14"/>
  </w:num>
  <w:num w:numId="15" w16cid:durableId="1975787243">
    <w:abstractNumId w:val="6"/>
  </w:num>
  <w:num w:numId="16" w16cid:durableId="333191676">
    <w:abstractNumId w:val="18"/>
  </w:num>
  <w:num w:numId="17" w16cid:durableId="84424207">
    <w:abstractNumId w:val="2"/>
  </w:num>
  <w:num w:numId="18" w16cid:durableId="608053802">
    <w:abstractNumId w:val="5"/>
  </w:num>
  <w:num w:numId="19" w16cid:durableId="32770821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5E4B"/>
    <w:rsid w:val="000001EE"/>
    <w:rsid w:val="000131E2"/>
    <w:rsid w:val="000205B6"/>
    <w:rsid w:val="00024BAE"/>
    <w:rsid w:val="0003096B"/>
    <w:rsid w:val="00045FC2"/>
    <w:rsid w:val="00045FFC"/>
    <w:rsid w:val="00055471"/>
    <w:rsid w:val="0007302F"/>
    <w:rsid w:val="00090EF2"/>
    <w:rsid w:val="000B61D3"/>
    <w:rsid w:val="000C410E"/>
    <w:rsid w:val="000F4AEC"/>
    <w:rsid w:val="00122D50"/>
    <w:rsid w:val="00152629"/>
    <w:rsid w:val="0016796A"/>
    <w:rsid w:val="00182B3F"/>
    <w:rsid w:val="001D58D1"/>
    <w:rsid w:val="001E168F"/>
    <w:rsid w:val="001F338B"/>
    <w:rsid w:val="002244F9"/>
    <w:rsid w:val="00256263"/>
    <w:rsid w:val="00281CA2"/>
    <w:rsid w:val="00282E0F"/>
    <w:rsid w:val="002867E4"/>
    <w:rsid w:val="002A379D"/>
    <w:rsid w:val="002E023B"/>
    <w:rsid w:val="002F22BD"/>
    <w:rsid w:val="0031752D"/>
    <w:rsid w:val="00341CFA"/>
    <w:rsid w:val="0034394A"/>
    <w:rsid w:val="00345BFD"/>
    <w:rsid w:val="00360F4B"/>
    <w:rsid w:val="00385728"/>
    <w:rsid w:val="00393391"/>
    <w:rsid w:val="003B4E9C"/>
    <w:rsid w:val="00415347"/>
    <w:rsid w:val="0042049E"/>
    <w:rsid w:val="0042796C"/>
    <w:rsid w:val="00441668"/>
    <w:rsid w:val="004526F1"/>
    <w:rsid w:val="00496DE1"/>
    <w:rsid w:val="004B4A6F"/>
    <w:rsid w:val="005016F0"/>
    <w:rsid w:val="00506A2A"/>
    <w:rsid w:val="00517A7C"/>
    <w:rsid w:val="00526627"/>
    <w:rsid w:val="0055225E"/>
    <w:rsid w:val="005543C2"/>
    <w:rsid w:val="00564A3C"/>
    <w:rsid w:val="005A1FA7"/>
    <w:rsid w:val="005B1A9A"/>
    <w:rsid w:val="005D34E1"/>
    <w:rsid w:val="00602FCD"/>
    <w:rsid w:val="0062009A"/>
    <w:rsid w:val="00631826"/>
    <w:rsid w:val="0065130E"/>
    <w:rsid w:val="0065253B"/>
    <w:rsid w:val="00654D31"/>
    <w:rsid w:val="006A65D0"/>
    <w:rsid w:val="006E4AF4"/>
    <w:rsid w:val="006E7A12"/>
    <w:rsid w:val="006F2127"/>
    <w:rsid w:val="006F4B69"/>
    <w:rsid w:val="00733F7E"/>
    <w:rsid w:val="0073651F"/>
    <w:rsid w:val="007378F7"/>
    <w:rsid w:val="00755481"/>
    <w:rsid w:val="0075588B"/>
    <w:rsid w:val="00782F07"/>
    <w:rsid w:val="007835CF"/>
    <w:rsid w:val="007A0FD6"/>
    <w:rsid w:val="007C2E5A"/>
    <w:rsid w:val="007E43CD"/>
    <w:rsid w:val="007F73CE"/>
    <w:rsid w:val="008020D4"/>
    <w:rsid w:val="0080583F"/>
    <w:rsid w:val="00813940"/>
    <w:rsid w:val="0087704C"/>
    <w:rsid w:val="008932D2"/>
    <w:rsid w:val="008955DF"/>
    <w:rsid w:val="00895723"/>
    <w:rsid w:val="008A0E6D"/>
    <w:rsid w:val="008A1DA2"/>
    <w:rsid w:val="008B08AE"/>
    <w:rsid w:val="008B1633"/>
    <w:rsid w:val="008C0463"/>
    <w:rsid w:val="008C4757"/>
    <w:rsid w:val="008C6F01"/>
    <w:rsid w:val="008E1735"/>
    <w:rsid w:val="008F5154"/>
    <w:rsid w:val="008F60E6"/>
    <w:rsid w:val="00986430"/>
    <w:rsid w:val="009A02F6"/>
    <w:rsid w:val="009E12E3"/>
    <w:rsid w:val="00A17AE4"/>
    <w:rsid w:val="00A40726"/>
    <w:rsid w:val="00A440C9"/>
    <w:rsid w:val="00A511F5"/>
    <w:rsid w:val="00A61419"/>
    <w:rsid w:val="00AB4DD7"/>
    <w:rsid w:val="00AB6B25"/>
    <w:rsid w:val="00AD0712"/>
    <w:rsid w:val="00B02966"/>
    <w:rsid w:val="00B057C1"/>
    <w:rsid w:val="00B13392"/>
    <w:rsid w:val="00B17288"/>
    <w:rsid w:val="00B35B00"/>
    <w:rsid w:val="00B44685"/>
    <w:rsid w:val="00B560E3"/>
    <w:rsid w:val="00B8273B"/>
    <w:rsid w:val="00BB5A48"/>
    <w:rsid w:val="00BD4705"/>
    <w:rsid w:val="00BE4004"/>
    <w:rsid w:val="00BF5F71"/>
    <w:rsid w:val="00C04126"/>
    <w:rsid w:val="00C179CA"/>
    <w:rsid w:val="00C17BA3"/>
    <w:rsid w:val="00C3032B"/>
    <w:rsid w:val="00C41020"/>
    <w:rsid w:val="00C47A6E"/>
    <w:rsid w:val="00C61348"/>
    <w:rsid w:val="00C75E4B"/>
    <w:rsid w:val="00CD15C4"/>
    <w:rsid w:val="00CD4AF6"/>
    <w:rsid w:val="00D04745"/>
    <w:rsid w:val="00D16971"/>
    <w:rsid w:val="00D23DBE"/>
    <w:rsid w:val="00D620E8"/>
    <w:rsid w:val="00DC1D71"/>
    <w:rsid w:val="00E162D8"/>
    <w:rsid w:val="00E20F71"/>
    <w:rsid w:val="00E265E3"/>
    <w:rsid w:val="00E501DD"/>
    <w:rsid w:val="00E50D66"/>
    <w:rsid w:val="00E70A68"/>
    <w:rsid w:val="00EA7692"/>
    <w:rsid w:val="00EC0C10"/>
    <w:rsid w:val="00EE33B0"/>
    <w:rsid w:val="00F127B1"/>
    <w:rsid w:val="00F141FC"/>
    <w:rsid w:val="00F1507A"/>
    <w:rsid w:val="00F446FC"/>
    <w:rsid w:val="00F46A18"/>
    <w:rsid w:val="00F53EC8"/>
    <w:rsid w:val="00F644D7"/>
    <w:rsid w:val="00F91284"/>
    <w:rsid w:val="00FA62FD"/>
    <w:rsid w:val="00FB0E93"/>
    <w:rsid w:val="00FC7D02"/>
    <w:rsid w:val="0A088797"/>
    <w:rsid w:val="18EC0E30"/>
    <w:rsid w:val="19734EDE"/>
    <w:rsid w:val="1ECED3CB"/>
    <w:rsid w:val="1F281EA6"/>
    <w:rsid w:val="25876D49"/>
    <w:rsid w:val="2AA43FA2"/>
    <w:rsid w:val="31C1354A"/>
    <w:rsid w:val="35A04265"/>
    <w:rsid w:val="36A513EE"/>
    <w:rsid w:val="3A45C938"/>
    <w:rsid w:val="3A98E20F"/>
    <w:rsid w:val="3E8B24EE"/>
    <w:rsid w:val="458E8073"/>
    <w:rsid w:val="49C35FB9"/>
    <w:rsid w:val="536A55B1"/>
    <w:rsid w:val="6BA1D071"/>
    <w:rsid w:val="70E49FA3"/>
    <w:rsid w:val="724A8FE8"/>
    <w:rsid w:val="74074C8E"/>
    <w:rsid w:val="7734C7D6"/>
    <w:rsid w:val="7F79A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064CA"/>
  <w15:chartTrackingRefBased/>
  <w15:docId w15:val="{DE01B65D-C958-4825-9B87-98B0226AC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A12"/>
    <w:pPr>
      <w:spacing w:after="200" w:line="276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75E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75E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75E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75E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75E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75E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75E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75E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75E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75E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75E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75E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75E4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75E4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75E4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75E4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75E4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75E4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75E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75E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75E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75E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75E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75E4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75E4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75E4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75E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75E4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75E4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70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0A68"/>
  </w:style>
  <w:style w:type="paragraph" w:styleId="Stopka">
    <w:name w:val="footer"/>
    <w:basedOn w:val="Normalny"/>
    <w:link w:val="StopkaZnak"/>
    <w:uiPriority w:val="99"/>
    <w:unhideWhenUsed/>
    <w:rsid w:val="00E70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0A68"/>
  </w:style>
  <w:style w:type="table" w:styleId="Tabela-Siatka">
    <w:name w:val="Table Grid"/>
    <w:basedOn w:val="Standardowy"/>
    <w:uiPriority w:val="59"/>
    <w:rsid w:val="006E7A12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6E7A12"/>
    <w:pPr>
      <w:spacing w:after="0" w:line="240" w:lineRule="auto"/>
    </w:pPr>
    <w:rPr>
      <w:rFonts w:ascii="Calibri" w:hAnsi="Calibri" w:cs="Calibri"/>
      <w:lang w:val="en-US"/>
    </w:rPr>
  </w:style>
  <w:style w:type="paragraph" w:customStyle="1" w:styleId="elementtoproof">
    <w:name w:val="elementtoproof"/>
    <w:basedOn w:val="Normalny"/>
    <w:rsid w:val="006E7A12"/>
    <w:pPr>
      <w:spacing w:after="0" w:line="240" w:lineRule="auto"/>
    </w:pPr>
    <w:rPr>
      <w:rFonts w:ascii="Calibri" w:hAnsi="Calibri" w:cs="Calibri"/>
      <w:lang w:val="en-US"/>
    </w:rPr>
  </w:style>
  <w:style w:type="paragraph" w:styleId="Bezodstpw">
    <w:name w:val="No Spacing"/>
    <w:uiPriority w:val="1"/>
    <w:qFormat/>
    <w:rsid w:val="006E7A12"/>
    <w:pPr>
      <w:spacing w:after="0" w:line="240" w:lineRule="auto"/>
    </w:pPr>
    <w:rPr>
      <w:kern w:val="0"/>
      <w:sz w:val="22"/>
      <w:szCs w:val="22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4A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E4AF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E4AF4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4A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4AF4"/>
    <w:rPr>
      <w:b/>
      <w:bCs/>
      <w:kern w:val="0"/>
      <w:sz w:val="20"/>
      <w:szCs w:val="2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2B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2B3F"/>
    <w:rPr>
      <w:rFonts w:ascii="Segoe U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52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d15b9b-2c99-4d58-87c6-525bfc6a16f1" xsi:nil="true"/>
    <lcf76f155ced4ddcb4097134ff3c332f xmlns="65ed085e-a5bd-4e65-9919-c6cc7b13960a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6AA2AADD7721A43A5D708EA3D5AD5D3" ma:contentTypeVersion="15" ma:contentTypeDescription="Utwórz nowy dokument." ma:contentTypeScope="" ma:versionID="ec046fdabe35ac518e425edf4b24513a">
  <xsd:schema xmlns:xsd="http://www.w3.org/2001/XMLSchema" xmlns:xs="http://www.w3.org/2001/XMLSchema" xmlns:p="http://schemas.microsoft.com/office/2006/metadata/properties" xmlns:ns1="http://schemas.microsoft.com/sharepoint/v3" xmlns:ns2="65ed085e-a5bd-4e65-9919-c6cc7b13960a" xmlns:ns3="26d15b9b-2c99-4d58-87c6-525bfc6a16f1" targetNamespace="http://schemas.microsoft.com/office/2006/metadata/properties" ma:root="true" ma:fieldsID="0a80a8fc5c56eff7203806a95c80ce7c" ns1:_="" ns2:_="" ns3:_="">
    <xsd:import namespace="http://schemas.microsoft.com/sharepoint/v3"/>
    <xsd:import namespace="65ed085e-a5bd-4e65-9919-c6cc7b13960a"/>
    <xsd:import namespace="26d15b9b-2c99-4d58-87c6-525bfc6a16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ed085e-a5bd-4e65-9919-c6cc7b1396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fc3f1e13-9f9d-4276-858b-7be08e60ca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15b9b-2c99-4d58-87c6-525bfc6a16f1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9587fb3b-8cbc-41a4-91f8-72c65e700a8d}" ma:internalName="TaxCatchAll" ma:showField="CatchAllData" ma:web="26d15b9b-2c99-4d58-87c6-525bfc6a16f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D11B345-2811-4950-839E-51210C7E2ACA}">
  <ds:schemaRefs>
    <ds:schemaRef ds:uri="http://schemas.microsoft.com/office/2006/metadata/properties"/>
    <ds:schemaRef ds:uri="http://schemas.microsoft.com/office/infopath/2007/PartnerControls"/>
    <ds:schemaRef ds:uri="26d15b9b-2c99-4d58-87c6-525bfc6a16f1"/>
    <ds:schemaRef ds:uri="65ed085e-a5bd-4e65-9919-c6cc7b13960a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FB8480D-F8A4-42C2-B209-5A08CDB420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5ed085e-a5bd-4e65-9919-c6cc7b13960a"/>
    <ds:schemaRef ds:uri="26d15b9b-2c99-4d58-87c6-525bfc6a16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2C977E6-9986-4CF6-B686-30B2406CF2A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1042</Words>
  <Characters>6256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Romanowicz Grzegorz</dc:creator>
  <cp:keywords/>
  <dc:description/>
  <cp:lastModifiedBy>Staroń Justyna</cp:lastModifiedBy>
  <cp:revision>21</cp:revision>
  <dcterms:created xsi:type="dcterms:W3CDTF">2025-05-17T15:27:00Z</dcterms:created>
  <dcterms:modified xsi:type="dcterms:W3CDTF">2025-06-13T13:06:00Z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0x01010086AA2AADD7721A43A5D708EA3D5AD5D3</vt:lpwstr>
  </property>
  <property fmtid="{D5CDD505-2E9C-101B-9397-08002B2CF9AE}" pid="3" name="MediaServiceImageTags">
    <vt:lpwstr/>
  </property>
</Properties>
</file>