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8DD34" w14:textId="113F9F32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 xml:space="preserve">Klauzula informacyjna z art. 13 </w:t>
      </w:r>
      <w:r w:rsidR="00C50AB1">
        <w:rPr>
          <w:b/>
          <w:sz w:val="20"/>
        </w:rPr>
        <w:t>ust.</w:t>
      </w:r>
      <w:r w:rsidR="009D4165">
        <w:rPr>
          <w:b/>
          <w:sz w:val="20"/>
        </w:rPr>
        <w:t xml:space="preserve"> </w:t>
      </w:r>
      <w:r w:rsidR="00C50AB1">
        <w:rPr>
          <w:b/>
          <w:sz w:val="20"/>
        </w:rPr>
        <w:t>1</w:t>
      </w:r>
      <w:r w:rsidR="009D4165">
        <w:rPr>
          <w:b/>
          <w:sz w:val="20"/>
        </w:rPr>
        <w:t>-3</w:t>
      </w:r>
      <w:r w:rsidR="00C50AB1">
        <w:rPr>
          <w:b/>
          <w:sz w:val="20"/>
        </w:rPr>
        <w:t xml:space="preserve"> </w:t>
      </w:r>
      <w:r w:rsidRPr="00537B83">
        <w:rPr>
          <w:b/>
          <w:sz w:val="20"/>
        </w:rPr>
        <w:t xml:space="preserve">RODO </w:t>
      </w:r>
    </w:p>
    <w:p w14:paraId="6B4AE5EF" w14:textId="77777777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>w celu związanym z postępowaniem o udzielenie zamówienia publicznego,</w:t>
      </w:r>
    </w:p>
    <w:p w14:paraId="1E163F39" w14:textId="77777777" w:rsidR="00537B83" w:rsidRPr="00537B83" w:rsidRDefault="00537B83" w:rsidP="00537B83">
      <w:pPr>
        <w:spacing w:before="60" w:after="60"/>
        <w:ind w:right="40"/>
        <w:jc w:val="center"/>
        <w:rPr>
          <w:sz w:val="20"/>
        </w:rPr>
      </w:pPr>
    </w:p>
    <w:p w14:paraId="568422E8" w14:textId="77777777" w:rsidR="00537B83" w:rsidRPr="00537B83" w:rsidRDefault="00537B83" w:rsidP="00537B83">
      <w:pPr>
        <w:spacing w:before="60" w:after="60"/>
        <w:ind w:right="40"/>
        <w:jc w:val="both"/>
        <w:rPr>
          <w:sz w:val="20"/>
        </w:rPr>
      </w:pPr>
      <w:r w:rsidRPr="00537B83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10A313EA" w14:textId="77777777" w:rsidR="00621CBB" w:rsidRPr="004F21C2" w:rsidRDefault="00537B83" w:rsidP="00621CBB">
      <w:pPr>
        <w:jc w:val="both"/>
        <w:rPr>
          <w:bCs/>
          <w:sz w:val="20"/>
        </w:rPr>
      </w:pPr>
      <w:r w:rsidRPr="00537B83">
        <w:rPr>
          <w:sz w:val="20"/>
        </w:rPr>
        <w:t xml:space="preserve">1. </w:t>
      </w:r>
      <w:r w:rsidR="00621CBB" w:rsidRPr="00537B83">
        <w:rPr>
          <w:sz w:val="20"/>
        </w:rPr>
        <w:t xml:space="preserve">Administratorem Pani/Pana danych osobowych jest </w:t>
      </w:r>
      <w:bookmarkStart w:id="0" w:name="_Hlk63671297"/>
      <w:r w:rsidR="00621CBB" w:rsidRPr="004F21C2">
        <w:rPr>
          <w:bCs/>
          <w:sz w:val="20"/>
        </w:rPr>
        <w:t xml:space="preserve">Urząd Miasta i Gminy w Gowarczowie </w:t>
      </w:r>
      <w:r w:rsidR="00621CBB">
        <w:rPr>
          <w:bCs/>
          <w:sz w:val="20"/>
        </w:rPr>
        <w:t xml:space="preserve">adres: </w:t>
      </w:r>
      <w:r w:rsidR="00621CBB" w:rsidRPr="004F21C2">
        <w:rPr>
          <w:bCs/>
          <w:sz w:val="20"/>
        </w:rPr>
        <w:t>P</w:t>
      </w:r>
      <w:r w:rsidR="00621CBB">
        <w:rPr>
          <w:bCs/>
          <w:sz w:val="20"/>
        </w:rPr>
        <w:t>lac</w:t>
      </w:r>
      <w:r w:rsidR="00621CBB" w:rsidRPr="004F21C2">
        <w:rPr>
          <w:bCs/>
          <w:sz w:val="20"/>
        </w:rPr>
        <w:t xml:space="preserve"> XX </w:t>
      </w:r>
      <w:proofErr w:type="spellStart"/>
      <w:r w:rsidR="00621CBB" w:rsidRPr="004F21C2">
        <w:rPr>
          <w:bCs/>
          <w:sz w:val="20"/>
        </w:rPr>
        <w:t>L</w:t>
      </w:r>
      <w:r w:rsidR="00621CBB">
        <w:rPr>
          <w:bCs/>
          <w:sz w:val="20"/>
        </w:rPr>
        <w:t>ecia</w:t>
      </w:r>
      <w:proofErr w:type="spellEnd"/>
      <w:r w:rsidR="00621CBB" w:rsidRPr="004F21C2">
        <w:rPr>
          <w:bCs/>
          <w:sz w:val="20"/>
        </w:rPr>
        <w:t xml:space="preserve"> 1, 26-225 G</w:t>
      </w:r>
      <w:r w:rsidR="00621CBB">
        <w:rPr>
          <w:bCs/>
          <w:sz w:val="20"/>
        </w:rPr>
        <w:t>owarczów</w:t>
      </w:r>
      <w:r w:rsidR="00621CBB" w:rsidRPr="004F21C2">
        <w:rPr>
          <w:bCs/>
          <w:sz w:val="20"/>
        </w:rPr>
        <w:t xml:space="preserve"> tel. 48-6724037 e-mail: sekretariat@gowarczow.pl</w:t>
      </w:r>
      <w:r w:rsidR="00621CBB">
        <w:rPr>
          <w:bCs/>
          <w:sz w:val="20"/>
        </w:rPr>
        <w:t>.</w:t>
      </w:r>
    </w:p>
    <w:bookmarkEnd w:id="0"/>
    <w:p w14:paraId="5B3FC329" w14:textId="77777777" w:rsidR="00621CBB" w:rsidRPr="00E64786" w:rsidRDefault="00621CBB" w:rsidP="00621CBB">
      <w:pPr>
        <w:jc w:val="both"/>
        <w:rPr>
          <w:sz w:val="20"/>
        </w:rPr>
      </w:pPr>
      <w:r w:rsidRPr="00537B83">
        <w:rPr>
          <w:sz w:val="20"/>
        </w:rPr>
        <w:t>2. W sprawach z zakresu ochrony danych osobowych mo</w:t>
      </w:r>
      <w:r>
        <w:rPr>
          <w:sz w:val="20"/>
        </w:rPr>
        <w:t xml:space="preserve">że się </w:t>
      </w:r>
      <w:r w:rsidRPr="00537B83">
        <w:rPr>
          <w:sz w:val="20"/>
        </w:rPr>
        <w:t xml:space="preserve">Pani/Pan kontaktować się z Inspektorem Ochrony Danych pod adresem e-mail: </w:t>
      </w:r>
      <w:r w:rsidRPr="00E64786">
        <w:rPr>
          <w:sz w:val="20"/>
        </w:rPr>
        <w:t>inspektor@cbi24.pl</w:t>
      </w:r>
      <w:r>
        <w:rPr>
          <w:sz w:val="20"/>
        </w:rPr>
        <w:t>.</w:t>
      </w:r>
    </w:p>
    <w:p w14:paraId="1A46CE2F" w14:textId="382EDCDA" w:rsidR="00537B83" w:rsidRPr="00537B83" w:rsidRDefault="00537B83" w:rsidP="00621CBB">
      <w:pPr>
        <w:jc w:val="both"/>
        <w:rPr>
          <w:sz w:val="20"/>
        </w:rPr>
      </w:pPr>
      <w:r w:rsidRPr="00537B83">
        <w:rPr>
          <w:sz w:val="20"/>
        </w:rPr>
        <w:t xml:space="preserve">3. Dane osobowe będą przetwarzane w celu związanym z postępowaniem o udzielenie zamówienia publicznego. </w:t>
      </w:r>
    </w:p>
    <w:p w14:paraId="2960A88F" w14:textId="57DC5EF1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4. Dane osobowe będą przetwarzane przez okres zgodnie z art. 78 ust. 1 i 4 ustawy z dnia z dnia 11 września 2019 r.– Prawo zamówień publicznych (</w:t>
      </w:r>
      <w:proofErr w:type="spellStart"/>
      <w:r w:rsidR="006144DF">
        <w:rPr>
          <w:sz w:val="20"/>
        </w:rPr>
        <w:t>t.j</w:t>
      </w:r>
      <w:proofErr w:type="spellEnd"/>
      <w:r w:rsidR="006144DF">
        <w:rPr>
          <w:sz w:val="20"/>
        </w:rPr>
        <w:t>. Dz. U. z 2023</w:t>
      </w:r>
      <w:r w:rsidRPr="00537B83">
        <w:rPr>
          <w:sz w:val="20"/>
        </w:rPr>
        <w:t xml:space="preserve"> r. poz. </w:t>
      </w:r>
      <w:r w:rsidR="006144DF">
        <w:rPr>
          <w:sz w:val="20"/>
        </w:rPr>
        <w:t>1605</w:t>
      </w:r>
      <w:r w:rsidRPr="00537B83">
        <w:rPr>
          <w:sz w:val="20"/>
        </w:rPr>
        <w:t xml:space="preserve">), zwanej dalej PZP, przez okres 4 lat od dnia zakończenia postępowania o udzielenie zamówienia, a jeżeli czas trwania umowy przekracza 4 lata, okres przechowywania obejmuje cały czas </w:t>
      </w:r>
      <w:r w:rsidR="0025238C">
        <w:rPr>
          <w:sz w:val="20"/>
        </w:rPr>
        <w:t>obowiązywania</w:t>
      </w:r>
      <w:r w:rsidRPr="00537B83">
        <w:rPr>
          <w:sz w:val="20"/>
        </w:rPr>
        <w:t xml:space="preserve"> umowy.</w:t>
      </w:r>
    </w:p>
    <w:p w14:paraId="7C2F345C" w14:textId="1D1D79D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5. Podstawą prawną przetwarzania danych jest art. 6 ust. 1 lit. c) ww. Rozporządzenia</w:t>
      </w:r>
      <w:r w:rsidR="004E7306">
        <w:rPr>
          <w:sz w:val="20"/>
        </w:rPr>
        <w:t xml:space="preserve"> w związku z </w:t>
      </w:r>
      <w:r w:rsidR="0025238C">
        <w:rPr>
          <w:sz w:val="20"/>
        </w:rPr>
        <w:t>przepisami</w:t>
      </w:r>
      <w:r w:rsidR="004E7306">
        <w:rPr>
          <w:sz w:val="20"/>
        </w:rPr>
        <w:t xml:space="preserve"> </w:t>
      </w:r>
      <w:r w:rsidR="0025238C">
        <w:rPr>
          <w:sz w:val="20"/>
        </w:rPr>
        <w:t>PZP.</w:t>
      </w:r>
    </w:p>
    <w:p w14:paraId="39F8B963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6. Odbiorcami Pani/Pana danych będą osoby lub podmioty, którym udostępniona zostanie dokumentacja postępowania w oparciu o art. 18 oraz art. 74 ust. 4 PZP.</w:t>
      </w:r>
    </w:p>
    <w:p w14:paraId="15ECF07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3DD2F05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8. Osoba, której dane dotyczą ma prawo do:</w:t>
      </w:r>
    </w:p>
    <w:p w14:paraId="605ACF8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 - dostępu do treści swoich danych oraz możliwości ich poprawiania, sprostowania, ograniczenia przetwarzania, </w:t>
      </w:r>
    </w:p>
    <w:p w14:paraId="318D3A71" w14:textId="55E49DE5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1207D520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9. Osobie, której dane dotyczą nie przysługuje:</w:t>
      </w:r>
    </w:p>
    <w:p w14:paraId="5187D87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związku z art. 17 ust. 3 lit. b, d lub e Rozporządzenia prawo do usunięcia danych osobowych;</w:t>
      </w:r>
    </w:p>
    <w:p w14:paraId="6387E44E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prawo do przenoszenia danych osobowych, o którym mowa w art. 20 Rozporządzenia;</w:t>
      </w:r>
    </w:p>
    <w:p w14:paraId="6F4E8270" w14:textId="1220790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na podstawie art. 21 Rozporządzenia prawo sprzeciwu, wobec przetwarzania danych osobowych</w:t>
      </w:r>
      <w:r w:rsidR="0025238C">
        <w:rPr>
          <w:sz w:val="20"/>
        </w:rPr>
        <w:t>.</w:t>
      </w:r>
      <w:r w:rsidRPr="00537B83">
        <w:rPr>
          <w:sz w:val="20"/>
        </w:rPr>
        <w:t xml:space="preserve"> </w:t>
      </w:r>
    </w:p>
    <w:p w14:paraId="31EEF76D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</w:t>
      </w:r>
      <w:r>
        <w:rPr>
          <w:sz w:val="20"/>
        </w:rPr>
        <w:t>.</w:t>
      </w:r>
    </w:p>
    <w:p w14:paraId="3796EA70" w14:textId="5628FCF3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11. Skorzystanie przez osobę, której dane dotyczą, z uprawnienia do sprostowania lub uzupełnienia danych osobowych, o którym mowa w art. 16 Rozporządzenia, nie może skutkow</w:t>
      </w:r>
      <w:r w:rsidR="006144DF">
        <w:rPr>
          <w:sz w:val="20"/>
        </w:rPr>
        <w:t>ać zmianą wyniku postępowania o </w:t>
      </w:r>
      <w:r w:rsidRPr="00537B83">
        <w:rPr>
          <w:sz w:val="20"/>
        </w:rPr>
        <w:t>udzielenie zamówienia publicznego lub konkursu ani zmianą postanowie</w:t>
      </w:r>
      <w:r w:rsidR="006144DF">
        <w:rPr>
          <w:sz w:val="20"/>
        </w:rPr>
        <w:t>ń umowy w zakresie niezgodnym z </w:t>
      </w:r>
      <w:r w:rsidRPr="00537B83">
        <w:rPr>
          <w:sz w:val="20"/>
        </w:rPr>
        <w:t>PZP.</w:t>
      </w:r>
    </w:p>
    <w:p w14:paraId="33AC9C5C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7FF74EC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D974FCA" w14:textId="7D4E1F18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14. Od dnia zakończenia postępowania o udzielenie zamówienia, w przypadku gdy wniesienie żądania, o którym mowa w art. 18 ust. 1 Rozporządzenia, spowoduje ograniczenie przetwarzan</w:t>
      </w:r>
      <w:r w:rsidR="006144DF">
        <w:rPr>
          <w:sz w:val="20"/>
        </w:rPr>
        <w:t>ia danych osobowych zawartych w </w:t>
      </w:r>
      <w:r w:rsidRPr="00537B83">
        <w:rPr>
          <w:sz w:val="20"/>
        </w:rPr>
        <w:t xml:space="preserve">protokole i załącznikach do protokołu, Administrator nie udostępnia tych danych zawartych w protokole </w:t>
      </w:r>
      <w:r w:rsidR="006144DF">
        <w:rPr>
          <w:sz w:val="20"/>
        </w:rPr>
        <w:br/>
      </w:r>
      <w:r w:rsidRPr="00537B83">
        <w:rPr>
          <w:sz w:val="20"/>
        </w:rPr>
        <w:t>i w załącznikach do protokołu, chyba że zachodzą przesłanki, o których mowa w art. 18 ust. 2 Rozporządzenia.</w:t>
      </w:r>
    </w:p>
    <w:p w14:paraId="705D3EB1" w14:textId="06B5D66A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1A5741">
        <w:rPr>
          <w:sz w:val="20"/>
        </w:rPr>
        <w:t>5</w:t>
      </w:r>
      <w:r w:rsidRPr="00537B83">
        <w:rPr>
          <w:sz w:val="20"/>
        </w:rPr>
        <w:t>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62A922DE" w:rsidR="007137FC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1A5741">
        <w:rPr>
          <w:sz w:val="20"/>
        </w:rPr>
        <w:t>6</w:t>
      </w:r>
      <w:r w:rsidRPr="00537B83">
        <w:rPr>
          <w:sz w:val="20"/>
        </w:rPr>
        <w:t>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537B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5A5E0" w14:textId="77777777" w:rsidR="00BC44C3" w:rsidRDefault="00BC44C3" w:rsidP="00936626">
      <w:r>
        <w:separator/>
      </w:r>
    </w:p>
  </w:endnote>
  <w:endnote w:type="continuationSeparator" w:id="0">
    <w:p w14:paraId="745806B8" w14:textId="77777777" w:rsidR="00BC44C3" w:rsidRDefault="00BC44C3" w:rsidP="00936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E2DCD" w14:textId="77777777" w:rsidR="00BC44C3" w:rsidRDefault="00BC44C3" w:rsidP="00936626">
      <w:r>
        <w:separator/>
      </w:r>
    </w:p>
  </w:footnote>
  <w:footnote w:type="continuationSeparator" w:id="0">
    <w:p w14:paraId="085A89E0" w14:textId="77777777" w:rsidR="00BC44C3" w:rsidRDefault="00BC44C3" w:rsidP="00936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10870"/>
      <w:gridCol w:w="6"/>
      <w:gridCol w:w="6"/>
      <w:gridCol w:w="6"/>
    </w:tblGrid>
    <w:tr w:rsidR="00936626" w:rsidRPr="005F0E1E" w14:paraId="112710C7" w14:textId="77777777" w:rsidTr="003A61D5"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10870" w:type="dxa"/>
            <w:tblLook w:val="00A0" w:firstRow="1" w:lastRow="0" w:firstColumn="1" w:lastColumn="0" w:noHBand="0" w:noVBand="0"/>
          </w:tblPr>
          <w:tblGrid>
            <w:gridCol w:w="93"/>
            <w:gridCol w:w="9072"/>
            <w:gridCol w:w="535"/>
            <w:gridCol w:w="410"/>
            <w:gridCol w:w="492"/>
            <w:gridCol w:w="268"/>
          </w:tblGrid>
          <w:tr w:rsidR="00936626" w:rsidRPr="00241891" w14:paraId="1EFFE273" w14:textId="77777777" w:rsidTr="003A61D5">
            <w:trPr>
              <w:trHeight w:val="80"/>
            </w:trPr>
            <w:tc>
              <w:tcPr>
                <w:tcW w:w="10870" w:type="dxa"/>
                <w:gridSpan w:val="6"/>
              </w:tcPr>
              <w:p w14:paraId="7686733D" w14:textId="77777777" w:rsidR="00936626" w:rsidRPr="00241891" w:rsidRDefault="00936626" w:rsidP="00936626">
                <w:pPr>
                  <w:tabs>
                    <w:tab w:val="center" w:pos="4536"/>
                    <w:tab w:val="right" w:pos="9072"/>
                  </w:tabs>
                  <w:rPr>
                    <w:b/>
                    <w:sz w:val="20"/>
                  </w:rPr>
                </w:pPr>
                <w:bookmarkStart w:id="1" w:name="_Hlk164772207"/>
              </w:p>
            </w:tc>
          </w:tr>
          <w:tr w:rsidR="00936626" w:rsidRPr="00241891" w14:paraId="4EB841F2" w14:textId="77777777" w:rsidTr="003A61D5">
            <w:tblPrEx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Ex>
            <w:trPr>
              <w:gridBefore w:val="1"/>
              <w:gridAfter w:val="1"/>
              <w:wBefore w:w="458" w:type="dxa"/>
              <w:wAfter w:w="1340" w:type="dxa"/>
            </w:trPr>
            <w:tc>
              <w:tcPr>
                <w:tcW w:w="1843" w:type="dxa"/>
                <w:tcMar>
                  <w:left w:w="0" w:type="dxa"/>
                  <w:right w:w="0" w:type="dxa"/>
                </w:tcMar>
              </w:tcPr>
              <w:p w14:paraId="599F0FD8" w14:textId="083ADAEE" w:rsidR="00936626" w:rsidRDefault="00936626" w:rsidP="00936626">
                <w:pPr>
                  <w:pStyle w:val="Nagwek"/>
                  <w:jc w:val="center"/>
                </w:pPr>
                <w:r w:rsidRPr="00E419D9">
                  <w:rPr>
                    <w:rFonts w:ascii="Calibri" w:hAnsi="Calibri"/>
                    <w:noProof/>
                  </w:rPr>
                  <w:drawing>
                    <wp:inline distT="0" distB="0" distL="0" distR="0" wp14:anchorId="5DB1513D" wp14:editId="79C15084">
                      <wp:extent cx="5760720" cy="449580"/>
                      <wp:effectExtent l="0" t="0" r="0" b="7620"/>
                      <wp:docPr id="407894177" name="Obraz 1" descr="Zestawienie znaków tj.: &#10;Znak marki Fundusze Europejskie dla Świętokrzyskiego, &#10;Znak barw Rzeczpospolitej Polskiej, Znak UE, Znak województwa świętokrzyskie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" descr="Zestawienie znaków tj.: &#10;Znak marki Fundusze Europejskie dla Świętokrzyskiego, &#10;Znak barw Rzeczpospolitej Polskiej, Znak UE, Znak województwa świętokrzyskie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60720" cy="449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462FC8E8" w14:textId="77777777" w:rsidR="00936626" w:rsidRPr="00241891" w:rsidRDefault="00936626" w:rsidP="00936626">
                <w:pPr>
                  <w:tabs>
                    <w:tab w:val="center" w:pos="4536"/>
                    <w:tab w:val="right" w:pos="9072"/>
                  </w:tabs>
                  <w:rPr>
                    <w:sz w:val="20"/>
                  </w:rPr>
                </w:pPr>
              </w:p>
            </w:tc>
            <w:tc>
              <w:tcPr>
                <w:tcW w:w="2693" w:type="dxa"/>
                <w:tcMar>
                  <w:left w:w="0" w:type="dxa"/>
                  <w:right w:w="0" w:type="dxa"/>
                </w:tcMar>
              </w:tcPr>
              <w:p w14:paraId="323B344A" w14:textId="77777777" w:rsidR="00936626" w:rsidRPr="00241891" w:rsidRDefault="00936626" w:rsidP="00936626">
                <w:pPr>
                  <w:tabs>
                    <w:tab w:val="center" w:pos="4536"/>
                    <w:tab w:val="right" w:pos="9072"/>
                  </w:tabs>
                  <w:rPr>
                    <w:sz w:val="20"/>
                  </w:rPr>
                </w:pPr>
              </w:p>
            </w:tc>
            <w:tc>
              <w:tcPr>
                <w:tcW w:w="2058" w:type="dxa"/>
                <w:tcMar>
                  <w:left w:w="0" w:type="dxa"/>
                  <w:right w:w="0" w:type="dxa"/>
                </w:tcMar>
              </w:tcPr>
              <w:p w14:paraId="2451C3B7" w14:textId="77777777" w:rsidR="00936626" w:rsidRPr="00241891" w:rsidRDefault="00936626" w:rsidP="00936626">
                <w:pPr>
                  <w:tabs>
                    <w:tab w:val="center" w:pos="4536"/>
                    <w:tab w:val="right" w:pos="9072"/>
                  </w:tabs>
                  <w:rPr>
                    <w:sz w:val="20"/>
                  </w:rPr>
                </w:pPr>
              </w:p>
            </w:tc>
            <w:tc>
              <w:tcPr>
                <w:tcW w:w="2478" w:type="dxa"/>
                <w:tcMar>
                  <w:left w:w="0" w:type="dxa"/>
                  <w:right w:w="0" w:type="dxa"/>
                </w:tcMar>
              </w:tcPr>
              <w:p w14:paraId="6FCE0C3C" w14:textId="77777777" w:rsidR="00936626" w:rsidRPr="00241891" w:rsidRDefault="00936626" w:rsidP="00936626">
                <w:pPr>
                  <w:tabs>
                    <w:tab w:val="center" w:pos="4536"/>
                    <w:tab w:val="right" w:pos="9072"/>
                  </w:tabs>
                  <w:rPr>
                    <w:sz w:val="20"/>
                  </w:rPr>
                </w:pPr>
              </w:p>
            </w:tc>
          </w:tr>
        </w:tbl>
        <w:p w14:paraId="0DC6CD57" w14:textId="77777777" w:rsidR="00936626" w:rsidRPr="005F0E1E" w:rsidRDefault="00936626" w:rsidP="00936626">
          <w:pPr>
            <w:tabs>
              <w:tab w:val="center" w:pos="4536"/>
              <w:tab w:val="right" w:pos="9072"/>
            </w:tabs>
            <w:rPr>
              <w:sz w:val="20"/>
              <w:lang w:val="en-US" w:eastAsia="en-US"/>
            </w:rPr>
          </w:pP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</w:tcPr>
        <w:p w14:paraId="1EC02FB7" w14:textId="77777777" w:rsidR="00936626" w:rsidRPr="005F0E1E" w:rsidRDefault="00936626" w:rsidP="00936626">
          <w:pPr>
            <w:tabs>
              <w:tab w:val="center" w:pos="4536"/>
              <w:tab w:val="right" w:pos="9072"/>
            </w:tabs>
            <w:rPr>
              <w:sz w:val="20"/>
              <w:lang w:val="en-US" w:eastAsia="en-US"/>
            </w:rPr>
          </w:pP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</w:tcPr>
        <w:p w14:paraId="4DF3404B" w14:textId="77777777" w:rsidR="00936626" w:rsidRPr="005F0E1E" w:rsidRDefault="00936626" w:rsidP="00936626">
          <w:pPr>
            <w:tabs>
              <w:tab w:val="center" w:pos="4536"/>
              <w:tab w:val="right" w:pos="9072"/>
            </w:tabs>
            <w:rPr>
              <w:sz w:val="20"/>
              <w:lang w:val="en-US" w:eastAsia="en-US"/>
            </w:rPr>
          </w:pP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</w:tcPr>
        <w:p w14:paraId="07F65BA9" w14:textId="77777777" w:rsidR="00936626" w:rsidRPr="005F0E1E" w:rsidRDefault="00936626" w:rsidP="00936626">
          <w:pPr>
            <w:tabs>
              <w:tab w:val="center" w:pos="4536"/>
              <w:tab w:val="right" w:pos="9072"/>
            </w:tabs>
            <w:rPr>
              <w:sz w:val="20"/>
              <w:lang w:val="en-US" w:eastAsia="en-US"/>
            </w:rPr>
          </w:pPr>
        </w:p>
      </w:tc>
    </w:tr>
    <w:bookmarkEnd w:id="1"/>
  </w:tbl>
  <w:p w14:paraId="684FEBDF" w14:textId="77777777" w:rsidR="00936626" w:rsidRDefault="009366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B83"/>
    <w:rsid w:val="000D701A"/>
    <w:rsid w:val="001A5741"/>
    <w:rsid w:val="0025238C"/>
    <w:rsid w:val="00353348"/>
    <w:rsid w:val="004E7306"/>
    <w:rsid w:val="00537B83"/>
    <w:rsid w:val="006144DF"/>
    <w:rsid w:val="00621CBB"/>
    <w:rsid w:val="006A112E"/>
    <w:rsid w:val="007137FC"/>
    <w:rsid w:val="00936626"/>
    <w:rsid w:val="009600AB"/>
    <w:rsid w:val="009D4165"/>
    <w:rsid w:val="00BC44C3"/>
    <w:rsid w:val="00BC62E4"/>
    <w:rsid w:val="00C50AB1"/>
    <w:rsid w:val="00C5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  <w15:docId w15:val="{3F2081F0-5160-4C4C-A095-347AA41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4DF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4DF"/>
    <w:rPr>
      <w:rFonts w:ascii="Lucida Grande CE" w:eastAsia="Times New Roman" w:hAnsi="Lucida Grande CE" w:cs="Lucida Grande CE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6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62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66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62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Adwokat</dc:creator>
  <cp:keywords/>
  <dc:description/>
  <cp:lastModifiedBy>fk02@gowarczow.pl</cp:lastModifiedBy>
  <cp:revision>7</cp:revision>
  <dcterms:created xsi:type="dcterms:W3CDTF">2021-01-28T14:12:00Z</dcterms:created>
  <dcterms:modified xsi:type="dcterms:W3CDTF">2025-06-20T09:20:00Z</dcterms:modified>
</cp:coreProperties>
</file>