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CC76" w14:textId="74A63D13" w:rsidR="009E1201" w:rsidRPr="00A5237C" w:rsidRDefault="007D0910" w:rsidP="005D0A7B">
      <w:pPr>
        <w:pStyle w:val="Standard"/>
        <w:ind w:left="180"/>
        <w:jc w:val="right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          Załącznik nr 2 do</w:t>
      </w:r>
      <w:r w:rsidR="0025174E" w:rsidRPr="00A5237C">
        <w:rPr>
          <w:rFonts w:ascii="Arial" w:hAnsi="Arial" w:cs="Arial"/>
          <w:sz w:val="20"/>
          <w:szCs w:val="20"/>
        </w:rPr>
        <w:t xml:space="preserve"> </w:t>
      </w:r>
      <w:r w:rsidR="0006530F" w:rsidRPr="00A5237C">
        <w:rPr>
          <w:rFonts w:ascii="Arial" w:hAnsi="Arial" w:cs="Arial"/>
          <w:sz w:val="20"/>
          <w:szCs w:val="20"/>
        </w:rPr>
        <w:t>z</w:t>
      </w:r>
      <w:r w:rsidR="0025174E" w:rsidRPr="00A5237C">
        <w:rPr>
          <w:rFonts w:ascii="Arial" w:hAnsi="Arial" w:cs="Arial"/>
          <w:sz w:val="20"/>
          <w:szCs w:val="20"/>
        </w:rPr>
        <w:t>aproszenia</w:t>
      </w:r>
    </w:p>
    <w:p w14:paraId="3920A083" w14:textId="3A54E9C7" w:rsidR="009E1201" w:rsidRPr="00A5237C" w:rsidRDefault="00496F8C" w:rsidP="005D0A7B">
      <w:pPr>
        <w:pStyle w:val="Standard"/>
        <w:ind w:left="180"/>
        <w:jc w:val="right"/>
        <w:rPr>
          <w:rFonts w:ascii="Arial" w:hAnsi="Arial" w:cs="Arial"/>
          <w:sz w:val="20"/>
          <w:szCs w:val="20"/>
          <w:u w:val="single"/>
        </w:rPr>
      </w:pPr>
      <w:r w:rsidRPr="00A5237C">
        <w:rPr>
          <w:rFonts w:ascii="Arial" w:hAnsi="Arial" w:cs="Arial"/>
          <w:b/>
          <w:sz w:val="20"/>
          <w:szCs w:val="20"/>
          <w:u w:val="single"/>
        </w:rPr>
        <w:t>Projekt</w:t>
      </w:r>
    </w:p>
    <w:p w14:paraId="33BA8CAB" w14:textId="5A177958" w:rsidR="009E1201" w:rsidRPr="00A5237C" w:rsidRDefault="007D0910" w:rsidP="005D0A7B">
      <w:pPr>
        <w:pStyle w:val="Standard"/>
        <w:tabs>
          <w:tab w:val="left" w:pos="312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 xml:space="preserve">Umowa </w:t>
      </w:r>
      <w:r w:rsidR="00496F8C" w:rsidRPr="00A5237C">
        <w:rPr>
          <w:rFonts w:ascii="Arial" w:hAnsi="Arial" w:cs="Arial"/>
          <w:b/>
          <w:sz w:val="20"/>
          <w:szCs w:val="20"/>
        </w:rPr>
        <w:t>…..</w:t>
      </w:r>
    </w:p>
    <w:p w14:paraId="7D50DDA5" w14:textId="77777777" w:rsidR="00496F8C" w:rsidRPr="00A5237C" w:rsidRDefault="00496F8C" w:rsidP="00496F8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zawarta w dniu ………….2025 roku w  Gowarczowie pomiędzy Gminą Gowarczów 26-225 Gowarczów Plac XX Lecia 1  zwaną dalej "Zamawiającym"    reprezentowanym przez: </w:t>
      </w:r>
    </w:p>
    <w:p w14:paraId="2253FC07" w14:textId="77777777" w:rsidR="00496F8C" w:rsidRPr="00A5237C" w:rsidRDefault="00496F8C" w:rsidP="00496F8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Joannę Dołowską- Burmistrza Miasta i Gminy Gowarczów</w:t>
      </w:r>
    </w:p>
    <w:p w14:paraId="0AF86067" w14:textId="77777777" w:rsidR="00496F8C" w:rsidRPr="00A5237C" w:rsidRDefault="00496F8C" w:rsidP="00496F8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przy kontrasygnacie Skarbnika- Justyny Płuciennik</w:t>
      </w:r>
    </w:p>
    <w:p w14:paraId="75970A4F" w14:textId="77777777" w:rsidR="00496F8C" w:rsidRPr="00A5237C" w:rsidRDefault="00496F8C" w:rsidP="00496F8C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a</w:t>
      </w:r>
    </w:p>
    <w:p w14:paraId="78FB4FC7" w14:textId="34482ABF" w:rsidR="009E1201" w:rsidRPr="00A5237C" w:rsidRDefault="00496F8C" w:rsidP="00496F8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…………………………………………………………………………….……….., zwanym dalej „Wykonawcą”,</w:t>
      </w:r>
      <w:r w:rsidRPr="00A5237C">
        <w:rPr>
          <w:rFonts w:ascii="Arial" w:hAnsi="Arial" w:cs="Arial"/>
          <w:sz w:val="20"/>
          <w:szCs w:val="20"/>
        </w:rPr>
        <w:br/>
        <w:t xml:space="preserve"> </w:t>
      </w:r>
    </w:p>
    <w:p w14:paraId="5C307CCD" w14:textId="60F50EDD" w:rsidR="009E1201" w:rsidRPr="00A5237C" w:rsidRDefault="007D0910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 zwanym dalej „Wykonawcą</w:t>
      </w:r>
      <w:r w:rsidRPr="00A5237C">
        <w:rPr>
          <w:rFonts w:ascii="Arial" w:hAnsi="Arial" w:cs="Arial"/>
          <w:color w:val="00000A"/>
          <w:sz w:val="20"/>
          <w:szCs w:val="20"/>
        </w:rPr>
        <w:t>”,</w:t>
      </w:r>
      <w:r w:rsidRPr="00A5237C">
        <w:rPr>
          <w:rFonts w:ascii="Arial" w:hAnsi="Arial" w:cs="Arial"/>
          <w:color w:val="FF0000"/>
          <w:sz w:val="20"/>
          <w:szCs w:val="20"/>
        </w:rPr>
        <w:t xml:space="preserve"> </w:t>
      </w:r>
      <w:r w:rsidRPr="00A5237C">
        <w:rPr>
          <w:rFonts w:ascii="Arial" w:hAnsi="Arial" w:cs="Arial"/>
          <w:sz w:val="20"/>
          <w:szCs w:val="20"/>
        </w:rPr>
        <w:t>zaś wspólnie zwanymi dalej</w:t>
      </w:r>
      <w:r w:rsidRPr="00A5237C">
        <w:rPr>
          <w:rFonts w:ascii="Arial" w:hAnsi="Arial" w:cs="Arial"/>
          <w:b/>
          <w:sz w:val="20"/>
          <w:szCs w:val="20"/>
        </w:rPr>
        <w:t xml:space="preserve"> „Stronami”,</w:t>
      </w:r>
    </w:p>
    <w:p w14:paraId="4B30B9E3" w14:textId="77777777" w:rsidR="009E1201" w:rsidRPr="00A5237C" w:rsidRDefault="007D0910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o następującej treści:</w:t>
      </w:r>
    </w:p>
    <w:p w14:paraId="4BC7463B" w14:textId="77777777" w:rsidR="00496F8C" w:rsidRPr="00A5237C" w:rsidRDefault="00496F8C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04D815C8" w14:textId="77777777" w:rsidR="00496F8C" w:rsidRPr="00A5237C" w:rsidRDefault="00496F8C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33A59D4B" w14:textId="1D368DB4" w:rsidR="00496F8C" w:rsidRPr="00A5237C" w:rsidRDefault="00496F8C" w:rsidP="00496F8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Strony oświadczają, że Umowa została zawarta w wyniku udzielenia zamówienia publicznego do którego nie stosuje się  ustawy z dnia 11 września 2019 r. Prawo zamówień publicznych (Dz.U. z 2024 r., poz. 1320.), zwaną dalej: „ustawą Pzp”.</w:t>
      </w:r>
    </w:p>
    <w:p w14:paraId="73901837" w14:textId="77777777" w:rsidR="00496F8C" w:rsidRPr="00A5237C" w:rsidRDefault="00496F8C" w:rsidP="00496F8C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3F086D31" w14:textId="27DC647F" w:rsidR="00496F8C" w:rsidRPr="00A5237C" w:rsidRDefault="00496F8C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Wykonawca oświadcza, że posiada niezbędną wiedzę, doświadczenie i kwalifikacje wymagane przepisami prawa do wykonania przedmiotu umowy oraz nie podlega wykluczeniu na podstawie art. 7 ust. 1 ustawy z dnia 13 kwietnia 2022 r. o szczególnych rozwiązaniach w zakresie przeciwdziałania wspieraniu agresji na Ukrainę oraz służących ochronie bezpieczeństwa narodowego (Dz. U. z 2024 r. poz. 507).</w:t>
      </w:r>
    </w:p>
    <w:p w14:paraId="4B3026F6" w14:textId="77777777" w:rsidR="00496F8C" w:rsidRPr="00A5237C" w:rsidRDefault="00496F8C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7580525" w14:textId="77777777" w:rsidR="009E1201" w:rsidRPr="00A5237C" w:rsidRDefault="007D0910" w:rsidP="005D0A7B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>§ 1</w:t>
      </w:r>
    </w:p>
    <w:p w14:paraId="376828F7" w14:textId="77777777" w:rsidR="00496F8C" w:rsidRPr="00A5237C" w:rsidRDefault="0025174E" w:rsidP="00496F8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Niniejsza umowa zostaje zawarta na potrzeby realizacji przez </w:t>
      </w:r>
      <w:r w:rsidR="00496F8C" w:rsidRPr="00A5237C">
        <w:rPr>
          <w:rFonts w:ascii="Arial" w:hAnsi="Arial" w:cs="Arial"/>
          <w:sz w:val="20"/>
          <w:szCs w:val="20"/>
        </w:rPr>
        <w:t>Gminę Gowarczów</w:t>
      </w:r>
      <w:r w:rsidR="00F5314E" w:rsidRPr="00A5237C">
        <w:rPr>
          <w:rFonts w:ascii="Arial" w:hAnsi="Arial" w:cs="Arial"/>
          <w:sz w:val="20"/>
          <w:szCs w:val="20"/>
        </w:rPr>
        <w:t>,</w:t>
      </w:r>
      <w:r w:rsidRPr="00A5237C">
        <w:rPr>
          <w:rFonts w:ascii="Arial" w:hAnsi="Arial" w:cs="Arial"/>
          <w:sz w:val="20"/>
          <w:szCs w:val="20"/>
        </w:rPr>
        <w:t xml:space="preserve"> </w:t>
      </w:r>
      <w:r w:rsidR="003B455D" w:rsidRPr="00A5237C">
        <w:rPr>
          <w:rFonts w:ascii="Arial" w:hAnsi="Arial" w:cs="Arial"/>
          <w:sz w:val="20"/>
          <w:szCs w:val="20"/>
        </w:rPr>
        <w:t xml:space="preserve">projektu </w:t>
      </w:r>
      <w:r w:rsidR="00496F8C" w:rsidRPr="00A5237C">
        <w:rPr>
          <w:rFonts w:ascii="Arial" w:hAnsi="Arial" w:cs="Arial"/>
          <w:sz w:val="20"/>
          <w:szCs w:val="20"/>
        </w:rPr>
        <w:t xml:space="preserve">„WSPARCIE ZDROWOTNE PRACOWNIKÓW URZĘDU MIASTA I GMINY GOWARCZÓW”, który jest współfinansowany przez Unię Europejską w ramach Programu Fundusze Europejskie dla Świętokrzyskiego 2021-2027, Priorytet FESW. 07 Zdrowi i aktywni zawodowo, Działanie FESW.07.01 Wsparcie zdrowotne świętokrzyskich pracowników </w:t>
      </w:r>
    </w:p>
    <w:p w14:paraId="43721DC8" w14:textId="27F68565" w:rsidR="009E1201" w:rsidRPr="00A5237C" w:rsidRDefault="007D0910" w:rsidP="00496F8C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>§ 2</w:t>
      </w:r>
    </w:p>
    <w:p w14:paraId="3B71812B" w14:textId="48E2A185" w:rsidR="00A5237C" w:rsidRPr="00A5237C" w:rsidRDefault="007D0910" w:rsidP="00A5237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Przedmiotem umowy zwan</w:t>
      </w:r>
      <w:r w:rsidR="00975795" w:rsidRPr="00A5237C">
        <w:rPr>
          <w:rFonts w:ascii="Arial" w:hAnsi="Arial" w:cs="Arial"/>
          <w:sz w:val="20"/>
          <w:szCs w:val="20"/>
        </w:rPr>
        <w:t>ym</w:t>
      </w:r>
      <w:r w:rsidRPr="00A5237C">
        <w:rPr>
          <w:rFonts w:ascii="Arial" w:hAnsi="Arial" w:cs="Arial"/>
          <w:sz w:val="20"/>
          <w:szCs w:val="20"/>
        </w:rPr>
        <w:t xml:space="preserve"> dalej „</w:t>
      </w:r>
      <w:r w:rsidRPr="00A5237C">
        <w:rPr>
          <w:rFonts w:ascii="Arial" w:hAnsi="Arial" w:cs="Arial"/>
          <w:color w:val="auto"/>
          <w:sz w:val="20"/>
          <w:szCs w:val="20"/>
        </w:rPr>
        <w:t xml:space="preserve">zadaniem” jest </w:t>
      </w:r>
      <w:r w:rsidR="00DD683E" w:rsidRPr="00A5237C">
        <w:rPr>
          <w:rFonts w:ascii="Arial" w:hAnsi="Arial" w:cs="Arial"/>
          <w:color w:val="auto"/>
          <w:sz w:val="20"/>
          <w:szCs w:val="20"/>
        </w:rPr>
        <w:t>:</w:t>
      </w:r>
      <w:bookmarkStart w:id="0" w:name="_Hlk201303368"/>
      <w:bookmarkStart w:id="1" w:name="_Hlk201573563"/>
      <w:r w:rsidR="00A5237C" w:rsidRPr="00A5237C">
        <w:rPr>
          <w:rFonts w:ascii="Arial" w:hAnsi="Arial" w:cs="Arial"/>
          <w:b/>
          <w:sz w:val="20"/>
          <w:szCs w:val="20"/>
        </w:rPr>
        <w:t xml:space="preserve"> </w:t>
      </w:r>
      <w:r w:rsidR="00A5237C" w:rsidRPr="00A5237C">
        <w:rPr>
          <w:rFonts w:ascii="Arial" w:hAnsi="Arial" w:cs="Arial"/>
          <w:bCs/>
          <w:sz w:val="20"/>
          <w:szCs w:val="20"/>
        </w:rPr>
        <w:t>zakup monitorów komputerowych 27</w:t>
      </w:r>
      <w:r w:rsidR="000B5980">
        <w:rPr>
          <w:rFonts w:ascii="Arial" w:hAnsi="Arial" w:cs="Arial"/>
          <w:bCs/>
          <w:sz w:val="20"/>
          <w:szCs w:val="20"/>
        </w:rPr>
        <w:t xml:space="preserve"> cali </w:t>
      </w:r>
      <w:r w:rsidR="00A5237C" w:rsidRPr="00A5237C">
        <w:rPr>
          <w:rFonts w:ascii="Arial" w:hAnsi="Arial" w:cs="Arial"/>
          <w:bCs/>
          <w:sz w:val="20"/>
          <w:szCs w:val="20"/>
        </w:rPr>
        <w:t xml:space="preserve"> z filtrem światła niebieskiego oraz ergonomicznych myszek </w:t>
      </w:r>
      <w:r w:rsidR="00A5237C" w:rsidRPr="00A5237C">
        <w:rPr>
          <w:rFonts w:ascii="Arial" w:hAnsi="Arial" w:cs="Arial"/>
          <w:bCs/>
          <w:sz w:val="20"/>
          <w:szCs w:val="20"/>
          <w:u w:val="single"/>
        </w:rPr>
        <w:t xml:space="preserve"> w ramach projektu</w:t>
      </w:r>
      <w:r w:rsidR="00A5237C" w:rsidRPr="00A5237C">
        <w:rPr>
          <w:rFonts w:ascii="Arial" w:hAnsi="Arial" w:cs="Arial"/>
          <w:bCs/>
          <w:sz w:val="20"/>
          <w:szCs w:val="20"/>
        </w:rPr>
        <w:t xml:space="preserve"> „WSPARCIE ZDROWOTNE PRACOWNIKÓW URZĘDU MIASTA I GMINY GOWARCZÓW”, który jest współfinansowany przez Unię Europejską w ramach Programu Fundusze Europejskie dla Świętokrzyskiego 2021-2027, Priorytet FESW. 07 Zdrowi i aktywni zawodowo, Działanie FESW.07.01 Wsparcie zdrowotne świętokrzyskich pracowników</w:t>
      </w:r>
      <w:bookmarkEnd w:id="0"/>
    </w:p>
    <w:bookmarkEnd w:id="1"/>
    <w:p w14:paraId="632A1C0F" w14:textId="615823E0" w:rsidR="005D0A7B" w:rsidRPr="00A5237C" w:rsidRDefault="00943929" w:rsidP="00382E4C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color w:val="00000A"/>
          <w:sz w:val="20"/>
          <w:szCs w:val="20"/>
        </w:rPr>
        <w:t>2. </w:t>
      </w:r>
      <w:r w:rsidR="007D0910" w:rsidRPr="00A5237C">
        <w:rPr>
          <w:rFonts w:ascii="Arial" w:hAnsi="Arial" w:cs="Arial"/>
          <w:color w:val="00000A"/>
          <w:sz w:val="20"/>
          <w:szCs w:val="20"/>
        </w:rPr>
        <w:t xml:space="preserve">Wykonawca zobowiązuje się wykonać zadanie zgodnie z </w:t>
      </w:r>
      <w:r w:rsidR="00975795" w:rsidRPr="00A5237C">
        <w:rPr>
          <w:rFonts w:ascii="Arial" w:hAnsi="Arial" w:cs="Arial"/>
          <w:color w:val="00000A"/>
          <w:sz w:val="20"/>
          <w:szCs w:val="20"/>
        </w:rPr>
        <w:t>niniejszą umową</w:t>
      </w:r>
      <w:r w:rsidR="007D0910" w:rsidRPr="00A5237C">
        <w:rPr>
          <w:rFonts w:ascii="Arial" w:hAnsi="Arial" w:cs="Arial"/>
          <w:color w:val="00000A"/>
          <w:sz w:val="20"/>
          <w:szCs w:val="20"/>
        </w:rPr>
        <w:t xml:space="preserve"> oraz zgodnie z ofertą Wykonawcy, stanowiącą załącznik nr 1 do Umowy</w:t>
      </w:r>
      <w:r w:rsidR="007D0910" w:rsidRPr="00A5237C">
        <w:rPr>
          <w:rFonts w:ascii="Arial" w:hAnsi="Arial" w:cs="Arial"/>
          <w:sz w:val="20"/>
          <w:szCs w:val="20"/>
        </w:rPr>
        <w:t xml:space="preserve"> i opisem przedmiotu zamówienia </w:t>
      </w:r>
      <w:r w:rsidR="0025174E" w:rsidRPr="00A5237C">
        <w:rPr>
          <w:rFonts w:ascii="Arial" w:hAnsi="Arial" w:cs="Arial"/>
          <w:sz w:val="20"/>
          <w:szCs w:val="20"/>
        </w:rPr>
        <w:t>wskazanym w zaproszeniu</w:t>
      </w:r>
      <w:r w:rsidR="00D458C9">
        <w:rPr>
          <w:rFonts w:ascii="Arial" w:hAnsi="Arial" w:cs="Arial"/>
          <w:sz w:val="20"/>
          <w:szCs w:val="20"/>
        </w:rPr>
        <w:t>.</w:t>
      </w:r>
    </w:p>
    <w:p w14:paraId="4D0822A5" w14:textId="77777777" w:rsidR="00382E4C" w:rsidRPr="00A5237C" w:rsidRDefault="00382E4C" w:rsidP="005D0A7B">
      <w:pPr>
        <w:pStyle w:val="Standard"/>
        <w:ind w:left="426"/>
        <w:jc w:val="center"/>
        <w:rPr>
          <w:rFonts w:ascii="Arial" w:hAnsi="Arial" w:cs="Arial"/>
          <w:b/>
          <w:sz w:val="20"/>
          <w:szCs w:val="20"/>
        </w:rPr>
      </w:pPr>
    </w:p>
    <w:p w14:paraId="61834968" w14:textId="77777777" w:rsidR="009E1201" w:rsidRPr="00A5237C" w:rsidRDefault="007D0910" w:rsidP="005D0A7B">
      <w:pPr>
        <w:pStyle w:val="Standard"/>
        <w:ind w:left="426"/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>§ 3</w:t>
      </w:r>
    </w:p>
    <w:p w14:paraId="0B484A8A" w14:textId="594B3DA6" w:rsidR="00943929" w:rsidRPr="00A5237C" w:rsidRDefault="007D0910" w:rsidP="00943929">
      <w:pPr>
        <w:pStyle w:val="Standard"/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Wykonawca oświadcza, że posiada </w:t>
      </w:r>
      <w:r w:rsidRPr="00A5237C">
        <w:rPr>
          <w:rFonts w:ascii="Arial" w:hAnsi="Arial" w:cs="Arial"/>
          <w:color w:val="auto"/>
          <w:sz w:val="20"/>
          <w:szCs w:val="20"/>
        </w:rPr>
        <w:t>wiedzę i doświadczenie wystarczające do profesjonalnego wykonania zadnia.</w:t>
      </w:r>
    </w:p>
    <w:p w14:paraId="4589F01E" w14:textId="77777777" w:rsidR="00943929" w:rsidRPr="00A5237C" w:rsidRDefault="007D0910" w:rsidP="00943929">
      <w:pPr>
        <w:pStyle w:val="Standard"/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Wykonawca zobowiązuje się wykonać zadanie z należytą starannością.</w:t>
      </w:r>
    </w:p>
    <w:p w14:paraId="3CEDD58B" w14:textId="77777777" w:rsidR="00943929" w:rsidRPr="00A5237C" w:rsidRDefault="00496F8C" w:rsidP="00943929">
      <w:pPr>
        <w:pStyle w:val="Standard"/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Wykonawca oświadcza, że dostarczony przedmiot zamówienia, o którym mowa w § 2, jest fabrycznie nowy, sprawny technicznie i został przetestowany przed dostarczeniem Zamawiającemu.</w:t>
      </w:r>
    </w:p>
    <w:p w14:paraId="2505A080" w14:textId="2ADB8D0F" w:rsidR="00496F8C" w:rsidRPr="00A5237C" w:rsidRDefault="00496F8C" w:rsidP="00943929">
      <w:pPr>
        <w:pStyle w:val="Standard"/>
        <w:numPr>
          <w:ilvl w:val="0"/>
          <w:numId w:val="4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Wykonawca zobowiązuje się udzielić wszelkich niezbędnych instrukcji Zamawiającemu, dotyczących zakupionego przedmiotu zamówienia, celem jego uruchomienia</w:t>
      </w:r>
      <w:r w:rsidR="00382E4C" w:rsidRPr="00A5237C">
        <w:rPr>
          <w:rFonts w:ascii="Arial" w:hAnsi="Arial" w:cs="Arial"/>
          <w:sz w:val="20"/>
          <w:szCs w:val="20"/>
        </w:rPr>
        <w:t>.</w:t>
      </w:r>
    </w:p>
    <w:p w14:paraId="178740DB" w14:textId="77777777" w:rsidR="00130A4F" w:rsidRPr="00A5237C" w:rsidRDefault="00130A4F" w:rsidP="00130A4F">
      <w:pPr>
        <w:pStyle w:val="Standard"/>
        <w:ind w:left="720"/>
        <w:jc w:val="both"/>
        <w:rPr>
          <w:rFonts w:ascii="Arial" w:hAnsi="Arial" w:cs="Arial"/>
          <w:sz w:val="20"/>
          <w:szCs w:val="20"/>
        </w:rPr>
      </w:pPr>
    </w:p>
    <w:p w14:paraId="42D834F8" w14:textId="77777777" w:rsidR="009E1201" w:rsidRPr="00A5237C" w:rsidRDefault="007D0910" w:rsidP="005D0A7B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>§ 4</w:t>
      </w:r>
    </w:p>
    <w:p w14:paraId="7B74D93E" w14:textId="2538AB37" w:rsidR="009E1201" w:rsidRPr="00272C1E" w:rsidRDefault="007D0910" w:rsidP="005D0A7B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Termin realizacji zadania</w:t>
      </w:r>
      <w:r w:rsidR="00943929" w:rsidRPr="00A5237C">
        <w:rPr>
          <w:rFonts w:ascii="Arial" w:hAnsi="Arial" w:cs="Arial"/>
          <w:b/>
          <w:color w:val="auto"/>
          <w:sz w:val="20"/>
          <w:szCs w:val="20"/>
        </w:rPr>
        <w:t xml:space="preserve">: </w:t>
      </w:r>
      <w:r w:rsidR="00496F8C" w:rsidRPr="00A5237C">
        <w:rPr>
          <w:rFonts w:ascii="Arial" w:hAnsi="Arial" w:cs="Arial"/>
          <w:color w:val="auto"/>
          <w:sz w:val="20"/>
          <w:szCs w:val="20"/>
        </w:rPr>
        <w:t>d</w:t>
      </w:r>
      <w:r w:rsidR="00496F8C" w:rsidRPr="00A5237C">
        <w:rPr>
          <w:rFonts w:ascii="Arial" w:hAnsi="Arial" w:cs="Arial"/>
          <w:bCs/>
          <w:sz w:val="20"/>
          <w:szCs w:val="20"/>
        </w:rPr>
        <w:t>ostarczenie przedmiotu zamówienia do siedziby Zamawiającego –</w:t>
      </w:r>
      <w:r w:rsidR="00496F8C" w:rsidRPr="00A5237C">
        <w:rPr>
          <w:rFonts w:ascii="Arial" w:hAnsi="Arial" w:cs="Arial"/>
          <w:sz w:val="20"/>
          <w:szCs w:val="20"/>
        </w:rPr>
        <w:t xml:space="preserve"> Urząd Miasta i Gminy w Gowarczowie, </w:t>
      </w:r>
      <w:r w:rsidR="00496F8C" w:rsidRPr="00A5237C">
        <w:rPr>
          <w:rFonts w:ascii="Arial" w:hAnsi="Arial" w:cs="Arial"/>
          <w:bCs/>
          <w:sz w:val="20"/>
          <w:szCs w:val="20"/>
        </w:rPr>
        <w:t xml:space="preserve">26-225 Gowarczów Plac XX Lecia 1, nastąpi </w:t>
      </w:r>
      <w:r w:rsidR="00496F8C" w:rsidRPr="00A5237C">
        <w:rPr>
          <w:rFonts w:ascii="Arial" w:hAnsi="Arial" w:cs="Arial"/>
          <w:sz w:val="20"/>
          <w:szCs w:val="20"/>
        </w:rPr>
        <w:t xml:space="preserve">w terminie: </w:t>
      </w:r>
      <w:r w:rsidR="00A5237C" w:rsidRPr="00272C1E">
        <w:rPr>
          <w:rFonts w:ascii="Arial" w:hAnsi="Arial" w:cs="Arial"/>
          <w:b/>
          <w:bCs/>
          <w:sz w:val="20"/>
          <w:szCs w:val="20"/>
        </w:rPr>
        <w:t>1</w:t>
      </w:r>
      <w:r w:rsidR="00496F8C" w:rsidRPr="00272C1E">
        <w:rPr>
          <w:rFonts w:ascii="Arial" w:hAnsi="Arial" w:cs="Arial"/>
          <w:b/>
          <w:bCs/>
          <w:sz w:val="20"/>
          <w:szCs w:val="20"/>
        </w:rPr>
        <w:t>0 dni od daty zawarcia umowy</w:t>
      </w:r>
      <w:r w:rsidR="00943929" w:rsidRPr="00272C1E">
        <w:rPr>
          <w:rFonts w:ascii="Arial" w:hAnsi="Arial" w:cs="Arial"/>
          <w:b/>
          <w:bCs/>
          <w:sz w:val="20"/>
          <w:szCs w:val="20"/>
        </w:rPr>
        <w:t>.</w:t>
      </w:r>
    </w:p>
    <w:p w14:paraId="4CBF26D8" w14:textId="77777777" w:rsidR="009E1201" w:rsidRPr="00A5237C" w:rsidRDefault="009E1201" w:rsidP="005D0A7B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5C42081B" w14:textId="77777777" w:rsidR="009E1201" w:rsidRPr="00A5237C" w:rsidRDefault="007D0910" w:rsidP="005D0A7B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>§ 5</w:t>
      </w:r>
    </w:p>
    <w:p w14:paraId="5E12890E" w14:textId="16644A02" w:rsidR="00496F8C" w:rsidRPr="00A5237C" w:rsidRDefault="007D0910" w:rsidP="00A5237C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Strony uzgadniają, że za wykonanie zamówienia Wykonawca otrzyma wynagrodzenie w kwocie: </w:t>
      </w:r>
      <w:r w:rsidR="00496F8C" w:rsidRPr="00A5237C">
        <w:rPr>
          <w:rFonts w:ascii="Arial" w:hAnsi="Arial" w:cs="Arial"/>
          <w:sz w:val="20"/>
          <w:szCs w:val="20"/>
        </w:rPr>
        <w:t>………...……….. zł. brutto</w:t>
      </w:r>
      <w:r w:rsidR="002E064E">
        <w:rPr>
          <w:rFonts w:ascii="Arial" w:hAnsi="Arial" w:cs="Arial"/>
          <w:sz w:val="20"/>
          <w:szCs w:val="20"/>
        </w:rPr>
        <w:t xml:space="preserve"> (słownie:…………….</w:t>
      </w:r>
      <w:r w:rsidR="00A5237C" w:rsidRPr="00A5237C">
        <w:rPr>
          <w:rFonts w:ascii="Arial" w:hAnsi="Arial" w:cs="Arial"/>
          <w:sz w:val="20"/>
          <w:szCs w:val="20"/>
        </w:rPr>
        <w:t>, w tym……</w:t>
      </w:r>
    </w:p>
    <w:p w14:paraId="7C4E380B" w14:textId="74B47D40" w:rsidR="00E73655" w:rsidRPr="00A5237C" w:rsidRDefault="007D0910" w:rsidP="00E73655">
      <w:pPr>
        <w:pStyle w:val="Akapitzlist"/>
        <w:numPr>
          <w:ilvl w:val="0"/>
          <w:numId w:val="38"/>
        </w:num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color w:val="00000A"/>
          <w:sz w:val="20"/>
          <w:szCs w:val="20"/>
        </w:rPr>
        <w:lastRenderedPageBreak/>
        <w:t>Wynagrodzenie zostanie wpłacone przelewem na rachunek bankowy wskazany przez</w:t>
      </w:r>
      <w:r w:rsidR="00E73655" w:rsidRPr="00A5237C">
        <w:rPr>
          <w:rFonts w:ascii="Arial" w:hAnsi="Arial" w:cs="Arial"/>
          <w:color w:val="00000A"/>
          <w:sz w:val="20"/>
          <w:szCs w:val="20"/>
        </w:rPr>
        <w:t xml:space="preserve"> </w:t>
      </w:r>
      <w:r w:rsidRPr="00A5237C">
        <w:rPr>
          <w:rFonts w:ascii="Arial" w:hAnsi="Arial" w:cs="Arial"/>
          <w:color w:val="00000A"/>
          <w:sz w:val="20"/>
          <w:szCs w:val="20"/>
        </w:rPr>
        <w:t>Wykonawcę</w:t>
      </w:r>
      <w:r w:rsidR="00496F8C" w:rsidRPr="00A5237C">
        <w:rPr>
          <w:rFonts w:ascii="Arial" w:hAnsi="Arial" w:cs="Arial"/>
          <w:color w:val="00000A"/>
          <w:sz w:val="20"/>
          <w:szCs w:val="20"/>
        </w:rPr>
        <w:t xml:space="preserve"> </w:t>
      </w:r>
      <w:r w:rsidRPr="00A5237C">
        <w:rPr>
          <w:rFonts w:ascii="Arial" w:hAnsi="Arial" w:cs="Arial"/>
          <w:color w:val="00000A"/>
          <w:sz w:val="20"/>
          <w:szCs w:val="20"/>
        </w:rPr>
        <w:t>w terminie 14 dni od daty otrzymania prawidłowo wystawionego rachunku/faktury.</w:t>
      </w:r>
      <w:r w:rsidR="00E73655" w:rsidRPr="00A5237C">
        <w:rPr>
          <w:rFonts w:ascii="Arial" w:hAnsi="Arial" w:cs="Arial"/>
          <w:sz w:val="20"/>
          <w:szCs w:val="20"/>
        </w:rPr>
        <w:t xml:space="preserve"> Wystawione przez Wykonawcę faktury/rachunki  powinny wskazywać jako </w:t>
      </w:r>
      <w:r w:rsidR="00E73655" w:rsidRPr="00A5237C">
        <w:rPr>
          <w:rFonts w:ascii="Arial" w:hAnsi="Arial" w:cs="Arial"/>
          <w:b/>
          <w:sz w:val="20"/>
          <w:szCs w:val="20"/>
        </w:rPr>
        <w:t xml:space="preserve"> </w:t>
      </w:r>
      <w:r w:rsidR="00E73655" w:rsidRPr="00A5237C">
        <w:rPr>
          <w:rFonts w:ascii="Arial" w:hAnsi="Arial" w:cs="Arial"/>
          <w:b/>
          <w:bCs/>
          <w:sz w:val="20"/>
          <w:szCs w:val="20"/>
        </w:rPr>
        <w:t>:</w:t>
      </w:r>
      <w:r w:rsidR="00E73655" w:rsidRPr="00A5237C">
        <w:rPr>
          <w:rFonts w:ascii="Arial" w:hAnsi="Arial" w:cs="Arial"/>
          <w:sz w:val="20"/>
          <w:szCs w:val="20"/>
        </w:rPr>
        <w:t xml:space="preserve"> </w:t>
      </w:r>
    </w:p>
    <w:p w14:paraId="5FC8ED0A" w14:textId="70ED3D32" w:rsidR="00E73655" w:rsidRPr="00A5237C" w:rsidRDefault="00E73655" w:rsidP="00E73655">
      <w:pPr>
        <w:pStyle w:val="Akapitzlist"/>
        <w:autoSpaceDE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A5237C">
        <w:rPr>
          <w:rFonts w:ascii="Arial" w:eastAsia="Arial" w:hAnsi="Arial" w:cs="Arial"/>
          <w:b/>
          <w:bCs/>
          <w:sz w:val="20"/>
          <w:szCs w:val="20"/>
        </w:rPr>
        <w:t>Nabywcę:</w:t>
      </w:r>
      <w:r w:rsidRPr="00A5237C">
        <w:rPr>
          <w:rFonts w:ascii="Arial" w:eastAsia="Arial" w:hAnsi="Arial" w:cs="Arial"/>
          <w:sz w:val="20"/>
          <w:szCs w:val="20"/>
        </w:rPr>
        <w:t xml:space="preserve"> Gmina Gowarczów, ul. Plac XX- lecia 1, 26 – 225 Gowarczów, NIP 6581870489,</w:t>
      </w:r>
    </w:p>
    <w:p w14:paraId="53AC7FC9" w14:textId="4F01B94E" w:rsidR="009E1201" w:rsidRPr="00A5237C" w:rsidRDefault="00E73655" w:rsidP="00E7365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eastAsia="Arial" w:hAnsi="Arial" w:cs="Arial"/>
          <w:b/>
          <w:bCs/>
          <w:sz w:val="20"/>
          <w:szCs w:val="20"/>
        </w:rPr>
        <w:t>Odbiorcę:</w:t>
      </w:r>
      <w:r w:rsidRPr="00A5237C">
        <w:rPr>
          <w:rFonts w:ascii="Arial" w:eastAsia="Arial" w:hAnsi="Arial" w:cs="Arial"/>
          <w:sz w:val="20"/>
          <w:szCs w:val="20"/>
        </w:rPr>
        <w:t xml:space="preserve"> Urząd Miasta i Gminy w  Gowarczowie, ul. Plac XX- lecia 1, 26 – 225 Gowarczów</w:t>
      </w:r>
    </w:p>
    <w:p w14:paraId="1BAF29F3" w14:textId="77777777" w:rsidR="009E1201" w:rsidRPr="00A5237C" w:rsidRDefault="007D0910" w:rsidP="00F5314E">
      <w:pPr>
        <w:pStyle w:val="Akapitzlist"/>
        <w:widowControl w:val="0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color w:val="00000A"/>
          <w:sz w:val="20"/>
          <w:szCs w:val="20"/>
        </w:rPr>
        <w:t>Jako dzień zapłaty  wynagrodzenia Strony ustalają dzień wydania dyspozycji przelewu z rachunku bankowego Zamawiającego.</w:t>
      </w:r>
    </w:p>
    <w:p w14:paraId="29E90048" w14:textId="77777777" w:rsidR="009E1201" w:rsidRPr="00A5237C" w:rsidRDefault="007D0910" w:rsidP="00F5314E">
      <w:pPr>
        <w:pStyle w:val="Teksttreci2"/>
        <w:numPr>
          <w:ilvl w:val="0"/>
          <w:numId w:val="38"/>
        </w:numPr>
        <w:spacing w:after="0"/>
        <w:rPr>
          <w:sz w:val="20"/>
          <w:szCs w:val="20"/>
        </w:rPr>
      </w:pPr>
      <w:r w:rsidRPr="00A5237C">
        <w:rPr>
          <w:color w:val="00000A"/>
          <w:sz w:val="20"/>
          <w:szCs w:val="20"/>
        </w:rPr>
        <w:t>Za każdy dzień opóźnienia w zapłacie wynagrodzenia, Wykonawca może żądać od Zamawiającego odsetek ustawowych.</w:t>
      </w:r>
    </w:p>
    <w:p w14:paraId="4C53545D" w14:textId="7AC0E84B" w:rsidR="00130A4F" w:rsidRPr="00A5237C" w:rsidRDefault="00130A4F" w:rsidP="00F5314E">
      <w:pPr>
        <w:pStyle w:val="Teksttreci2"/>
        <w:numPr>
          <w:ilvl w:val="0"/>
          <w:numId w:val="38"/>
        </w:numPr>
        <w:tabs>
          <w:tab w:val="left" w:pos="0"/>
          <w:tab w:val="left" w:pos="142"/>
        </w:tabs>
        <w:spacing w:after="0"/>
        <w:rPr>
          <w:sz w:val="20"/>
          <w:szCs w:val="20"/>
        </w:rPr>
      </w:pPr>
      <w:r w:rsidRPr="00A5237C">
        <w:rPr>
          <w:sz w:val="20"/>
          <w:szCs w:val="20"/>
        </w:rPr>
        <w:t>Podstawą do wystawienia faktury/rachunku będzie podpisanie przez Zamawiającego protokołu odbioru</w:t>
      </w:r>
      <w:r w:rsidR="00943929" w:rsidRPr="00A5237C">
        <w:rPr>
          <w:sz w:val="20"/>
          <w:szCs w:val="20"/>
        </w:rPr>
        <w:t>.</w:t>
      </w:r>
    </w:p>
    <w:p w14:paraId="60BB8D04" w14:textId="2A66FF0D" w:rsidR="009E1201" w:rsidRPr="00A5237C" w:rsidRDefault="007D0910" w:rsidP="00F5314E">
      <w:pPr>
        <w:pStyle w:val="Teksttreci2"/>
        <w:numPr>
          <w:ilvl w:val="0"/>
          <w:numId w:val="38"/>
        </w:numPr>
        <w:tabs>
          <w:tab w:val="left" w:pos="0"/>
          <w:tab w:val="left" w:pos="142"/>
        </w:tabs>
        <w:spacing w:after="0"/>
        <w:rPr>
          <w:sz w:val="20"/>
          <w:szCs w:val="20"/>
        </w:rPr>
      </w:pPr>
      <w:r w:rsidRPr="00A5237C">
        <w:rPr>
          <w:color w:val="00000A"/>
          <w:sz w:val="20"/>
          <w:szCs w:val="20"/>
        </w:rPr>
        <w:t xml:space="preserve">Wynagrodzenie, o którym mowa w ust. 1 obejmuje wszelkie koszty związane z realizacją przedmiotu umowy i nie podlega zmianie do końca </w:t>
      </w:r>
      <w:r w:rsidRPr="00A5237C">
        <w:rPr>
          <w:color w:val="auto"/>
          <w:sz w:val="20"/>
          <w:szCs w:val="20"/>
        </w:rPr>
        <w:t>trwania umowy.</w:t>
      </w:r>
    </w:p>
    <w:p w14:paraId="161DBAAE" w14:textId="643677EA" w:rsidR="009E1201" w:rsidRPr="00A5237C" w:rsidRDefault="007D0910" w:rsidP="00F5314E">
      <w:pPr>
        <w:pStyle w:val="Teksttreci2"/>
        <w:numPr>
          <w:ilvl w:val="0"/>
          <w:numId w:val="38"/>
        </w:numPr>
        <w:tabs>
          <w:tab w:val="left" w:pos="0"/>
          <w:tab w:val="left" w:pos="142"/>
        </w:tabs>
        <w:spacing w:after="0"/>
        <w:rPr>
          <w:sz w:val="20"/>
          <w:szCs w:val="20"/>
        </w:rPr>
      </w:pPr>
      <w:r w:rsidRPr="00A5237C">
        <w:rPr>
          <w:sz w:val="20"/>
          <w:szCs w:val="20"/>
        </w:rPr>
        <w:t>Wynagrodzenie, o którym mowa w ust. 1</w:t>
      </w:r>
      <w:r w:rsidR="00E03456">
        <w:rPr>
          <w:sz w:val="20"/>
          <w:szCs w:val="20"/>
        </w:rPr>
        <w:t xml:space="preserve"> (jeśli przekroczy 15 000,00 zł brutto)</w:t>
      </w:r>
      <w:r w:rsidRPr="00A5237C">
        <w:rPr>
          <w:sz w:val="20"/>
          <w:szCs w:val="20"/>
        </w:rPr>
        <w:t>, zostanie zapłacone przy zastosowaniu mechanizmu podzielonej płatności dotyczącej podatników VAT czynnych,  przelewem na  rachunek bankowy wskazany przez Wykonawcę na fakturze.</w:t>
      </w:r>
    </w:p>
    <w:p w14:paraId="0D8F7217" w14:textId="77777777" w:rsidR="009E1201" w:rsidRPr="00A5237C" w:rsidRDefault="007D0910" w:rsidP="00F5314E">
      <w:pPr>
        <w:pStyle w:val="Teksttreci2"/>
        <w:numPr>
          <w:ilvl w:val="0"/>
          <w:numId w:val="38"/>
        </w:numPr>
        <w:tabs>
          <w:tab w:val="left" w:pos="0"/>
          <w:tab w:val="left" w:pos="142"/>
        </w:tabs>
        <w:spacing w:after="0"/>
        <w:rPr>
          <w:sz w:val="20"/>
          <w:szCs w:val="20"/>
        </w:rPr>
      </w:pPr>
      <w:r w:rsidRPr="00A5237C">
        <w:rPr>
          <w:sz w:val="20"/>
          <w:szCs w:val="20"/>
        </w:rPr>
        <w:t>Wykonawca oświadcza że: jest zarejestrowany, jako podatnik VAT …….(„podatnik VAT czynny” albo „podatnik VAT zwolniony”- wpisać status podmiotu).</w:t>
      </w:r>
    </w:p>
    <w:p w14:paraId="53189DC4" w14:textId="5DEA9AB3" w:rsidR="009E1201" w:rsidRPr="00A5237C" w:rsidRDefault="007D0910" w:rsidP="00F5314E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Wykonawca oświadcza, że posiada rachunek rozliczeniowy, o którym mowa w art. 49 ust. 1 pkt 1 ustawy z dnia 29 sierpnia 1997 roku – Prawo bankowe, lub imienny rachunek w spółdzielczej kasie oszczędnościowo-kredytowej otwarty w związku z prowadzoną działalnością g</w:t>
      </w:r>
      <w:r w:rsidR="00943929" w:rsidRPr="00A5237C">
        <w:rPr>
          <w:rFonts w:ascii="Arial" w:hAnsi="Arial" w:cs="Arial"/>
          <w:sz w:val="20"/>
          <w:szCs w:val="20"/>
        </w:rPr>
        <w:t xml:space="preserve">ospodarczą w walucie polskiej </w:t>
      </w:r>
      <w:r w:rsidRPr="00A5237C">
        <w:rPr>
          <w:rFonts w:ascii="Arial" w:hAnsi="Arial" w:cs="Arial"/>
          <w:sz w:val="20"/>
          <w:szCs w:val="20"/>
        </w:rPr>
        <w:t>o numerze znajdujący się na Białej Liście Podatników podanym do ………………. jest właściwym dla dokonania rozliczeń za pomocą podzielonej płatności (split payment) zgodnie z przepisami ustawy z dnia 11 marca 2004 roku o podatku od towarów i usług (tekst jednolity: Dz. U. z 202</w:t>
      </w:r>
      <w:r w:rsidR="00F66187" w:rsidRPr="00A5237C">
        <w:rPr>
          <w:rFonts w:ascii="Arial" w:hAnsi="Arial" w:cs="Arial"/>
          <w:sz w:val="20"/>
          <w:szCs w:val="20"/>
        </w:rPr>
        <w:t>4</w:t>
      </w:r>
      <w:r w:rsidRPr="00A5237C">
        <w:rPr>
          <w:rFonts w:ascii="Arial" w:hAnsi="Arial" w:cs="Arial"/>
          <w:sz w:val="20"/>
          <w:szCs w:val="20"/>
        </w:rPr>
        <w:t xml:space="preserve"> r. poz. </w:t>
      </w:r>
      <w:r w:rsidR="00F66187" w:rsidRPr="00A5237C">
        <w:rPr>
          <w:rFonts w:ascii="Arial" w:hAnsi="Arial" w:cs="Arial"/>
          <w:sz w:val="20"/>
          <w:szCs w:val="20"/>
        </w:rPr>
        <w:t>361</w:t>
      </w:r>
      <w:r w:rsidRPr="00A5237C">
        <w:rPr>
          <w:rFonts w:ascii="Arial" w:hAnsi="Arial" w:cs="Arial"/>
          <w:sz w:val="20"/>
          <w:szCs w:val="20"/>
        </w:rPr>
        <w:t xml:space="preserve"> ze zm.).</w:t>
      </w:r>
    </w:p>
    <w:p w14:paraId="726957FE" w14:textId="77777777" w:rsidR="009E1201" w:rsidRPr="00A5237C" w:rsidRDefault="007D0910" w:rsidP="00F5314E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Wykonawca, w przypadku złożenia ustrukturyzowanej faktury, zobowiązany jest  poinformować Zamawiającego o swoim zamiarze w ciągu 7 dni przed terminem jej złożenia. Jednocześnie, zobowiązany jest przekazać niezwłocznie informację o numerze konta na platformie PEF.</w:t>
      </w:r>
    </w:p>
    <w:p w14:paraId="4E61ABC6" w14:textId="77777777" w:rsidR="009E1201" w:rsidRPr="00A5237C" w:rsidRDefault="007D0910" w:rsidP="00F5314E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W przypadku błędnego podania rachunku bankowego przez Wykonawcę, Zamawiający nie będzie ponosił żadnych sankcji karno – skarbowych i odpowiedzialności solidarnej całym swoim majątkiem, za zaległości podatkowe Wykonawcy.</w:t>
      </w:r>
    </w:p>
    <w:p w14:paraId="2BEED16E" w14:textId="77777777" w:rsidR="00496F8C" w:rsidRPr="00A5237C" w:rsidRDefault="007D0910" w:rsidP="00F5314E">
      <w:pPr>
        <w:pStyle w:val="Standard"/>
        <w:numPr>
          <w:ilvl w:val="0"/>
          <w:numId w:val="3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5237C">
        <w:rPr>
          <w:rFonts w:ascii="Arial" w:hAnsi="Arial" w:cs="Arial"/>
          <w:color w:val="auto"/>
          <w:sz w:val="20"/>
          <w:szCs w:val="20"/>
        </w:rPr>
        <w:t xml:space="preserve">Zamawiający oświadcza, że przedmiot zamówienia i wynagrodzenie jest </w:t>
      </w:r>
      <w:r w:rsidR="00496F8C" w:rsidRPr="00A5237C">
        <w:rPr>
          <w:rFonts w:ascii="Arial" w:hAnsi="Arial" w:cs="Arial"/>
          <w:color w:val="auto"/>
          <w:sz w:val="20"/>
          <w:szCs w:val="20"/>
        </w:rPr>
        <w:t>współfinansowane przez Unię Europejską w ramach Programu Fundusze Europejskie dla Świętokrzyskiego 2021-2027, Priorytet FESW. 07 Zdrowi i aktywni zawodowo, Działanie FESW.07.01 Wsparcie zdrowotne świętokrzyskich pracowników</w:t>
      </w:r>
    </w:p>
    <w:p w14:paraId="46492C34" w14:textId="77777777" w:rsidR="00130A4F" w:rsidRPr="00A5237C" w:rsidRDefault="00130A4F" w:rsidP="00130A4F">
      <w:pPr>
        <w:pStyle w:val="Standard"/>
        <w:jc w:val="both"/>
        <w:rPr>
          <w:rFonts w:ascii="Arial" w:hAnsi="Arial" w:cs="Arial"/>
          <w:color w:val="auto"/>
          <w:sz w:val="20"/>
          <w:szCs w:val="20"/>
        </w:rPr>
      </w:pPr>
    </w:p>
    <w:p w14:paraId="38C038B5" w14:textId="65AFC85F" w:rsidR="00130A4F" w:rsidRPr="00A5237C" w:rsidRDefault="00130A4F" w:rsidP="00382E4C">
      <w:pPr>
        <w:autoSpaceDE w:val="0"/>
        <w:adjustRightInd w:val="0"/>
        <w:ind w:left="360"/>
        <w:jc w:val="center"/>
        <w:rPr>
          <w:rFonts w:ascii="Arial" w:hAnsi="Arial" w:cs="Arial"/>
          <w:b/>
          <w:bCs/>
        </w:rPr>
      </w:pPr>
      <w:r w:rsidRPr="00A5237C">
        <w:rPr>
          <w:rFonts w:ascii="Arial" w:hAnsi="Arial" w:cs="Arial"/>
          <w:b/>
          <w:bCs/>
        </w:rPr>
        <w:t xml:space="preserve">§ </w:t>
      </w:r>
      <w:r w:rsidR="00E73655" w:rsidRPr="00A5237C">
        <w:rPr>
          <w:rFonts w:ascii="Arial" w:hAnsi="Arial" w:cs="Arial"/>
          <w:b/>
          <w:bCs/>
        </w:rPr>
        <w:t>6</w:t>
      </w:r>
    </w:p>
    <w:p w14:paraId="414C411C" w14:textId="55465EEB" w:rsidR="00130A4F" w:rsidRPr="00A5237C" w:rsidRDefault="00130A4F" w:rsidP="00130A4F">
      <w:pPr>
        <w:pStyle w:val="Akapitzlist"/>
        <w:numPr>
          <w:ilvl w:val="0"/>
          <w:numId w:val="46"/>
        </w:numPr>
        <w:suppressAutoHyphens w:val="0"/>
        <w:autoSpaceDE w:val="0"/>
        <w:adjustRightInd w:val="0"/>
        <w:ind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Protokół odbioru, o którym mowa w § 5 ust. 5, powinien zawierać w szczególności:</w:t>
      </w:r>
    </w:p>
    <w:p w14:paraId="256AA258" w14:textId="77777777" w:rsidR="00130A4F" w:rsidRPr="00A5237C" w:rsidRDefault="00130A4F" w:rsidP="00130A4F">
      <w:pPr>
        <w:pStyle w:val="Akapitzlist"/>
        <w:numPr>
          <w:ilvl w:val="0"/>
          <w:numId w:val="47"/>
        </w:numPr>
        <w:suppressAutoHyphens w:val="0"/>
        <w:autoSpaceDE w:val="0"/>
        <w:adjustRightInd w:val="0"/>
        <w:ind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dzień i miejsce odbioru zamówienia,</w:t>
      </w:r>
    </w:p>
    <w:p w14:paraId="06E2D547" w14:textId="77777777" w:rsidR="00130A4F" w:rsidRPr="00A5237C" w:rsidRDefault="00130A4F" w:rsidP="00130A4F">
      <w:pPr>
        <w:pStyle w:val="Akapitzlist"/>
        <w:numPr>
          <w:ilvl w:val="0"/>
          <w:numId w:val="47"/>
        </w:numPr>
        <w:suppressAutoHyphens w:val="0"/>
        <w:autoSpaceDE w:val="0"/>
        <w:adjustRightInd w:val="0"/>
        <w:ind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oświadczenie przedstawicieli Wykonawcy o braku albo o istnieniu wad w realizacji zamówienia,</w:t>
      </w:r>
    </w:p>
    <w:p w14:paraId="471CA6F6" w14:textId="4C5CEB54" w:rsidR="00130A4F" w:rsidRPr="00A5237C" w:rsidRDefault="00130A4F" w:rsidP="00130A4F">
      <w:pPr>
        <w:pStyle w:val="Akapitzlist"/>
        <w:numPr>
          <w:ilvl w:val="0"/>
          <w:numId w:val="47"/>
        </w:numPr>
        <w:suppressAutoHyphens w:val="0"/>
        <w:autoSpaceDE w:val="0"/>
        <w:adjustRightInd w:val="0"/>
        <w:ind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w przypadku stwierdzenia wad - zobowiązanie Wykonawcy do usunięcia wad                             w terminie określonym przez przedstawicieli Zamawiającego, w ramach wynagrodzenia o </w:t>
      </w:r>
      <w:r w:rsidR="00943929" w:rsidRPr="00A5237C">
        <w:rPr>
          <w:rFonts w:ascii="Arial" w:hAnsi="Arial" w:cs="Arial"/>
          <w:sz w:val="20"/>
          <w:szCs w:val="20"/>
        </w:rPr>
        <w:t>którym mowa w § 5 ust. 1</w:t>
      </w:r>
      <w:r w:rsidRPr="00A5237C">
        <w:rPr>
          <w:rFonts w:ascii="Arial" w:hAnsi="Arial" w:cs="Arial"/>
          <w:sz w:val="20"/>
          <w:szCs w:val="20"/>
        </w:rPr>
        <w:t xml:space="preserve">. </w:t>
      </w:r>
    </w:p>
    <w:p w14:paraId="313DFE9D" w14:textId="7AA3F7B7" w:rsidR="00130A4F" w:rsidRPr="00A5237C" w:rsidRDefault="00130A4F" w:rsidP="007D55AC">
      <w:pPr>
        <w:pStyle w:val="Akapitzlist"/>
        <w:numPr>
          <w:ilvl w:val="0"/>
          <w:numId w:val="46"/>
        </w:num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Stwierdzenie przez przedstawicieli Zamawiającego usunięcia przez Wykonawcę wad będzie stanowić podstawę do sporządzenia protokołu odbioru bez zastrzeżeń.</w:t>
      </w:r>
    </w:p>
    <w:p w14:paraId="5927A8A7" w14:textId="77777777" w:rsidR="00130A4F" w:rsidRPr="00A5237C" w:rsidRDefault="00130A4F" w:rsidP="00130A4F">
      <w:pPr>
        <w:pStyle w:val="Standard"/>
        <w:jc w:val="both"/>
        <w:rPr>
          <w:rFonts w:ascii="Arial" w:hAnsi="Arial" w:cs="Arial"/>
          <w:color w:val="auto"/>
          <w:sz w:val="20"/>
          <w:szCs w:val="20"/>
        </w:rPr>
      </w:pPr>
    </w:p>
    <w:p w14:paraId="7F909E5F" w14:textId="696FCF59" w:rsidR="008B0659" w:rsidRPr="00A5237C" w:rsidRDefault="007D0910" w:rsidP="008B0659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 xml:space="preserve">§ </w:t>
      </w:r>
      <w:r w:rsidR="00E73655" w:rsidRPr="00A5237C">
        <w:rPr>
          <w:rFonts w:ascii="Arial" w:hAnsi="Arial" w:cs="Arial"/>
          <w:b/>
          <w:sz w:val="20"/>
          <w:szCs w:val="20"/>
        </w:rPr>
        <w:t>7</w:t>
      </w:r>
    </w:p>
    <w:p w14:paraId="6A18A842" w14:textId="77777777" w:rsidR="008B0659" w:rsidRPr="00A5237C" w:rsidRDefault="008B0659" w:rsidP="00F5314E">
      <w:pPr>
        <w:pStyle w:val="Standard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5237C">
        <w:rPr>
          <w:rFonts w:ascii="Arial" w:hAnsi="Arial" w:cs="Arial"/>
          <w:sz w:val="20"/>
          <w:szCs w:val="20"/>
        </w:rPr>
        <w:t>W celu weryfikacji zatrudnienia przez Wykonawcę osób niepełnosprawnych, najpóźniej w ciągu 3 dni od dnia zawarcia umowy  Wykonawca jest zobowiązany do przedłożenia Zamawiającemu, w</w:t>
      </w:r>
      <w:r w:rsidR="00DE2C18" w:rsidRPr="00A5237C">
        <w:rPr>
          <w:rFonts w:ascii="Arial" w:hAnsi="Arial" w:cs="Arial"/>
          <w:sz w:val="20"/>
          <w:szCs w:val="20"/>
        </w:rPr>
        <w:t xml:space="preserve"> </w:t>
      </w:r>
      <w:r w:rsidRPr="00A5237C">
        <w:rPr>
          <w:rFonts w:ascii="Arial" w:hAnsi="Arial" w:cs="Arial"/>
          <w:sz w:val="20"/>
          <w:szCs w:val="20"/>
        </w:rPr>
        <w:t>szczególności jednego z wymienionego poniżej dokumentów:</w:t>
      </w:r>
    </w:p>
    <w:p w14:paraId="4EFBCEA8" w14:textId="77777777" w:rsidR="008B0659" w:rsidRPr="00A5237C" w:rsidRDefault="008B0659" w:rsidP="00F5314E">
      <w:pPr>
        <w:pStyle w:val="Standard"/>
        <w:numPr>
          <w:ilvl w:val="1"/>
          <w:numId w:val="42"/>
        </w:numPr>
        <w:ind w:left="993" w:hanging="338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oświadczenia wykonawcy o zatrudnieniu osoby niepełnosprawnej,</w:t>
      </w:r>
    </w:p>
    <w:p w14:paraId="2D33E557" w14:textId="77777777" w:rsidR="008B0659" w:rsidRPr="00A5237C" w:rsidRDefault="008B0659" w:rsidP="00F5314E">
      <w:pPr>
        <w:pStyle w:val="Standard"/>
        <w:numPr>
          <w:ilvl w:val="1"/>
          <w:numId w:val="42"/>
        </w:numPr>
        <w:ind w:left="993" w:hanging="338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poświadczonej za zgodność z oryginałem kopii umowy zawartej z osobą niepełnosprawną,</w:t>
      </w:r>
    </w:p>
    <w:p w14:paraId="3AF1FA12" w14:textId="77777777" w:rsidR="008B0659" w:rsidRPr="00A5237C" w:rsidRDefault="008B0659" w:rsidP="00F5314E">
      <w:pPr>
        <w:pStyle w:val="Standard"/>
        <w:numPr>
          <w:ilvl w:val="1"/>
          <w:numId w:val="42"/>
        </w:numPr>
        <w:ind w:left="993" w:hanging="338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innych dokumentów</w:t>
      </w:r>
    </w:p>
    <w:p w14:paraId="7013589B" w14:textId="77777777" w:rsidR="008B0659" w:rsidRPr="00A5237C" w:rsidRDefault="008B0659" w:rsidP="00496F8C">
      <w:pPr>
        <w:pStyle w:val="Standard"/>
        <w:ind w:left="993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- zawierających informacje, w tym dane osobowe, niezbędne do weryfikacji zatrudnienia, </w:t>
      </w:r>
      <w:r w:rsidR="00DE2C18" w:rsidRPr="00A5237C">
        <w:rPr>
          <w:rFonts w:ascii="Arial" w:hAnsi="Arial" w:cs="Arial"/>
          <w:sz w:val="20"/>
          <w:szCs w:val="20"/>
        </w:rPr>
        <w:br/>
      </w:r>
      <w:r w:rsidRPr="00A5237C">
        <w:rPr>
          <w:rFonts w:ascii="Arial" w:hAnsi="Arial" w:cs="Arial"/>
          <w:sz w:val="20"/>
          <w:szCs w:val="20"/>
        </w:rPr>
        <w:t>w szczególności: imię i nazwisko pracownika, datę zawarcia z nim umowy, rodzaj umowy, zakres obowiązków pracownika. Pozostałe informacje wynikające z przedstawionych dokumentów, powinny zostać zanonimizowane</w:t>
      </w:r>
    </w:p>
    <w:p w14:paraId="5C11C136" w14:textId="77777777" w:rsidR="001F2EE9" w:rsidRPr="00A5237C" w:rsidRDefault="001F2EE9" w:rsidP="005D0A7B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55F8CF5E" w14:textId="4C25EADC" w:rsidR="008B0659" w:rsidRPr="00A5237C" w:rsidRDefault="007D0910" w:rsidP="00382E4C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A5237C">
        <w:rPr>
          <w:rFonts w:ascii="Arial" w:hAnsi="Arial" w:cs="Arial"/>
          <w:b/>
          <w:sz w:val="20"/>
          <w:szCs w:val="20"/>
        </w:rPr>
        <w:t xml:space="preserve">§ </w:t>
      </w:r>
      <w:r w:rsidR="00E73655" w:rsidRPr="00A5237C">
        <w:rPr>
          <w:rFonts w:ascii="Arial" w:hAnsi="Arial" w:cs="Arial"/>
          <w:b/>
          <w:sz w:val="20"/>
          <w:szCs w:val="20"/>
        </w:rPr>
        <w:t>8</w:t>
      </w:r>
    </w:p>
    <w:p w14:paraId="52B7555C" w14:textId="567B5803" w:rsidR="008B0659" w:rsidRPr="00A5237C" w:rsidRDefault="001F2EE9" w:rsidP="00F5314E">
      <w:pPr>
        <w:pStyle w:val="Standard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B0659" w:rsidRPr="00A5237C">
        <w:rPr>
          <w:rFonts w:ascii="Arial" w:hAnsi="Arial" w:cs="Arial"/>
          <w:sz w:val="20"/>
          <w:szCs w:val="20"/>
        </w:rPr>
        <w:t>W</w:t>
      </w:r>
      <w:r w:rsidR="007D55AC" w:rsidRPr="00A5237C">
        <w:rPr>
          <w:rFonts w:ascii="Arial" w:hAnsi="Arial" w:cs="Arial"/>
          <w:sz w:val="20"/>
          <w:szCs w:val="20"/>
        </w:rPr>
        <w:t xml:space="preserve"> trakcie realizacji zamówienia Z</w:t>
      </w:r>
      <w:r w:rsidR="008B0659" w:rsidRPr="00A5237C">
        <w:rPr>
          <w:rFonts w:ascii="Arial" w:hAnsi="Arial" w:cs="Arial"/>
          <w:sz w:val="20"/>
          <w:szCs w:val="20"/>
        </w:rPr>
        <w:t>amawiający uprawniony jest do wykonywania czynności kontrolnych wobec Wykonawcy odnośnie spełniania przez wykonawcę wymogu zatrudnienia osób niepełnosprawnych. Zamawiający uprawniony jest w szczególności do:</w:t>
      </w:r>
    </w:p>
    <w:p w14:paraId="5E529AAA" w14:textId="177EBC6F" w:rsidR="008B0659" w:rsidRPr="00A5237C" w:rsidRDefault="008B0659" w:rsidP="00F5314E">
      <w:pPr>
        <w:pStyle w:val="Standard"/>
        <w:numPr>
          <w:ilvl w:val="1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żądania oświadczeń i dokumentów, o których mowa w § </w:t>
      </w:r>
      <w:r w:rsidR="00E73655" w:rsidRPr="00A5237C">
        <w:rPr>
          <w:rFonts w:ascii="Arial" w:hAnsi="Arial" w:cs="Arial"/>
          <w:sz w:val="20"/>
          <w:szCs w:val="20"/>
        </w:rPr>
        <w:t>7</w:t>
      </w:r>
      <w:r w:rsidRPr="00A5237C">
        <w:rPr>
          <w:rFonts w:ascii="Arial" w:hAnsi="Arial" w:cs="Arial"/>
          <w:sz w:val="20"/>
          <w:szCs w:val="20"/>
        </w:rPr>
        <w:t xml:space="preserve"> ust. 1,</w:t>
      </w:r>
    </w:p>
    <w:p w14:paraId="22044958" w14:textId="77777777" w:rsidR="001F2EE9" w:rsidRPr="00A5237C" w:rsidRDefault="008B0659" w:rsidP="00F5314E">
      <w:pPr>
        <w:pStyle w:val="Standard"/>
        <w:numPr>
          <w:ilvl w:val="1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żądania wyjaśnień w przypadku wątpliwości w zakresie potwierdzenia spełniania</w:t>
      </w:r>
      <w:r w:rsidR="001F2EE9" w:rsidRPr="00A5237C">
        <w:rPr>
          <w:rFonts w:ascii="Arial" w:hAnsi="Arial" w:cs="Arial"/>
          <w:sz w:val="20"/>
          <w:szCs w:val="20"/>
        </w:rPr>
        <w:t xml:space="preserve"> </w:t>
      </w:r>
      <w:r w:rsidRPr="00A5237C">
        <w:rPr>
          <w:rFonts w:ascii="Arial" w:hAnsi="Arial" w:cs="Arial"/>
          <w:sz w:val="20"/>
          <w:szCs w:val="20"/>
        </w:rPr>
        <w:t>ww. wymogów,</w:t>
      </w:r>
    </w:p>
    <w:p w14:paraId="197E89CA" w14:textId="77777777" w:rsidR="008B0659" w:rsidRPr="00A5237C" w:rsidRDefault="008B0659" w:rsidP="00F5314E">
      <w:pPr>
        <w:pStyle w:val="Standard"/>
        <w:numPr>
          <w:ilvl w:val="1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przeprowadzania kontroli na miejscu wykonywania świadczenia bez zapowiedzi.</w:t>
      </w:r>
    </w:p>
    <w:p w14:paraId="2678D58A" w14:textId="16F5A4B1" w:rsidR="008B0659" w:rsidRPr="00A5237C" w:rsidRDefault="001F2EE9" w:rsidP="00F5314E">
      <w:pPr>
        <w:pStyle w:val="Standard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8B0659" w:rsidRPr="00A5237C">
        <w:rPr>
          <w:rFonts w:ascii="Arial" w:hAnsi="Arial" w:cs="Arial"/>
          <w:sz w:val="20"/>
          <w:szCs w:val="20"/>
        </w:rPr>
        <w:t xml:space="preserve">W przypadku niewywiązania się przez Wykonawcę z terminu, o którym mowa w § </w:t>
      </w:r>
      <w:r w:rsidR="00E73655" w:rsidRPr="00A5237C">
        <w:rPr>
          <w:rFonts w:ascii="Arial" w:hAnsi="Arial" w:cs="Arial"/>
          <w:sz w:val="20"/>
          <w:szCs w:val="20"/>
        </w:rPr>
        <w:t>7</w:t>
      </w:r>
      <w:r w:rsidR="008B0659" w:rsidRPr="00A5237C">
        <w:rPr>
          <w:rFonts w:ascii="Arial" w:hAnsi="Arial" w:cs="Arial"/>
          <w:sz w:val="20"/>
          <w:szCs w:val="20"/>
        </w:rPr>
        <w:t xml:space="preserve"> ust. 1, z przyczyn leżących po stronie Wykonawcy, Wykonawca zapłaci Zamawiającemu karę umowną w wysokości 100,00</w:t>
      </w:r>
      <w:r w:rsidRPr="00A5237C">
        <w:rPr>
          <w:rFonts w:ascii="Arial" w:hAnsi="Arial" w:cs="Arial"/>
          <w:sz w:val="20"/>
          <w:szCs w:val="20"/>
        </w:rPr>
        <w:t xml:space="preserve"> </w:t>
      </w:r>
      <w:r w:rsidR="008B0659" w:rsidRPr="00A5237C">
        <w:rPr>
          <w:rFonts w:ascii="Arial" w:hAnsi="Arial" w:cs="Arial"/>
          <w:sz w:val="20"/>
          <w:szCs w:val="20"/>
        </w:rPr>
        <w:t>zł brutto za każdy dzień zwłoki w przekazaniu dokumentów dotyczących zatrudnienia.</w:t>
      </w:r>
    </w:p>
    <w:p w14:paraId="04A4C9BB" w14:textId="36A5ECA8" w:rsidR="008B0659" w:rsidRPr="00A5237C" w:rsidRDefault="001F2EE9" w:rsidP="00F5314E">
      <w:pPr>
        <w:pStyle w:val="Standard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8B0659" w:rsidRPr="00A5237C">
        <w:rPr>
          <w:rFonts w:ascii="Arial" w:hAnsi="Arial" w:cs="Arial"/>
          <w:sz w:val="20"/>
          <w:szCs w:val="20"/>
        </w:rPr>
        <w:t xml:space="preserve">Jeżeli zwłoka, o której mowa w ust. 2, przekroczy 14 dni kalendarzowych, Zamawiający ma prawo wypowiedzieć umowę ze skutkiem natychmiastowym z winy Wykonawcy. W takim wypadku Wykonawca zapłaci Zamawiającemu karę umowną w wysokości 5% łącznego maksymalnego wynagrodzenia umownego brutto, o którym mowa w § </w:t>
      </w:r>
      <w:r w:rsidR="00541E00" w:rsidRPr="00A5237C">
        <w:rPr>
          <w:rFonts w:ascii="Arial" w:hAnsi="Arial" w:cs="Arial"/>
          <w:sz w:val="20"/>
          <w:szCs w:val="20"/>
        </w:rPr>
        <w:t>5</w:t>
      </w:r>
      <w:r w:rsidR="008B0659" w:rsidRPr="00A5237C">
        <w:rPr>
          <w:rFonts w:ascii="Arial" w:hAnsi="Arial" w:cs="Arial"/>
          <w:sz w:val="20"/>
          <w:szCs w:val="20"/>
        </w:rPr>
        <w:t xml:space="preserve"> ust. </w:t>
      </w:r>
      <w:r w:rsidR="00541E00" w:rsidRPr="00A5237C">
        <w:rPr>
          <w:rFonts w:ascii="Arial" w:hAnsi="Arial" w:cs="Arial"/>
          <w:sz w:val="20"/>
          <w:szCs w:val="20"/>
        </w:rPr>
        <w:t>1</w:t>
      </w:r>
      <w:r w:rsidR="00A5237C">
        <w:rPr>
          <w:rFonts w:ascii="Arial" w:hAnsi="Arial" w:cs="Arial"/>
          <w:sz w:val="20"/>
          <w:szCs w:val="20"/>
        </w:rPr>
        <w:t>.</w:t>
      </w:r>
      <w:r w:rsidR="008B0659" w:rsidRPr="00A5237C">
        <w:rPr>
          <w:rFonts w:ascii="Arial" w:hAnsi="Arial" w:cs="Arial"/>
          <w:sz w:val="20"/>
          <w:szCs w:val="20"/>
        </w:rPr>
        <w:t>, wówczas postanowienie ust. 2 w zakresie kary umownej z tytułu zwłoki nie ma zastosowania.</w:t>
      </w:r>
    </w:p>
    <w:p w14:paraId="40DBC00F" w14:textId="63A258A9" w:rsidR="008B0659" w:rsidRPr="00A5237C" w:rsidRDefault="001F2EE9" w:rsidP="00F5314E">
      <w:pPr>
        <w:pStyle w:val="Standard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8B0659" w:rsidRPr="00A5237C">
        <w:rPr>
          <w:rFonts w:ascii="Arial" w:hAnsi="Arial" w:cs="Arial"/>
          <w:sz w:val="20"/>
          <w:szCs w:val="20"/>
        </w:rPr>
        <w:t xml:space="preserve">W przypadku naruszenia przez Wykonawcę obowiązku zatrudnienia osoby/ osób niepełnosprawnych (jeśli deklaracja zatrudnienia znalazła się w ofercie), Wykonawca zapłaci Zamawiającemu karę umowną w wysokości 1% łącznego maksymalnego wynagrodzenia umownego brutto, określonego w § </w:t>
      </w:r>
      <w:r w:rsidRPr="00A5237C">
        <w:rPr>
          <w:rFonts w:ascii="Arial" w:hAnsi="Arial" w:cs="Arial"/>
          <w:sz w:val="20"/>
          <w:szCs w:val="20"/>
        </w:rPr>
        <w:t>5</w:t>
      </w:r>
      <w:r w:rsidR="008B0659" w:rsidRPr="00A5237C">
        <w:rPr>
          <w:rFonts w:ascii="Arial" w:hAnsi="Arial" w:cs="Arial"/>
          <w:sz w:val="20"/>
          <w:szCs w:val="20"/>
        </w:rPr>
        <w:t xml:space="preserve"> ust. 1. Niezależnie od powyższego, Zamawiającemu przysługuje prawo do wypowiedzenia umowy ze skutkiem natychmiastowym z winy Wykonawcy, w terminie </w:t>
      </w:r>
      <w:r w:rsidR="002E78B6" w:rsidRPr="00A5237C">
        <w:rPr>
          <w:rFonts w:ascii="Arial" w:hAnsi="Arial" w:cs="Arial"/>
          <w:sz w:val="20"/>
          <w:szCs w:val="20"/>
        </w:rPr>
        <w:t>7</w:t>
      </w:r>
      <w:r w:rsidR="008B0659" w:rsidRPr="00A5237C">
        <w:rPr>
          <w:rFonts w:ascii="Arial" w:hAnsi="Arial" w:cs="Arial"/>
          <w:sz w:val="20"/>
          <w:szCs w:val="20"/>
        </w:rPr>
        <w:t xml:space="preserve"> dni kalendarzowych od dnia powzięcia przezeń informacji o powyższym naruszeniu.</w:t>
      </w:r>
    </w:p>
    <w:p w14:paraId="4963D0F9" w14:textId="58E8CFC1" w:rsidR="001F2EE9" w:rsidRPr="00A5237C" w:rsidRDefault="001F2EE9" w:rsidP="00F5314E">
      <w:pPr>
        <w:pStyle w:val="Standard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B0659" w:rsidRPr="00A5237C">
        <w:rPr>
          <w:rFonts w:ascii="Arial" w:hAnsi="Arial" w:cs="Arial"/>
          <w:sz w:val="20"/>
          <w:szCs w:val="20"/>
        </w:rPr>
        <w:t>W przypadku uniemożliwienia przez Wykonawcę przeprowadzenia czynności kontrolnych, o których mowa w ust. 1, Wykonawca zapłaci Zamawiającemu karę umowną w wysokości 200 zł brutto, za każdy przypadek uniemożliwienia dokonania kontroli, jeżeli po uprzednim pisemnym wezwaniu przez Zamawiającego Wykonawca nie zrealizuje ciążących na nim w powyższym zakresie obowiązków, w terminie określonym przez Zamawiającego. Niezależnie od powyższego, po bezskutecznym upływie terminu wskazanego w wezwaniu Zamawiającego, Zamawiającemu przysługuje prawo do wypowiedzenia umowy ze skutkiem natychmiastowym z winy Wykonawcy</w:t>
      </w:r>
    </w:p>
    <w:p w14:paraId="1554ABEA" w14:textId="77777777" w:rsidR="009E1201" w:rsidRPr="00A5237C" w:rsidRDefault="007D0910" w:rsidP="00F5314E">
      <w:pPr>
        <w:pStyle w:val="Standard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Cs/>
          <w:color w:val="00000A"/>
          <w:sz w:val="20"/>
          <w:szCs w:val="20"/>
        </w:rPr>
        <w:t>Wykonawca zapłaci Zamawiającemu karę umowną w następujących przypadkach:</w:t>
      </w:r>
    </w:p>
    <w:p w14:paraId="6C53E01C" w14:textId="5FFFB8C1" w:rsidR="009E1201" w:rsidRPr="00A5237C" w:rsidRDefault="00382E4C" w:rsidP="00F5314E">
      <w:pPr>
        <w:pStyle w:val="Akapitzlist"/>
        <w:numPr>
          <w:ilvl w:val="0"/>
          <w:numId w:val="41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Cs/>
          <w:color w:val="00000A"/>
          <w:sz w:val="20"/>
          <w:szCs w:val="20"/>
        </w:rPr>
        <w:t xml:space="preserve">za </w:t>
      </w:r>
      <w:r w:rsidR="007D0910" w:rsidRPr="00A5237C">
        <w:rPr>
          <w:rFonts w:ascii="Arial" w:hAnsi="Arial" w:cs="Arial"/>
          <w:bCs/>
          <w:color w:val="00000A"/>
          <w:sz w:val="20"/>
          <w:szCs w:val="20"/>
        </w:rPr>
        <w:t>niew</w:t>
      </w:r>
      <w:r w:rsidRPr="00A5237C">
        <w:rPr>
          <w:rFonts w:ascii="Arial" w:hAnsi="Arial" w:cs="Arial"/>
          <w:bCs/>
          <w:color w:val="00000A"/>
          <w:sz w:val="20"/>
          <w:szCs w:val="20"/>
        </w:rPr>
        <w:t xml:space="preserve">ykonanie przedmiotu zamówienia </w:t>
      </w:r>
      <w:r w:rsidR="007D0910" w:rsidRPr="00A5237C">
        <w:rPr>
          <w:rFonts w:ascii="Arial" w:hAnsi="Arial" w:cs="Arial"/>
          <w:bCs/>
          <w:color w:val="00000A"/>
          <w:sz w:val="20"/>
          <w:szCs w:val="20"/>
        </w:rPr>
        <w:t>Wykonawca zapłaci Zamawiającemu karę umowną w wysokości 10% łącznego wynagrodzenia brutto przewidzianego w § 5 ust. 1</w:t>
      </w:r>
      <w:r w:rsidR="002E78B6" w:rsidRPr="00A5237C">
        <w:rPr>
          <w:rFonts w:ascii="Arial" w:hAnsi="Arial" w:cs="Arial"/>
          <w:bCs/>
          <w:color w:val="00000A"/>
          <w:sz w:val="20"/>
          <w:szCs w:val="20"/>
        </w:rPr>
        <w:t xml:space="preserve"> </w:t>
      </w:r>
      <w:r w:rsidR="00DD683E" w:rsidRPr="00A5237C">
        <w:rPr>
          <w:rFonts w:ascii="Arial" w:hAnsi="Arial" w:cs="Arial"/>
          <w:bCs/>
          <w:color w:val="00000A"/>
          <w:sz w:val="20"/>
          <w:szCs w:val="20"/>
        </w:rPr>
        <w:t>,</w:t>
      </w:r>
    </w:p>
    <w:p w14:paraId="68C98389" w14:textId="358D1031" w:rsidR="009E1201" w:rsidRPr="00A5237C" w:rsidRDefault="007D0910" w:rsidP="00F5314E">
      <w:pPr>
        <w:pStyle w:val="Akapitzlist"/>
        <w:numPr>
          <w:ilvl w:val="0"/>
          <w:numId w:val="41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za rozwiązanie</w:t>
      </w:r>
      <w:r w:rsidR="004822E3" w:rsidRPr="00A5237C">
        <w:rPr>
          <w:rFonts w:ascii="Arial" w:hAnsi="Arial" w:cs="Arial"/>
          <w:sz w:val="20"/>
          <w:szCs w:val="20"/>
        </w:rPr>
        <w:t xml:space="preserve"> lub odstąpienie od umowy</w:t>
      </w:r>
      <w:r w:rsidRPr="00A5237C">
        <w:rPr>
          <w:rFonts w:ascii="Arial" w:hAnsi="Arial" w:cs="Arial"/>
          <w:sz w:val="20"/>
          <w:szCs w:val="20"/>
        </w:rPr>
        <w:t xml:space="preserve"> przez którąkolwiek ze Stron umowy z przyczyn leżących po stronie  </w:t>
      </w:r>
      <w:r w:rsidRPr="00A5237C">
        <w:rPr>
          <w:rFonts w:ascii="Arial" w:hAnsi="Arial" w:cs="Arial"/>
          <w:b/>
          <w:sz w:val="20"/>
          <w:szCs w:val="20"/>
        </w:rPr>
        <w:t>Wykonawcy</w:t>
      </w:r>
      <w:r w:rsidRPr="00A5237C">
        <w:rPr>
          <w:rFonts w:ascii="Arial" w:hAnsi="Arial" w:cs="Arial"/>
          <w:sz w:val="20"/>
          <w:szCs w:val="20"/>
        </w:rPr>
        <w:t>, 20% wartości wynagrodzenia brutto określonego w § 5 ust. 1</w:t>
      </w:r>
      <w:r w:rsidR="00DD683E" w:rsidRPr="00A5237C">
        <w:rPr>
          <w:rFonts w:ascii="Arial" w:hAnsi="Arial" w:cs="Arial"/>
          <w:sz w:val="20"/>
          <w:szCs w:val="20"/>
        </w:rPr>
        <w:t>,</w:t>
      </w:r>
      <w:r w:rsidR="002F6A3D" w:rsidRPr="00A5237C">
        <w:rPr>
          <w:rFonts w:ascii="Arial" w:hAnsi="Arial" w:cs="Arial"/>
          <w:sz w:val="20"/>
          <w:szCs w:val="20"/>
        </w:rPr>
        <w:t xml:space="preserve"> </w:t>
      </w:r>
    </w:p>
    <w:p w14:paraId="15C8183B" w14:textId="4BAAA405" w:rsidR="001F2EE9" w:rsidRPr="00A5237C" w:rsidRDefault="007D0910" w:rsidP="00F5314E">
      <w:pPr>
        <w:pStyle w:val="Standard"/>
        <w:numPr>
          <w:ilvl w:val="0"/>
          <w:numId w:val="41"/>
        </w:numPr>
        <w:tabs>
          <w:tab w:val="left" w:pos="284"/>
          <w:tab w:val="left" w:pos="426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za nienależyte wykonanie przedmiotu umowy w szczególności obowiązków wskazanych w § 2 ust. 2, w wysokości 5% wynagrodzenia brutto określonego w § 5 ust. 1</w:t>
      </w:r>
      <w:r w:rsidR="00382E4C" w:rsidRPr="00A5237C">
        <w:rPr>
          <w:rFonts w:ascii="Arial" w:hAnsi="Arial" w:cs="Arial"/>
          <w:sz w:val="20"/>
          <w:szCs w:val="20"/>
        </w:rPr>
        <w:t xml:space="preserve"> </w:t>
      </w:r>
      <w:r w:rsidR="00DD683E" w:rsidRPr="00A5237C">
        <w:rPr>
          <w:rFonts w:ascii="Arial" w:hAnsi="Arial" w:cs="Arial"/>
          <w:sz w:val="20"/>
          <w:szCs w:val="20"/>
        </w:rPr>
        <w:t>,</w:t>
      </w:r>
    </w:p>
    <w:p w14:paraId="385653C5" w14:textId="77777777" w:rsidR="009E1201" w:rsidRPr="00A5237C" w:rsidRDefault="007D0910" w:rsidP="00F5314E">
      <w:pPr>
        <w:pStyle w:val="Standard"/>
        <w:numPr>
          <w:ilvl w:val="0"/>
          <w:numId w:val="43"/>
        </w:numPr>
        <w:tabs>
          <w:tab w:val="left" w:pos="284"/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Cs/>
          <w:color w:val="00000A"/>
          <w:sz w:val="20"/>
          <w:szCs w:val="20"/>
        </w:rPr>
        <w:t>Zamawiający zastrzega sobie możliwość potrącenia naliczonych kar umownych z wynagrodzenia Wykonawcy.</w:t>
      </w:r>
    </w:p>
    <w:p w14:paraId="62D87937" w14:textId="753469AB" w:rsidR="009E1201" w:rsidRPr="00A5237C" w:rsidRDefault="007D0910" w:rsidP="00F5314E">
      <w:pPr>
        <w:pStyle w:val="Standard"/>
        <w:numPr>
          <w:ilvl w:val="0"/>
          <w:numId w:val="43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Cs/>
          <w:color w:val="00000A"/>
          <w:sz w:val="20"/>
          <w:szCs w:val="20"/>
        </w:rPr>
        <w:t xml:space="preserve">W razie wystąpienia szkody, Zamawiający ma prawo dochodzić odszkodowania na zasadach ogólnych, w tym przenoszącego wysokość kar umownych.  </w:t>
      </w:r>
    </w:p>
    <w:p w14:paraId="25AF2C37" w14:textId="58301DAF" w:rsidR="009E1201" w:rsidRPr="00A5237C" w:rsidRDefault="007D0910" w:rsidP="00F5314E">
      <w:pPr>
        <w:pStyle w:val="Standard"/>
        <w:numPr>
          <w:ilvl w:val="0"/>
          <w:numId w:val="43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Cs/>
          <w:sz w:val="20"/>
          <w:szCs w:val="20"/>
        </w:rPr>
        <w:t xml:space="preserve">Łączna wysokość kar umownych, które może naliczyć Zamawiający nie przekroczy kwoty stanowiącej </w:t>
      </w:r>
      <w:r w:rsidR="001C0703" w:rsidRPr="00A5237C">
        <w:rPr>
          <w:rFonts w:ascii="Arial" w:hAnsi="Arial" w:cs="Arial"/>
          <w:bCs/>
          <w:sz w:val="20"/>
          <w:szCs w:val="20"/>
        </w:rPr>
        <w:t>3</w:t>
      </w:r>
      <w:r w:rsidRPr="00A5237C">
        <w:rPr>
          <w:rFonts w:ascii="Arial" w:hAnsi="Arial" w:cs="Arial"/>
          <w:bCs/>
          <w:sz w:val="20"/>
          <w:szCs w:val="20"/>
        </w:rPr>
        <w:t>0% wynagrodzenia brutto wskaz</w:t>
      </w:r>
      <w:r w:rsidRPr="00A5237C">
        <w:rPr>
          <w:rFonts w:ascii="Arial" w:hAnsi="Arial" w:cs="Arial"/>
          <w:bCs/>
          <w:color w:val="auto"/>
          <w:sz w:val="20"/>
          <w:szCs w:val="20"/>
        </w:rPr>
        <w:t>anego w § 5 ust. 1</w:t>
      </w:r>
      <w:r w:rsidR="00382E4C" w:rsidRPr="00A5237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5237C">
        <w:rPr>
          <w:rFonts w:ascii="Arial" w:hAnsi="Arial" w:cs="Arial"/>
          <w:bCs/>
          <w:color w:val="auto"/>
          <w:sz w:val="20"/>
          <w:szCs w:val="20"/>
        </w:rPr>
        <w:t>. W przypadku naliczenia kary w wysokości określonej w zdaniu pierwszym, Zamawiający</w:t>
      </w:r>
      <w:r w:rsidRPr="00A5237C">
        <w:rPr>
          <w:rFonts w:ascii="Arial" w:hAnsi="Arial" w:cs="Arial"/>
          <w:color w:val="auto"/>
          <w:sz w:val="20"/>
          <w:szCs w:val="20"/>
        </w:rPr>
        <w:t xml:space="preserve"> ma prawo do odstąpienia od umowy</w:t>
      </w:r>
      <w:r w:rsidRPr="00A5237C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4C400FC6" w14:textId="77777777" w:rsidR="002F6A3D" w:rsidRPr="00A5237C" w:rsidRDefault="002F6A3D" w:rsidP="00F5314E">
      <w:pPr>
        <w:pStyle w:val="Akapitzlist"/>
        <w:numPr>
          <w:ilvl w:val="0"/>
          <w:numId w:val="43"/>
        </w:numPr>
        <w:shd w:val="clear" w:color="auto" w:fill="FFFFFF"/>
        <w:jc w:val="both"/>
        <w:rPr>
          <w:rFonts w:ascii="Arial" w:hAnsi="Arial" w:cs="Arial"/>
          <w:color w:val="auto"/>
          <w:sz w:val="20"/>
          <w:szCs w:val="20"/>
        </w:rPr>
      </w:pPr>
      <w:r w:rsidRPr="00A5237C">
        <w:rPr>
          <w:rFonts w:ascii="Arial" w:hAnsi="Arial" w:cs="Arial"/>
          <w:bCs/>
          <w:color w:val="auto"/>
          <w:sz w:val="20"/>
          <w:szCs w:val="20"/>
        </w:rPr>
        <w:t xml:space="preserve">Zamawiający zastrzega sobie możliwość odstąpienia od umowy w przypadku niewywiązania się </w:t>
      </w:r>
      <w:r w:rsidR="001F2EE9" w:rsidRPr="00A5237C">
        <w:rPr>
          <w:rFonts w:ascii="Arial" w:hAnsi="Arial" w:cs="Arial"/>
          <w:bCs/>
          <w:color w:val="auto"/>
          <w:sz w:val="20"/>
          <w:szCs w:val="20"/>
        </w:rPr>
        <w:br/>
      </w:r>
      <w:r w:rsidRPr="00A5237C">
        <w:rPr>
          <w:rFonts w:ascii="Arial" w:hAnsi="Arial" w:cs="Arial"/>
          <w:bCs/>
          <w:color w:val="auto"/>
          <w:sz w:val="20"/>
          <w:szCs w:val="20"/>
        </w:rPr>
        <w:t xml:space="preserve">z obowiązku o którym mowa w § 3 ust. </w:t>
      </w:r>
      <w:r w:rsidR="00287050" w:rsidRPr="00A5237C">
        <w:rPr>
          <w:rFonts w:ascii="Arial" w:hAnsi="Arial" w:cs="Arial"/>
          <w:bCs/>
          <w:color w:val="auto"/>
          <w:sz w:val="20"/>
          <w:szCs w:val="20"/>
        </w:rPr>
        <w:t>4</w:t>
      </w:r>
      <w:r w:rsidRPr="00A5237C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11E67E5C" w14:textId="77777777" w:rsidR="00B859DF" w:rsidRPr="00A5237C" w:rsidRDefault="00B859DF" w:rsidP="00B859DF">
      <w:pPr>
        <w:shd w:val="clear" w:color="auto" w:fill="FFFFFF"/>
        <w:jc w:val="both"/>
        <w:rPr>
          <w:rFonts w:ascii="Arial" w:hAnsi="Arial" w:cs="Arial"/>
        </w:rPr>
      </w:pPr>
    </w:p>
    <w:p w14:paraId="6C33824C" w14:textId="23A6C52C" w:rsidR="00B859DF" w:rsidRPr="00A5237C" w:rsidRDefault="00B859DF" w:rsidP="00382E4C">
      <w:pPr>
        <w:autoSpaceDE w:val="0"/>
        <w:adjustRightInd w:val="0"/>
        <w:jc w:val="center"/>
        <w:rPr>
          <w:rFonts w:ascii="Arial" w:hAnsi="Arial" w:cs="Arial"/>
          <w:b/>
          <w:bCs/>
        </w:rPr>
      </w:pPr>
      <w:r w:rsidRPr="00A5237C">
        <w:rPr>
          <w:rFonts w:ascii="Arial" w:hAnsi="Arial" w:cs="Arial"/>
          <w:b/>
          <w:bCs/>
        </w:rPr>
        <w:t xml:space="preserve">§ </w:t>
      </w:r>
      <w:r w:rsidR="00E73655" w:rsidRPr="00A5237C">
        <w:rPr>
          <w:rFonts w:ascii="Arial" w:hAnsi="Arial" w:cs="Arial"/>
          <w:b/>
          <w:bCs/>
        </w:rPr>
        <w:t>9</w:t>
      </w:r>
    </w:p>
    <w:p w14:paraId="0F1A877D" w14:textId="2A6AE4A5" w:rsidR="00B859DF" w:rsidRPr="00A5237C" w:rsidRDefault="00B859DF" w:rsidP="00B859DF">
      <w:pPr>
        <w:autoSpaceDE w:val="0"/>
        <w:adjustRightInd w:val="0"/>
        <w:jc w:val="both"/>
        <w:rPr>
          <w:rFonts w:ascii="Arial" w:hAnsi="Arial" w:cs="Arial"/>
          <w:bCs/>
        </w:rPr>
      </w:pPr>
      <w:r w:rsidRPr="00A5237C">
        <w:rPr>
          <w:rFonts w:ascii="Arial" w:hAnsi="Arial" w:cs="Arial"/>
          <w:bCs/>
        </w:rPr>
        <w:t>Wykonawca udziela Zamawiającemu gwarancji, rękojmi na dostarczony przedm</w:t>
      </w:r>
      <w:r w:rsidR="00382E4C" w:rsidRPr="00A5237C">
        <w:rPr>
          <w:rFonts w:ascii="Arial" w:hAnsi="Arial" w:cs="Arial"/>
          <w:bCs/>
        </w:rPr>
        <w:t xml:space="preserve">iot zamówienia, o </w:t>
      </w:r>
      <w:r w:rsidR="00382E4C" w:rsidRPr="00A5237C">
        <w:rPr>
          <w:rFonts w:ascii="Arial" w:hAnsi="Arial" w:cs="Arial"/>
          <w:bCs/>
        </w:rPr>
        <w:lastRenderedPageBreak/>
        <w:t xml:space="preserve">którym mowa </w:t>
      </w:r>
      <w:r w:rsidRPr="00A5237C">
        <w:rPr>
          <w:rFonts w:ascii="Arial" w:hAnsi="Arial" w:cs="Arial"/>
          <w:bCs/>
        </w:rPr>
        <w:t xml:space="preserve">w § </w:t>
      </w:r>
      <w:r w:rsidR="000D393B" w:rsidRPr="00A5237C">
        <w:rPr>
          <w:rFonts w:ascii="Arial" w:hAnsi="Arial" w:cs="Arial"/>
          <w:bCs/>
        </w:rPr>
        <w:t>2</w:t>
      </w:r>
      <w:r w:rsidRPr="00A5237C">
        <w:rPr>
          <w:rFonts w:ascii="Arial" w:hAnsi="Arial" w:cs="Arial"/>
          <w:bCs/>
        </w:rPr>
        <w:t xml:space="preserve">, na okres  </w:t>
      </w:r>
      <w:r w:rsidR="005904B6">
        <w:rPr>
          <w:rFonts w:ascii="Arial" w:hAnsi="Arial" w:cs="Arial"/>
          <w:bCs/>
        </w:rPr>
        <w:t>3 lata na monitory, 2 lata na myszki</w:t>
      </w:r>
      <w:r w:rsidRPr="00A5237C">
        <w:rPr>
          <w:rFonts w:ascii="Arial" w:hAnsi="Arial" w:cs="Arial"/>
          <w:bCs/>
        </w:rPr>
        <w:t xml:space="preserve">. Bieg terminu gwarancji, rękojmi rozpoczyna się z chwilą podpisania przez przedstawicieli Zamawiającego protokołu odbioru, o którym mowa w § </w:t>
      </w:r>
      <w:r w:rsidR="000D393B" w:rsidRPr="00A5237C">
        <w:rPr>
          <w:rFonts w:ascii="Arial" w:hAnsi="Arial" w:cs="Arial"/>
          <w:bCs/>
        </w:rPr>
        <w:t>6</w:t>
      </w:r>
      <w:r w:rsidRPr="00A5237C">
        <w:rPr>
          <w:rFonts w:ascii="Arial" w:hAnsi="Arial" w:cs="Arial"/>
          <w:bCs/>
        </w:rPr>
        <w:t xml:space="preserve"> ust. 1 bez zastrzeżeń.</w:t>
      </w:r>
    </w:p>
    <w:p w14:paraId="1D9F9E72" w14:textId="77777777" w:rsidR="00B859DF" w:rsidRPr="00A5237C" w:rsidRDefault="00B859DF" w:rsidP="00B859DF">
      <w:pPr>
        <w:shd w:val="clear" w:color="auto" w:fill="FFFFFF"/>
        <w:jc w:val="both"/>
        <w:rPr>
          <w:rFonts w:ascii="Arial" w:hAnsi="Arial" w:cs="Arial"/>
        </w:rPr>
      </w:pPr>
    </w:p>
    <w:p w14:paraId="2399D0AA" w14:textId="3A933C60" w:rsidR="009E1201" w:rsidRPr="00A5237C" w:rsidRDefault="007D0910" w:rsidP="005D0A7B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A5237C">
        <w:rPr>
          <w:rFonts w:ascii="Arial" w:hAnsi="Arial" w:cs="Arial"/>
          <w:b/>
          <w:bCs/>
          <w:sz w:val="20"/>
          <w:szCs w:val="20"/>
        </w:rPr>
        <w:t xml:space="preserve">§ </w:t>
      </w:r>
      <w:r w:rsidR="002E78B6" w:rsidRPr="00A5237C">
        <w:rPr>
          <w:rFonts w:ascii="Arial" w:hAnsi="Arial" w:cs="Arial"/>
          <w:b/>
          <w:bCs/>
          <w:sz w:val="20"/>
          <w:szCs w:val="20"/>
        </w:rPr>
        <w:t>1</w:t>
      </w:r>
      <w:r w:rsidR="00E73655" w:rsidRPr="00A5237C">
        <w:rPr>
          <w:rFonts w:ascii="Arial" w:hAnsi="Arial" w:cs="Arial"/>
          <w:b/>
          <w:bCs/>
          <w:sz w:val="20"/>
          <w:szCs w:val="20"/>
        </w:rPr>
        <w:t>0</w:t>
      </w:r>
    </w:p>
    <w:p w14:paraId="55F08D37" w14:textId="1528FA4E" w:rsidR="00EC4F00" w:rsidRPr="00A5237C" w:rsidRDefault="00EC4F00" w:rsidP="00541E00">
      <w:pPr>
        <w:pStyle w:val="Standard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Zmiany w niniejszej umowie mogą być dokonane tylko w formie pisemnej pod rygorem nieważności.</w:t>
      </w:r>
    </w:p>
    <w:p w14:paraId="0866697A" w14:textId="77777777" w:rsidR="00EC4F00" w:rsidRPr="00A5237C" w:rsidRDefault="00EC4F00" w:rsidP="00F5314E">
      <w:pPr>
        <w:pStyle w:val="Standard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Zamawiający zastrzega sobie prawo zmiany umowy, jeżeli zmianie ulegną stosowne Wytyczne mające zastosowanie do Projektu.</w:t>
      </w:r>
    </w:p>
    <w:p w14:paraId="5BE90F69" w14:textId="77777777" w:rsidR="00EC4F00" w:rsidRPr="00A5237C" w:rsidRDefault="00EC4F00" w:rsidP="00F5314E">
      <w:pPr>
        <w:pStyle w:val="Standard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Zamawiający zastrzega sobie możliwość zmiany postanowień umowy z powodu:</w:t>
      </w:r>
    </w:p>
    <w:p w14:paraId="170121CA" w14:textId="77777777" w:rsidR="00EC4F00" w:rsidRPr="00A5237C" w:rsidRDefault="00EC4F00" w:rsidP="00EC4F00">
      <w:pPr>
        <w:pStyle w:val="Standard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a)</w:t>
      </w:r>
      <w:r w:rsidRPr="00A5237C">
        <w:rPr>
          <w:rFonts w:ascii="Arial" w:hAnsi="Arial" w:cs="Arial"/>
          <w:sz w:val="20"/>
          <w:szCs w:val="20"/>
        </w:rPr>
        <w:tab/>
        <w:t>zmiany powszechnie obowiązujących przepisów prawa w zakresie mającym istotny wpływ na realizację przedmiotu umowy,</w:t>
      </w:r>
    </w:p>
    <w:p w14:paraId="2179F26A" w14:textId="77777777" w:rsidR="00EC4F00" w:rsidRPr="00A5237C" w:rsidRDefault="00EC4F00" w:rsidP="00EC4F00">
      <w:pPr>
        <w:pStyle w:val="Standard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b)</w:t>
      </w:r>
      <w:r w:rsidRPr="00A5237C">
        <w:rPr>
          <w:rFonts w:ascii="Arial" w:hAnsi="Arial" w:cs="Arial"/>
          <w:sz w:val="20"/>
          <w:szCs w:val="20"/>
        </w:rPr>
        <w:tab/>
        <w:t>zmiany terminu realizacji zamówienia z przyczyn obiektywnych, niezależnych od Zamawiającego,</w:t>
      </w:r>
    </w:p>
    <w:p w14:paraId="22407F92" w14:textId="1A7AA765" w:rsidR="00EC4F00" w:rsidRPr="00A5237C" w:rsidRDefault="00EC4F00" w:rsidP="00EC4F00">
      <w:pPr>
        <w:pStyle w:val="Standard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c)</w:t>
      </w:r>
      <w:r w:rsidRPr="00A5237C">
        <w:rPr>
          <w:rFonts w:ascii="Arial" w:hAnsi="Arial" w:cs="Arial"/>
          <w:sz w:val="20"/>
          <w:szCs w:val="20"/>
        </w:rPr>
        <w:tab/>
        <w:t>okoliczności związanych z wystąpieniem siły wyższej za którą Strony uznają na przykład klęski żywiołowe, pożary, powodzie, trzęsienia ziemi, działania wojenne, strajki, blokady, przerwy w dostawie mediów (energii elektrycznej, wody) czy stan zagrożenia epidemią/pandemią i wystąpienie epidemii/pandemii.</w:t>
      </w:r>
    </w:p>
    <w:p w14:paraId="1F6AD856" w14:textId="77777777" w:rsidR="005D0A7B" w:rsidRPr="00A5237C" w:rsidRDefault="005D0A7B" w:rsidP="005D0A7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0FA1BFB" w14:textId="7109A69C" w:rsidR="009E1201" w:rsidRPr="00A5237C" w:rsidRDefault="007D0910" w:rsidP="005D0A7B">
      <w:pPr>
        <w:pStyle w:val="Standard"/>
        <w:tabs>
          <w:tab w:val="left" w:pos="568"/>
        </w:tabs>
        <w:ind w:left="284" w:right="-13" w:hanging="284"/>
        <w:jc w:val="center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/>
          <w:bCs/>
          <w:sz w:val="20"/>
          <w:szCs w:val="20"/>
        </w:rPr>
        <w:t xml:space="preserve">§ </w:t>
      </w:r>
      <w:r w:rsidR="002E78B6" w:rsidRPr="00A5237C">
        <w:rPr>
          <w:rFonts w:ascii="Arial" w:hAnsi="Arial" w:cs="Arial"/>
          <w:b/>
          <w:bCs/>
          <w:sz w:val="20"/>
          <w:szCs w:val="20"/>
        </w:rPr>
        <w:t>1</w:t>
      </w:r>
      <w:r w:rsidR="00E73655" w:rsidRPr="00A5237C">
        <w:rPr>
          <w:rFonts w:ascii="Arial" w:hAnsi="Arial" w:cs="Arial"/>
          <w:b/>
          <w:bCs/>
          <w:sz w:val="20"/>
          <w:szCs w:val="20"/>
        </w:rPr>
        <w:t>1</w:t>
      </w:r>
    </w:p>
    <w:p w14:paraId="7610439F" w14:textId="77777777" w:rsidR="009E1201" w:rsidRPr="00A5237C" w:rsidRDefault="007D0910" w:rsidP="00EC4F00">
      <w:pPr>
        <w:pStyle w:val="Standard"/>
        <w:numPr>
          <w:ilvl w:val="0"/>
          <w:numId w:val="35"/>
        </w:numPr>
        <w:tabs>
          <w:tab w:val="left" w:pos="-76"/>
        </w:tabs>
        <w:ind w:left="709" w:right="-13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bCs/>
          <w:sz w:val="20"/>
          <w:szCs w:val="20"/>
        </w:rPr>
        <w:t>Stronom przysługuje prawo do rozwiązania umowy we wszystkich przypadkach przewidzianych Kodeksie Cywilnym.</w:t>
      </w:r>
    </w:p>
    <w:p w14:paraId="68FF29FD" w14:textId="77777777" w:rsidR="00EC4F00" w:rsidRPr="00A5237C" w:rsidRDefault="007D0910" w:rsidP="00EC4F00">
      <w:pPr>
        <w:pStyle w:val="Standard"/>
        <w:numPr>
          <w:ilvl w:val="0"/>
          <w:numId w:val="18"/>
        </w:numPr>
        <w:tabs>
          <w:tab w:val="left" w:pos="-76"/>
        </w:tabs>
        <w:ind w:left="709" w:right="-13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Zmiany treści umowy, odstąpienie, rozwiązanie, wypowiedzenie umowy wymaga zachowania formy pisemnej pod rygorem nieważności.</w:t>
      </w:r>
    </w:p>
    <w:p w14:paraId="1FFAB93C" w14:textId="77777777" w:rsidR="00EC4F00" w:rsidRPr="00A5237C" w:rsidRDefault="00EC4F00" w:rsidP="00EC4F00">
      <w:pPr>
        <w:pStyle w:val="Standard"/>
        <w:numPr>
          <w:ilvl w:val="0"/>
          <w:numId w:val="18"/>
        </w:numPr>
        <w:tabs>
          <w:tab w:val="left" w:pos="-76"/>
        </w:tabs>
        <w:ind w:left="709" w:right="-13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W sprawach nie uregulowanych umową mają zastosowanie odpowiednie przepisy Kodeksu cywilnego. </w:t>
      </w:r>
    </w:p>
    <w:p w14:paraId="70A102F8" w14:textId="77777777" w:rsidR="009E1201" w:rsidRPr="00A5237C" w:rsidRDefault="007D0910" w:rsidP="00EC4F00">
      <w:pPr>
        <w:pStyle w:val="Standard"/>
        <w:numPr>
          <w:ilvl w:val="0"/>
          <w:numId w:val="18"/>
        </w:numPr>
        <w:tabs>
          <w:tab w:val="left" w:pos="-76"/>
        </w:tabs>
        <w:ind w:left="709" w:right="-13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Spory powstałe w związku z wykonywaniem umowy strony zgodnie poddają rozstrzygnięciu sądu powszechnego właściwego miejscowo ze względu na siedzibę Zamawiającego.</w:t>
      </w:r>
    </w:p>
    <w:p w14:paraId="6BFBCB91" w14:textId="77777777" w:rsidR="009E1201" w:rsidRPr="00A5237C" w:rsidRDefault="007D0910" w:rsidP="00EC4F00">
      <w:pPr>
        <w:pStyle w:val="Standard"/>
        <w:numPr>
          <w:ilvl w:val="0"/>
          <w:numId w:val="18"/>
        </w:numPr>
        <w:tabs>
          <w:tab w:val="left" w:pos="-76"/>
        </w:tabs>
        <w:ind w:left="709" w:right="-11" w:hanging="284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Umowę sporządzono w 2 jednobrzmiących egzemplarzach: jeden egzemplarz dla Wykonawcy i jeden  dla Zamawiającego.</w:t>
      </w:r>
    </w:p>
    <w:p w14:paraId="35BD7409" w14:textId="77777777" w:rsidR="009E1201" w:rsidRPr="00A5237C" w:rsidRDefault="009E1201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0194893" w14:textId="77777777" w:rsidR="005D0A7B" w:rsidRPr="00A5237C" w:rsidRDefault="005D0A7B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501F7EF" w14:textId="77777777" w:rsidR="009E1201" w:rsidRPr="00A5237C" w:rsidRDefault="009E1201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7915F12" w14:textId="77777777" w:rsidR="009E1201" w:rsidRPr="00A5237C" w:rsidRDefault="007D0910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……………………………………                                                    ………………………………….</w:t>
      </w:r>
    </w:p>
    <w:p w14:paraId="7EF907CF" w14:textId="77777777" w:rsidR="009E1201" w:rsidRPr="00A5237C" w:rsidRDefault="007D0910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 xml:space="preserve">              Zamawiający</w:t>
      </w:r>
      <w:r w:rsidRPr="00A5237C">
        <w:rPr>
          <w:rFonts w:ascii="Arial" w:hAnsi="Arial" w:cs="Arial"/>
          <w:sz w:val="20"/>
          <w:szCs w:val="20"/>
        </w:rPr>
        <w:tab/>
      </w:r>
      <w:r w:rsidRPr="00A5237C">
        <w:rPr>
          <w:rFonts w:ascii="Arial" w:hAnsi="Arial" w:cs="Arial"/>
          <w:sz w:val="20"/>
          <w:szCs w:val="20"/>
        </w:rPr>
        <w:tab/>
      </w:r>
      <w:r w:rsidRPr="00A5237C">
        <w:rPr>
          <w:rFonts w:ascii="Arial" w:hAnsi="Arial" w:cs="Arial"/>
          <w:sz w:val="20"/>
          <w:szCs w:val="20"/>
        </w:rPr>
        <w:tab/>
      </w:r>
      <w:r w:rsidRPr="00A5237C">
        <w:rPr>
          <w:rFonts w:ascii="Arial" w:hAnsi="Arial" w:cs="Arial"/>
          <w:sz w:val="20"/>
          <w:szCs w:val="20"/>
        </w:rPr>
        <w:tab/>
      </w:r>
      <w:r w:rsidRPr="00A5237C">
        <w:rPr>
          <w:rFonts w:ascii="Arial" w:hAnsi="Arial" w:cs="Arial"/>
          <w:sz w:val="20"/>
          <w:szCs w:val="20"/>
        </w:rPr>
        <w:tab/>
      </w:r>
      <w:r w:rsidRPr="00A5237C">
        <w:rPr>
          <w:rFonts w:ascii="Arial" w:hAnsi="Arial" w:cs="Arial"/>
          <w:sz w:val="20"/>
          <w:szCs w:val="20"/>
        </w:rPr>
        <w:tab/>
        <w:t xml:space="preserve">           Wykonawca</w:t>
      </w:r>
    </w:p>
    <w:p w14:paraId="32AD7AF9" w14:textId="77777777" w:rsidR="009E1201" w:rsidRPr="00A5237C" w:rsidRDefault="009E1201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4537627" w14:textId="77777777" w:rsidR="009E1201" w:rsidRPr="00A5237C" w:rsidRDefault="009E1201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0E88BE3" w14:textId="77777777" w:rsidR="009E1201" w:rsidRPr="00A5237C" w:rsidRDefault="007D0910" w:rsidP="005D0A7B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Załączniki:</w:t>
      </w:r>
    </w:p>
    <w:p w14:paraId="044B5584" w14:textId="77777777" w:rsidR="009358DD" w:rsidRPr="00A5237C" w:rsidRDefault="009358DD" w:rsidP="009358DD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5237C">
        <w:rPr>
          <w:rFonts w:ascii="Arial" w:hAnsi="Arial" w:cs="Arial"/>
          <w:sz w:val="20"/>
          <w:szCs w:val="20"/>
        </w:rPr>
        <w:t>Załącznik   Nr 1- oferta Wykonawcy</w:t>
      </w:r>
    </w:p>
    <w:p w14:paraId="04D4690A" w14:textId="77777777" w:rsidR="009E1201" w:rsidRPr="00A5237C" w:rsidRDefault="009E1201" w:rsidP="005D0A7B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</w:p>
    <w:p w14:paraId="63CE5F00" w14:textId="77777777" w:rsidR="001C0703" w:rsidRPr="00A5237C" w:rsidRDefault="001C0703" w:rsidP="005D0A7B">
      <w:pPr>
        <w:jc w:val="both"/>
        <w:rPr>
          <w:rFonts w:ascii="Arial" w:hAnsi="Arial" w:cs="Arial"/>
        </w:rPr>
      </w:pPr>
    </w:p>
    <w:sectPr w:rsidR="001C0703" w:rsidRPr="00A5237C" w:rsidSect="008F1166">
      <w:headerReference w:type="default" r:id="rId8"/>
      <w:endnotePr>
        <w:numFmt w:val="decimal"/>
      </w:endnotePr>
      <w:type w:val="continuous"/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0C5C5" w14:textId="77777777" w:rsidR="003D2B11" w:rsidRDefault="003D2B11">
      <w:r>
        <w:separator/>
      </w:r>
    </w:p>
  </w:endnote>
  <w:endnote w:type="continuationSeparator" w:id="0">
    <w:p w14:paraId="025F62F4" w14:textId="77777777" w:rsidR="003D2B11" w:rsidRDefault="003D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9FC5A" w14:textId="77777777" w:rsidR="003D2B11" w:rsidRDefault="003D2B11">
      <w:r>
        <w:rPr>
          <w:color w:val="000000"/>
        </w:rPr>
        <w:separator/>
      </w:r>
    </w:p>
  </w:footnote>
  <w:footnote w:type="continuationSeparator" w:id="0">
    <w:p w14:paraId="17DFDF7A" w14:textId="77777777" w:rsidR="003D2B11" w:rsidRDefault="003D2B11">
      <w:r>
        <w:continuationSeparator/>
      </w:r>
    </w:p>
  </w:footnote>
  <w:footnote w:id="1">
    <w:p w14:paraId="245D14F0" w14:textId="252C4A87" w:rsidR="00541E00" w:rsidRDefault="008B06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0659">
        <w:t>Ust będzie zastosowany kiedy wykonawca zaoferuje zatrudnienie osób niepełnosprawnych</w:t>
      </w:r>
    </w:p>
  </w:footnote>
  <w:footnote w:id="2">
    <w:p w14:paraId="234BF326" w14:textId="77777777" w:rsidR="001F2EE9" w:rsidRDefault="001F2E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0659">
        <w:t>Ust będzie zastosowany kiedy wykonawca zaoferuje zatrudnienie osób niepełnosprawnych</w:t>
      </w:r>
    </w:p>
  </w:footnote>
  <w:footnote w:id="3">
    <w:p w14:paraId="33BBCC47" w14:textId="77777777" w:rsidR="001F2EE9" w:rsidRDefault="001F2EE9">
      <w:pPr>
        <w:pStyle w:val="Tekstprzypisudolnego"/>
      </w:pPr>
      <w:r>
        <w:rPr>
          <w:rStyle w:val="Odwoanieprzypisudolnego"/>
        </w:rPr>
        <w:footnoteRef/>
      </w:r>
      <w:r>
        <w:t xml:space="preserve"> J.w.</w:t>
      </w:r>
    </w:p>
  </w:footnote>
  <w:footnote w:id="4">
    <w:p w14:paraId="4698809B" w14:textId="77777777" w:rsidR="001F2EE9" w:rsidRDefault="001F2EE9">
      <w:pPr>
        <w:pStyle w:val="Tekstprzypisudolnego"/>
      </w:pPr>
      <w:r>
        <w:rPr>
          <w:rStyle w:val="Odwoanieprzypisudolnego"/>
        </w:rPr>
        <w:footnoteRef/>
      </w:r>
      <w:r>
        <w:t xml:space="preserve"> J.w.</w:t>
      </w:r>
    </w:p>
  </w:footnote>
  <w:footnote w:id="5">
    <w:p w14:paraId="638A98B7" w14:textId="77777777" w:rsidR="001F2EE9" w:rsidRDefault="001F2EE9">
      <w:pPr>
        <w:pStyle w:val="Tekstprzypisudolnego"/>
      </w:pPr>
      <w:r>
        <w:rPr>
          <w:rStyle w:val="Odwoanieprzypisudolnego"/>
        </w:rPr>
        <w:footnoteRef/>
      </w:r>
      <w:r>
        <w:t xml:space="preserve"> J.w. </w:t>
      </w:r>
    </w:p>
  </w:footnote>
  <w:footnote w:id="6">
    <w:p w14:paraId="57119F96" w14:textId="77777777" w:rsidR="001F2EE9" w:rsidRDefault="001F2EE9">
      <w:pPr>
        <w:pStyle w:val="Tekstprzypisudolnego"/>
      </w:pPr>
      <w:r>
        <w:rPr>
          <w:rStyle w:val="Odwoanieprzypisudolnego"/>
        </w:rPr>
        <w:footnoteRef/>
      </w:r>
      <w: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088"/>
      <w:gridCol w:w="119"/>
      <w:gridCol w:w="119"/>
    </w:tblGrid>
    <w:tr w:rsidR="00BE16AC" w:rsidRPr="00D77D6D" w14:paraId="1E88AEA2" w14:textId="77777777" w:rsidTr="00A2378A">
      <w:trPr>
        <w:jc w:val="center"/>
      </w:trPr>
      <w:tc>
        <w:tcPr>
          <w:tcW w:w="1351" w:type="pct"/>
          <w:shd w:val="clear" w:color="auto" w:fill="FFFFFF"/>
        </w:tcPr>
        <w:tbl>
          <w:tblPr>
            <w:tblW w:w="10384" w:type="dxa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454"/>
            <w:gridCol w:w="9302"/>
            <w:gridCol w:w="20"/>
            <w:gridCol w:w="608"/>
          </w:tblGrid>
          <w:tr w:rsidR="0025174E" w:rsidRPr="004F321E" w14:paraId="2DE7372A" w14:textId="77777777" w:rsidTr="0025174E">
            <w:trPr>
              <w:trHeight w:val="426"/>
            </w:trPr>
            <w:tc>
              <w:tcPr>
                <w:tcW w:w="454" w:type="dxa"/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8092EDC" w14:textId="77777777" w:rsidR="0025174E" w:rsidRPr="004F321E" w:rsidRDefault="0025174E" w:rsidP="0025174E">
                <w:pPr>
                  <w:tabs>
                    <w:tab w:val="center" w:pos="4536"/>
                    <w:tab w:val="right" w:pos="9072"/>
                  </w:tabs>
                  <w:rPr>
                    <w:szCs w:val="24"/>
                    <w:lang w:eastAsia="zh-CN"/>
                  </w:rPr>
                </w:pPr>
              </w:p>
            </w:tc>
            <w:tc>
              <w:tcPr>
                <w:tcW w:w="9302" w:type="dxa"/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3578690" w14:textId="77777777" w:rsidR="0025174E" w:rsidRPr="004F321E" w:rsidRDefault="0025174E" w:rsidP="0025174E">
                <w:pPr>
                  <w:tabs>
                    <w:tab w:val="left" w:pos="470"/>
                  </w:tabs>
                  <w:ind w:left="-450"/>
                  <w:jc w:val="center"/>
                  <w:rPr>
                    <w:szCs w:val="24"/>
                    <w:lang w:eastAsia="zh-CN"/>
                  </w:rPr>
                </w:pPr>
                <w:r w:rsidRPr="004F321E">
                  <w:rPr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B7B6633" wp14:editId="280C8D6B">
                      <wp:extent cx="5761355" cy="448945"/>
                      <wp:effectExtent l="0" t="0" r="0" b="8255"/>
                      <wp:docPr id="2" name="Obraz 2" descr="Zestawienie znaków tj.: &#10;Znak marki Fundusze Europejskie dla Świętokrzyskiego, &#10;Znak barw Rzeczpospolitej Polskiej, Znak UE, Znak województwa świętokrzyskie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073741825" descr="Zestawienie znaków tj.: &#10;Znak marki Fundusze Europejskie dla Świętokrzyskiego, &#10;Znak barw Rzeczpospolitej Polskiej, Znak UE, Znak województwa świętokrzyskie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61355" cy="448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0" w:type="dxa"/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D21794" w14:textId="77777777" w:rsidR="0025174E" w:rsidRPr="004F321E" w:rsidRDefault="0025174E" w:rsidP="0025174E">
                <w:pPr>
                  <w:tabs>
                    <w:tab w:val="center" w:pos="4536"/>
                    <w:tab w:val="right" w:pos="9072"/>
                  </w:tabs>
                  <w:rPr>
                    <w:szCs w:val="24"/>
                    <w:lang w:eastAsia="zh-CN"/>
                  </w:rPr>
                </w:pPr>
              </w:p>
            </w:tc>
            <w:tc>
              <w:tcPr>
                <w:tcW w:w="608" w:type="dxa"/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9DF7DBB" w14:textId="77777777" w:rsidR="0025174E" w:rsidRPr="004F321E" w:rsidRDefault="0025174E" w:rsidP="0025174E">
                <w:pPr>
                  <w:tabs>
                    <w:tab w:val="center" w:pos="4536"/>
                    <w:tab w:val="right" w:pos="9072"/>
                  </w:tabs>
                  <w:rPr>
                    <w:szCs w:val="24"/>
                    <w:lang w:eastAsia="zh-CN"/>
                  </w:rPr>
                </w:pPr>
              </w:p>
            </w:tc>
          </w:tr>
        </w:tbl>
        <w:p w14:paraId="1A3C23FF" w14:textId="77777777" w:rsidR="00BE16AC" w:rsidRPr="00D77D6D" w:rsidRDefault="00BE16AC" w:rsidP="00BE16AC">
          <w:pPr>
            <w:rPr>
              <w:rFonts w:ascii="Calibri" w:hAnsi="Calibri"/>
              <w:noProof/>
            </w:rPr>
          </w:pPr>
        </w:p>
      </w:tc>
      <w:tc>
        <w:tcPr>
          <w:tcW w:w="1709" w:type="pct"/>
          <w:shd w:val="clear" w:color="auto" w:fill="FFFFFF"/>
        </w:tcPr>
        <w:p w14:paraId="103DAA08" w14:textId="77777777" w:rsidR="00BE16AC" w:rsidRPr="00D77D6D" w:rsidRDefault="00BE16AC" w:rsidP="00BE16AC">
          <w:pPr>
            <w:ind w:right="121"/>
            <w:jc w:val="center"/>
            <w:rPr>
              <w:rFonts w:ascii="Calibri" w:hAnsi="Calibri"/>
              <w:noProof/>
            </w:rPr>
          </w:pPr>
        </w:p>
      </w:tc>
      <w:tc>
        <w:tcPr>
          <w:tcW w:w="1940" w:type="pct"/>
          <w:shd w:val="clear" w:color="auto" w:fill="FFFFFF"/>
        </w:tcPr>
        <w:p w14:paraId="28B0B7D2" w14:textId="77777777" w:rsidR="00BE16AC" w:rsidRPr="00D77D6D" w:rsidRDefault="00BE16AC" w:rsidP="00BE16AC">
          <w:pPr>
            <w:jc w:val="right"/>
            <w:rPr>
              <w:rFonts w:ascii="Calibri" w:hAnsi="Calibri"/>
              <w:noProof/>
            </w:rPr>
          </w:pPr>
        </w:p>
      </w:tc>
    </w:tr>
  </w:tbl>
  <w:p w14:paraId="7CA0514B" w14:textId="77777777" w:rsidR="00BE16AC" w:rsidRDefault="00BE1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9722924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color w:val="auto"/>
      </w:rPr>
    </w:lvl>
  </w:abstractNum>
  <w:abstractNum w:abstractNumId="2" w15:restartNumberingAfterBreak="0">
    <w:nsid w:val="03237E94"/>
    <w:multiLevelType w:val="hybridMultilevel"/>
    <w:tmpl w:val="6BCCD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646BD"/>
    <w:multiLevelType w:val="multilevel"/>
    <w:tmpl w:val="276CBFD8"/>
    <w:styleLink w:val="WWNum32"/>
    <w:lvl w:ilvl="0">
      <w:start w:val="1"/>
      <w:numFmt w:val="lowerLetter"/>
      <w:lvlText w:val="%1)"/>
      <w:lvlJc w:val="left"/>
      <w:rPr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52F00CF"/>
    <w:multiLevelType w:val="multilevel"/>
    <w:tmpl w:val="88FEFA4A"/>
    <w:styleLink w:val="WWNum34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9DC7F9F"/>
    <w:multiLevelType w:val="hybridMultilevel"/>
    <w:tmpl w:val="7EE24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405A3"/>
    <w:multiLevelType w:val="hybridMultilevel"/>
    <w:tmpl w:val="F87C4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618D"/>
    <w:multiLevelType w:val="multilevel"/>
    <w:tmpl w:val="4508BE7A"/>
    <w:styleLink w:val="WWNum2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1C3B4F"/>
    <w:multiLevelType w:val="multilevel"/>
    <w:tmpl w:val="0A5EF682"/>
    <w:styleLink w:val="WWNum24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9" w15:restartNumberingAfterBreak="0">
    <w:nsid w:val="18E953FF"/>
    <w:multiLevelType w:val="multilevel"/>
    <w:tmpl w:val="6A0E3620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CDB4537"/>
    <w:multiLevelType w:val="multilevel"/>
    <w:tmpl w:val="24E85D4C"/>
    <w:styleLink w:val="WWNum30"/>
    <w:lvl w:ilvl="0">
      <w:start w:val="1"/>
      <w:numFmt w:val="decimal"/>
      <w:lvlText w:val="%1."/>
      <w:lvlJc w:val="left"/>
      <w:rPr>
        <w:rFonts w:cs="Times New Roman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CE77F90"/>
    <w:multiLevelType w:val="multilevel"/>
    <w:tmpl w:val="0FA0F078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2FE2F7D"/>
    <w:multiLevelType w:val="multilevel"/>
    <w:tmpl w:val="15F6F49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B115D9A"/>
    <w:multiLevelType w:val="hybridMultilevel"/>
    <w:tmpl w:val="B5D2A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E0D9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27"/>
    <w:multiLevelType w:val="multilevel"/>
    <w:tmpl w:val="E0026958"/>
    <w:styleLink w:val="WWNum29"/>
    <w:lvl w:ilvl="0">
      <w:start w:val="1"/>
      <w:numFmt w:val="decimal"/>
      <w:lvlText w:val="%1)"/>
      <w:lvlJc w:val="left"/>
      <w:rPr>
        <w:rFonts w:eastAsia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E564851"/>
    <w:multiLevelType w:val="hybridMultilevel"/>
    <w:tmpl w:val="0748AB28"/>
    <w:lvl w:ilvl="0" w:tplc="C0B8DB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3E5E63"/>
    <w:multiLevelType w:val="multilevel"/>
    <w:tmpl w:val="80B064B2"/>
    <w:styleLink w:val="WWNum1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6883BA9"/>
    <w:multiLevelType w:val="hybridMultilevel"/>
    <w:tmpl w:val="7C347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2640A"/>
    <w:multiLevelType w:val="hybridMultilevel"/>
    <w:tmpl w:val="65B8D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F15C3"/>
    <w:multiLevelType w:val="multilevel"/>
    <w:tmpl w:val="40964826"/>
    <w:styleLink w:val="WWNum23"/>
    <w:lvl w:ilvl="0">
      <w:start w:val="1"/>
      <w:numFmt w:val="decimal"/>
      <w:lvlText w:val="%1."/>
      <w:lvlJc w:val="left"/>
      <w:rPr>
        <w:b w:val="0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407204DC"/>
    <w:multiLevelType w:val="multilevel"/>
    <w:tmpl w:val="1F2C31FA"/>
    <w:styleLink w:val="WWNum6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41F17196"/>
    <w:multiLevelType w:val="hybridMultilevel"/>
    <w:tmpl w:val="5CF0D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2EE2AE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A5591"/>
    <w:multiLevelType w:val="multilevel"/>
    <w:tmpl w:val="BF7A1C90"/>
    <w:styleLink w:val="WWNum2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4546590E"/>
    <w:multiLevelType w:val="multilevel"/>
    <w:tmpl w:val="8AF418C6"/>
    <w:styleLink w:val="WWNum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6EA535B"/>
    <w:multiLevelType w:val="multilevel"/>
    <w:tmpl w:val="3B0EF1FC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4AC06E67"/>
    <w:multiLevelType w:val="multilevel"/>
    <w:tmpl w:val="7B6C6E4E"/>
    <w:styleLink w:val="WW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4B36185D"/>
    <w:multiLevelType w:val="multilevel"/>
    <w:tmpl w:val="CDA60518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546E57F5"/>
    <w:multiLevelType w:val="multilevel"/>
    <w:tmpl w:val="324CD8D0"/>
    <w:styleLink w:val="WWNum28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8201C71"/>
    <w:multiLevelType w:val="multilevel"/>
    <w:tmpl w:val="C936A5C4"/>
    <w:styleLink w:val="WW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58CB1CFB"/>
    <w:multiLevelType w:val="multilevel"/>
    <w:tmpl w:val="0D109C2C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5A1934A8"/>
    <w:multiLevelType w:val="multilevel"/>
    <w:tmpl w:val="A802C1C6"/>
    <w:styleLink w:val="WWNum27"/>
    <w:lvl w:ilvl="0">
      <w:start w:val="1"/>
      <w:numFmt w:val="lowerLetter"/>
      <w:lvlText w:val="%1)"/>
      <w:lvlJc w:val="left"/>
      <w:rPr>
        <w:rFonts w:cs="Calibri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B0E7D4E"/>
    <w:multiLevelType w:val="multilevel"/>
    <w:tmpl w:val="D49A9BFA"/>
    <w:styleLink w:val="WWNum1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)"/>
      <w:lvlJc w:val="left"/>
      <w:rPr>
        <w:rFonts w:eastAsia="Times New Roman" w:cs="Aria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6DE2E97"/>
    <w:multiLevelType w:val="hybridMultilevel"/>
    <w:tmpl w:val="24E82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E754B"/>
    <w:multiLevelType w:val="multilevel"/>
    <w:tmpl w:val="1946043A"/>
    <w:styleLink w:val="WWNum3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69B10150"/>
    <w:multiLevelType w:val="hybridMultilevel"/>
    <w:tmpl w:val="997E1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664B6"/>
    <w:multiLevelType w:val="multilevel"/>
    <w:tmpl w:val="D78A41DC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6AD715DF"/>
    <w:multiLevelType w:val="hybridMultilevel"/>
    <w:tmpl w:val="6F081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CE8464B"/>
    <w:multiLevelType w:val="multilevel"/>
    <w:tmpl w:val="FFDA15F2"/>
    <w:styleLink w:val="WWNum26"/>
    <w:lvl w:ilvl="0">
      <w:start w:val="1"/>
      <w:numFmt w:val="lowerLetter"/>
      <w:lvlText w:val="%1)"/>
      <w:lvlJc w:val="left"/>
      <w:rPr>
        <w:rFonts w:cs="Calibri"/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DA11446"/>
    <w:multiLevelType w:val="hybridMultilevel"/>
    <w:tmpl w:val="F63AD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44A5F"/>
    <w:multiLevelType w:val="multilevel"/>
    <w:tmpl w:val="E83E524C"/>
    <w:styleLink w:val="WWNum33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3F70D36"/>
    <w:multiLevelType w:val="multilevel"/>
    <w:tmpl w:val="FEE4FF4A"/>
    <w:styleLink w:val="WWNum9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1" w15:restartNumberingAfterBreak="0">
    <w:nsid w:val="74C2048A"/>
    <w:multiLevelType w:val="multilevel"/>
    <w:tmpl w:val="A710AD50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77485474"/>
    <w:multiLevelType w:val="multilevel"/>
    <w:tmpl w:val="5AA84A10"/>
    <w:styleLink w:val="WWNum1"/>
    <w:lvl w:ilvl="0">
      <w:start w:val="1"/>
      <w:numFmt w:val="decimal"/>
      <w:lvlText w:val="%1."/>
      <w:lvlJc w:val="left"/>
      <w:rPr>
        <w:i w:val="0"/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 w15:restartNumberingAfterBreak="0">
    <w:nsid w:val="77AF36E8"/>
    <w:multiLevelType w:val="multilevel"/>
    <w:tmpl w:val="5FFE30F2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7FC48D3"/>
    <w:multiLevelType w:val="hybridMultilevel"/>
    <w:tmpl w:val="0BD2E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8008A"/>
    <w:multiLevelType w:val="hybridMultilevel"/>
    <w:tmpl w:val="3060240A"/>
    <w:lvl w:ilvl="0" w:tplc="1E367FA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5D4F24"/>
    <w:multiLevelType w:val="multilevel"/>
    <w:tmpl w:val="D7DE0E14"/>
    <w:styleLink w:val="WWNum2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789E1F2E"/>
    <w:multiLevelType w:val="multilevel"/>
    <w:tmpl w:val="A3CE8930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EDC1A82"/>
    <w:multiLevelType w:val="multilevel"/>
    <w:tmpl w:val="5828648E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7FB46EDC"/>
    <w:multiLevelType w:val="multilevel"/>
    <w:tmpl w:val="8AFEBA66"/>
    <w:styleLink w:val="WWNum7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508713293">
    <w:abstractNumId w:val="42"/>
  </w:num>
  <w:num w:numId="2" w16cid:durableId="394354844">
    <w:abstractNumId w:val="47"/>
  </w:num>
  <w:num w:numId="3" w16cid:durableId="300886916">
    <w:abstractNumId w:val="29"/>
  </w:num>
  <w:num w:numId="4" w16cid:durableId="584582104">
    <w:abstractNumId w:val="23"/>
  </w:num>
  <w:num w:numId="5" w16cid:durableId="2027830257">
    <w:abstractNumId w:val="43"/>
  </w:num>
  <w:num w:numId="6" w16cid:durableId="1705909901">
    <w:abstractNumId w:val="20"/>
  </w:num>
  <w:num w:numId="7" w16cid:durableId="1628395110">
    <w:abstractNumId w:val="49"/>
  </w:num>
  <w:num w:numId="8" w16cid:durableId="1065026536">
    <w:abstractNumId w:val="28"/>
  </w:num>
  <w:num w:numId="9" w16cid:durableId="1986009373">
    <w:abstractNumId w:val="40"/>
  </w:num>
  <w:num w:numId="10" w16cid:durableId="1925143637">
    <w:abstractNumId w:val="26"/>
  </w:num>
  <w:num w:numId="11" w16cid:durableId="1476335210">
    <w:abstractNumId w:val="35"/>
  </w:num>
  <w:num w:numId="12" w16cid:durableId="513424110">
    <w:abstractNumId w:val="12"/>
  </w:num>
  <w:num w:numId="13" w16cid:durableId="1378319052">
    <w:abstractNumId w:val="25"/>
  </w:num>
  <w:num w:numId="14" w16cid:durableId="1771195948">
    <w:abstractNumId w:val="11"/>
  </w:num>
  <w:num w:numId="15" w16cid:durableId="1476994986">
    <w:abstractNumId w:val="24"/>
  </w:num>
  <w:num w:numId="16" w16cid:durableId="712772035">
    <w:abstractNumId w:val="48"/>
  </w:num>
  <w:num w:numId="17" w16cid:durableId="1787387764">
    <w:abstractNumId w:val="16"/>
  </w:num>
  <w:num w:numId="18" w16cid:durableId="1774587100">
    <w:abstractNumId w:val="31"/>
  </w:num>
  <w:num w:numId="19" w16cid:durableId="2103455386">
    <w:abstractNumId w:val="41"/>
  </w:num>
  <w:num w:numId="20" w16cid:durableId="1257864479">
    <w:abstractNumId w:val="9"/>
  </w:num>
  <w:num w:numId="21" w16cid:durableId="282998065">
    <w:abstractNumId w:val="22"/>
  </w:num>
  <w:num w:numId="22" w16cid:durableId="1941403071">
    <w:abstractNumId w:val="7"/>
  </w:num>
  <w:num w:numId="23" w16cid:durableId="1994675636">
    <w:abstractNumId w:val="19"/>
  </w:num>
  <w:num w:numId="24" w16cid:durableId="1181164245">
    <w:abstractNumId w:val="8"/>
  </w:num>
  <w:num w:numId="25" w16cid:durableId="978148022">
    <w:abstractNumId w:val="46"/>
  </w:num>
  <w:num w:numId="26" w16cid:durableId="387798503">
    <w:abstractNumId w:val="37"/>
  </w:num>
  <w:num w:numId="27" w16cid:durableId="997881829">
    <w:abstractNumId w:val="30"/>
  </w:num>
  <w:num w:numId="28" w16cid:durableId="1035038472">
    <w:abstractNumId w:val="27"/>
  </w:num>
  <w:num w:numId="29" w16cid:durableId="793476545">
    <w:abstractNumId w:val="14"/>
  </w:num>
  <w:num w:numId="30" w16cid:durableId="1959556683">
    <w:abstractNumId w:val="10"/>
  </w:num>
  <w:num w:numId="31" w16cid:durableId="1716545552">
    <w:abstractNumId w:val="33"/>
  </w:num>
  <w:num w:numId="32" w16cid:durableId="232398571">
    <w:abstractNumId w:val="3"/>
  </w:num>
  <w:num w:numId="33" w16cid:durableId="1528060813">
    <w:abstractNumId w:val="39"/>
  </w:num>
  <w:num w:numId="34" w16cid:durableId="905797673">
    <w:abstractNumId w:val="4"/>
  </w:num>
  <w:num w:numId="35" w16cid:durableId="493691095">
    <w:abstractNumId w:val="31"/>
    <w:lvlOverride w:ilvl="0">
      <w:startOverride w:val="1"/>
    </w:lvlOverride>
  </w:num>
  <w:num w:numId="36" w16cid:durableId="1904103370">
    <w:abstractNumId w:val="5"/>
  </w:num>
  <w:num w:numId="37" w16cid:durableId="1814060715">
    <w:abstractNumId w:val="6"/>
  </w:num>
  <w:num w:numId="38" w16cid:durableId="1853176939">
    <w:abstractNumId w:val="32"/>
  </w:num>
  <w:num w:numId="39" w16cid:durableId="1180122890">
    <w:abstractNumId w:val="36"/>
  </w:num>
  <w:num w:numId="40" w16cid:durableId="347680931">
    <w:abstractNumId w:val="45"/>
  </w:num>
  <w:num w:numId="41" w16cid:durableId="1664041669">
    <w:abstractNumId w:val="34"/>
  </w:num>
  <w:num w:numId="42" w16cid:durableId="2108193058">
    <w:abstractNumId w:val="21"/>
  </w:num>
  <w:num w:numId="43" w16cid:durableId="1777749798">
    <w:abstractNumId w:val="13"/>
  </w:num>
  <w:num w:numId="44" w16cid:durableId="1529756231">
    <w:abstractNumId w:val="2"/>
  </w:num>
  <w:num w:numId="45" w16cid:durableId="1613316554">
    <w:abstractNumId w:val="38"/>
  </w:num>
  <w:num w:numId="46" w16cid:durableId="1090586027">
    <w:abstractNumId w:val="18"/>
  </w:num>
  <w:num w:numId="47" w16cid:durableId="1087075012">
    <w:abstractNumId w:val="15"/>
  </w:num>
  <w:num w:numId="48" w16cid:durableId="2114012197">
    <w:abstractNumId w:val="17"/>
  </w:num>
  <w:num w:numId="49" w16cid:durableId="1207907407">
    <w:abstractNumId w:val="4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201"/>
    <w:rsid w:val="00024D61"/>
    <w:rsid w:val="0005421B"/>
    <w:rsid w:val="0006530F"/>
    <w:rsid w:val="000855C8"/>
    <w:rsid w:val="000950B4"/>
    <w:rsid w:val="000B5980"/>
    <w:rsid w:val="000B6CBD"/>
    <w:rsid w:val="000D393B"/>
    <w:rsid w:val="000D4A1C"/>
    <w:rsid w:val="000E4FE2"/>
    <w:rsid w:val="00112893"/>
    <w:rsid w:val="00123AD5"/>
    <w:rsid w:val="00130A4F"/>
    <w:rsid w:val="001A3ED3"/>
    <w:rsid w:val="001A6D7C"/>
    <w:rsid w:val="001C0703"/>
    <w:rsid w:val="001D6507"/>
    <w:rsid w:val="001E56ED"/>
    <w:rsid w:val="001F2EE9"/>
    <w:rsid w:val="0025174E"/>
    <w:rsid w:val="00272C1E"/>
    <w:rsid w:val="00287050"/>
    <w:rsid w:val="002D55F6"/>
    <w:rsid w:val="002E064E"/>
    <w:rsid w:val="002E78B6"/>
    <w:rsid w:val="002F6A3D"/>
    <w:rsid w:val="003518DF"/>
    <w:rsid w:val="00362C51"/>
    <w:rsid w:val="003673A7"/>
    <w:rsid w:val="00382E4C"/>
    <w:rsid w:val="00387C9B"/>
    <w:rsid w:val="003B455D"/>
    <w:rsid w:val="003D1A16"/>
    <w:rsid w:val="003D2B11"/>
    <w:rsid w:val="003E620D"/>
    <w:rsid w:val="004454E6"/>
    <w:rsid w:val="00450B7B"/>
    <w:rsid w:val="004822E3"/>
    <w:rsid w:val="00496F8C"/>
    <w:rsid w:val="004F696F"/>
    <w:rsid w:val="00541E00"/>
    <w:rsid w:val="00542398"/>
    <w:rsid w:val="00580D43"/>
    <w:rsid w:val="00584E36"/>
    <w:rsid w:val="005904B6"/>
    <w:rsid w:val="00592BD8"/>
    <w:rsid w:val="005A1F42"/>
    <w:rsid w:val="005D0A7B"/>
    <w:rsid w:val="005D5F2B"/>
    <w:rsid w:val="00600FE0"/>
    <w:rsid w:val="0067606D"/>
    <w:rsid w:val="00696921"/>
    <w:rsid w:val="006A77A5"/>
    <w:rsid w:val="006E2194"/>
    <w:rsid w:val="006F1BE7"/>
    <w:rsid w:val="006F5857"/>
    <w:rsid w:val="00727285"/>
    <w:rsid w:val="00730F44"/>
    <w:rsid w:val="00794069"/>
    <w:rsid w:val="007D0910"/>
    <w:rsid w:val="007D162A"/>
    <w:rsid w:val="007D55AC"/>
    <w:rsid w:val="0080153A"/>
    <w:rsid w:val="0081103F"/>
    <w:rsid w:val="00863A2B"/>
    <w:rsid w:val="008B0659"/>
    <w:rsid w:val="008F1166"/>
    <w:rsid w:val="00906411"/>
    <w:rsid w:val="00920798"/>
    <w:rsid w:val="009331C8"/>
    <w:rsid w:val="009358DD"/>
    <w:rsid w:val="00943929"/>
    <w:rsid w:val="00975795"/>
    <w:rsid w:val="00980C57"/>
    <w:rsid w:val="009D034F"/>
    <w:rsid w:val="009E1201"/>
    <w:rsid w:val="009F5C4A"/>
    <w:rsid w:val="00A13882"/>
    <w:rsid w:val="00A5237C"/>
    <w:rsid w:val="00AA34A3"/>
    <w:rsid w:val="00AA38E2"/>
    <w:rsid w:val="00AE61FA"/>
    <w:rsid w:val="00B31088"/>
    <w:rsid w:val="00B650BC"/>
    <w:rsid w:val="00B73200"/>
    <w:rsid w:val="00B74E40"/>
    <w:rsid w:val="00B859DF"/>
    <w:rsid w:val="00B97724"/>
    <w:rsid w:val="00BB4525"/>
    <w:rsid w:val="00BE16AC"/>
    <w:rsid w:val="00BF4216"/>
    <w:rsid w:val="00C26A1E"/>
    <w:rsid w:val="00C761C2"/>
    <w:rsid w:val="00CF4401"/>
    <w:rsid w:val="00D458C9"/>
    <w:rsid w:val="00D75752"/>
    <w:rsid w:val="00DB7DD9"/>
    <w:rsid w:val="00DD683E"/>
    <w:rsid w:val="00DE2C18"/>
    <w:rsid w:val="00E03456"/>
    <w:rsid w:val="00E24337"/>
    <w:rsid w:val="00E4522C"/>
    <w:rsid w:val="00E73655"/>
    <w:rsid w:val="00EC4F00"/>
    <w:rsid w:val="00EE3350"/>
    <w:rsid w:val="00F00F68"/>
    <w:rsid w:val="00F5314E"/>
    <w:rsid w:val="00F66187"/>
    <w:rsid w:val="00F90410"/>
    <w:rsid w:val="00FD299F"/>
    <w:rsid w:val="00FE329E"/>
    <w:rsid w:val="00FE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5DD3A"/>
  <w15:docId w15:val="{27C6A431-4B86-4A39-BB33-61E7507D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BD8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92BD8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Standard"/>
    <w:next w:val="Textbody"/>
    <w:link w:val="Nagwek2Znak"/>
    <w:uiPriority w:val="9"/>
    <w:semiHidden/>
    <w:unhideWhenUsed/>
    <w:qFormat/>
    <w:rsid w:val="00592BD8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592BD8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592BD8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592B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92BD8"/>
    <w:pPr>
      <w:tabs>
        <w:tab w:val="left" w:pos="566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92BD8"/>
    <w:pPr>
      <w:widowControl/>
      <w:suppressAutoHyphens/>
    </w:pPr>
    <w:rPr>
      <w:color w:val="000000"/>
      <w:sz w:val="24"/>
      <w:szCs w:val="24"/>
    </w:rPr>
  </w:style>
  <w:style w:type="paragraph" w:customStyle="1" w:styleId="Heading">
    <w:name w:val="Heading"/>
    <w:basedOn w:val="Normalny"/>
    <w:rsid w:val="00592BD8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592BD8"/>
    <w:pPr>
      <w:spacing w:after="120"/>
    </w:pPr>
  </w:style>
  <w:style w:type="paragraph" w:styleId="Lista">
    <w:name w:val="List"/>
    <w:basedOn w:val="Standard"/>
    <w:rsid w:val="00592BD8"/>
    <w:pPr>
      <w:ind w:left="283" w:hanging="283"/>
    </w:pPr>
    <w:rPr>
      <w:rFonts w:cs="Arial"/>
    </w:rPr>
  </w:style>
  <w:style w:type="paragraph" w:styleId="Legenda">
    <w:name w:val="caption"/>
    <w:basedOn w:val="Standard"/>
    <w:rsid w:val="00592BD8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592BD8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rsid w:val="00592BD8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Standard"/>
    <w:next w:val="Textbody"/>
    <w:uiPriority w:val="11"/>
    <w:qFormat/>
    <w:rsid w:val="00592BD8"/>
    <w:pPr>
      <w:spacing w:after="60"/>
      <w:jc w:val="center"/>
    </w:pPr>
    <w:rPr>
      <w:rFonts w:ascii="Arial" w:eastAsia="Arial" w:hAnsi="Arial" w:cs="Arial"/>
      <w:i/>
      <w:iCs/>
      <w:sz w:val="28"/>
      <w:szCs w:val="28"/>
    </w:rPr>
  </w:style>
  <w:style w:type="paragraph" w:styleId="Tekstprzypisudolnego">
    <w:name w:val="footnote text"/>
    <w:basedOn w:val="Standard"/>
    <w:rsid w:val="00592BD8"/>
    <w:rPr>
      <w:sz w:val="20"/>
      <w:szCs w:val="20"/>
    </w:rPr>
  </w:style>
  <w:style w:type="paragraph" w:styleId="Tekstprzypisukocowego">
    <w:name w:val="endnote text"/>
    <w:basedOn w:val="Standard"/>
    <w:rsid w:val="00592BD8"/>
    <w:rPr>
      <w:sz w:val="20"/>
      <w:szCs w:val="20"/>
    </w:rPr>
  </w:style>
  <w:style w:type="paragraph" w:styleId="Lista2">
    <w:name w:val="List 2"/>
    <w:basedOn w:val="Standard"/>
    <w:rsid w:val="00592BD8"/>
    <w:pPr>
      <w:spacing w:after="120"/>
      <w:ind w:left="566" w:hanging="283"/>
    </w:pPr>
  </w:style>
  <w:style w:type="paragraph" w:styleId="Nagwek">
    <w:name w:val="header"/>
    <w:basedOn w:val="Standard"/>
    <w:rsid w:val="00592BD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D8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592BD8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592BD8"/>
    <w:rPr>
      <w:sz w:val="20"/>
      <w:szCs w:val="20"/>
    </w:rPr>
  </w:style>
  <w:style w:type="paragraph" w:styleId="Tematkomentarza">
    <w:name w:val="annotation subject"/>
    <w:basedOn w:val="Tekstkomentarza"/>
    <w:rsid w:val="00592BD8"/>
    <w:rPr>
      <w:b/>
      <w:bCs/>
    </w:rPr>
  </w:style>
  <w:style w:type="paragraph" w:styleId="Poprawka">
    <w:name w:val="Revision"/>
    <w:rsid w:val="00592BD8"/>
    <w:pPr>
      <w:widowControl/>
      <w:suppressAutoHyphens/>
    </w:pPr>
    <w:rPr>
      <w:color w:val="000000"/>
      <w:sz w:val="24"/>
      <w:szCs w:val="24"/>
    </w:rPr>
  </w:style>
  <w:style w:type="paragraph" w:styleId="Akapitzlist">
    <w:name w:val="List Paragraph"/>
    <w:aliases w:val="Nagłowek 3,Podsis rysunku,Akapit z listą numerowaną,List Paragraph,wypunktowanie,lp1,Bullet List,FooterText,numbered,Paragraphe de liste1,Bulletr List Paragraph,列出段落,列出段落1,List Paragraph21,Listeafsnit1,Parágrafo da Lista1,CW_Lista"/>
    <w:basedOn w:val="Standard"/>
    <w:uiPriority w:val="34"/>
    <w:qFormat/>
    <w:rsid w:val="00592BD8"/>
    <w:pPr>
      <w:ind w:left="720"/>
    </w:pPr>
  </w:style>
  <w:style w:type="paragraph" w:customStyle="1" w:styleId="Teksttreci2">
    <w:name w:val="Tekst treści (2)"/>
    <w:basedOn w:val="Standard"/>
    <w:rsid w:val="00592BD8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paragraph" w:customStyle="1" w:styleId="Podpistabeli">
    <w:name w:val="Podpis tabeli"/>
    <w:basedOn w:val="Standard"/>
    <w:rsid w:val="00592BD8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color w:val="00000A"/>
      <w:sz w:val="21"/>
      <w:szCs w:val="21"/>
    </w:rPr>
  </w:style>
  <w:style w:type="paragraph" w:styleId="NormalnyWeb">
    <w:name w:val="Normal (Web)"/>
    <w:basedOn w:val="Standard"/>
    <w:rsid w:val="00592BD8"/>
    <w:pPr>
      <w:spacing w:before="100" w:after="100"/>
    </w:pPr>
    <w:rPr>
      <w:color w:val="00000A"/>
    </w:rPr>
  </w:style>
  <w:style w:type="paragraph" w:customStyle="1" w:styleId="Normalny1">
    <w:name w:val="Normalny1"/>
    <w:basedOn w:val="Standard"/>
    <w:rsid w:val="00592BD8"/>
    <w:pPr>
      <w:spacing w:before="100" w:after="100"/>
    </w:pPr>
    <w:rPr>
      <w:color w:val="00000A"/>
    </w:rPr>
  </w:style>
  <w:style w:type="paragraph" w:styleId="Tekstpodstawowy3">
    <w:name w:val="Body Text 3"/>
    <w:basedOn w:val="Standard"/>
    <w:rsid w:val="00592BD8"/>
    <w:pPr>
      <w:spacing w:after="120"/>
    </w:pPr>
    <w:rPr>
      <w:sz w:val="16"/>
      <w:szCs w:val="16"/>
    </w:rPr>
  </w:style>
  <w:style w:type="paragraph" w:styleId="Bezodstpw">
    <w:name w:val="No Spacing"/>
    <w:rsid w:val="00592BD8"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92BD8"/>
    <w:pPr>
      <w:widowControl/>
      <w:suppressAutoHyphens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Styl">
    <w:name w:val="Styl"/>
    <w:rsid w:val="00592BD8"/>
    <w:pPr>
      <w:suppressAutoHyphens/>
    </w:pPr>
    <w:rPr>
      <w:rFonts w:ascii="Arial" w:eastAsia="Arial" w:hAnsi="Arial" w:cs="Arial"/>
      <w:sz w:val="24"/>
      <w:szCs w:val="24"/>
      <w:lang w:eastAsia="ar-SA"/>
    </w:rPr>
  </w:style>
  <w:style w:type="character" w:styleId="Odwoanieprzypisudolnego">
    <w:name w:val="footnote reference"/>
    <w:rsid w:val="00592BD8"/>
    <w:rPr>
      <w:position w:val="0"/>
      <w:vertAlign w:val="superscript"/>
    </w:rPr>
  </w:style>
  <w:style w:type="character" w:customStyle="1" w:styleId="Internetlink">
    <w:name w:val="Internet link"/>
    <w:rsid w:val="00592BD8"/>
    <w:rPr>
      <w:color w:val="0000FF"/>
      <w:u w:val="single"/>
    </w:rPr>
  </w:style>
  <w:style w:type="character" w:customStyle="1" w:styleId="TekstprzypisukocowegoZnak">
    <w:name w:val="Tekst przypisu końcowego Znak"/>
    <w:rsid w:val="00592BD8"/>
    <w:rPr>
      <w:color w:val="000000"/>
    </w:rPr>
  </w:style>
  <w:style w:type="character" w:styleId="Odwoanieprzypisukocowego">
    <w:name w:val="endnote reference"/>
    <w:rsid w:val="00592BD8"/>
    <w:rPr>
      <w:position w:val="0"/>
      <w:vertAlign w:val="superscript"/>
    </w:rPr>
  </w:style>
  <w:style w:type="character" w:customStyle="1" w:styleId="TekstpodstawowyZnak">
    <w:name w:val="Tekst podstawowy Znak"/>
    <w:rsid w:val="00592BD8"/>
    <w:rPr>
      <w:color w:val="000000"/>
      <w:sz w:val="24"/>
      <w:szCs w:val="24"/>
    </w:rPr>
  </w:style>
  <w:style w:type="character" w:customStyle="1" w:styleId="NagwekZnak">
    <w:name w:val="Nagłówek Znak"/>
    <w:rsid w:val="00592BD8"/>
    <w:rPr>
      <w:color w:val="000000"/>
      <w:sz w:val="24"/>
      <w:szCs w:val="24"/>
    </w:rPr>
  </w:style>
  <w:style w:type="character" w:customStyle="1" w:styleId="StopkaZnak">
    <w:name w:val="Stopka Znak"/>
    <w:rsid w:val="00592BD8"/>
    <w:rPr>
      <w:color w:val="000000"/>
      <w:sz w:val="24"/>
      <w:szCs w:val="24"/>
    </w:rPr>
  </w:style>
  <w:style w:type="character" w:customStyle="1" w:styleId="TekstdymkaZnak">
    <w:name w:val="Tekst dymka Znak"/>
    <w:rsid w:val="00592BD8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592BD8"/>
    <w:rPr>
      <w:sz w:val="16"/>
      <w:szCs w:val="16"/>
    </w:rPr>
  </w:style>
  <w:style w:type="character" w:customStyle="1" w:styleId="TekstkomentarzaZnak">
    <w:name w:val="Tekst komentarza Znak"/>
    <w:rsid w:val="00592BD8"/>
    <w:rPr>
      <w:color w:val="000000"/>
    </w:rPr>
  </w:style>
  <w:style w:type="character" w:customStyle="1" w:styleId="TematkomentarzaZnak">
    <w:name w:val="Temat komentarza Znak"/>
    <w:rsid w:val="00592BD8"/>
    <w:rPr>
      <w:b/>
      <w:bCs/>
      <w:color w:val="000000"/>
    </w:rPr>
  </w:style>
  <w:style w:type="character" w:customStyle="1" w:styleId="TekstprzypisudolnegoZnak">
    <w:name w:val="Tekst przypisu dolnego Znak"/>
    <w:rsid w:val="00592BD8"/>
    <w:rPr>
      <w:color w:val="000000"/>
    </w:rPr>
  </w:style>
  <w:style w:type="character" w:customStyle="1" w:styleId="luchili">
    <w:name w:val="luc_hili"/>
    <w:basedOn w:val="Domylnaczcionkaakapitu"/>
    <w:rsid w:val="00592BD8"/>
  </w:style>
  <w:style w:type="character" w:customStyle="1" w:styleId="Teksttreci20">
    <w:name w:val="Tekst treści (2)_"/>
    <w:basedOn w:val="Domylnaczcionkaakapitu"/>
    <w:rsid w:val="00592BD8"/>
    <w:rPr>
      <w:rFonts w:ascii="Arial" w:eastAsia="Arial" w:hAnsi="Arial" w:cs="Arial"/>
      <w:color w:val="231F20"/>
      <w:sz w:val="16"/>
      <w:szCs w:val="16"/>
    </w:rPr>
  </w:style>
  <w:style w:type="character" w:customStyle="1" w:styleId="Teksttreci">
    <w:name w:val="Tekst treści_"/>
    <w:basedOn w:val="Domylnaczcionkaakapitu"/>
    <w:rsid w:val="00592BD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Teksttreci0">
    <w:name w:val="Tekst treści"/>
    <w:basedOn w:val="Teksttreci"/>
    <w:rsid w:val="00592BD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subscript"/>
      <w:lang w:val="pl-PL"/>
    </w:rPr>
  </w:style>
  <w:style w:type="character" w:customStyle="1" w:styleId="Teksttreci75ptKursywa">
    <w:name w:val="Tekst treści + 7;5 pt;Kursywa"/>
    <w:basedOn w:val="Teksttreci"/>
    <w:rsid w:val="00592BD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subscript"/>
      <w:lang w:val="pl-PL"/>
    </w:rPr>
  </w:style>
  <w:style w:type="character" w:customStyle="1" w:styleId="Podpistabeli0">
    <w:name w:val="Podpis tabeli_"/>
    <w:basedOn w:val="Domylnaczcionkaakapitu"/>
    <w:rsid w:val="00592BD8"/>
    <w:rPr>
      <w:rFonts w:ascii="Calibri" w:eastAsia="Calibri" w:hAnsi="Calibri" w:cs="Calibri"/>
      <w:sz w:val="21"/>
      <w:szCs w:val="21"/>
    </w:rPr>
  </w:style>
  <w:style w:type="character" w:customStyle="1" w:styleId="markedcontent">
    <w:name w:val="markedcontent"/>
    <w:basedOn w:val="Domylnaczcionkaakapitu"/>
    <w:rsid w:val="00592BD8"/>
  </w:style>
  <w:style w:type="character" w:customStyle="1" w:styleId="normalchar">
    <w:name w:val="normal__char"/>
    <w:basedOn w:val="Domylnaczcionkaakapitu"/>
    <w:rsid w:val="00592BD8"/>
  </w:style>
  <w:style w:type="character" w:customStyle="1" w:styleId="StrongEmphasis">
    <w:name w:val="Strong Emphasis"/>
    <w:basedOn w:val="Domylnaczcionkaakapitu"/>
    <w:rsid w:val="00592BD8"/>
    <w:rPr>
      <w:b/>
      <w:bCs/>
    </w:rPr>
  </w:style>
  <w:style w:type="character" w:customStyle="1" w:styleId="Tekstpodstawowy3Znak">
    <w:name w:val="Tekst podstawowy 3 Znak"/>
    <w:basedOn w:val="Domylnaczcionkaakapitu"/>
    <w:rsid w:val="00592BD8"/>
    <w:rPr>
      <w:color w:val="000000"/>
      <w:sz w:val="16"/>
      <w:szCs w:val="16"/>
    </w:rPr>
  </w:style>
  <w:style w:type="character" w:customStyle="1" w:styleId="AkapitzlistZnak">
    <w:name w:val="Akapit z listą Znak"/>
    <w:aliases w:val="Nagłowek 3 Znak,Podsis rysunku Znak,Akapit z listą numerowaną Znak,List Paragraph Znak,wypunktowanie Znak,lp1 Znak,Bullet List Znak,FooterText Znak,numbered Znak,Paragraphe de liste1 Znak,Bulletr List Paragraph Znak,列出段落 Znak"/>
    <w:uiPriority w:val="34"/>
    <w:qFormat/>
    <w:rsid w:val="00592BD8"/>
    <w:rPr>
      <w:color w:val="000000"/>
      <w:sz w:val="24"/>
      <w:szCs w:val="24"/>
    </w:rPr>
  </w:style>
  <w:style w:type="character" w:customStyle="1" w:styleId="ListLabel1">
    <w:name w:val="ListLabel 1"/>
    <w:rsid w:val="00592BD8"/>
    <w:rPr>
      <w:i w:val="0"/>
      <w:strike w:val="0"/>
      <w:dstrike w:val="0"/>
      <w:u w:val="none"/>
    </w:rPr>
  </w:style>
  <w:style w:type="character" w:customStyle="1" w:styleId="ListLabel2">
    <w:name w:val="ListLabel 2"/>
    <w:rsid w:val="00592BD8"/>
    <w:rPr>
      <w:b w:val="0"/>
    </w:rPr>
  </w:style>
  <w:style w:type="character" w:customStyle="1" w:styleId="ListLabel3">
    <w:name w:val="ListLabel 3"/>
    <w:rsid w:val="00592BD8"/>
    <w:rPr>
      <w:b w:val="0"/>
      <w:bCs w:val="0"/>
    </w:rPr>
  </w:style>
  <w:style w:type="character" w:customStyle="1" w:styleId="ListLabel4">
    <w:name w:val="ListLabel 4"/>
    <w:rsid w:val="00592BD8"/>
    <w:rPr>
      <w:rFonts w:cs="Courier New"/>
    </w:rPr>
  </w:style>
  <w:style w:type="character" w:customStyle="1" w:styleId="ListLabel5">
    <w:name w:val="ListLabel 5"/>
    <w:rsid w:val="00592BD8"/>
    <w:rPr>
      <w:rFonts w:eastAsia="Times New Roman" w:cs="Arial"/>
    </w:rPr>
  </w:style>
  <w:style w:type="character" w:customStyle="1" w:styleId="ListLabel6">
    <w:name w:val="ListLabel 6"/>
    <w:rsid w:val="00592BD8"/>
    <w:rPr>
      <w:color w:val="00000A"/>
    </w:rPr>
  </w:style>
  <w:style w:type="character" w:customStyle="1" w:styleId="ListLabel7">
    <w:name w:val="ListLabel 7"/>
    <w:rsid w:val="00592BD8"/>
    <w:rPr>
      <w:b w:val="0"/>
      <w:bCs/>
    </w:rPr>
  </w:style>
  <w:style w:type="character" w:customStyle="1" w:styleId="ListLabel8">
    <w:name w:val="ListLabel 8"/>
    <w:rsid w:val="00592BD8"/>
    <w:rPr>
      <w:rFonts w:cs="Calibri"/>
      <w:b w:val="0"/>
    </w:rPr>
  </w:style>
  <w:style w:type="character" w:customStyle="1" w:styleId="ListLabel9">
    <w:name w:val="ListLabel 9"/>
    <w:rsid w:val="00592BD8"/>
    <w:rPr>
      <w:rFonts w:eastAsia="Times New Roman" w:cs="Times New Roman"/>
      <w:sz w:val="24"/>
      <w:szCs w:val="24"/>
    </w:rPr>
  </w:style>
  <w:style w:type="character" w:customStyle="1" w:styleId="ListLabel10">
    <w:name w:val="ListLabel 10"/>
    <w:rsid w:val="00592BD8"/>
    <w:rPr>
      <w:rFonts w:cs="Times New Roman"/>
      <w:bCs/>
    </w:rPr>
  </w:style>
  <w:style w:type="character" w:customStyle="1" w:styleId="ListLabel11">
    <w:name w:val="ListLabel 11"/>
    <w:rsid w:val="00592BD8"/>
    <w:rPr>
      <w:rFonts w:cs="Times New Roman"/>
    </w:rPr>
  </w:style>
  <w:style w:type="character" w:customStyle="1" w:styleId="ListLabel12">
    <w:name w:val="ListLabel 12"/>
    <w:rsid w:val="00592BD8"/>
    <w:rPr>
      <w:u w:val="none"/>
    </w:rPr>
  </w:style>
  <w:style w:type="character" w:customStyle="1" w:styleId="EndnoteSymbol">
    <w:name w:val="Endnote Symbol"/>
    <w:rsid w:val="00592BD8"/>
  </w:style>
  <w:style w:type="character" w:customStyle="1" w:styleId="StopkaZnak1">
    <w:name w:val="Stopka Znak1"/>
    <w:basedOn w:val="Domylnaczcionkaakapitu"/>
    <w:rsid w:val="00592BD8"/>
  </w:style>
  <w:style w:type="character" w:customStyle="1" w:styleId="NagwekZnak1">
    <w:name w:val="Nagłówek Znak1"/>
    <w:basedOn w:val="Domylnaczcionkaakapitu"/>
    <w:rsid w:val="00592BD8"/>
  </w:style>
  <w:style w:type="character" w:customStyle="1" w:styleId="FootnoteSymbol">
    <w:name w:val="Footnote Symbol"/>
    <w:rsid w:val="00592BD8"/>
  </w:style>
  <w:style w:type="numbering" w:customStyle="1" w:styleId="WWNum1">
    <w:name w:val="WWNum1"/>
    <w:basedOn w:val="Bezlisty"/>
    <w:rsid w:val="00592BD8"/>
    <w:pPr>
      <w:numPr>
        <w:numId w:val="1"/>
      </w:numPr>
    </w:pPr>
  </w:style>
  <w:style w:type="numbering" w:customStyle="1" w:styleId="WWNum2">
    <w:name w:val="WWNum2"/>
    <w:basedOn w:val="Bezlisty"/>
    <w:rsid w:val="00592BD8"/>
    <w:pPr>
      <w:numPr>
        <w:numId w:val="2"/>
      </w:numPr>
    </w:pPr>
  </w:style>
  <w:style w:type="numbering" w:customStyle="1" w:styleId="WWNum3">
    <w:name w:val="WWNum3"/>
    <w:basedOn w:val="Bezlisty"/>
    <w:rsid w:val="00592BD8"/>
    <w:pPr>
      <w:numPr>
        <w:numId w:val="3"/>
      </w:numPr>
    </w:pPr>
  </w:style>
  <w:style w:type="numbering" w:customStyle="1" w:styleId="WWNum4">
    <w:name w:val="WWNum4"/>
    <w:basedOn w:val="Bezlisty"/>
    <w:rsid w:val="00592BD8"/>
    <w:pPr>
      <w:numPr>
        <w:numId w:val="4"/>
      </w:numPr>
    </w:pPr>
  </w:style>
  <w:style w:type="numbering" w:customStyle="1" w:styleId="WWNum5">
    <w:name w:val="WWNum5"/>
    <w:basedOn w:val="Bezlisty"/>
    <w:rsid w:val="00592BD8"/>
    <w:pPr>
      <w:numPr>
        <w:numId w:val="5"/>
      </w:numPr>
    </w:pPr>
  </w:style>
  <w:style w:type="numbering" w:customStyle="1" w:styleId="WWNum6">
    <w:name w:val="WWNum6"/>
    <w:basedOn w:val="Bezlisty"/>
    <w:rsid w:val="00592BD8"/>
    <w:pPr>
      <w:numPr>
        <w:numId w:val="6"/>
      </w:numPr>
    </w:pPr>
  </w:style>
  <w:style w:type="numbering" w:customStyle="1" w:styleId="WWNum7">
    <w:name w:val="WWNum7"/>
    <w:basedOn w:val="Bezlisty"/>
    <w:rsid w:val="00592BD8"/>
    <w:pPr>
      <w:numPr>
        <w:numId w:val="7"/>
      </w:numPr>
    </w:pPr>
  </w:style>
  <w:style w:type="numbering" w:customStyle="1" w:styleId="WWNum8">
    <w:name w:val="WWNum8"/>
    <w:basedOn w:val="Bezlisty"/>
    <w:rsid w:val="00592BD8"/>
    <w:pPr>
      <w:numPr>
        <w:numId w:val="8"/>
      </w:numPr>
    </w:pPr>
  </w:style>
  <w:style w:type="numbering" w:customStyle="1" w:styleId="WWNum9">
    <w:name w:val="WWNum9"/>
    <w:basedOn w:val="Bezlisty"/>
    <w:rsid w:val="00592BD8"/>
    <w:pPr>
      <w:numPr>
        <w:numId w:val="9"/>
      </w:numPr>
    </w:pPr>
  </w:style>
  <w:style w:type="numbering" w:customStyle="1" w:styleId="WWNum10">
    <w:name w:val="WWNum10"/>
    <w:basedOn w:val="Bezlisty"/>
    <w:rsid w:val="00592BD8"/>
    <w:pPr>
      <w:numPr>
        <w:numId w:val="10"/>
      </w:numPr>
    </w:pPr>
  </w:style>
  <w:style w:type="numbering" w:customStyle="1" w:styleId="WWNum11">
    <w:name w:val="WWNum11"/>
    <w:basedOn w:val="Bezlisty"/>
    <w:rsid w:val="00592BD8"/>
    <w:pPr>
      <w:numPr>
        <w:numId w:val="11"/>
      </w:numPr>
    </w:pPr>
  </w:style>
  <w:style w:type="numbering" w:customStyle="1" w:styleId="WWNum12">
    <w:name w:val="WWNum12"/>
    <w:basedOn w:val="Bezlisty"/>
    <w:rsid w:val="00592BD8"/>
    <w:pPr>
      <w:numPr>
        <w:numId w:val="12"/>
      </w:numPr>
    </w:pPr>
  </w:style>
  <w:style w:type="numbering" w:customStyle="1" w:styleId="WWNum13">
    <w:name w:val="WWNum13"/>
    <w:basedOn w:val="Bezlisty"/>
    <w:rsid w:val="00592BD8"/>
    <w:pPr>
      <w:numPr>
        <w:numId w:val="13"/>
      </w:numPr>
    </w:pPr>
  </w:style>
  <w:style w:type="numbering" w:customStyle="1" w:styleId="WWNum14">
    <w:name w:val="WWNum14"/>
    <w:basedOn w:val="Bezlisty"/>
    <w:rsid w:val="00592BD8"/>
    <w:pPr>
      <w:numPr>
        <w:numId w:val="14"/>
      </w:numPr>
    </w:pPr>
  </w:style>
  <w:style w:type="numbering" w:customStyle="1" w:styleId="WWNum15">
    <w:name w:val="WWNum15"/>
    <w:basedOn w:val="Bezlisty"/>
    <w:rsid w:val="00592BD8"/>
    <w:pPr>
      <w:numPr>
        <w:numId w:val="15"/>
      </w:numPr>
    </w:pPr>
  </w:style>
  <w:style w:type="numbering" w:customStyle="1" w:styleId="WWNum16">
    <w:name w:val="WWNum16"/>
    <w:basedOn w:val="Bezlisty"/>
    <w:rsid w:val="00592BD8"/>
    <w:pPr>
      <w:numPr>
        <w:numId w:val="16"/>
      </w:numPr>
    </w:pPr>
  </w:style>
  <w:style w:type="numbering" w:customStyle="1" w:styleId="WWNum17">
    <w:name w:val="WWNum17"/>
    <w:basedOn w:val="Bezlisty"/>
    <w:rsid w:val="00592BD8"/>
    <w:pPr>
      <w:numPr>
        <w:numId w:val="17"/>
      </w:numPr>
    </w:pPr>
  </w:style>
  <w:style w:type="numbering" w:customStyle="1" w:styleId="WWNum18">
    <w:name w:val="WWNum18"/>
    <w:basedOn w:val="Bezlisty"/>
    <w:rsid w:val="00592BD8"/>
    <w:pPr>
      <w:numPr>
        <w:numId w:val="18"/>
      </w:numPr>
    </w:pPr>
  </w:style>
  <w:style w:type="numbering" w:customStyle="1" w:styleId="WWNum19">
    <w:name w:val="WWNum19"/>
    <w:basedOn w:val="Bezlisty"/>
    <w:rsid w:val="00592BD8"/>
    <w:pPr>
      <w:numPr>
        <w:numId w:val="19"/>
      </w:numPr>
    </w:pPr>
  </w:style>
  <w:style w:type="numbering" w:customStyle="1" w:styleId="WWNum20">
    <w:name w:val="WWNum20"/>
    <w:basedOn w:val="Bezlisty"/>
    <w:rsid w:val="00592BD8"/>
    <w:pPr>
      <w:numPr>
        <w:numId w:val="20"/>
      </w:numPr>
    </w:pPr>
  </w:style>
  <w:style w:type="numbering" w:customStyle="1" w:styleId="WWNum21">
    <w:name w:val="WWNum21"/>
    <w:basedOn w:val="Bezlisty"/>
    <w:rsid w:val="00592BD8"/>
    <w:pPr>
      <w:numPr>
        <w:numId w:val="21"/>
      </w:numPr>
    </w:pPr>
  </w:style>
  <w:style w:type="numbering" w:customStyle="1" w:styleId="WWNum22">
    <w:name w:val="WWNum22"/>
    <w:basedOn w:val="Bezlisty"/>
    <w:rsid w:val="00592BD8"/>
    <w:pPr>
      <w:numPr>
        <w:numId w:val="22"/>
      </w:numPr>
    </w:pPr>
  </w:style>
  <w:style w:type="numbering" w:customStyle="1" w:styleId="WWNum23">
    <w:name w:val="WWNum23"/>
    <w:basedOn w:val="Bezlisty"/>
    <w:rsid w:val="00592BD8"/>
    <w:pPr>
      <w:numPr>
        <w:numId w:val="23"/>
      </w:numPr>
    </w:pPr>
  </w:style>
  <w:style w:type="numbering" w:customStyle="1" w:styleId="WWNum24">
    <w:name w:val="WWNum24"/>
    <w:basedOn w:val="Bezlisty"/>
    <w:rsid w:val="00592BD8"/>
    <w:pPr>
      <w:numPr>
        <w:numId w:val="24"/>
      </w:numPr>
    </w:pPr>
  </w:style>
  <w:style w:type="numbering" w:customStyle="1" w:styleId="WWNum25">
    <w:name w:val="WWNum25"/>
    <w:basedOn w:val="Bezlisty"/>
    <w:rsid w:val="00592BD8"/>
    <w:pPr>
      <w:numPr>
        <w:numId w:val="25"/>
      </w:numPr>
    </w:pPr>
  </w:style>
  <w:style w:type="numbering" w:customStyle="1" w:styleId="WWNum26">
    <w:name w:val="WWNum26"/>
    <w:basedOn w:val="Bezlisty"/>
    <w:rsid w:val="00592BD8"/>
    <w:pPr>
      <w:numPr>
        <w:numId w:val="26"/>
      </w:numPr>
    </w:pPr>
  </w:style>
  <w:style w:type="numbering" w:customStyle="1" w:styleId="WWNum27">
    <w:name w:val="WWNum27"/>
    <w:basedOn w:val="Bezlisty"/>
    <w:rsid w:val="00592BD8"/>
    <w:pPr>
      <w:numPr>
        <w:numId w:val="27"/>
      </w:numPr>
    </w:pPr>
  </w:style>
  <w:style w:type="numbering" w:customStyle="1" w:styleId="WWNum28">
    <w:name w:val="WWNum28"/>
    <w:basedOn w:val="Bezlisty"/>
    <w:rsid w:val="00592BD8"/>
    <w:pPr>
      <w:numPr>
        <w:numId w:val="28"/>
      </w:numPr>
    </w:pPr>
  </w:style>
  <w:style w:type="numbering" w:customStyle="1" w:styleId="WWNum29">
    <w:name w:val="WWNum29"/>
    <w:basedOn w:val="Bezlisty"/>
    <w:rsid w:val="00592BD8"/>
    <w:pPr>
      <w:numPr>
        <w:numId w:val="29"/>
      </w:numPr>
    </w:pPr>
  </w:style>
  <w:style w:type="numbering" w:customStyle="1" w:styleId="WWNum30">
    <w:name w:val="WWNum30"/>
    <w:basedOn w:val="Bezlisty"/>
    <w:rsid w:val="00592BD8"/>
    <w:pPr>
      <w:numPr>
        <w:numId w:val="30"/>
      </w:numPr>
    </w:pPr>
  </w:style>
  <w:style w:type="numbering" w:customStyle="1" w:styleId="WWNum31">
    <w:name w:val="WWNum31"/>
    <w:basedOn w:val="Bezlisty"/>
    <w:rsid w:val="00592BD8"/>
    <w:pPr>
      <w:numPr>
        <w:numId w:val="31"/>
      </w:numPr>
    </w:pPr>
  </w:style>
  <w:style w:type="numbering" w:customStyle="1" w:styleId="WWNum32">
    <w:name w:val="WWNum32"/>
    <w:basedOn w:val="Bezlisty"/>
    <w:rsid w:val="00592BD8"/>
    <w:pPr>
      <w:numPr>
        <w:numId w:val="32"/>
      </w:numPr>
    </w:pPr>
  </w:style>
  <w:style w:type="numbering" w:customStyle="1" w:styleId="WWNum33">
    <w:name w:val="WWNum33"/>
    <w:basedOn w:val="Bezlisty"/>
    <w:rsid w:val="00592BD8"/>
    <w:pPr>
      <w:numPr>
        <w:numId w:val="33"/>
      </w:numPr>
    </w:pPr>
  </w:style>
  <w:style w:type="numbering" w:customStyle="1" w:styleId="WWNum34">
    <w:name w:val="WWNum34"/>
    <w:basedOn w:val="Bezlisty"/>
    <w:rsid w:val="00592BD8"/>
    <w:pPr>
      <w:numPr>
        <w:numId w:val="3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6F8C"/>
    <w:rPr>
      <w:rFonts w:ascii="Arial" w:eastAsia="Arial" w:hAnsi="Arial" w:cs="Arial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16389-4FA6-48BD-9799-45468883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1767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fk02@gowarczow.pl</cp:lastModifiedBy>
  <cp:revision>10</cp:revision>
  <cp:lastPrinted>2023-04-06T08:01:00Z</cp:lastPrinted>
  <dcterms:created xsi:type="dcterms:W3CDTF">2025-06-18T13:06:00Z</dcterms:created>
  <dcterms:modified xsi:type="dcterms:W3CDTF">2025-07-02T13:40:00Z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