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41088" w14:textId="0DFD75FD" w:rsidR="00B762A2" w:rsidRPr="0002513F" w:rsidRDefault="00B762A2" w:rsidP="0002513F">
      <w:pPr>
        <w:spacing w:after="60" w:line="276" w:lineRule="auto"/>
        <w:jc w:val="right"/>
        <w:rPr>
          <w:rFonts w:asciiTheme="minorHAnsi" w:hAnsiTheme="minorHAnsi" w:cstheme="minorHAnsi"/>
          <w:b/>
          <w:i/>
          <w:color w:val="000000"/>
          <w:kern w:val="1"/>
          <w:sz w:val="22"/>
        </w:rPr>
      </w:pPr>
      <w:r w:rsidRPr="00B762A2">
        <w:rPr>
          <w:rFonts w:asciiTheme="minorHAnsi" w:hAnsiTheme="minorHAnsi" w:cstheme="minorHAnsi"/>
          <w:b/>
          <w:iCs/>
          <w:color w:val="000000"/>
          <w:kern w:val="1"/>
          <w:sz w:val="22"/>
        </w:rPr>
        <w:t xml:space="preserve"> </w:t>
      </w:r>
      <w:r w:rsidRPr="00430281">
        <w:rPr>
          <w:rFonts w:asciiTheme="minorHAnsi" w:hAnsiTheme="minorHAnsi" w:cstheme="minorHAnsi"/>
          <w:b/>
          <w:i/>
          <w:color w:val="000000"/>
          <w:kern w:val="1"/>
          <w:sz w:val="22"/>
        </w:rPr>
        <w:t xml:space="preserve">Załącznik nr 4 do zapytania ofertowego </w:t>
      </w:r>
    </w:p>
    <w:p w14:paraId="12A54181" w14:textId="01AE1237" w:rsidR="00A27E1F" w:rsidRDefault="00B762A2" w:rsidP="0002513F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762A2">
        <w:rPr>
          <w:rFonts w:asciiTheme="minorHAnsi" w:hAnsiTheme="minorHAnsi" w:cstheme="minorHAnsi"/>
          <w:b/>
          <w:color w:val="000000"/>
          <w:sz w:val="22"/>
          <w:szCs w:val="22"/>
        </w:rPr>
        <w:t>Specyfikacja oferowanego wyposażenia</w:t>
      </w:r>
    </w:p>
    <w:p w14:paraId="3B28B73A" w14:textId="77777777" w:rsidR="0002513F" w:rsidRPr="00461F16" w:rsidRDefault="0002513F" w:rsidP="0002513F">
      <w:pPr>
        <w:spacing w:line="276" w:lineRule="auto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461F16">
        <w:rPr>
          <w:rFonts w:asciiTheme="minorHAnsi" w:hAnsiTheme="minorHAnsi" w:cstheme="minorHAnsi"/>
          <w:color w:val="000000"/>
          <w:sz w:val="18"/>
          <w:szCs w:val="18"/>
        </w:rPr>
        <w:t xml:space="preserve">dotyczy projektu pn. </w:t>
      </w:r>
      <w:bookmarkStart w:id="0" w:name="_Hlk488402743"/>
      <w:bookmarkStart w:id="1" w:name="_Hlk488403141"/>
      <w:r w:rsidRPr="00461F16">
        <w:rPr>
          <w:rFonts w:asciiTheme="minorHAnsi" w:hAnsiTheme="minorHAnsi" w:cstheme="minorHAnsi"/>
          <w:color w:val="000000"/>
          <w:sz w:val="18"/>
          <w:szCs w:val="18"/>
        </w:rPr>
        <w:t>„</w:t>
      </w:r>
      <w:bookmarkEnd w:id="0"/>
      <w:bookmarkEnd w:id="1"/>
      <w:r w:rsidRPr="00461F16">
        <w:rPr>
          <w:rFonts w:asciiTheme="minorHAnsi" w:hAnsiTheme="minorHAnsi" w:cstheme="minorHAnsi"/>
          <w:b/>
          <w:iCs/>
          <w:color w:val="000000"/>
          <w:sz w:val="18"/>
          <w:szCs w:val="18"/>
        </w:rPr>
        <w:t>Zawodowcy z Koła”</w:t>
      </w:r>
      <w:r w:rsidRPr="00461F16">
        <w:rPr>
          <w:rFonts w:asciiTheme="minorHAnsi" w:hAnsiTheme="minorHAnsi" w:cstheme="minorHAnsi"/>
          <w:iCs/>
          <w:color w:val="000000"/>
          <w:sz w:val="18"/>
          <w:szCs w:val="18"/>
        </w:rPr>
        <w:t xml:space="preserve"> </w:t>
      </w:r>
      <w:r w:rsidRPr="00461F16">
        <w:rPr>
          <w:rFonts w:asciiTheme="minorHAnsi" w:hAnsiTheme="minorHAnsi" w:cstheme="minorHAnsi"/>
          <w:bCs/>
          <w:iCs/>
          <w:color w:val="000000"/>
          <w:sz w:val="18"/>
          <w:szCs w:val="18"/>
        </w:rPr>
        <w:t>nr Projektu</w:t>
      </w:r>
      <w:r w:rsidRPr="00461F16">
        <w:rPr>
          <w:rFonts w:asciiTheme="minorHAnsi" w:hAnsiTheme="minorHAnsi" w:cstheme="minorHAnsi"/>
          <w:iCs/>
          <w:color w:val="000000"/>
          <w:sz w:val="18"/>
          <w:szCs w:val="18"/>
        </w:rPr>
        <w:t xml:space="preserve"> </w:t>
      </w:r>
      <w:r w:rsidRPr="00461F16">
        <w:rPr>
          <w:rFonts w:asciiTheme="minorHAnsi" w:hAnsiTheme="minorHAnsi" w:cstheme="minorHAnsi"/>
          <w:color w:val="000000"/>
          <w:sz w:val="18"/>
          <w:szCs w:val="18"/>
        </w:rPr>
        <w:t xml:space="preserve">FEWP.10.01-IZ.00-0011/23 </w:t>
      </w:r>
      <w:r w:rsidRPr="00461F16">
        <w:rPr>
          <w:rFonts w:asciiTheme="minorHAnsi" w:hAnsiTheme="minorHAnsi" w:cstheme="minorHAnsi"/>
          <w:iCs/>
          <w:color w:val="000000"/>
          <w:sz w:val="18"/>
          <w:szCs w:val="18"/>
        </w:rPr>
        <w:t>realizowanego w ramach</w:t>
      </w:r>
      <w:r w:rsidRPr="00461F16">
        <w:rPr>
          <w:rFonts w:asciiTheme="minorHAnsi" w:hAnsiTheme="minorHAnsi" w:cstheme="minorHAnsi"/>
          <w:b/>
          <w:bCs/>
          <w:iCs/>
          <w:color w:val="000000"/>
          <w:sz w:val="18"/>
          <w:szCs w:val="18"/>
        </w:rPr>
        <w:t xml:space="preserve"> </w:t>
      </w:r>
      <w:r w:rsidRPr="00461F16">
        <w:rPr>
          <w:rFonts w:asciiTheme="minorHAnsi" w:hAnsiTheme="minorHAnsi" w:cstheme="minorHAnsi"/>
          <w:color w:val="000000"/>
          <w:sz w:val="18"/>
          <w:szCs w:val="18"/>
        </w:rPr>
        <w:t>Priorytetu 10 Sprawiedliwa transformacja Wielkopolski Wschodniej, Działania 10.1 Rynek pracy, kształcenie i aktywne społeczeństwo wspierające transformację gospodarki, programu regionalnego  Fundusze Europejskie dla Wielkopolski 2021-2027 współfinansowanego  przez Unię Europejską ze środków Funduszu na rzecz Sprawiedliwej Transformacji</w:t>
      </w:r>
    </w:p>
    <w:p w14:paraId="68CEB958" w14:textId="77777777" w:rsidR="00B762A2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237A184" w14:textId="7E4B0BFF" w:rsidR="00461F16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65F2">
        <w:rPr>
          <w:rFonts w:asciiTheme="minorHAnsi" w:hAnsiTheme="minorHAnsi" w:cstheme="minorHAnsi"/>
          <w:b/>
          <w:color w:val="000000"/>
          <w:sz w:val="22"/>
          <w:szCs w:val="22"/>
        </w:rPr>
        <w:t>Oferujemy następujące urządzenia:</w:t>
      </w:r>
    </w:p>
    <w:p w14:paraId="35981128" w14:textId="77777777" w:rsidR="004677B3" w:rsidRDefault="004677B3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ela-Siatka"/>
        <w:tblW w:w="13462" w:type="dxa"/>
        <w:tblLook w:val="04A0" w:firstRow="1" w:lastRow="0" w:firstColumn="1" w:lastColumn="0" w:noHBand="0" w:noVBand="1"/>
      </w:tblPr>
      <w:tblGrid>
        <w:gridCol w:w="475"/>
        <w:gridCol w:w="1555"/>
        <w:gridCol w:w="2467"/>
        <w:gridCol w:w="5042"/>
        <w:gridCol w:w="590"/>
        <w:gridCol w:w="3333"/>
      </w:tblGrid>
      <w:tr w:rsidR="004677B3" w:rsidRPr="00505599" w14:paraId="75634560" w14:textId="34E8BAE9" w:rsidTr="004677B3">
        <w:tc>
          <w:tcPr>
            <w:tcW w:w="475" w:type="dxa"/>
            <w:shd w:val="clear" w:color="auto" w:fill="D9D9D9" w:themeFill="background1" w:themeFillShade="D9"/>
            <w:vAlign w:val="center"/>
            <w:hideMark/>
          </w:tcPr>
          <w:p w14:paraId="1251767C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505599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Lp.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  <w:hideMark/>
          </w:tcPr>
          <w:p w14:paraId="5A3B35BB" w14:textId="2B0D1F7A" w:rsidR="004677B3" w:rsidRPr="00505599" w:rsidRDefault="0094090E" w:rsidP="002175C0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 xml:space="preserve">Nazwa </w:t>
            </w:r>
            <w:r w:rsidR="004677B3" w:rsidRPr="00505599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przedmiotu</w:t>
            </w:r>
          </w:p>
        </w:tc>
        <w:tc>
          <w:tcPr>
            <w:tcW w:w="760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C893A1A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505599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Wymagane minimalne parametry techniczne przedmiotu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  <w:hideMark/>
          </w:tcPr>
          <w:p w14:paraId="2786B1E4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505599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Ilość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5F5742ED" w14:textId="4FED8D15" w:rsidR="004677B3" w:rsidRPr="004677B3" w:rsidRDefault="004677B3" w:rsidP="002175C0">
            <w:pPr>
              <w:jc w:val="center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r w:rsidRPr="004677B3">
              <w:rPr>
                <w:rFonts w:asciiTheme="minorHAnsi" w:eastAsia="MS Mincho" w:hAnsiTheme="minorHAnsi" w:cstheme="minorHAnsi"/>
                <w:b/>
                <w:color w:val="000000" w:themeColor="text1"/>
                <w:lang w:eastAsia="en-US"/>
              </w:rPr>
              <w:t>Opis - wypełnia Wykonawca (należy wskazać producenta, typ, nr katalogowy, inne dane pozwalające Zamawiającemu zidentyfikować zaproponowany wyrób)</w:t>
            </w:r>
          </w:p>
        </w:tc>
      </w:tr>
      <w:tr w:rsidR="004677B3" w:rsidRPr="00505599" w14:paraId="2C442151" w14:textId="31AF6679" w:rsidTr="004677B3">
        <w:trPr>
          <w:trHeight w:val="30"/>
        </w:trPr>
        <w:tc>
          <w:tcPr>
            <w:tcW w:w="475" w:type="dxa"/>
            <w:vMerge w:val="restart"/>
            <w:vAlign w:val="center"/>
            <w:hideMark/>
          </w:tcPr>
          <w:p w14:paraId="7C697400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05599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4941537" w14:textId="77777777" w:rsidR="004677B3" w:rsidRPr="00505599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Komputer PC</w:t>
            </w:r>
          </w:p>
        </w:tc>
        <w:tc>
          <w:tcPr>
            <w:tcW w:w="2499" w:type="dxa"/>
          </w:tcPr>
          <w:p w14:paraId="6FFECA80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bCs/>
              </w:rPr>
              <w:t xml:space="preserve">Komputer </w:t>
            </w:r>
          </w:p>
        </w:tc>
        <w:tc>
          <w:tcPr>
            <w:tcW w:w="5103" w:type="dxa"/>
          </w:tcPr>
          <w:p w14:paraId="1CAB8384" w14:textId="77777777" w:rsidR="004677B3" w:rsidRPr="003C6EEA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 xml:space="preserve">Komputer będzie wykorzystywany dla potrzeb aplikacji graficznych, bazy danych oraz monitorujących dlatego zaoferowany sprzęt musi być przystosowany do pracy ciągłej. 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AE131E5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30FB0AC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6E9ADBF1" w14:textId="29D9071A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CBEF578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4DBDCA7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11ACC744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5103" w:type="dxa"/>
          </w:tcPr>
          <w:p w14:paraId="2C6531F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Typu Tower z obsługą kart PCI Express wyłącznie o pełnym profilu.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>Obudowa musi umożliwiać beznarzędziowe otwarcie, demontaż dysków oraz kart rozszerzeń.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 xml:space="preserve">Obudowa trwale oznaczona nazwą producenta, nazwą komputera, numerem konfiguracji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>oraz numerem seryjnym.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  <w:bCs/>
              </w:rPr>
              <w:t>Suma zewnętrznych wymiarów obudowy max 87cm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13A249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5F23AA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3E8B2E1D" w14:textId="38BFDF3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5F4AF00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6EA75FB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7BBCF5FF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Chipset</w:t>
            </w:r>
          </w:p>
        </w:tc>
        <w:tc>
          <w:tcPr>
            <w:tcW w:w="5103" w:type="dxa"/>
          </w:tcPr>
          <w:p w14:paraId="1B363359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 xml:space="preserve">Dedykowany rozwiązaniom serwerowym lub stacji graficznych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95C8C9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3E3520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3EB9ECAF" w14:textId="32CF3CA6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C74E885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093C4A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795AB407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5103" w:type="dxa"/>
          </w:tcPr>
          <w:p w14:paraId="27B965E2" w14:textId="77777777" w:rsidR="004677B3" w:rsidRPr="003C6EEA" w:rsidRDefault="004677B3" w:rsidP="002175C0">
            <w:pPr>
              <w:rPr>
                <w:rFonts w:asciiTheme="minorHAnsi" w:hAnsiTheme="minorHAnsi" w:cstheme="minorHAnsi"/>
                <w:color w:val="000000"/>
              </w:rPr>
            </w:pPr>
            <w:r w:rsidRPr="003C6EEA">
              <w:rPr>
                <w:rFonts w:asciiTheme="minorHAnsi" w:hAnsiTheme="minorHAnsi" w:cstheme="minorHAnsi"/>
                <w:color w:val="000000"/>
              </w:rPr>
              <w:t>Zaprojektowana i wyprodukowana przez producenta komputera,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C6EEA">
              <w:rPr>
                <w:rFonts w:asciiTheme="minorHAnsi" w:hAnsiTheme="minorHAnsi" w:cstheme="minorHAnsi"/>
                <w:color w:val="000000"/>
              </w:rPr>
              <w:t>trwale oznaczona nazwą producenta komputera (na etapie produkcji).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C6EEA">
              <w:rPr>
                <w:rFonts w:asciiTheme="minorHAnsi" w:hAnsiTheme="minorHAnsi" w:cstheme="minorHAnsi"/>
                <w:color w:val="000000"/>
              </w:rPr>
              <w:t>Wyposażona w min. 3 złącza SATA 3.0 (6Gb/s).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C6EEA">
              <w:rPr>
                <w:rFonts w:asciiTheme="minorHAnsi" w:hAnsiTheme="minorHAnsi" w:cstheme="minorHAnsi"/>
                <w:color w:val="000000"/>
              </w:rPr>
              <w:t>Płyta zawierająca min. następujące gniazda PCIe:</w:t>
            </w:r>
          </w:p>
          <w:p w14:paraId="0E8653F7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- 1 x PCI Express 4.0 x16 (elektrycznie i mechanicznie)</w:t>
            </w:r>
          </w:p>
          <w:p w14:paraId="524FDB6F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- 1 x PCI Express 4.0 x16 (elektrycznie prędkość x4, mechanicznie x16),</w:t>
            </w:r>
          </w:p>
          <w:p w14:paraId="5CA20DB6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- 2 x PCI Express 3.0 x1</w:t>
            </w:r>
          </w:p>
          <w:p w14:paraId="4FF4D788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- 3 x M.2 obsługujące dyski PCIe</w:t>
            </w:r>
          </w:p>
          <w:p w14:paraId="7EFD6321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lastRenderedPageBreak/>
              <w:t>Wspierająca konfigurację RAID min. 0 i 1 dla dysków SATA I PCIe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9D0EA5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3567F2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00EA5FCA" w14:textId="3859B724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DB9C572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AD89861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425AA5B8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5103" w:type="dxa"/>
          </w:tcPr>
          <w:p w14:paraId="2A944D9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Procesor wielordzeniowy ze zintegrowaną grafiką, zaprojektowany do pracy w komputerach stacjonarnych lub stacjach roboczych klasy x86, o wydajności min 50000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 xml:space="preserve">na podstawie PerformanceTest w teście CPU Mark według wyników Avarage CPU Mark opublikowanych na </w:t>
            </w:r>
            <w:hyperlink r:id="rId8" w:history="1">
              <w:r w:rsidRPr="003C6EEA">
                <w:rPr>
                  <w:rStyle w:val="Hipercze"/>
                  <w:rFonts w:asciiTheme="minorHAnsi" w:hAnsiTheme="minorHAnsi" w:cstheme="minorHAnsi"/>
                </w:rPr>
                <w:t>http://www.cpubenchmark.net/</w:t>
              </w:r>
            </w:hyperlink>
            <w:r w:rsidRPr="003C6EEA">
              <w:rPr>
                <w:rFonts w:asciiTheme="minorHAnsi" w:hAnsiTheme="minorHAnsi" w:cstheme="minorHAnsi"/>
              </w:rPr>
              <w:t xml:space="preserve">. 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670D00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4D3B91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53053710" w14:textId="29709F7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A696C6D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971533C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0B930E99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5103" w:type="dxa"/>
          </w:tcPr>
          <w:p w14:paraId="23A3C958" w14:textId="77777777" w:rsidR="004677B3" w:rsidRPr="003C6EEA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3C6EEA">
              <w:rPr>
                <w:rFonts w:asciiTheme="minorHAnsi" w:hAnsiTheme="minorHAnsi" w:cstheme="minorHAnsi"/>
              </w:rPr>
              <w:t>Min. 32 GB pamięci DDR5 4400MHz,</w:t>
            </w:r>
          </w:p>
          <w:p w14:paraId="5D6FEC90" w14:textId="77777777" w:rsidR="004677B3" w:rsidRPr="003C6EEA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3C6EEA">
              <w:rPr>
                <w:rFonts w:asciiTheme="minorHAnsi" w:hAnsiTheme="minorHAnsi" w:cstheme="minorHAnsi"/>
                <w:bCs/>
              </w:rPr>
              <w:t>-Obsługa pamięci DDR5 ECC i DDR5 non-ECC,</w:t>
            </w:r>
          </w:p>
          <w:p w14:paraId="29D347FA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-Możliwość rozbudowy pamięci do 128GB,</w:t>
            </w:r>
          </w:p>
          <w:p w14:paraId="297CF85F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-Cztery sloty na pamięć RAM, (min 2 sloty wolne 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5110F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0A2789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2C5AB627" w14:textId="53F902F5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0A1E3E67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54CA3E0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8379388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Konfiguracja dyskowa</w:t>
            </w:r>
          </w:p>
        </w:tc>
        <w:tc>
          <w:tcPr>
            <w:tcW w:w="5103" w:type="dxa"/>
          </w:tcPr>
          <w:p w14:paraId="772382F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Dysk 1:  1TB SSD M.2 PCIe, wspierający sprzętowe szyfrowanie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>dysku, zawierający RECOVERY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>umożliwiającą odtworzenie systemu operacyjnego fabrycznie zainstalowanego na komputerze po awarii.</w:t>
            </w:r>
          </w:p>
          <w:p w14:paraId="2865727D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Dysk 2: 1TB SSD M.2 PCIe</w:t>
            </w:r>
          </w:p>
          <w:p w14:paraId="56E5F702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-Oferowany model stacji graficznej musi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 xml:space="preserve">obsługiwać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>min. 2 dyski SATA 2,5 oraz 3 dyski NVMe,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F41DA2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2F3637F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29638DEA" w14:textId="1E3CC79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F0AC18C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AAFE75C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94B838C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Karta graficzna MIn</w:t>
            </w:r>
          </w:p>
        </w:tc>
        <w:tc>
          <w:tcPr>
            <w:tcW w:w="5103" w:type="dxa"/>
          </w:tcPr>
          <w:p w14:paraId="4102648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Dedykowana karta graficzna min.12GB o wydajności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 xml:space="preserve">min 26000 liczonej w punktach na podstawie PerformanceTest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C6EEA">
              <w:rPr>
                <w:rFonts w:asciiTheme="minorHAnsi" w:hAnsiTheme="minorHAnsi" w:cstheme="minorHAnsi"/>
              </w:rPr>
              <w:t xml:space="preserve">w teście Average G3D Mark (3D Graphics Mark) według wyników opublikowanych na https://www.videocardbenchmark.net/.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3D6901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CC1DE8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5A20ABAF" w14:textId="54818487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B481AA1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8327D69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40206C6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Audio</w:t>
            </w:r>
          </w:p>
        </w:tc>
        <w:tc>
          <w:tcPr>
            <w:tcW w:w="5103" w:type="dxa"/>
          </w:tcPr>
          <w:p w14:paraId="6CCACDC4" w14:textId="77777777" w:rsidR="004677B3" w:rsidRPr="003C6EEA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 xml:space="preserve">Karta dźwiękowa zintegrowana z płytą główną, zgodna z High Definition.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B44D15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7C61972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7809E9C1" w14:textId="55CADB31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2673CAE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D8FAC76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4BD80F1F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Karta sieciowa Min.</w:t>
            </w:r>
          </w:p>
        </w:tc>
        <w:tc>
          <w:tcPr>
            <w:tcW w:w="5103" w:type="dxa"/>
          </w:tcPr>
          <w:p w14:paraId="3AC8F373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10/100/1000 – złącze RJ45 WoL</w:t>
            </w:r>
          </w:p>
          <w:p w14:paraId="4A305ECA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WIFI 6E + BT 5.3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CB14752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247CA2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505599" w14:paraId="4E4267F6" w14:textId="772334D3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F599091" w14:textId="77777777" w:rsidR="004677B3" w:rsidRPr="00505599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A0BE378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5222F6F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Porty/złącza Min.</w:t>
            </w:r>
          </w:p>
        </w:tc>
        <w:tc>
          <w:tcPr>
            <w:tcW w:w="5103" w:type="dxa"/>
          </w:tcPr>
          <w:p w14:paraId="1B82A20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- 9 x USB w tym: 5x USB 3.2 z przodu obudowy i 4x USB 3.2  z tyłu obudowy </w:t>
            </w:r>
          </w:p>
          <w:p w14:paraId="7D8F6F5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(Jeden z portów USB z przodu obudowy musi być w  standardzie USB-C; </w:t>
            </w:r>
          </w:p>
          <w:p w14:paraId="02AF334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Jeden z portów z tyłu obudowy musi być w standardzie Smart Power On ),</w:t>
            </w:r>
          </w:p>
          <w:p w14:paraId="164FCA98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port sieciowy RJ-45 1Gb/s</w:t>
            </w:r>
          </w:p>
          <w:p w14:paraId="0E1BF6D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lastRenderedPageBreak/>
              <w:t>- porty słuchawek i mikrofonu na przednim lub tylnym panelu (dopuszcza się złącze combo)</w:t>
            </w:r>
          </w:p>
          <w:p w14:paraId="61D9B43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port wyjścia dźwięku z tyłu komputera</w:t>
            </w:r>
          </w:p>
          <w:p w14:paraId="77E312C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- 2 x DisplayPort 1.4</w:t>
            </w:r>
          </w:p>
          <w:p w14:paraId="5D53EE4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- 1 x HDMI 2.1</w:t>
            </w:r>
          </w:p>
          <w:p w14:paraId="77E8E40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C817A6C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CAE69C2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284B1BD" w14:textId="6A1BE88D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49B235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EA73AFD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08EBDD8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Zasilacz</w:t>
            </w:r>
          </w:p>
        </w:tc>
        <w:tc>
          <w:tcPr>
            <w:tcW w:w="5103" w:type="dxa"/>
          </w:tcPr>
          <w:p w14:paraId="5F1601A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Zasilacz o mocy min. 750W i sprawności na poziomie 92% z aktywnym PFC, zakres napięcia wejściowego 100-240V</w:t>
            </w:r>
          </w:p>
          <w:p w14:paraId="6A4B2D80" w14:textId="77777777" w:rsidR="004677B3" w:rsidRPr="003C6EEA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bCs/>
                <w:color w:val="000000"/>
              </w:rPr>
              <w:t>Sprawność zasilacza potwierdzona certyfikatem min. 80 PLUS Platinum</w:t>
            </w:r>
            <w:r>
              <w:rPr>
                <w:rFonts w:asciiTheme="minorHAnsi" w:hAnsiTheme="minorHAnsi" w:cstheme="minorHAnsi"/>
                <w:bCs/>
                <w:color w:val="000000"/>
              </w:rPr>
              <w:t>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11D77A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BB5687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B6EE65B" w14:textId="0974EDF4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7A3789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55676B9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7BD5" w14:textId="77777777" w:rsidR="004677B3" w:rsidRPr="003C6EEA" w:rsidRDefault="004677B3" w:rsidP="002175C0">
            <w:pPr>
              <w:pStyle w:val="Akapitzlist"/>
              <w:ind w:left="325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>BIOS Min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9868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BIOS zgodny ze specyfikacją UEFI </w:t>
            </w:r>
          </w:p>
          <w:p w14:paraId="0FAFBBB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Możliwość odczytania z Bios informacji o:</w:t>
            </w:r>
          </w:p>
          <w:p w14:paraId="63C0ADC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modelu komputera,</w:t>
            </w:r>
          </w:p>
          <w:p w14:paraId="71D7666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numerze seryjnym i modelu (PN)</w:t>
            </w:r>
          </w:p>
          <w:p w14:paraId="6F80B00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numeru inwentarzowego,</w:t>
            </w:r>
          </w:p>
          <w:p w14:paraId="36EE976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MAC Adres karty sieciowej,</w:t>
            </w:r>
          </w:p>
          <w:p w14:paraId="7A32F23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wersja Biosu wraz z datą wydania wersji,</w:t>
            </w:r>
          </w:p>
          <w:p w14:paraId="0F82A00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zainstalowanym procesorze, jego taktowaniu i ilości rdzeni</w:t>
            </w:r>
          </w:p>
          <w:p w14:paraId="21426FE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ilości pamięci RAM wraz z taktowaniem,</w:t>
            </w:r>
          </w:p>
          <w:p w14:paraId="0CCAF93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licencji na preinstalowany system operacyjny,</w:t>
            </w:r>
          </w:p>
          <w:p w14:paraId="61C64FD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aktywnej karcie graficznej,</w:t>
            </w:r>
          </w:p>
          <w:p w14:paraId="0FF3090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stanie wentylatorów (procesora, zainstalowanego w obudowie)</w:t>
            </w:r>
          </w:p>
          <w:p w14:paraId="79AD7A4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napędach, dyskach podłączonych do portów SATA, M.2</w:t>
            </w:r>
          </w:p>
          <w:p w14:paraId="0F37D20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Możliwość z poziomu Bios:</w:t>
            </w:r>
          </w:p>
          <w:p w14:paraId="6B80217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wyłączenia selektywnego (pojedynczego) portów USB</w:t>
            </w:r>
          </w:p>
          <w:p w14:paraId="2D8FC4E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wyłączenia selektywnego (pojedynczego) portów SATA</w:t>
            </w:r>
          </w:p>
          <w:p w14:paraId="7F822F5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ustawienia hasła: administratora, Power-On, HDD, </w:t>
            </w:r>
          </w:p>
          <w:p w14:paraId="405EA00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zmiany trybu pracy kontrolera SATA pomiędzy AHCI, RAID</w:t>
            </w:r>
          </w:p>
          <w:p w14:paraId="092EFA5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wyłączenia karty sieciowej, karty audio, portu szeregowego, </w:t>
            </w:r>
          </w:p>
          <w:p w14:paraId="6A470A3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ustawienia portów USB w tryb braku możliwości kopiowania danych na nośniki USB </w:t>
            </w:r>
          </w:p>
          <w:p w14:paraId="425EB5D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wglądu w system zbierania logów </w:t>
            </w:r>
          </w:p>
          <w:p w14:paraId="4671FFB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lastRenderedPageBreak/>
              <w:t xml:space="preserve">- alertowania zmiany konfiguracji sprzętowej komputera </w:t>
            </w:r>
          </w:p>
          <w:p w14:paraId="1E6C2C28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wyboru trybu uruchomienia komputera po utracie zasilania (włącz, wyłącz, poprzedni stan)</w:t>
            </w:r>
          </w:p>
          <w:p w14:paraId="36E6CD1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- ustawienia trybu wyłączenia komputera w stan niskiego poboru energii </w:t>
            </w:r>
          </w:p>
          <w:p w14:paraId="4F573EB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zablokowania możliwości aktualizacji bios przez użytkownika</w:t>
            </w:r>
          </w:p>
          <w:p w14:paraId="610E4F1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załadowania optymalnych ustawień Bios</w:t>
            </w:r>
          </w:p>
          <w:p w14:paraId="7CFC35C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obsługa Bios za pomocą klawiatury i myszy</w:t>
            </w:r>
          </w:p>
          <w:p w14:paraId="72A84E76" w14:textId="77777777" w:rsidR="004677B3" w:rsidRPr="003C6EEA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</w:rPr>
              <w:t xml:space="preserve"> bez uruchamiania systemu operacyjnego z dysku twardego komputera lub innych, podłączonych do niego, urządzeń zewnętrznych. </w:t>
            </w:r>
            <w:r w:rsidRPr="003C6EEA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DD6FB2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5D96BE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EFC64AE" w14:textId="610C6017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888184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819743A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B3A2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bCs/>
              </w:rPr>
              <w:t>Zintegrowany System Diagnostyczny Min.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0A2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Graficzny interfejs oprogramowania diagnostycznego. Narzędzie działające bez udziału systemu operacyjnego i bez obecność dysku twardego czy też jakichkolwiek dołączonych urządzeń na zewnątrz czy też wewnątrz komputera, umożliwiające otrzymanie informacji o:</w:t>
            </w:r>
          </w:p>
          <w:p w14:paraId="3C96F5E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producencie komputera, modelu, numerze konfiguracji i numerze seryjnym,</w:t>
            </w:r>
          </w:p>
          <w:p w14:paraId="06656AEE" w14:textId="77777777" w:rsidR="004677B3" w:rsidRPr="003C6EEA" w:rsidRDefault="004677B3" w:rsidP="002175C0">
            <w:pPr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zainstalowanym procesorze, taktowaniu, ilości pamięci cache L1, L2, L3 oraz obsługiwanych technologiach</w:t>
            </w:r>
          </w:p>
          <w:p w14:paraId="7BC3DA2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ilości zainstalowanej pamięci RAM, zainstalowanych kościach pamięci ram wraz jej numerem seryjnym, prędkości oraz wielkości</w:t>
            </w:r>
          </w:p>
          <w:p w14:paraId="239575D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płycie głównej</w:t>
            </w:r>
          </w:p>
          <w:p w14:paraId="37D5B6C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zainstalowanym dysku twardym: producent, model, numer seryjny, wersja oprogramowania układowego, pojemność</w:t>
            </w:r>
          </w:p>
          <w:p w14:paraId="1CD2DB8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System diagnostyczny musi umożliwiać:</w:t>
            </w:r>
          </w:p>
          <w:p w14:paraId="603D541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wykonanie testu pamięci RAM w wersji szybkiej i rozszerzonej,</w:t>
            </w:r>
          </w:p>
          <w:p w14:paraId="2BD0B69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wykonanie testu urządzeń pracujących na magistrali PCIe</w:t>
            </w:r>
          </w:p>
          <w:p w14:paraId="00F9F22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wykonanie testu płyty głównej</w:t>
            </w:r>
          </w:p>
          <w:p w14:paraId="0FCBDBED" w14:textId="77777777" w:rsidR="004677B3" w:rsidRPr="004A5DC2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wykonanie testu dysku twardego,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AC0BC1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2CF4BE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DD6AA19" w14:textId="559F3521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3AF50B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7B99669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30FC" w14:textId="77777777" w:rsidR="004677B3" w:rsidRPr="003C6EEA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bCs/>
              </w:rPr>
              <w:t>Certyfikaty i standardy Min.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EA2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17475D6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Energy Star min. 8.0</w:t>
            </w:r>
          </w:p>
          <w:p w14:paraId="27D7BDF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- Certyfikacja EPEAT na terenie Polski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AA0973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7C621E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D32208C" w14:textId="670EAE5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F4837A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08AFE5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59AC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</w:rPr>
              <w:t>Bezpieczeństwo Min.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D2B5" w14:textId="77777777" w:rsidR="004677B3" w:rsidRPr="003C6EEA" w:rsidRDefault="004677B3" w:rsidP="004677B3">
            <w:pPr>
              <w:pStyle w:val="Akapitzlist"/>
              <w:numPr>
                <w:ilvl w:val="0"/>
                <w:numId w:val="2"/>
              </w:numPr>
              <w:ind w:left="62" w:hanging="62"/>
              <w:contextualSpacing w:val="0"/>
              <w:jc w:val="both"/>
              <w:rPr>
                <w:rFonts w:asciiTheme="minorHAnsi" w:hAnsiTheme="minorHAnsi" w:cstheme="minorHAnsi"/>
                <w:bCs/>
              </w:rPr>
            </w:pPr>
            <w:r w:rsidRPr="003C6EEA">
              <w:rPr>
                <w:rFonts w:asciiTheme="minorHAnsi" w:hAnsiTheme="minorHAnsi" w:cstheme="minorHAnsi"/>
                <w:bCs/>
              </w:rPr>
              <w:t>Złącze typu Kensington Lock</w:t>
            </w:r>
          </w:p>
          <w:p w14:paraId="388F3E93" w14:textId="77777777" w:rsidR="004677B3" w:rsidRPr="0097351E" w:rsidRDefault="004677B3" w:rsidP="004677B3">
            <w:pPr>
              <w:pStyle w:val="Akapitzlist"/>
              <w:numPr>
                <w:ilvl w:val="0"/>
                <w:numId w:val="2"/>
              </w:numPr>
              <w:ind w:left="62" w:hanging="62"/>
              <w:contextualSpacing w:val="0"/>
              <w:jc w:val="both"/>
              <w:rPr>
                <w:rFonts w:asciiTheme="minorHAnsi" w:hAnsiTheme="minorHAnsi" w:cstheme="minorHAnsi"/>
                <w:bCs/>
              </w:rPr>
            </w:pPr>
            <w:r w:rsidRPr="003C6EEA">
              <w:rPr>
                <w:rFonts w:asciiTheme="minorHAnsi" w:hAnsiTheme="minorHAnsi" w:cstheme="minorHAnsi"/>
                <w:bCs/>
              </w:rPr>
              <w:t>Dedykowane oczko na kłódkę umożliwiające zastosowanie zabezpieczenia fizycznego przed otwarciem obudowy</w:t>
            </w:r>
            <w:r>
              <w:rPr>
                <w:rFonts w:asciiTheme="minorHAnsi" w:hAnsiTheme="minorHAnsi" w:cstheme="minorHAnsi"/>
                <w:bCs/>
              </w:rPr>
              <w:t xml:space="preserve">. </w:t>
            </w:r>
            <w:r w:rsidRPr="0097351E">
              <w:rPr>
                <w:rFonts w:asciiTheme="minorHAnsi" w:hAnsiTheme="minorHAnsi" w:cstheme="minorHAnsi"/>
                <w:bCs/>
              </w:rPr>
              <w:t>Moduł dTPM 2.0 – dedykowany układ sprzętowy szyfrowania umiejscowiony na płycie głównej w sposób trwały na etapie produkcji płyty głównej. (TCG2.0)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A60588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9435E9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8B46290" w14:textId="689124B7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57174FF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464481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A5F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</w:rPr>
              <w:t xml:space="preserve">Gwarancja Min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D7BE" w14:textId="77777777" w:rsidR="004677B3" w:rsidRPr="0097351E" w:rsidRDefault="004677B3" w:rsidP="002175C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C6EEA">
              <w:rPr>
                <w:rFonts w:asciiTheme="minorHAnsi" w:hAnsiTheme="minorHAnsi" w:cstheme="minorHAnsi"/>
                <w:bCs/>
              </w:rPr>
              <w:t>3 letnia świadczona w miejscu użytkowania sprzętu (on-site)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2725F0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33A7A7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933452B" w14:textId="1578F5FC" w:rsidTr="004677B3">
        <w:trPr>
          <w:trHeight w:val="24"/>
        </w:trPr>
        <w:tc>
          <w:tcPr>
            <w:tcW w:w="475" w:type="dxa"/>
            <w:vMerge w:val="restart"/>
            <w:vAlign w:val="center"/>
            <w:hideMark/>
          </w:tcPr>
          <w:p w14:paraId="6B36120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145F00C6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Monitor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D5837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Zastosowanie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DF6D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Praca biurowa graficzna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6C94880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5C81745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F76FCD0" w14:textId="6D597630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5EF1472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9449144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5CA94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Przekątna Min.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94051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 xml:space="preserve">Monitor 27”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EE5583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C17F2F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B5233AB" w14:textId="5DCFE9C8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12CDC3E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AE156FF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6BEC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Rozdzielczość Min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01D2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kern w:val="2"/>
                <w:lang w:eastAsia="en-US"/>
                <w14:ligatures w14:val="standardContextual"/>
              </w:rPr>
              <w:t>2560 x 1440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ECBCBB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C487C8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D5B4D48" w14:textId="53DDAC25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7B95165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185EA2F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5CEF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Typ Ekranu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09A11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IPS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1733F9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A21D94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73A442C" w14:textId="7F98C6AA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62B0C3A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24EF1A7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9638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Częstotliwość odświeżania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C971A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165 Hz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88D7E7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30A542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13F121F" w14:textId="5E4C3C41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71561FC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00D0BCE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A857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Kąty widzenia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F502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poziomo/pionowo: 178°/178°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22359F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DB077C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A776CFF" w14:textId="65EF27C3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1BA734B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89DF0E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0808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Jasność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F7903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Minimum 400 cd/m2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D9223E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2D55F5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154F27B" w14:textId="6EB6B3D0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229D289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22AD3F1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1890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2F8DB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Min 3 x USB 3.2 gen1  typu A, Min 1 x HDMI v2.0</w:t>
            </w:r>
          </w:p>
          <w:p w14:paraId="01D1F18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1 x DisplayPort  v 1.2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E2CA22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21D296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DEBD737" w14:textId="63CA0B30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72E73A7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BBAC2A5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9FE7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51DB5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obrotowa podstawa, pivot, regulacja pochylenia (góra/dół), regulacja wysokości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6C1A53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91C283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47B9E81" w14:textId="2840E3BC" w:rsidTr="004677B3">
        <w:trPr>
          <w:trHeight w:val="24"/>
        </w:trPr>
        <w:tc>
          <w:tcPr>
            <w:tcW w:w="475" w:type="dxa"/>
            <w:vMerge/>
            <w:vAlign w:val="center"/>
          </w:tcPr>
          <w:p w14:paraId="3BAC479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B42B023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C117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711D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Minimum 3 lata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FA5535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C6D7DE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1B8DE96" w14:textId="6F833817" w:rsidTr="004677B3">
        <w:trPr>
          <w:trHeight w:val="40"/>
        </w:trPr>
        <w:tc>
          <w:tcPr>
            <w:tcW w:w="475" w:type="dxa"/>
            <w:vMerge w:val="restart"/>
            <w:vAlign w:val="center"/>
            <w:hideMark/>
          </w:tcPr>
          <w:p w14:paraId="557C89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5B54255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Klawiatura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E907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Kablowa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14E7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USB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FC0C7A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180BC74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8D31C00" w14:textId="16E82764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4C3FF6E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CEF2680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4D3A5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Rodzaj przełączników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81DF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Mechaniczne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A812E1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33BD6D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1F2E40C" w14:textId="09AD895E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45E6037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41EDEEB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AA12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Długość przewodu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64A4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1.8m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7BDA86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17B826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E1E1477" w14:textId="5A46D6E0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5E23454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26638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4361C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RGB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CBFBD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034A15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AAE3C5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A2FF6C1" w14:textId="394CF3AD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43040A3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D090341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E803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Rozmiar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9D99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Min 350 mm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8BDF36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82CFE2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E1C4E5E" w14:textId="511FE561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1D1A54B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6316546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6F205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F572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Minimum 2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13F228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FAF9CB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43A097C" w14:textId="1F1B2611" w:rsidTr="004677B3">
        <w:trPr>
          <w:trHeight w:val="48"/>
        </w:trPr>
        <w:tc>
          <w:tcPr>
            <w:tcW w:w="475" w:type="dxa"/>
            <w:vMerge w:val="restart"/>
            <w:vAlign w:val="center"/>
            <w:hideMark/>
          </w:tcPr>
          <w:p w14:paraId="6EF71DE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1942F1C6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Mysz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1FE17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D84E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Bezprzewodowa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3FA190B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6F90260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7C503A7" w14:textId="080EC750" w:rsidTr="004677B3">
        <w:trPr>
          <w:trHeight w:val="48"/>
        </w:trPr>
        <w:tc>
          <w:tcPr>
            <w:tcW w:w="475" w:type="dxa"/>
            <w:vMerge/>
            <w:vAlign w:val="center"/>
          </w:tcPr>
          <w:p w14:paraId="318AB2B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0F5DF35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0C2DA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Sensor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013CA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Umożliwiający pracę Min do  12000DPI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CC40A1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A00FE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7403E75" w14:textId="5331A9A1" w:rsidTr="004677B3">
        <w:trPr>
          <w:trHeight w:val="48"/>
        </w:trPr>
        <w:tc>
          <w:tcPr>
            <w:tcW w:w="475" w:type="dxa"/>
            <w:vMerge/>
            <w:vAlign w:val="center"/>
          </w:tcPr>
          <w:p w14:paraId="5C2A06F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3592D55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CF14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Maksymalne przyspieszenie: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194CD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Min 40 g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B264C0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34579D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DC06A26" w14:textId="0B607D69" w:rsidTr="004677B3">
        <w:trPr>
          <w:trHeight w:val="48"/>
        </w:trPr>
        <w:tc>
          <w:tcPr>
            <w:tcW w:w="475" w:type="dxa"/>
            <w:vMerge/>
            <w:vAlign w:val="center"/>
          </w:tcPr>
          <w:p w14:paraId="46A8B6B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1775F41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E1E5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Przyciski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1F1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6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8C8786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FB7D72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D3D6BC7" w14:textId="1AC4A006" w:rsidTr="004677B3">
        <w:trPr>
          <w:trHeight w:val="48"/>
        </w:trPr>
        <w:tc>
          <w:tcPr>
            <w:tcW w:w="475" w:type="dxa"/>
            <w:vMerge/>
            <w:vAlign w:val="center"/>
          </w:tcPr>
          <w:p w14:paraId="39B5265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8DD9EF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E9458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DCAD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Minimum 2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01A550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43BBEE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B0FC77A" w14:textId="03176AA8" w:rsidTr="004677B3">
        <w:trPr>
          <w:trHeight w:val="36"/>
        </w:trPr>
        <w:tc>
          <w:tcPr>
            <w:tcW w:w="475" w:type="dxa"/>
            <w:vMerge w:val="restart"/>
            <w:vAlign w:val="center"/>
          </w:tcPr>
          <w:p w14:paraId="285C70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5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D55F6EE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Słuchawki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F0D62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Budowa słuchawek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14B6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Nauszne, Zamknięte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4417AB3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34634E2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D999D3C" w14:textId="60B90A13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0764682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1FBF83B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ED064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Mikrofon odłączany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D67D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6C48E7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5C473B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CCB0D05" w14:textId="4C96F949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2931B6E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34286EB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EDEC1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Pasmo przenoszenia Zakres Min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475D8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20-20 000 Hz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559B03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6E630E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E930631" w14:textId="57EEB70D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04BF522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ABEA99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D958C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Czułość słuchawek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EE77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98 dB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5627E4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BF1633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BDAC469" w14:textId="7677E143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0961599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6B612B9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9377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Czułość mikrofonu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2D962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Większa  -58 dB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3EA3AB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009AEA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6516391" w14:textId="3E7E9C2E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22ADD2C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17AEB17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994F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Długość kabla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3B54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 2.6 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17D131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A3A644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5FE6748" w14:textId="4D24FFC2" w:rsidTr="004677B3">
        <w:trPr>
          <w:trHeight w:val="34"/>
        </w:trPr>
        <w:tc>
          <w:tcPr>
            <w:tcW w:w="475" w:type="dxa"/>
            <w:vMerge/>
            <w:vAlign w:val="center"/>
          </w:tcPr>
          <w:p w14:paraId="2B659D3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44C7A2D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80995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46F13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Minimum 2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B75EC7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F748FC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4307434" w14:textId="55BC2752" w:rsidTr="004677B3">
        <w:tc>
          <w:tcPr>
            <w:tcW w:w="475" w:type="dxa"/>
            <w:vAlign w:val="center"/>
          </w:tcPr>
          <w:p w14:paraId="5BCCEFE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6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01C33FA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System operacyjny</w:t>
            </w:r>
          </w:p>
        </w:tc>
        <w:tc>
          <w:tcPr>
            <w:tcW w:w="7602" w:type="dxa"/>
            <w:gridSpan w:val="2"/>
          </w:tcPr>
          <w:p w14:paraId="3502ED77" w14:textId="77777777" w:rsidR="004677B3" w:rsidRPr="00BE5E35" w:rsidRDefault="004677B3" w:rsidP="002175C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E5E35">
              <w:rPr>
                <w:rFonts w:asciiTheme="minorHAnsi" w:hAnsiTheme="minorHAnsi" w:cstheme="minorHAnsi"/>
                <w:b/>
                <w:bCs/>
              </w:rPr>
              <w:t xml:space="preserve">System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do </w:t>
            </w:r>
            <w:r w:rsidRPr="00BE5E35">
              <w:rPr>
                <w:rFonts w:asciiTheme="minorHAnsi" w:hAnsiTheme="minorHAnsi" w:cstheme="minorHAnsi"/>
                <w:b/>
                <w:bCs/>
              </w:rPr>
              <w:t>zainstalowan</w:t>
            </w:r>
            <w:r>
              <w:rPr>
                <w:rFonts w:asciiTheme="minorHAnsi" w:hAnsiTheme="minorHAnsi" w:cstheme="minorHAnsi"/>
                <w:b/>
                <w:bCs/>
              </w:rPr>
              <w:t>ia</w:t>
            </w:r>
            <w:r w:rsidRPr="00BE5E35">
              <w:rPr>
                <w:rFonts w:asciiTheme="minorHAnsi" w:hAnsiTheme="minorHAnsi" w:cstheme="minorHAnsi"/>
                <w:b/>
                <w:bCs/>
              </w:rPr>
              <w:t xml:space="preserve"> w komputerze z pozycji nr 1. </w:t>
            </w:r>
          </w:p>
          <w:p w14:paraId="4C5CBA6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System operacyjny klasy PC musi spełniać następujące wymagania poprzez wbudowane mechanizmy, bez użycia dodatkowych aplikacji:</w:t>
            </w:r>
          </w:p>
          <w:p w14:paraId="1C6903C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1.Dostępne dwa rodzaje graficznego interfejsu użytkownika:</w:t>
            </w:r>
          </w:p>
          <w:p w14:paraId="03C1A4E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a.Klasyczny, umożliwiający obsługę przy pomocy klawiatury i myszy,</w:t>
            </w:r>
          </w:p>
          <w:p w14:paraId="36E02F0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b.Dotykowy umożliwiający sterowanie dotykiem na urządzeniach typu tablet lub monitorach dotykowych</w:t>
            </w:r>
          </w:p>
          <w:p w14:paraId="5179C63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2.Funkcje związane z obsługą komputerów typu tablet, z wbudowanym modułem „uczenia się” pisma użytkownika – obsługa języka polskiego</w:t>
            </w:r>
          </w:p>
          <w:p w14:paraId="47B6D4B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3.Interfejs użytkownika dostępny w wielu językach do wyboru – w tym polskim i angielskim</w:t>
            </w:r>
          </w:p>
          <w:p w14:paraId="4C0A95E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4.Możliwość tworzenia pulpitów wirtualnych, przenoszenia aplikacji pomiędzy pulpitami i przełączanie się pomiędzy pulpitami za pomocą skrótów klawiaturowych lub GUI.</w:t>
            </w:r>
          </w:p>
          <w:p w14:paraId="4D2534E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5.Wbudowane w system operacyjny minimum dwie przeglądarki Internetowe</w:t>
            </w:r>
          </w:p>
          <w:p w14:paraId="276A688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6.Zintegrowany z systemem moduł wyszukiwania informacji (plików różnego typu, tekstów, metadanych) dostępny z kilku poziomów: poziom menu, poziom otwartego okna systemu operacyjnego; system wyszukiwania oparty na konfigurowalnym </w:t>
            </w:r>
          </w:p>
          <w:p w14:paraId="383956F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przez użytkownika module indeksacji zasobów lokalnych,</w:t>
            </w:r>
          </w:p>
          <w:p w14:paraId="0AC9291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7.Zlokalizowane w języku polskim, co najmniej następujące elementy: menu, pomoc, komunikaty systemowe, menedżer plików.</w:t>
            </w:r>
          </w:p>
          <w:p w14:paraId="623AA435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8.Graficzne środowisko instalacji i konfiguracji dostępne w języku polskim</w:t>
            </w:r>
          </w:p>
          <w:p w14:paraId="7EBA765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9.Wbudowany system pomocy w języku polskim.</w:t>
            </w:r>
          </w:p>
          <w:p w14:paraId="525A054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10.Możliwość przystosowania stanowiska dla osób niepełnosprawnych (np. słabo widzących).</w:t>
            </w:r>
          </w:p>
          <w:p w14:paraId="628A28D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lastRenderedPageBreak/>
              <w:t>11.Możliwość dokonywania aktualizacji i poprawek systemu poprzez mechanizm zarządzany przez administratora systemu Zamawiającego.</w:t>
            </w:r>
          </w:p>
          <w:p w14:paraId="694CF5E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12.Możliwość dostarczania poprawek do systemu operacyjnego w modelu peer-to-peer.</w:t>
            </w:r>
          </w:p>
          <w:p w14:paraId="488365A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13.Możliwość sterowania czasem dostarczania nowych wersji systemu operacyjnego, możliwość centralnego opóźniania dostarczania nowej wersji o minimum 4 miesiące.</w:t>
            </w:r>
          </w:p>
          <w:p w14:paraId="73E0A338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14.Zabezpieczony hasłem hierarchiczny dostęp do systemu, konta i profile użytkowników zarządzane zdalnie; praca systemu w trybie ochrony kont użytkowników.</w:t>
            </w:r>
          </w:p>
          <w:p w14:paraId="0BE2817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15.Możliwość dołączenia systemu do usługi katalogowej on-premise lub w chmurze.</w:t>
            </w:r>
          </w:p>
          <w:p w14:paraId="0B8DC89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16.Umożliwienie zablokowania urządzenia w ramach danego konta tylko do uruchamiania wybranej aplikacji - tryb "kiosk".</w:t>
            </w:r>
          </w:p>
          <w:p w14:paraId="5955F7B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17.Możliwość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520D08A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18.Zdalna pomoc i współdzielenie aplikacji – możliwość zdalnego przejęcia sesji zalogowanego użytkownika celem rozwiązania problemu z komputerem.</w:t>
            </w:r>
          </w:p>
          <w:p w14:paraId="59122BC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19.Transakcyjny system plików pozwalający na stosowanie przydziałów (ang. quota) na dysku dla użytkowników oraz zapewniający większą niezawodność i pozwalający tworzyć kopie zapasowe.</w:t>
            </w:r>
          </w:p>
          <w:p w14:paraId="2926A98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20.Oprogramowanie dla tworzenia kopii zapasowych (Backup); automatyczne wykonywanie kopii plików z możliwością automatycznego przywrócenia wersji wcześniejszej.</w:t>
            </w:r>
          </w:p>
          <w:p w14:paraId="4B43061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21.Możliwość przywracania obrazu plików systemowych do uprzednio zapisanej postaci.</w:t>
            </w:r>
          </w:p>
          <w:p w14:paraId="654CD2C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22.Możliwość przywracania systemu operacyjnego do stanu początkowego z pozostawieniem plików użytkownika.</w:t>
            </w:r>
          </w:p>
          <w:p w14:paraId="4F4002C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23.Możliwość blokowania lub dopuszczania dowolnych urządzeń peryferyjnych za pomocą polityk grupowych (np. przy użyciu numerów identyfikacyjnych sprzętu)."</w:t>
            </w:r>
          </w:p>
          <w:p w14:paraId="65B6586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24.Wbudowany mechanizm wirtualizacji typu hypervisor."</w:t>
            </w:r>
          </w:p>
          <w:p w14:paraId="1F69C99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25.Wbudowana możliwość zdalnego dostępu do systemu i pracy zdalnej z wykorzystaniem pełnego interfejsu graficznego.</w:t>
            </w:r>
          </w:p>
          <w:p w14:paraId="3867C12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26.Dostępność bezpłatnych biuletynów bezpieczeństwa związanych z działaniem systemu operacyjnego.</w:t>
            </w:r>
          </w:p>
          <w:p w14:paraId="7F6AF04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27.Wbudowana zapora internetowa (firewall) dla ochrony połączeń internetowych, zintegrowana z systemem konsola do zarządzania ustawieniami zapory i regułami IP v4 i v6.</w:t>
            </w:r>
          </w:p>
          <w:p w14:paraId="4491BE1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 xml:space="preserve">28.Identyfikacja sieci komputerowych, do których jest podłączony system operacyjny, zapamiętywanie ustawień i przypisywanie do min. 3 kategorii bezpieczeństwa (z </w:t>
            </w:r>
            <w:r w:rsidRPr="003C6EEA">
              <w:rPr>
                <w:rFonts w:asciiTheme="minorHAnsi" w:hAnsiTheme="minorHAnsi" w:cstheme="minorHAnsi"/>
              </w:rPr>
              <w:lastRenderedPageBreak/>
              <w:t>predefiniowanymi odpowiednio do kategorii ustawieniami zapory sieciowej, udostępniania plików itp.).</w:t>
            </w:r>
          </w:p>
          <w:p w14:paraId="26359B5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29.Możliwość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196556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30.Wbudowany system uwierzytelnienia dwuskładnikowego oparty o certyfikat lub klucz prywatny oraz PIN lub uwierzytelnienie biometryczne.</w:t>
            </w:r>
          </w:p>
          <w:p w14:paraId="2F56BAE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31.Wbudowane mechanizmy ochrony antywirusowej i przeciw złośliwemu oprogramowaniu z zapewnionymi bezpłatnymi aktualizacjami.</w:t>
            </w:r>
          </w:p>
          <w:p w14:paraId="2D4D77E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32.Wbudowany system szyfrowania dysku twardego ze wsparciem modułu TPM</w:t>
            </w:r>
          </w:p>
          <w:p w14:paraId="0FFDAB0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33.Możliwość tworzenia i przechowywania kopii zapasowych kluczy odzyskiwania do szyfrowania dysku w usługach katalogowych.</w:t>
            </w:r>
          </w:p>
          <w:p w14:paraId="11977B7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34.Możliwość tworzenia wirtualnych kart inteligentnych.</w:t>
            </w:r>
          </w:p>
          <w:p w14:paraId="7B68867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35.Wsparcie dla firmware UEFI i funkcji bezpiecznego rozruchu (Secure Boot)</w:t>
            </w:r>
          </w:p>
          <w:p w14:paraId="73FB048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36.Wbudowany w system, wykorzystywany automatycznie przez wbudowane przeglądarki filtr reputacyjny URL.</w:t>
            </w:r>
          </w:p>
          <w:p w14:paraId="7FE8A625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37.Wsparcie dla IPSEC oparte na politykach – wdrażanie IPSEC oparte na zestawach reguł definiujących ustawienia zarządzanych w sposób centralny.</w:t>
            </w:r>
          </w:p>
          <w:p w14:paraId="1B3ADF3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38.Mechanizmy logowania w oparciu o:</w:t>
            </w:r>
          </w:p>
          <w:p w14:paraId="3C91171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a.Login i hasło,</w:t>
            </w:r>
          </w:p>
          <w:p w14:paraId="2530BC35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b.Karty inteligentne i certyfikaty (smartcard),</w:t>
            </w:r>
          </w:p>
          <w:p w14:paraId="59B0FCB8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c.Wirtualne karty inteligentne i certyfikaty (logowanie w oparciu o certyfikat chroniony poprzez moduł TPM),</w:t>
            </w:r>
          </w:p>
          <w:p w14:paraId="75DBF2E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d.Certyfikat/Klucz i PIN</w:t>
            </w:r>
          </w:p>
          <w:p w14:paraId="1202CD35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e.Certyfikat/Klucz i uwierzytelnienie biometryczne</w:t>
            </w:r>
          </w:p>
          <w:p w14:paraId="108727C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39.Wsparcie dla uwierzytelniania na bazie Kerberos v. 5</w:t>
            </w:r>
          </w:p>
          <w:p w14:paraId="2C0D8F4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40.Wbudowany agent do zbierania danych na temat zagrożeń na stacji roboczej.</w:t>
            </w:r>
          </w:p>
          <w:p w14:paraId="1F3E610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41Wsparcie .NET Framework 2.x, 3.x i 4.x – możliwość uruchomienia aplikacji działających we wskazanych środowiskach</w:t>
            </w:r>
          </w:p>
          <w:p w14:paraId="371DE36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42.Wsparcie dla VBScript – możliwość uruchamiania interpretera poleceń</w:t>
            </w:r>
          </w:p>
          <w:p w14:paraId="10AA8CD0" w14:textId="77777777" w:rsidR="004677B3" w:rsidRPr="004A5DC2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43.Wsparcie dla PowerShell 5.x – możliwość uruchamiania interpretera poleceń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9E8D49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lastRenderedPageBreak/>
              <w:t>15</w:t>
            </w:r>
          </w:p>
        </w:tc>
        <w:tc>
          <w:tcPr>
            <w:tcW w:w="3402" w:type="dxa"/>
          </w:tcPr>
          <w:p w14:paraId="2E3D5BD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A57D097" w14:textId="02F83167" w:rsidTr="004677B3">
        <w:tc>
          <w:tcPr>
            <w:tcW w:w="475" w:type="dxa"/>
            <w:vAlign w:val="center"/>
          </w:tcPr>
          <w:p w14:paraId="01E6D68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lastRenderedPageBreak/>
              <w:t>7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FC067E3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Pakiet biurowy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E3274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Pakiet biurowy umożliwiający</w:t>
            </w:r>
          </w:p>
          <w:p w14:paraId="2FC26575" w14:textId="77777777" w:rsidR="004677B3" w:rsidRPr="0097351E" w:rsidRDefault="004677B3" w:rsidP="002175C0">
            <w:pPr>
              <w:pStyle w:val="Akapitzlist"/>
              <w:ind w:left="325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B00C3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1) tworzenie i edycja tekstu; </w:t>
            </w:r>
          </w:p>
          <w:p w14:paraId="541908B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2) tworzenie i edycja arkuszy kalkulacyjnych; </w:t>
            </w:r>
          </w:p>
          <w:p w14:paraId="5F702015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3) tworzenie i edycja prezentacji; </w:t>
            </w:r>
          </w:p>
          <w:p w14:paraId="6B8BAA08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4) klient poczty współpracujący w pełnym zakresie funkcjonalności z serwerem MS Exchange 2021 (e-mail,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7351E">
              <w:rPr>
                <w:rFonts w:asciiTheme="minorHAnsi" w:hAnsiTheme="minorHAnsi" w:cstheme="minorHAnsi"/>
              </w:rPr>
              <w:t xml:space="preserve">kalendarze, książki adresowe); </w:t>
            </w:r>
          </w:p>
          <w:p w14:paraId="6806DE0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 xml:space="preserve">5) prawidłowe odczytywanie i zapisywanie danych w dokumentach w formatach: .DOC, .DOCX, XLS, .XLSX, w tym obsługa formatowania, makr, formuł, formularzy w plikach wytworzonych w MS Office 2019; </w:t>
            </w:r>
          </w:p>
          <w:p w14:paraId="6A80ACC0" w14:textId="77777777" w:rsidR="004677B3" w:rsidRPr="0097351E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6) bezterminowa licencja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70256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lastRenderedPageBreak/>
              <w:t>30</w:t>
            </w:r>
          </w:p>
        </w:tc>
        <w:tc>
          <w:tcPr>
            <w:tcW w:w="3402" w:type="dxa"/>
          </w:tcPr>
          <w:p w14:paraId="068BF30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82B86B9" w14:textId="41F7B06F" w:rsidTr="004677B3">
        <w:trPr>
          <w:trHeight w:val="20"/>
        </w:trPr>
        <w:tc>
          <w:tcPr>
            <w:tcW w:w="475" w:type="dxa"/>
            <w:vMerge w:val="restart"/>
            <w:vAlign w:val="center"/>
          </w:tcPr>
          <w:p w14:paraId="35E9E11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8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686DC81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Serwer gamingowy</w:t>
            </w:r>
          </w:p>
        </w:tc>
        <w:tc>
          <w:tcPr>
            <w:tcW w:w="2499" w:type="dxa"/>
          </w:tcPr>
          <w:p w14:paraId="56A2CB5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</w:rPr>
              <w:t xml:space="preserve">Komputer </w:t>
            </w:r>
          </w:p>
        </w:tc>
        <w:tc>
          <w:tcPr>
            <w:tcW w:w="5103" w:type="dxa"/>
          </w:tcPr>
          <w:p w14:paraId="3E5EA08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Komputer będzie wykorzystywany dla potrzeb aplikacji graficznych, bazy danych oraz monitorujących dlatego zaoferowany sprzęt musi być przystosowany do pracy ciągłej. 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4F41BE3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  <w:r w:rsidRPr="003C6EE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02" w:type="dxa"/>
          </w:tcPr>
          <w:p w14:paraId="56386F1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1A5C6A75" w14:textId="4E0A17E0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8DC1DE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F7417B0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43BD7C93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5103" w:type="dxa"/>
          </w:tcPr>
          <w:p w14:paraId="5760F1B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Typu Tower z obsługą kart PCI Express wyłącznie o pełnym profilu.</w:t>
            </w:r>
            <w:r w:rsidRPr="0097351E">
              <w:rPr>
                <w:rFonts w:asciiTheme="minorHAnsi" w:hAnsiTheme="minorHAnsi" w:cstheme="minorHAnsi"/>
              </w:rPr>
              <w:br/>
              <w:t>Obudowa musi umożliwiać bez narzędziowe otwarcie, demontaż dysków oraz kart rozszerzeń.</w:t>
            </w:r>
          </w:p>
          <w:p w14:paraId="3D26AD70" w14:textId="77777777" w:rsidR="004677B3" w:rsidRPr="0097351E" w:rsidRDefault="004677B3" w:rsidP="002175C0">
            <w:pPr>
              <w:autoSpaceDN w:val="0"/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Obudowa trwale oznaczona nazwą producenta, nazwą komputera, numerem konfiguracji oraz numerem seryjnym.</w:t>
            </w:r>
          </w:p>
          <w:p w14:paraId="0FD869FF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</w:rPr>
              <w:t>Suma zewnętrznych wymiarów obudowy max 97cm i waga max 15kg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C6719F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442BC6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4A1C07E5" w14:textId="3F426E9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66CCDD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7227C6F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010CB6C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Chipset</w:t>
            </w:r>
          </w:p>
        </w:tc>
        <w:tc>
          <w:tcPr>
            <w:tcW w:w="5103" w:type="dxa"/>
          </w:tcPr>
          <w:p w14:paraId="5FCC749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Dedykowany rozwiązaniom serwerowym lub stacji graficznych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1A09FB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299997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54342EDE" w14:textId="09A0E7FC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067C2E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7AD8C56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77ED8659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5103" w:type="dxa"/>
          </w:tcPr>
          <w:p w14:paraId="6E47ECA1" w14:textId="77777777" w:rsidR="004677B3" w:rsidRPr="0097351E" w:rsidRDefault="004677B3" w:rsidP="002175C0">
            <w:pPr>
              <w:rPr>
                <w:rFonts w:asciiTheme="minorHAnsi" w:hAnsiTheme="minorHAnsi" w:cstheme="minorHAnsi"/>
                <w:color w:val="000000"/>
              </w:rPr>
            </w:pPr>
            <w:r w:rsidRPr="0097351E">
              <w:rPr>
                <w:rFonts w:asciiTheme="minorHAnsi" w:hAnsiTheme="minorHAnsi" w:cstheme="minorHAnsi"/>
                <w:color w:val="000000"/>
              </w:rPr>
              <w:t>Zaprojektowana i wyprodukowana przez producenta komputera, trwale oznaczona nazwą producenta komputera (na etapie produkcji).</w:t>
            </w:r>
          </w:p>
          <w:p w14:paraId="584DD6B2" w14:textId="77777777" w:rsidR="004677B3" w:rsidRPr="0097351E" w:rsidRDefault="004677B3" w:rsidP="002175C0">
            <w:pPr>
              <w:rPr>
                <w:rFonts w:asciiTheme="minorHAnsi" w:hAnsiTheme="minorHAnsi" w:cstheme="minorHAnsi"/>
                <w:color w:val="000000"/>
              </w:rPr>
            </w:pPr>
          </w:p>
          <w:p w14:paraId="3D324E65" w14:textId="77777777" w:rsidR="004677B3" w:rsidRPr="0097351E" w:rsidRDefault="004677B3" w:rsidP="002175C0">
            <w:pPr>
              <w:rPr>
                <w:rFonts w:asciiTheme="minorHAnsi" w:hAnsiTheme="minorHAnsi" w:cstheme="minorHAnsi"/>
                <w:color w:val="000000"/>
              </w:rPr>
            </w:pPr>
            <w:r w:rsidRPr="0097351E">
              <w:rPr>
                <w:rFonts w:asciiTheme="minorHAnsi" w:hAnsiTheme="minorHAnsi" w:cstheme="minorHAnsi"/>
                <w:color w:val="000000"/>
              </w:rPr>
              <w:t>Wyposażona w min. 4 złącza SATA 3.0 (6Gb/s).</w:t>
            </w:r>
          </w:p>
          <w:p w14:paraId="4DF64977" w14:textId="77777777" w:rsidR="004677B3" w:rsidRPr="0097351E" w:rsidRDefault="004677B3" w:rsidP="002175C0">
            <w:pPr>
              <w:rPr>
                <w:rFonts w:asciiTheme="minorHAnsi" w:hAnsiTheme="minorHAnsi" w:cstheme="minorHAnsi"/>
                <w:color w:val="000000"/>
              </w:rPr>
            </w:pPr>
            <w:r w:rsidRPr="0097351E">
              <w:rPr>
                <w:rFonts w:asciiTheme="minorHAnsi" w:hAnsiTheme="minorHAnsi" w:cstheme="minorHAnsi"/>
                <w:color w:val="000000"/>
              </w:rPr>
              <w:t>Płyta zawierająca min. następujące gniazda PCIe:</w:t>
            </w:r>
          </w:p>
          <w:p w14:paraId="7C6D2CB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- 1 x PCI Express 4.0 x16 (elektryczine i mechanicznie)</w:t>
            </w:r>
          </w:p>
          <w:p w14:paraId="0359B4E4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- 1 x PCI Express 4.0 x16 (elektrycznie prędkość x4, mechanicznie x16),</w:t>
            </w:r>
          </w:p>
          <w:p w14:paraId="237D2FB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- 2 x PCI Express 3.0 x1</w:t>
            </w:r>
          </w:p>
          <w:p w14:paraId="149C9C15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- 3 x M.2 obsługujące dyski PCIe</w:t>
            </w:r>
          </w:p>
          <w:p w14:paraId="571C9D3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Wspierająca konfigurację RAID min. 0 i 1 dla dysków SATA I PCIe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FC8C4D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CF0774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4684309E" w14:textId="301DAD20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0F6CE7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75C9B6E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46C394EA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5103" w:type="dxa"/>
          </w:tcPr>
          <w:p w14:paraId="5834B98F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Procesor wielordzeniowy ze zintegrowaną grafiką, zaprojektowany do pracy w komputerach stacjonarnych lub stacjach roboczych klasy x86, o wydajności min 57000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7351E">
              <w:rPr>
                <w:rFonts w:asciiTheme="minorHAnsi" w:hAnsiTheme="minorHAnsi" w:cstheme="minorHAnsi"/>
              </w:rPr>
              <w:t xml:space="preserve">na podstawie PerformanceTest w teście CPU Mark według </w:t>
            </w:r>
            <w:r w:rsidRPr="0097351E">
              <w:rPr>
                <w:rFonts w:asciiTheme="minorHAnsi" w:hAnsiTheme="minorHAnsi" w:cstheme="minorHAnsi"/>
              </w:rPr>
              <w:lastRenderedPageBreak/>
              <w:t xml:space="preserve">wyników Avarage CPU Mark opublikowanych na </w:t>
            </w:r>
            <w:hyperlink r:id="rId9" w:history="1">
              <w:r w:rsidRPr="0097351E">
                <w:rPr>
                  <w:rStyle w:val="Hipercze"/>
                  <w:rFonts w:asciiTheme="minorHAnsi" w:hAnsiTheme="minorHAnsi" w:cstheme="minorHAnsi"/>
                </w:rPr>
                <w:t>http://www.cpubenchmark.net/</w:t>
              </w:r>
            </w:hyperlink>
            <w:r w:rsidRPr="0097351E">
              <w:rPr>
                <w:rFonts w:asciiTheme="minorHAnsi" w:hAnsiTheme="minorHAnsi" w:cstheme="minorHAnsi"/>
              </w:rPr>
              <w:t xml:space="preserve">. 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9BF9A0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D876AA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2257A3DE" w14:textId="4F148F0B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5849FAD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928AAA0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18268F86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5103" w:type="dxa"/>
          </w:tcPr>
          <w:p w14:paraId="1A5CC187" w14:textId="77777777" w:rsidR="004677B3" w:rsidRPr="0097351E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97351E">
              <w:rPr>
                <w:rFonts w:asciiTheme="minorHAnsi" w:hAnsiTheme="minorHAnsi" w:cstheme="minorHAnsi"/>
              </w:rPr>
              <w:t>Min. 2x32GB GB pamięci DDR5,</w:t>
            </w:r>
          </w:p>
          <w:p w14:paraId="73791435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97351E">
              <w:rPr>
                <w:rFonts w:asciiTheme="minorHAnsi" w:hAnsiTheme="minorHAnsi" w:cstheme="minorHAnsi"/>
                <w:bCs/>
              </w:rPr>
              <w:t>-Obsługa pamięci DDR5 ECC i DDR5 non-ECC,</w:t>
            </w:r>
          </w:p>
          <w:p w14:paraId="07092FFE" w14:textId="77777777" w:rsidR="004677B3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-Możliwość rozbudowy pamięci do 128GB,</w:t>
            </w:r>
          </w:p>
          <w:p w14:paraId="0682C4C5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-Cztery sloty na pamięć RAM,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1C3747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2C0805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77B37E53" w14:textId="0E07B624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7363CB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6C2F8E4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50D30B35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Konfiguracja dyskowa</w:t>
            </w:r>
          </w:p>
        </w:tc>
        <w:tc>
          <w:tcPr>
            <w:tcW w:w="5103" w:type="dxa"/>
          </w:tcPr>
          <w:p w14:paraId="4B61DBED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1TB SSD M.2 PCIe, wspierający sprzętowe szyfrowanie dysku, zawierający RECOVERY umożliwiającą odtworzenie systemu operacyjnego fabrycznie zainstalowanego na komputerze po awarii.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7351E">
              <w:rPr>
                <w:rFonts w:asciiTheme="minorHAnsi" w:hAnsiTheme="minorHAnsi" w:cstheme="minorHAnsi"/>
              </w:rPr>
              <w:t>2TB HDD 7200rpm SATA 3, 3,5”</w:t>
            </w:r>
          </w:p>
          <w:p w14:paraId="043EED9D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-Oferowany model stacji graficznej musi obsługiwać min. 3 dyski SATA HDD oraz 3 dyski M.2 SSD,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D2E63B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8E3293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13A9B8BA" w14:textId="1DB10E4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C022E4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AB5A0C6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64E59D0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5103" w:type="dxa"/>
          </w:tcPr>
          <w:p w14:paraId="57C4F75E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Dedykowana karta graficzna min.16GB o wydajności min 33 000 liczonej w punktach na podstawie PerformanceTest w teście Average G3D Mark (3D Graphics Mark)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7351E">
              <w:rPr>
                <w:rFonts w:asciiTheme="minorHAnsi" w:hAnsiTheme="minorHAnsi" w:cstheme="minorHAnsi"/>
              </w:rPr>
              <w:t>według wyników opublikowanych na https://www.videocardbenchmark.net/.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52C05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C7D97D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3CBC1A73" w14:textId="69367847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120795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5DC8455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77CD767C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Audio</w:t>
            </w:r>
          </w:p>
        </w:tc>
        <w:tc>
          <w:tcPr>
            <w:tcW w:w="5103" w:type="dxa"/>
          </w:tcPr>
          <w:p w14:paraId="20476970" w14:textId="77777777" w:rsidR="004677B3" w:rsidRPr="0097351E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Karta dźwiękowa zintegrowana z płytą główną, zgodna z High Definition.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EA4A0D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9B13AF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1DDF78F5" w14:textId="4F2F391E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74F717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DBFB05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1DDD3E4B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5103" w:type="dxa"/>
          </w:tcPr>
          <w:p w14:paraId="4BAB95AB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10/100/1000 – złącze RJ45 WoL</w:t>
            </w:r>
          </w:p>
          <w:p w14:paraId="10999378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WIFI 6E + BT 5.1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EBB2DF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1AF209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6554015D" w14:textId="16833CBF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1301E3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E038A81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78E559FE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Porty/złącza</w:t>
            </w:r>
          </w:p>
        </w:tc>
        <w:tc>
          <w:tcPr>
            <w:tcW w:w="5103" w:type="dxa"/>
          </w:tcPr>
          <w:p w14:paraId="11BA4B0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- 9 x USB w tym: 5x USB 3.2 z przodu obudowy i 4x USB 3.2 z tyłu obudowy (Jeden z portów USB z przodu obudowy musi być w standardzie USB-C; Jeden z portów z tyłu obudowy musi być w standardzie Smart Power On ),</w:t>
            </w:r>
          </w:p>
          <w:p w14:paraId="32DD18C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port sieciowy RJ-45 1Gb/s, </w:t>
            </w:r>
          </w:p>
          <w:p w14:paraId="670D0800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porty słuchawek i mikrofonu na przednim lub tylnym panelu (dopuszcza się złącze combo)</w:t>
            </w:r>
          </w:p>
          <w:p w14:paraId="79F8C32F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port wyjścia dźwięku z tyłu komputera</w:t>
            </w:r>
          </w:p>
          <w:p w14:paraId="5764E473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- 2 x DisplayPort 1.4</w:t>
            </w:r>
          </w:p>
          <w:p w14:paraId="549CEBB7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- 1 x HDMI 2.1</w:t>
            </w:r>
          </w:p>
          <w:p w14:paraId="230BA074" w14:textId="77777777" w:rsidR="004677B3" w:rsidRPr="00F35D68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01734D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3BE1BB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742DD2CF" w14:textId="6F3A1B63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2C5290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0C395A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2A513D00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Zasilacz</w:t>
            </w:r>
          </w:p>
        </w:tc>
        <w:tc>
          <w:tcPr>
            <w:tcW w:w="5103" w:type="dxa"/>
          </w:tcPr>
          <w:p w14:paraId="099E0338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Zasilacz o mocy min. 1100W i sprawności na poziomie 92% z aktywnym PFC, zakres napięcia wejściowego 100-240V</w:t>
            </w:r>
          </w:p>
          <w:p w14:paraId="0DEE2322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  <w:bCs/>
                <w:color w:val="000000"/>
              </w:rPr>
              <w:lastRenderedPageBreak/>
              <w:t xml:space="preserve">Sprawność zasilacza potwierdzona certyfikatem min. 80 PLUS Platinum,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3C6942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33991F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18AF002D" w14:textId="72A2557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CFD561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DDBC895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</w:tcPr>
          <w:p w14:paraId="33AAC004" w14:textId="77777777" w:rsidR="004677B3" w:rsidRPr="0097351E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5103" w:type="dxa"/>
          </w:tcPr>
          <w:p w14:paraId="389522A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System operacyjny klasy PC musi spełniać następujące wymagania poprzez wbudowane mechanizmy, bez użycia dodatkowych aplikacji:</w:t>
            </w:r>
          </w:p>
          <w:p w14:paraId="4C5F72A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1.Dostępne dwa rodzaje graficznego interfejsu użytkownika:</w:t>
            </w:r>
          </w:p>
          <w:p w14:paraId="04BD5E0A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a.Klasyczny, umożliwiający obsługę przy pomocy klawiatury i myszy,</w:t>
            </w:r>
          </w:p>
          <w:p w14:paraId="6FCD470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b.Dotykowy umożliwiający sterowanie dotykiem na urządzeniach typu tablet lub monitorach dotykowych</w:t>
            </w:r>
          </w:p>
          <w:p w14:paraId="312B9803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2.Funkcje związane z obsługą komputerów typu tablet, z wbudowanym modułem „uczenia się” pisma użytkownika – obsługa języka polskiego</w:t>
            </w:r>
          </w:p>
          <w:p w14:paraId="70738048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3.Interfejs użytkownika dostępny w wielu językach do wyboru – w tym polskim i angielskim</w:t>
            </w:r>
          </w:p>
          <w:p w14:paraId="1A0D382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4.Możliwość tworzenia pulpitów wirtualnych, przenoszenia aplikacji pomiędzy pulpitami i przełączanie się pomiędzy pulpitami za pomocą skrótów klawiaturowych lub GUI.</w:t>
            </w:r>
          </w:p>
          <w:p w14:paraId="082FFC8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5.Wbudowane w system operacyjny minimum dwie przeglądarki Internetowe</w:t>
            </w:r>
          </w:p>
          <w:p w14:paraId="33F757A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6.Zintegrowany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32EB6E20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7.Zlokalizowane w języku polskim, co najmniej następujące elementy: menu, pomoc, komunikaty systemowe, menedżer plików.</w:t>
            </w:r>
          </w:p>
          <w:p w14:paraId="0CEC9925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8.Graficzne środowisko instalacji i konfiguracji dostępne w języku polskim</w:t>
            </w:r>
          </w:p>
          <w:p w14:paraId="6BBBD9E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9.Wbudowany system pomocy w języku polskim.</w:t>
            </w:r>
          </w:p>
          <w:p w14:paraId="20A3A5B3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10.Możliwość przystosowania stanowiska dla osób niepełnosprawnych (np. słabo widzących).</w:t>
            </w:r>
          </w:p>
          <w:p w14:paraId="411886CA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>11.Możliwość dokonywania aktualizacji i poprawek systemu poprzez mechanizm zarządzany przez administratora systemu Zamawiającego.</w:t>
            </w:r>
          </w:p>
          <w:p w14:paraId="64F7C727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12.Możliwość dostarczania poprawek do systemu operacyjnego w modelu peer-to-peer.</w:t>
            </w:r>
          </w:p>
          <w:p w14:paraId="109FFFD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13.Możliwość sterowania czasem dostarczania nowych wersji systemu operacyjnego, możliwość centralnego opóźniania dostarczania nowej wersji o minimum 4 miesiące.</w:t>
            </w:r>
          </w:p>
          <w:p w14:paraId="6527427B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14.Zabezpieczony hasłem hierarchiczny dostęp do systemu, konta i profile użytkowników zarządzane zdalnie; praca systemu w trybie ochrony kont użytkowników.</w:t>
            </w:r>
          </w:p>
          <w:p w14:paraId="2E2E654A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15.Możliwość dołączenia systemu do usługi katalogowej on-premise lub w chmurze.</w:t>
            </w:r>
          </w:p>
          <w:p w14:paraId="44F0A458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16.Umożliwienie zablokowania urządzenia w ramach danego konta tylko do uruchamiania wybranej aplikacji - tryb "kiosk".</w:t>
            </w:r>
          </w:p>
          <w:p w14:paraId="5EDDA35A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17.Możliwość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77D0964C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18.Zdalna pomoc i współdzielenie aplikacji – możliwość zdalnego przejęcia sesji zalogowanego użytkownika celem rozwiązania problemu z komputerem.</w:t>
            </w:r>
          </w:p>
          <w:p w14:paraId="1822E350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19.Transakcyjny system plików pozwalający na stosowanie przydziałów (ang. quota) na dysku dla użytkowników oraz zapewniający większą niezawodność i pozwalający tworzyć kopie zapasowe.</w:t>
            </w:r>
          </w:p>
          <w:p w14:paraId="0D7737BA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20.Oprogramowanie dla tworzenia kopii zapasowych (Backup); automatyczne wykonywanie kopii plików z możliwością automatycznego przywrócenia wersji wcześniejszej.</w:t>
            </w:r>
          </w:p>
          <w:p w14:paraId="31A18EDF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21.Możliwość przywracania obrazu plików systemowych do uprzednio zapisanej postaci.</w:t>
            </w:r>
          </w:p>
          <w:p w14:paraId="1DF2D29C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22.Możliwość przywracania systemu operacyjnego do stanu początkowego z pozostawieniem plików użytkownika.</w:t>
            </w:r>
          </w:p>
          <w:p w14:paraId="07867D19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>23.Możliwość blokowania lub dopuszczania dowolnych urządzeń peryferyjnych za pomocą polityk grupowych (np. przy użyciu numerów identyfikacyjnych sprzętu)."</w:t>
            </w:r>
          </w:p>
          <w:p w14:paraId="4D79D410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24.Wbudowany mechanizm wirtualizacji typu hypervisor."</w:t>
            </w:r>
          </w:p>
          <w:p w14:paraId="55C95B8D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25.Wbudowana możliwość zdalnego dostępu do systemu i pracy zdalnej z wykorzystaniem pełnego interfejsu graficznego.</w:t>
            </w:r>
          </w:p>
          <w:p w14:paraId="28CA261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26.Dostępność bezpłatnych biuletynów bezpieczeństwa związanych z działaniem systemu operacyjnego.</w:t>
            </w:r>
          </w:p>
          <w:p w14:paraId="6E23E91D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27.Wbudowana zapora internetowa (firewall) dla ochrony połączeń internetowych, zintegrowana z systemem konsola do zarządzania ustawieniami zapory i regułami IP v4 i v6.</w:t>
            </w:r>
          </w:p>
          <w:p w14:paraId="72B2F68B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28.Identyfikacja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6A919D2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29.Możliwość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05079B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30.Wbudowany system uwierzytelnienia dwuskładnikowego oparty o certyfikat lub klucz prywatny oraz PIN lub uwierzytelnienie biometryczne.</w:t>
            </w:r>
          </w:p>
          <w:p w14:paraId="1A5A0E9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31.Wbudowane mechanizmy ochrony antywirusowej i przeciw złośliwemu oprogramowaniu z zapewnionymi bezpłatnymi aktualizacjami.</w:t>
            </w:r>
          </w:p>
          <w:p w14:paraId="0BEE77AC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32.Wbudowany system szyfrowania dysku twardego ze wsparciem modułu TPM</w:t>
            </w:r>
          </w:p>
          <w:p w14:paraId="5671B988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33.Możliwość tworzenia i przechowywania kopii zapasowych kluczy odzyskiwania do szyfrowania dysku w usługach katalogowych.</w:t>
            </w:r>
          </w:p>
          <w:p w14:paraId="63E76B2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34.Możliwość tworzenia wirtualnych kart inteligentnych.</w:t>
            </w:r>
          </w:p>
          <w:p w14:paraId="40067B5A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35.Wsparcie dla firmware UEFI i funkcji bezpiecznego rozruchu (Secure Boot)</w:t>
            </w:r>
          </w:p>
          <w:p w14:paraId="53B710C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36.Wbudowany w system, wykorzystywany automatycznie przez wbudowane przeglądarki filtr reputacyjny URL.</w:t>
            </w:r>
          </w:p>
          <w:p w14:paraId="310B570B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>37.Wsparcie dla IPSEC oparte na politykach – wdrażanie IPSEC oparte na zestawach reguł definiujących ustawienia zarządzanych w sposób centralny.</w:t>
            </w:r>
          </w:p>
          <w:p w14:paraId="1B17160B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38.Mechanizmy logowania w oparciu o:</w:t>
            </w:r>
          </w:p>
          <w:p w14:paraId="5FB55DB0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a.Login i hasło,</w:t>
            </w:r>
          </w:p>
          <w:p w14:paraId="4BD823E5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b.Karty inteligentne i certyfikaty (smartcard),</w:t>
            </w:r>
          </w:p>
          <w:p w14:paraId="3DE5E4C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c.Wirtualne karty inteligentne i certyfikaty (logowanie w oparciu o certyfikat chroniony poprzez moduł TPM),</w:t>
            </w:r>
          </w:p>
          <w:p w14:paraId="378779CB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d.Certyfikat/Klucz i PIN</w:t>
            </w:r>
          </w:p>
          <w:p w14:paraId="63583B1C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e.Certyfikat/Klucz i uwierzytelnienie biometryczne</w:t>
            </w:r>
          </w:p>
          <w:p w14:paraId="4AE07D42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39.Wsparcie dla uwierzytelniania na bazie Kerberos v. 5</w:t>
            </w:r>
          </w:p>
          <w:p w14:paraId="21322FE2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40.Wbudowany agent do zbierania danych na temat zagrożeń na stacji roboczej.</w:t>
            </w:r>
          </w:p>
          <w:p w14:paraId="1D63C1F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41.Wsparcie .NET Framework 2.x, 3.x i 4.x – możliwość uruchomienia aplikacji działających we wskazanych środowiskach</w:t>
            </w:r>
          </w:p>
          <w:p w14:paraId="171460BF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42.Wsparcie dla VBScript – możliwość uruchamiania interpretera poleceń</w:t>
            </w:r>
          </w:p>
          <w:p w14:paraId="03D02E39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43.Wsparcie dla PowerShell 5.x – możliwość uruchamiania interpretera poleceń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489E1F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8B5F67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72B909E2" w14:textId="57BE439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0CA6755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8F0973E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2366" w14:textId="77777777" w:rsidR="004677B3" w:rsidRPr="0097351E" w:rsidRDefault="004677B3" w:rsidP="002175C0">
            <w:pPr>
              <w:pStyle w:val="Akapitzlist"/>
              <w:ind w:left="325"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BIOS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640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BIOS zgodny ze specyfikacją UEFI </w:t>
            </w:r>
          </w:p>
          <w:p w14:paraId="0F6AAB6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Możliwość odczytania z Bios informacji o:</w:t>
            </w:r>
          </w:p>
          <w:p w14:paraId="0A3D71E5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modelu komputera,</w:t>
            </w:r>
          </w:p>
          <w:p w14:paraId="724726D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numerze seryjnym i modelu (PN)</w:t>
            </w:r>
          </w:p>
          <w:p w14:paraId="2EAB1A32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numeru inwentarzowego,</w:t>
            </w:r>
          </w:p>
          <w:p w14:paraId="7518BA4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MAC Adres karty sieciowej,</w:t>
            </w:r>
          </w:p>
          <w:p w14:paraId="50AEB53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wersja Biosu wraz z datą wydania wersji,</w:t>
            </w:r>
          </w:p>
          <w:p w14:paraId="596A079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zainstalowanym procesorze, jego taktowaniu i ilości rdzeni</w:t>
            </w:r>
          </w:p>
          <w:p w14:paraId="53B32B0A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ilości pamięci RAM wraz z taktowaniem,</w:t>
            </w:r>
          </w:p>
          <w:p w14:paraId="1B86F50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licencji na preinstalowany system operacyjny,</w:t>
            </w:r>
          </w:p>
          <w:p w14:paraId="2372D19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aktywnej karcie graficznej,</w:t>
            </w:r>
          </w:p>
          <w:p w14:paraId="06DEF1E9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stanie wentylatorów (procesora, zainstalowanego w obudowie)</w:t>
            </w:r>
          </w:p>
          <w:p w14:paraId="31F334A3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napędach, dyskach podłączonych do portów SATA, M.2</w:t>
            </w:r>
          </w:p>
          <w:p w14:paraId="5A372582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Możliwość z poziomu Bios:</w:t>
            </w:r>
          </w:p>
          <w:p w14:paraId="10A6D355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wyłączenia selektywnego (pojedynczego) portów USB</w:t>
            </w:r>
          </w:p>
          <w:p w14:paraId="6B0614F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wyłączenia selektywnego (pojedynczego) portów SATA</w:t>
            </w:r>
          </w:p>
          <w:p w14:paraId="635ED3D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 xml:space="preserve">- ustawienia hasła: administratora, Power-On, HDD, </w:t>
            </w:r>
          </w:p>
          <w:p w14:paraId="47F2D5F9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zmiany trybu pracy kontrolera SATA pomiędzy AHCI, RAID</w:t>
            </w:r>
          </w:p>
          <w:p w14:paraId="4A0781A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wyłączenia karty sieciowej, karty audio, portu szeregowego, </w:t>
            </w:r>
          </w:p>
          <w:p w14:paraId="1D04E4F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ustawienia portów USB w tryb braku możliwości kopiowania danych na nośniki USB </w:t>
            </w:r>
          </w:p>
          <w:p w14:paraId="5FD0ABA6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wglądu w system zbierania logów </w:t>
            </w:r>
          </w:p>
          <w:p w14:paraId="6355E9ED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alertowania zmiany konfiguracji sprzętowej komputera </w:t>
            </w:r>
          </w:p>
          <w:p w14:paraId="71FC152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wyboru trybu uruchomienia komputera po utracie zasilania (włącz, wyłącz, poprzedni stan)</w:t>
            </w:r>
          </w:p>
          <w:p w14:paraId="6EC4036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- ustawienia trybu wyłączenia komputera w stan niskiego poboru energii </w:t>
            </w:r>
          </w:p>
          <w:p w14:paraId="70C48ED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zablokowania możliwości aktualizacji bios przez użytkownika</w:t>
            </w:r>
          </w:p>
          <w:p w14:paraId="3FA7CB81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załadowania optymalnych ustawień Bios</w:t>
            </w:r>
          </w:p>
          <w:p w14:paraId="2336FD24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obsługa Bios za pomocą klawiatury i myszy</w:t>
            </w:r>
          </w:p>
          <w:p w14:paraId="0F9A096D" w14:textId="77777777" w:rsidR="004677B3" w:rsidRPr="0097351E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97351E">
              <w:rPr>
                <w:rFonts w:asciiTheme="minorHAnsi" w:hAnsiTheme="minorHAnsi" w:cstheme="minorHAnsi"/>
              </w:rPr>
              <w:t xml:space="preserve">bez uruchamiania systemu operacyjnego z dysku twardego komputera lub innych, podłączonych do niego, urządzeń zewnętrznych.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6848A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933254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7E094D76" w14:textId="7A2A34E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FBD18A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4680B72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FE83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Zintegrowany System Diagnostyczny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C939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Graficzny interfejs oprogramowania diagnostycznego. Narzędzie działające bez udziału systemu operacyjnego i bez obecność dysku twardego czy też jakichkolwiek dołączonych urządzeń na zewnątrz czy też wewnątrz komputera, umożliwiające otrzymanie informacji o:</w:t>
            </w:r>
          </w:p>
          <w:p w14:paraId="79C75D2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producencie komputera, modelu, numerze konfiguracji i numerze seryjnym,</w:t>
            </w:r>
          </w:p>
          <w:p w14:paraId="704EA6DE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zainstalowanym procesorze, taktowaniu, ilości pamięci cache L1, L2, L3 oraz obsługiwanych technologiach</w:t>
            </w:r>
          </w:p>
          <w:p w14:paraId="146487EA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ilości zainstalowanej pamięci RAM, zainstalowanych kościach pamięci ram wraz jej numerem seryjnym, prędkości oraz wielkości</w:t>
            </w:r>
          </w:p>
          <w:p w14:paraId="6FBED9D2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płycie głównej</w:t>
            </w:r>
          </w:p>
          <w:p w14:paraId="07B747E0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zainstalowanym dysku twardym: producent, model, numer seryjny, wersja oprogramowania układowego, pojemność</w:t>
            </w:r>
          </w:p>
          <w:p w14:paraId="1D4D1626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System diagnostyczny musi umożliwiać:</w:t>
            </w:r>
          </w:p>
          <w:p w14:paraId="31576501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lastRenderedPageBreak/>
              <w:t>- wykonanie testu pamięci RAM w wersji szybkiej i rozszerzonej,</w:t>
            </w:r>
          </w:p>
          <w:p w14:paraId="00CAAFD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wykonanie testu urządzeń pracujących na magistrali PCIe</w:t>
            </w:r>
          </w:p>
          <w:p w14:paraId="7AC92BE3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wykonanie testu płyty głównej</w:t>
            </w:r>
          </w:p>
          <w:p w14:paraId="12A5A0AD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wykonanie testu dysku twardego,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711B99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03CD53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389A6292" w14:textId="78CC818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5ED9AE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75BA30C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E01F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Certyfikaty i standardy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DA27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05F202A8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Energy Star min. 8.0</w:t>
            </w:r>
          </w:p>
          <w:p w14:paraId="305C9D81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>- Certyfikacja EPEAT na terenie Polski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C1339B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89152F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2F8DA554" w14:textId="5A286F3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5C4585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7D4777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5581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Bezpieczeństwo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1553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97351E">
              <w:rPr>
                <w:rFonts w:asciiTheme="minorHAnsi" w:hAnsiTheme="minorHAnsi" w:cstheme="minorHAnsi"/>
                <w:bCs/>
              </w:rPr>
              <w:t>Złącze typu Kensington Lock</w:t>
            </w:r>
          </w:p>
          <w:p w14:paraId="394AD45D" w14:textId="77777777" w:rsidR="004677B3" w:rsidRPr="0097351E" w:rsidRDefault="004677B3" w:rsidP="002175C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97351E">
              <w:rPr>
                <w:rFonts w:asciiTheme="minorHAnsi" w:hAnsiTheme="minorHAnsi" w:cstheme="minorHAnsi"/>
                <w:bCs/>
              </w:rPr>
              <w:t>Dedykowane oczko na kłódkę umożliwiające zastosowanie zabezpieczenia fizycznego przed otwarciem obudowy</w:t>
            </w:r>
          </w:p>
          <w:p w14:paraId="06C1CB01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Moduł dTPM 2.0 – dedykowany układ sprzętowy szyfrowania umiejscowiony na płycie głównej w sposób trwały na etapie produkcji płyty głównej. (TCG2.0)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395A95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C3FBEF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3B5E6ADE" w14:textId="148DDABB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80C48A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A4B1C69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AC67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D777" w14:textId="77777777" w:rsidR="004677B3" w:rsidRPr="000579C6" w:rsidRDefault="004677B3" w:rsidP="002175C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97351E">
              <w:rPr>
                <w:rFonts w:asciiTheme="minorHAnsi" w:hAnsiTheme="minorHAnsi" w:cstheme="minorHAnsi"/>
                <w:bCs/>
              </w:rPr>
              <w:t>3 lata świadczona w miejscu użytkowania sprzętu (on-site)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325C75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10CF8F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2C7FB906" w14:textId="09B8356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0369AF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9E2F6A7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3C1C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Wsparcie techniczne producenta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D70A" w14:textId="77777777" w:rsidR="004677B3" w:rsidRPr="0097351E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Możliwość sprawdzenia aktualnego okresu i poziomu wsparcia technicznego dla urządzeń za </w:t>
            </w:r>
            <w:r w:rsidRPr="0097351E">
              <w:rPr>
                <w:rFonts w:asciiTheme="minorHAnsi" w:hAnsiTheme="minorHAnsi" w:cstheme="minorHAnsi"/>
                <w:bCs/>
              </w:rPr>
              <w:t>pośrednictwem strony internetowej producenta.</w:t>
            </w:r>
          </w:p>
          <w:p w14:paraId="13215E72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97351E">
              <w:rPr>
                <w:rFonts w:asciiTheme="minorHAnsi" w:hAnsiTheme="minorHAnsi" w:cstheme="minorHAnsi"/>
              </w:rPr>
              <w:t xml:space="preserve">Możliwość sprawdzenia konfiguracji sprzętowej komputera oraz warunków gwarancji po podaniu numeru seryjnego </w:t>
            </w:r>
            <w:r w:rsidRPr="0097351E">
              <w:rPr>
                <w:rFonts w:asciiTheme="minorHAnsi" w:hAnsiTheme="minorHAnsi" w:cstheme="minorHAnsi"/>
                <w:bCs/>
              </w:rPr>
              <w:t>bezpośrednio na stronie producenta</w:t>
            </w:r>
            <w:r w:rsidRPr="0097351E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230FDA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AE5C58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77B3" w:rsidRPr="003C6EEA" w14:paraId="53C47443" w14:textId="5BD7915A" w:rsidTr="004677B3">
        <w:trPr>
          <w:trHeight w:val="20"/>
        </w:trPr>
        <w:tc>
          <w:tcPr>
            <w:tcW w:w="475" w:type="dxa"/>
            <w:vMerge w:val="restart"/>
            <w:vAlign w:val="center"/>
          </w:tcPr>
          <w:p w14:paraId="3AE9EE5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9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B69D500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Komputer AIO</w:t>
            </w:r>
          </w:p>
        </w:tc>
        <w:tc>
          <w:tcPr>
            <w:tcW w:w="2499" w:type="dxa"/>
          </w:tcPr>
          <w:p w14:paraId="661D46D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Ekran</w:t>
            </w:r>
          </w:p>
        </w:tc>
        <w:tc>
          <w:tcPr>
            <w:tcW w:w="5103" w:type="dxa"/>
          </w:tcPr>
          <w:p w14:paraId="0C330717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Przekątna: min 23,8”</w:t>
            </w:r>
          </w:p>
          <w:p w14:paraId="1CA3A93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Rozdzielczość: min. FHD (1920x1080) IPS lub WVA lub MVA, matowa, podświetlenie LED, 250nits, kąty widzenia min. 170 stopni w pionie i poziomie. 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4D9E7A3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15</w:t>
            </w:r>
          </w:p>
        </w:tc>
        <w:tc>
          <w:tcPr>
            <w:tcW w:w="3402" w:type="dxa"/>
          </w:tcPr>
          <w:p w14:paraId="77F00448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007FAC6" w14:textId="4DE12F26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2AD231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7278FF5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03CA6DB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5103" w:type="dxa"/>
          </w:tcPr>
          <w:p w14:paraId="07E0CD4C" w14:textId="77777777" w:rsidR="004677B3" w:rsidRPr="000579C6" w:rsidRDefault="004677B3" w:rsidP="004677B3">
            <w:pPr>
              <w:numPr>
                <w:ilvl w:val="0"/>
                <w:numId w:val="5"/>
              </w:numPr>
              <w:autoSpaceDN w:val="0"/>
              <w:jc w:val="both"/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>zintegrowana z monitorem (AIO)</w:t>
            </w:r>
          </w:p>
          <w:p w14:paraId="563083B9" w14:textId="77777777" w:rsidR="004677B3" w:rsidRPr="000579C6" w:rsidRDefault="004677B3" w:rsidP="004677B3">
            <w:pPr>
              <w:numPr>
                <w:ilvl w:val="0"/>
                <w:numId w:val="5"/>
              </w:numPr>
              <w:autoSpaceDN w:val="0"/>
              <w:jc w:val="both"/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 xml:space="preserve">musi umożliwiać zastosowanie zabezpieczenia fizycznego w postaci linki metalowej </w:t>
            </w:r>
          </w:p>
          <w:p w14:paraId="1E3A2301" w14:textId="77777777" w:rsidR="004677B3" w:rsidRPr="000579C6" w:rsidRDefault="004677B3" w:rsidP="004677B3">
            <w:pPr>
              <w:numPr>
                <w:ilvl w:val="0"/>
                <w:numId w:val="5"/>
              </w:numPr>
              <w:autoSpaceDN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>Obudowa trwale oznaczona nazwą producenta, nazwą komputera, part numberem, numerem seryjnym</w:t>
            </w:r>
          </w:p>
          <w:p w14:paraId="375DAC30" w14:textId="77777777" w:rsidR="004677B3" w:rsidRPr="00E45A41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Podstawa musi umożliwiać regulację kąta pionie w zakresie -5 do 15 stopni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FA38A93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2DA9B5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24AE7D9" w14:textId="2786774E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D2C61D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AB120E9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184854E7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Chipset</w:t>
            </w:r>
          </w:p>
        </w:tc>
        <w:tc>
          <w:tcPr>
            <w:tcW w:w="5103" w:type="dxa"/>
          </w:tcPr>
          <w:p w14:paraId="29EDD59F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Dostosowany do zaoferowanego procesora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428F4FA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C9BBA3C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0EA34B3" w14:textId="2D4473E7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EAD3F2F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75DAF42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019783A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5103" w:type="dxa"/>
          </w:tcPr>
          <w:p w14:paraId="4C262FA6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Zaprojektowana i wyprodukowana przez producenta komputera </w:t>
            </w:r>
          </w:p>
          <w:p w14:paraId="6FFEC054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Wyposażona w min. 1 złącze na dysk SSD PCIe NVMe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B254C3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61F322C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F642399" w14:textId="65D47FE0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3F4728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3DA3AB3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60AB6F7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5103" w:type="dxa"/>
          </w:tcPr>
          <w:p w14:paraId="0419D9EE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Procesor wielordzeniowy ze zintegrowaną grafiką, zaprojektowany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579C6">
              <w:rPr>
                <w:rFonts w:asciiTheme="minorHAnsi" w:hAnsiTheme="minorHAnsi" w:cstheme="minorHAnsi"/>
              </w:rPr>
              <w:t>pracy w komputerach stacjonarnych lub stacjach roboczych klasy x86, o wydajności min 17 000 na podstawie PerformanceTest w teście CPU Mark według wyników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579C6">
              <w:rPr>
                <w:rFonts w:asciiTheme="minorHAnsi" w:hAnsiTheme="minorHAnsi" w:cstheme="minorHAnsi"/>
              </w:rPr>
              <w:t xml:space="preserve"> Avarage CPU Mark opublikowanych na </w:t>
            </w:r>
            <w:hyperlink r:id="rId10" w:history="1">
              <w:r w:rsidRPr="000579C6">
                <w:rPr>
                  <w:rStyle w:val="Hipercze"/>
                  <w:rFonts w:asciiTheme="minorHAnsi" w:hAnsiTheme="minorHAnsi" w:cstheme="minorHAnsi"/>
                </w:rPr>
                <w:t>http://www.cpubenchmark.net/</w:t>
              </w:r>
            </w:hyperlink>
            <w:r w:rsidRPr="000579C6">
              <w:rPr>
                <w:rFonts w:asciiTheme="minorHAnsi" w:hAnsiTheme="minorHAnsi" w:cstheme="minorHAnsi"/>
              </w:rPr>
              <w:t xml:space="preserve">. 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ECA3BC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43A8F9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6713982" w14:textId="75A2635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FB68A6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8E8B237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209BA2D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5103" w:type="dxa"/>
          </w:tcPr>
          <w:p w14:paraId="5A383427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579C6">
              <w:rPr>
                <w:rFonts w:asciiTheme="minorHAnsi" w:hAnsiTheme="minorHAnsi" w:cstheme="minorHAnsi"/>
                <w:color w:val="000000"/>
              </w:rPr>
              <w:t>min. 16 GB SODIMM DDR5-5200MHz</w:t>
            </w:r>
          </w:p>
          <w:p w14:paraId="393593E9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color w:val="000000"/>
              </w:rPr>
              <w:t>Ilość banków pamięci: min. 2 szt.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778200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1C9431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9D8A957" w14:textId="511F9E66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0B7F3F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C170600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3A4DFB7A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5103" w:type="dxa"/>
          </w:tcPr>
          <w:p w14:paraId="5CB54A1D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 xml:space="preserve">Min 512 GB SSD NVMe, umożliwiający odtworzenie systemu operacyjnego fabrycznie zainstalowanego na komputerze po awarii.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1E92FB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50C8F3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4B20636" w14:textId="0DDE0001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7E5665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693FB7C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623A2C1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5103" w:type="dxa"/>
          </w:tcPr>
          <w:p w14:paraId="3027B6BB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Zintegrowana karta graficzna wykorzystująca pamięć RAM systemu dynamicznie przydzielaną na potrzeby grafiki w trybie UMA (Unified Memory Access) – z możliwością dynamicznego przydzielenia pamięci.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E99FDF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8B2D87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20AF9C5" w14:textId="2028211C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6CA5391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98BB106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1F12F74B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Audio/Video</w:t>
            </w:r>
          </w:p>
        </w:tc>
        <w:tc>
          <w:tcPr>
            <w:tcW w:w="5103" w:type="dxa"/>
          </w:tcPr>
          <w:p w14:paraId="35A5AFFE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Wbudowana, zgodna z HD Audio, wbudowane głośniki stereo 2 x 3W, wbudowany mikrofon, wbudowana kamera 5MP + IR z wbudowaną przesłoną mechaniczną umożliwiającą jej fizyczne zasłonięcia.</w:t>
            </w:r>
          </w:p>
          <w:p w14:paraId="305D8282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Możliwość podłączenia zewnętrznego monitora wraz ze wsparciem rozdzielczości 4K w min. 30Hz.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E6489E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E8ADFA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E16A465" w14:textId="70B2D126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A1CE3C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15AB0F2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0F42E61F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5103" w:type="dxa"/>
          </w:tcPr>
          <w:p w14:paraId="1482DB34" w14:textId="77777777" w:rsidR="004677B3" w:rsidRPr="000579C6" w:rsidRDefault="004677B3" w:rsidP="002175C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LAN 10/100/1000 Mbit/s z funkcją Wake on LAN</w:t>
            </w:r>
          </w:p>
          <w:p w14:paraId="7B2011BF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WiFi 6 + Bluetooth min. 5.2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855C942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70E839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A021FF2" w14:textId="22DAD0CF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5AD921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ECAE05C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80E1F5C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Porty/złącza</w:t>
            </w:r>
          </w:p>
        </w:tc>
        <w:tc>
          <w:tcPr>
            <w:tcW w:w="5103" w:type="dxa"/>
          </w:tcPr>
          <w:p w14:paraId="40D5E284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Wbudowane (minimum): HDMI-in 1.4, HDMI-out 2.1, 4 x USB z czego min. 2 x USB3.2 w tym min. 1x USB typ C, 1 x RJ 45 (LAN), 1 x wyjście na słuchawki/wejście na mikrofon (combo). Wymagana ilość portów nie może być osiągnięta w wyniku stosowania konwerterów, przejściówek itp.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85FB07A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F895B5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A4B8AE0" w14:textId="1381A65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E9068C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5102FF4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90C43C9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Klawiatura/mysz</w:t>
            </w:r>
          </w:p>
        </w:tc>
        <w:tc>
          <w:tcPr>
            <w:tcW w:w="5103" w:type="dxa"/>
          </w:tcPr>
          <w:p w14:paraId="46914CF0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Bezprzewodowa klawiatura w układzie US.</w:t>
            </w:r>
            <w:r w:rsidRPr="000579C6">
              <w:rPr>
                <w:rFonts w:asciiTheme="minorHAnsi" w:hAnsiTheme="minorHAnsi" w:cstheme="minorHAnsi"/>
              </w:rPr>
              <w:br/>
              <w:t xml:space="preserve">Bezprzewodowa mysz z rolką (scroll)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F4161A3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FD6547A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C249BAC" w14:textId="0C73D179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5F1B72F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B1735EB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047C4254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Zasilacz</w:t>
            </w:r>
          </w:p>
        </w:tc>
        <w:tc>
          <w:tcPr>
            <w:tcW w:w="5103" w:type="dxa"/>
          </w:tcPr>
          <w:p w14:paraId="2E094EB5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  <w:color w:val="000000"/>
              </w:rPr>
              <w:t xml:space="preserve">Zasilacz o sprawności minimum 90% o mocy nie większej niż 135W.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61D467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237B9E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26E69F3" w14:textId="3EE33CBD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374CC8F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2D850D4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FA1CEC6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5103" w:type="dxa"/>
          </w:tcPr>
          <w:p w14:paraId="2D866237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14:paraId="17729B3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1.Dostępne dwa rodzaje graficznego interfejsu użytkownika:</w:t>
            </w:r>
          </w:p>
          <w:p w14:paraId="22B87E05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a.Klasyczny, umożliwiający obsługę przy pomocy klawiatury i myszy,</w:t>
            </w:r>
          </w:p>
          <w:p w14:paraId="1AC749C7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b.Dotykowy umożliwiający sterowanie dotykiem na urządzeniach typu tablet lub monitorach dotykowych</w:t>
            </w:r>
          </w:p>
          <w:p w14:paraId="6A662777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2.Funkcje związane z obsługą komputerów typu tablet, z wbudowanym modułem „uczenia się” pisma użytkownika – obsługa języka polskiego</w:t>
            </w:r>
          </w:p>
          <w:p w14:paraId="6C04E7B4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3.Interfejs użytkownika dostępny w wielu językach do wyboru – w tym polskim i angielskim</w:t>
            </w:r>
          </w:p>
          <w:p w14:paraId="1339DEAD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4.Możliwość tworzenia pulpitów wirtualnych, przenoszenia aplikacji pomiędzy pulpitami i przełączanie się pomiędzy pulpitami za pomocą skrótów klawiaturowych lub GUI.</w:t>
            </w:r>
          </w:p>
          <w:p w14:paraId="2E20571C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5.Wbudowane w system operacyjny minimum dwie przeglądarki Internetowe</w:t>
            </w:r>
          </w:p>
          <w:p w14:paraId="29BA92DB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6.Zintegrowany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5A0B28C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7.Zlokalizowane w języku polskim, co najmniej następujące elementy: menu, pomoc, komunikaty systemowe, menedżer plików.</w:t>
            </w:r>
          </w:p>
          <w:p w14:paraId="30EEA0A4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8.Graficzne środowisko instalacji i konfiguracji dostępne w języku polskim</w:t>
            </w:r>
          </w:p>
          <w:p w14:paraId="4D95901D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9.Wbudowany system pomocy w języku polskim.</w:t>
            </w:r>
          </w:p>
          <w:p w14:paraId="7DC68EE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10.Możliwość przystosowania stanowiska dla osób niepełnosprawnych (np. słabo widzących).</w:t>
            </w:r>
          </w:p>
          <w:p w14:paraId="456478F3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11.Możliwość dokonywania aktualizacji i poprawek systemu poprzez mechanizm zarządzany przez administratora systemu Zamawiającego.</w:t>
            </w:r>
          </w:p>
          <w:p w14:paraId="3A80DE11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lastRenderedPageBreak/>
              <w:t>12.Możliwość dostarczania poprawek do systemu operacyjnego w modelu peer-to-peer.</w:t>
            </w:r>
          </w:p>
          <w:p w14:paraId="7CD3F934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13.Możliwość sterowania czasem dostarczania nowych wersji systemu operacyjnego, możliwość centralnego opóźniania dostarczania nowej wersji o minimum 4 miesiące.</w:t>
            </w:r>
          </w:p>
          <w:p w14:paraId="6B0C4795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14.Zabezpieczony hasłem hierarchiczny dostęp do systemu, konta i profile użytkowników zarządzane zdalnie; praca systemu w trybie ochrony kont użytkowników.</w:t>
            </w:r>
          </w:p>
          <w:p w14:paraId="51231D88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15.Możliwość dołączenia systemu do usługi katalogowej on-premise lub w chmurze.</w:t>
            </w:r>
          </w:p>
          <w:p w14:paraId="4B30D4BB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16.Umożliwienie zablokowania urządzenia w ramach danego konta tylko do uruchamiania wybranej aplikacji - tryb "kiosk".</w:t>
            </w:r>
          </w:p>
          <w:p w14:paraId="2B5DDA1C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17.Możliwość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A852549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18.Zdalna pomoc i współdzielenie aplikacji – możliwość zdalnego przejęcia sesji zalogowanego użytkownika celem rozwiązania problemu z komputerem.</w:t>
            </w:r>
          </w:p>
          <w:p w14:paraId="70F43570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19.Transakcyjny system plików pozwalający na stosowanie przydziałów (ang. quota) na dysku dla użytkowników oraz zapewniający większą niezawodność i pozwalający tworzyć kopie zapasowe.</w:t>
            </w:r>
          </w:p>
          <w:p w14:paraId="63B2F44F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20.Oprogramowanie dla tworzenia kopii zapasowych (Backup); automatyczne wykonywanie kopii plików z możliwością automatycznego przywrócenia wersji wcześniejszej.</w:t>
            </w:r>
          </w:p>
          <w:p w14:paraId="635366D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21.Możliwość przywracania obrazu plików systemowych do uprzednio zapisanej postaci.</w:t>
            </w:r>
          </w:p>
          <w:p w14:paraId="119C6441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22.Możliwość przywracania systemu operacyjnego do stanu początkowego z pozostawieniem plików użytkownika.</w:t>
            </w:r>
          </w:p>
          <w:p w14:paraId="37BEBC8C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lastRenderedPageBreak/>
              <w:t>23.Możliwość blokowania lub dopuszczania dowolnych urządzeń peryferyjnych za pomocą polityk grupowych (np. przy użyciu numerów identyfikacyjnych sprzętu)."</w:t>
            </w:r>
          </w:p>
          <w:p w14:paraId="2B5423C6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24.Wbudowany mechanizm wirtualizacji typu hypervisor."</w:t>
            </w:r>
          </w:p>
          <w:p w14:paraId="55ED1F65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25.Wbudowana możliwość zdalnego dostępu do systemu i pracy zdalnej z wykorzystaniem pełnego interfejsu graficznego.</w:t>
            </w:r>
          </w:p>
          <w:p w14:paraId="04DA55F0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26.Dostępność bezpłatnych biuletynów bezpieczeństwa związanych z działaniem systemu operacyjnego.</w:t>
            </w:r>
          </w:p>
          <w:p w14:paraId="471F8F69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27.Wbudowana zapora internetowa (firewall) dla ochrony połączeń internetowych, zintegrowana z systemem konsola do zarządzania ustawieniami zapory i regułami IP v4 i v6.</w:t>
            </w:r>
          </w:p>
          <w:p w14:paraId="20CD83F7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28.Identyfikacja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074C65E3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29.Możliwość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8ED7010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30.Wbudowany system uwierzytelnienia dwuskładnikowego oparty o certyfikat lub klucz prywatny oraz PIN lub uwierzytelnienie biometryczne.</w:t>
            </w:r>
          </w:p>
          <w:p w14:paraId="67F0CAEF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31.Wbudowane mechanizmy ochrony antywirusowej i przeciw złośliwemu oprogramowaniu z zapewnionymi bezpłatnymi aktualizacjami.</w:t>
            </w:r>
          </w:p>
          <w:p w14:paraId="1BA62AB6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32.Wbudowany system szyfrowania dysku twardego ze wsparciem modułu TPM</w:t>
            </w:r>
          </w:p>
          <w:p w14:paraId="50C1539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33.Możliwość tworzenia i przechowywania kopii zapasowych kluczy odzyskiwania do szyfrowania dysku w usługach katalogowych.</w:t>
            </w:r>
          </w:p>
          <w:p w14:paraId="23AFDE8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34.Możliwość tworzenia wirtualnych kart inteligentnych.</w:t>
            </w:r>
          </w:p>
          <w:p w14:paraId="2CF7EC3B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35.Wsparcie dla firmware UEFI i funkcji bezpiecznego rozruchu (Secure Boot)</w:t>
            </w:r>
          </w:p>
          <w:p w14:paraId="3E2E6674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lastRenderedPageBreak/>
              <w:t>36.Wbudowany w system, wykorzystywany automatycznie przez wbudowane przeglądarki filtr reputacyjny URL.</w:t>
            </w:r>
          </w:p>
          <w:p w14:paraId="151D53E0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37.Wsparcie dla IPSEC oparte na politykach – wdrażanie IPSEC oparte na zestawach reguł definiujących ustawienia zarządzanych w sposób centralny.</w:t>
            </w:r>
          </w:p>
          <w:p w14:paraId="212762C9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38.Mechanizmy logowania w oparciu o:</w:t>
            </w:r>
          </w:p>
          <w:p w14:paraId="7F058B83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a.Login i hasło,</w:t>
            </w:r>
          </w:p>
          <w:p w14:paraId="12C62045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b.Karty inteligentne i certyfikaty (smartcard),</w:t>
            </w:r>
          </w:p>
          <w:p w14:paraId="55D0BE52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c.Wirtualne karty inteligentne i certyfikaty (logowanie w oparciu o certyfikat chroniony poprzez moduł TPM),</w:t>
            </w:r>
          </w:p>
          <w:p w14:paraId="44224607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d.Certyfikat/Klucz i PIN</w:t>
            </w:r>
          </w:p>
          <w:p w14:paraId="71E54625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e.Certyfikat/Klucz i uwierzytelnienie biometryczne</w:t>
            </w:r>
          </w:p>
          <w:p w14:paraId="03C0DDD9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39.Wsparcie dla uwierzytelniania na bazie Kerberos v. 5</w:t>
            </w:r>
          </w:p>
          <w:p w14:paraId="190B9099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40.Wbudowany agent do zbierania danych na temat zagrożeń na stacji roboczej.</w:t>
            </w:r>
          </w:p>
          <w:p w14:paraId="6BB6EAFC" w14:textId="77777777" w:rsidR="004677B3" w:rsidRPr="00E45A41" w:rsidRDefault="004677B3" w:rsidP="002175C0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41.Wsparcie .NET Framework 2.x, 3.x i 4.x – możliwość uruchomienia aplikacji działających we wskazanych środowiskach</w:t>
            </w:r>
          </w:p>
          <w:p w14:paraId="6361C898" w14:textId="77777777" w:rsidR="004677B3" w:rsidRPr="00E45A41" w:rsidRDefault="004677B3" w:rsidP="002175C0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>42.Wsparcie dla VBScript – możliwość uruchamiania interpretera poleceń</w:t>
            </w:r>
          </w:p>
          <w:p w14:paraId="39596395" w14:textId="77777777" w:rsidR="004677B3" w:rsidRPr="00E45A41" w:rsidRDefault="004677B3" w:rsidP="002175C0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E45A41">
              <w:rPr>
                <w:rFonts w:cstheme="minorHAnsi"/>
                <w:sz w:val="20"/>
                <w:szCs w:val="20"/>
              </w:rPr>
              <w:t xml:space="preserve">43.Wsparcie dla PowerShell 5.x – możliwość uruchamiania interpretera poleceń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54E2857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E9E017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B4B0DA1" w14:textId="7EAC08A6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0E348AC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A67CD92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20C6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 xml:space="preserve">BIOS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1163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>BIOS zgodny ze specyfikacją UEFI, wyprodukowany przez producenta komputera, zawierający logo producenta komputera lub nazwę producenta komputera.</w:t>
            </w:r>
            <w:r w:rsidRPr="000579C6">
              <w:rPr>
                <w:rFonts w:asciiTheme="minorHAnsi" w:hAnsiTheme="minorHAnsi" w:cstheme="minorHAnsi"/>
              </w:rPr>
              <w:br/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0579C6">
              <w:rPr>
                <w:rFonts w:asciiTheme="minorHAnsi" w:hAnsiTheme="minorHAnsi" w:cstheme="minorHAnsi"/>
              </w:rPr>
              <w:br/>
              <w:t>- modelu komputera, producencie komputera</w:t>
            </w:r>
          </w:p>
          <w:p w14:paraId="55FBEB6A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numerze seryjnym,</w:t>
            </w:r>
          </w:p>
          <w:p w14:paraId="3C832371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numerze inwentarzowym,</w:t>
            </w:r>
          </w:p>
          <w:p w14:paraId="0DF3690A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MAC Adres karty sieciowej,</w:t>
            </w:r>
          </w:p>
          <w:p w14:paraId="4E1166F2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wersja Biosu wraz z datą produkcji,</w:t>
            </w:r>
          </w:p>
          <w:p w14:paraId="0CA7223E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lastRenderedPageBreak/>
              <w:t>- zainstalowanym procesorze, jego taktowaniu i ilości rdzeni</w:t>
            </w:r>
          </w:p>
          <w:p w14:paraId="02D94D37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ilości pamięci RAM wraz z taktowaniem,</w:t>
            </w:r>
          </w:p>
          <w:p w14:paraId="6573DC4B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napędach lub dyskach podłączonych do portów SATA oraz M.2 (model dysku twardego i napędu optycznego)</w:t>
            </w:r>
          </w:p>
          <w:p w14:paraId="28D7149F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o zainstalowanej licencji systemu operacyjnego na płycie głównej</w:t>
            </w:r>
          </w:p>
          <w:p w14:paraId="5E3EED67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Możliwość z poziomu Bios:</w:t>
            </w:r>
          </w:p>
          <w:p w14:paraId="2F2679DC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wyłączenia selektywnego (pojedynczego) portów USB,</w:t>
            </w:r>
          </w:p>
          <w:p w14:paraId="721DC6E8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wyłączenia selektywnego (pojedynczego) portów SATA,</w:t>
            </w:r>
          </w:p>
          <w:p w14:paraId="7B64B840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wyłączenia wbudowanej kamery, karty WiFi, karty audio, mikrofonu, głośników, czytnika kart</w:t>
            </w:r>
          </w:p>
          <w:p w14:paraId="61FD66C2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włączania/wyłączania trybu PXE</w:t>
            </w:r>
          </w:p>
          <w:p w14:paraId="515C15E3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włączania/wyłączania obsługi TPM</w:t>
            </w:r>
          </w:p>
          <w:p w14:paraId="54C09781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włączania/wyłączania wirtualizacji oraz funkcji I/O</w:t>
            </w:r>
          </w:p>
          <w:p w14:paraId="7B811B3B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włączania/wyłączania funkcji Turbo procesora o ile ją obsługuje</w:t>
            </w:r>
          </w:p>
          <w:p w14:paraId="22FEB1CD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- ustawienia hasła: administratora, Power-On, HDD, </w:t>
            </w:r>
          </w:p>
          <w:p w14:paraId="1FF7D99F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wyboru trybu uruchomienia komputera po utracie zasilania (włącz, wyłącz, poprzedni stan)</w:t>
            </w:r>
          </w:p>
          <w:p w14:paraId="02645B91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- ustawienia trybu wyłączenia komputera w stan niskiego poboru energii </w:t>
            </w:r>
          </w:p>
          <w:p w14:paraId="5F1982FF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- zdefiniowania trzech sekwencji bootujących (podstawowa, WOL, po awarii)</w:t>
            </w:r>
          </w:p>
          <w:p w14:paraId="70C348C1" w14:textId="77777777" w:rsidR="004677B3" w:rsidRPr="000579C6" w:rsidRDefault="004677B3" w:rsidP="002175C0">
            <w:pPr>
              <w:pStyle w:val="Akapitzlist"/>
              <w:ind w:left="325" w:hanging="309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- załadowania optymalnych ustawień Bios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ECAF5F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8D4CC4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37A8ED4" w14:textId="06ACAE83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2956877F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798DAD7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63C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Zintegrowany System Diagnostyczny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15A0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11375B6B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wykonanie testu pamięci RAM </w:t>
            </w:r>
          </w:p>
          <w:p w14:paraId="13BAC581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test dysku twardego wraz z możliwością wyświetlania danych SMART</w:t>
            </w:r>
          </w:p>
          <w:p w14:paraId="7F37B116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test matrycy LCD </w:t>
            </w:r>
          </w:p>
          <w:p w14:paraId="1691A749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test magistrali PCI-e</w:t>
            </w:r>
          </w:p>
          <w:p w14:paraId="6CCB4C98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test portów USB</w:t>
            </w:r>
          </w:p>
          <w:p w14:paraId="4E466272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test CPU</w:t>
            </w:r>
          </w:p>
          <w:p w14:paraId="7D3B99BC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lastRenderedPageBreak/>
              <w:t>test myszy i klawiatury</w:t>
            </w:r>
          </w:p>
          <w:p w14:paraId="7285B7D5" w14:textId="77777777" w:rsidR="004677B3" w:rsidRPr="000579C6" w:rsidRDefault="004677B3" w:rsidP="004677B3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test napędu optycznego</w:t>
            </w:r>
          </w:p>
          <w:p w14:paraId="0EEA4E02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Wizualna sygnalizacja w przypadku błędów któregokolwiek z powyższych podzespołów komputera.</w:t>
            </w:r>
          </w:p>
          <w:p w14:paraId="4DBF5E4B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Ponadto system powinien umożliwiać identyfikacje testowanej jednostki i jej komponentów w następującym zakresie:</w:t>
            </w:r>
          </w:p>
          <w:p w14:paraId="41914C98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Komputer: Producent, PN, model</w:t>
            </w:r>
          </w:p>
          <w:p w14:paraId="7E344BE4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BIOS: Wersja oraz data wydania Bios</w:t>
            </w:r>
          </w:p>
          <w:p w14:paraId="37506084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Procesor: ilość rdzeni, wątków, obsługiwane instrukcje i pamięć cache</w:t>
            </w:r>
          </w:p>
          <w:p w14:paraId="21937701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Pamięć RAM: Ilość zainstalowanej pamięci RAM, producent oraz numer seryjny poszczególnych kości pamięci</w:t>
            </w:r>
          </w:p>
          <w:p w14:paraId="31492D0B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Dysk twardy:  model, numer seryjny, wersja firmware, pojemność, prędkość obrotowa, temperatura pracy</w:t>
            </w:r>
          </w:p>
          <w:p w14:paraId="5F51C401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LCD: producent, model, rozmiar, rozdzielczość</w:t>
            </w:r>
          </w:p>
          <w:p w14:paraId="5ED93F5D" w14:textId="77777777" w:rsidR="004677B3" w:rsidRPr="000579C6" w:rsidRDefault="004677B3" w:rsidP="004677B3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Napęd optyczny: producent, wspierane </w:t>
            </w:r>
            <w:r>
              <w:rPr>
                <w:rFonts w:asciiTheme="minorHAnsi" w:hAnsiTheme="minorHAnsi" w:cstheme="minorHAnsi"/>
              </w:rPr>
              <w:t>n</w:t>
            </w:r>
            <w:r w:rsidRPr="000579C6">
              <w:rPr>
                <w:rFonts w:asciiTheme="minorHAnsi" w:hAnsiTheme="minorHAnsi" w:cstheme="minorHAnsi"/>
              </w:rPr>
              <w:t>ośniki/tryby zapisu</w:t>
            </w:r>
          </w:p>
          <w:p w14:paraId="4F60CD4B" w14:textId="77777777" w:rsidR="004677B3" w:rsidRPr="000579C6" w:rsidRDefault="004677B3" w:rsidP="002175C0">
            <w:pPr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System Diagnostyczny działający nawet w przypadku uszkodzenia dysku twardego z systemem operacyjnym komputera.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FB08F69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9AF835A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4BE310F" w14:textId="4D4ECA2B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4FC6332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1A46A36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3857" w14:textId="77777777" w:rsidR="004677B3" w:rsidRPr="00E45A41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Certyfikaty i standardy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2737" w14:textId="77777777" w:rsidR="004677B3" w:rsidRPr="000579C6" w:rsidRDefault="004677B3" w:rsidP="004677B3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EPEAT min. Silver</w:t>
            </w:r>
          </w:p>
          <w:p w14:paraId="78D64481" w14:textId="77777777" w:rsidR="004677B3" w:rsidRPr="000579C6" w:rsidRDefault="004677B3" w:rsidP="004677B3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Ochrona oczu (min. Low Blue Light, Flicker Free, Ultra Low Noise)</w:t>
            </w:r>
          </w:p>
          <w:p w14:paraId="4F0EF103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B40EC8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2AEAF7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97140F7" w14:textId="628EF60C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1F6CF3A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1CB1F89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9F83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Waga/rozmiary urządzenia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4F24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  <w:bCs/>
                <w:color w:val="FF0000"/>
              </w:rPr>
            </w:pPr>
            <w:r w:rsidRPr="000579C6">
              <w:rPr>
                <w:rFonts w:asciiTheme="minorHAnsi" w:hAnsiTheme="minorHAnsi" w:cstheme="minorHAnsi"/>
                <w:bCs/>
              </w:rPr>
              <w:t>Waga urządzenia bez podstawy max. 6kg</w:t>
            </w:r>
          </w:p>
          <w:p w14:paraId="12F9D6CC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Szerokość bez podstawy nie większa niż: 540mm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5B204D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1820793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9C6EEAD" w14:textId="1469446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38D623CA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27D0FB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E36F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Bezpieczeństwo i zdalne zarządzanie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E049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Złącze typu Kensington Lock</w:t>
            </w:r>
          </w:p>
          <w:p w14:paraId="7E6E0484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Możliwość ustawienia portów USB w jednym z dwóch trybów:</w:t>
            </w:r>
          </w:p>
          <w:p w14:paraId="5DB03E67" w14:textId="77777777" w:rsidR="004677B3" w:rsidRPr="000579C6" w:rsidRDefault="004677B3" w:rsidP="004677B3">
            <w:pPr>
              <w:pStyle w:val="Akapitzlist"/>
              <w:numPr>
                <w:ilvl w:val="0"/>
                <w:numId w:val="6"/>
              </w:numPr>
              <w:ind w:left="157" w:hanging="141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>użytkownik może kopiować dane z urządzenia pamięci masowej podłączonego do pamięci USB na komputer, ale nie może kopiować danych z komputera na urządzenia pamięci masowej podłączone do portu USB</w:t>
            </w:r>
          </w:p>
          <w:p w14:paraId="4D56EF53" w14:textId="77777777" w:rsidR="004677B3" w:rsidRPr="000579C6" w:rsidRDefault="004677B3" w:rsidP="004677B3">
            <w:pPr>
              <w:pStyle w:val="Akapitzlist"/>
              <w:numPr>
                <w:ilvl w:val="0"/>
                <w:numId w:val="6"/>
              </w:numPr>
              <w:ind w:left="157" w:hanging="141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1B28314D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>Wbudowana mechaniczna zasłona obiektywu kamery.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F80AE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5711D0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1F933CA" w14:textId="7F7241B8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7FBF2382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2C22910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27F3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66A7" w14:textId="77777777" w:rsidR="004677B3" w:rsidRPr="00F35D68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>3 lata świadczona w miejscu użytkowania sprzętu (on-site)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451D22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D501CF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17D27A9" w14:textId="65730F02" w:rsidTr="004677B3">
        <w:trPr>
          <w:trHeight w:val="20"/>
        </w:trPr>
        <w:tc>
          <w:tcPr>
            <w:tcW w:w="475" w:type="dxa"/>
            <w:vMerge/>
            <w:vAlign w:val="center"/>
          </w:tcPr>
          <w:p w14:paraId="50447046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C94077E" w14:textId="77777777" w:rsidR="004677B3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6A5B" w14:textId="77777777" w:rsidR="004677B3" w:rsidRPr="000579C6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  <w:bCs/>
              </w:rPr>
              <w:t>Wsparcie techniczne producenta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E904" w14:textId="77777777" w:rsidR="004677B3" w:rsidRPr="000579C6" w:rsidRDefault="004677B3" w:rsidP="002175C0">
            <w:pPr>
              <w:spacing w:after="200"/>
              <w:jc w:val="both"/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 xml:space="preserve">Bezpośredni kontakt z Autoryzowanym Partnerem Serwisowym Producenta (brak konieczności zgłaszania każdej usterki sprzętowej telefonicznie), mający na celu przyśpieszenie procesu diagnostyki i skrócenia czasu usunięcia usterki. </w:t>
            </w:r>
          </w:p>
          <w:p w14:paraId="1CF434FE" w14:textId="77777777" w:rsidR="004677B3" w:rsidRPr="000579C6" w:rsidRDefault="004677B3" w:rsidP="002175C0">
            <w:pPr>
              <w:spacing w:after="200"/>
              <w:jc w:val="both"/>
              <w:rPr>
                <w:rFonts w:asciiTheme="minorHAnsi" w:hAnsiTheme="minorHAnsi" w:cstheme="minorHAnsi"/>
                <w:bCs/>
              </w:rPr>
            </w:pPr>
            <w:r w:rsidRPr="000579C6">
              <w:rPr>
                <w:rFonts w:asciiTheme="minorHAnsi" w:hAnsiTheme="minorHAnsi" w:cstheme="minorHAnsi"/>
                <w:bCs/>
              </w:rPr>
              <w:t>Aktualna lista Autoryzowanych Partnerów Serwisowych dostępna na stronie Producenta komputera</w:t>
            </w:r>
          </w:p>
          <w:p w14:paraId="5FA1B589" w14:textId="77777777" w:rsidR="004677B3" w:rsidRPr="000579C6" w:rsidRDefault="004677B3" w:rsidP="002175C0">
            <w:pPr>
              <w:jc w:val="both"/>
              <w:rPr>
                <w:rFonts w:asciiTheme="minorHAnsi" w:hAnsiTheme="minorHAnsi" w:cstheme="minorHAnsi"/>
              </w:rPr>
            </w:pPr>
            <w:r w:rsidRPr="000579C6">
              <w:rPr>
                <w:rFonts w:asciiTheme="minorHAnsi" w:hAnsiTheme="minorHAnsi" w:cstheme="minorHAnsi"/>
              </w:rPr>
              <w:t xml:space="preserve">Możliwość sprawdzenia aktualnego okresu i poziomu wsparcia technicznego dla urządzeń za </w:t>
            </w:r>
            <w:r w:rsidRPr="000579C6">
              <w:rPr>
                <w:rFonts w:asciiTheme="minorHAnsi" w:hAnsiTheme="minorHAnsi" w:cstheme="minorHAnsi"/>
                <w:bCs/>
              </w:rPr>
              <w:t>pośrednictwem strony internetowej producenta.</w:t>
            </w:r>
          </w:p>
          <w:p w14:paraId="59BE2AA0" w14:textId="77777777" w:rsidR="004677B3" w:rsidRPr="000579C6" w:rsidRDefault="004677B3" w:rsidP="002175C0">
            <w:pPr>
              <w:contextualSpacing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0579C6">
              <w:rPr>
                <w:rFonts w:asciiTheme="minorHAnsi" w:hAnsiTheme="minorHAnsi" w:cstheme="minorHAnsi"/>
              </w:rPr>
              <w:t xml:space="preserve">Możliwość sprawdzenia konfiguracji sprzętowej komputera oraz warunków gwarancji po podaniu numeru seryjnego </w:t>
            </w:r>
            <w:r w:rsidRPr="000579C6">
              <w:rPr>
                <w:rFonts w:asciiTheme="minorHAnsi" w:hAnsiTheme="minorHAnsi" w:cstheme="minorHAnsi"/>
                <w:bCs/>
              </w:rPr>
              <w:t>bezpośrednio na stronie producenta</w:t>
            </w:r>
            <w:r w:rsidRPr="000579C6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761E8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A13A82E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52B7EA9" w14:textId="2F27A821" w:rsidTr="004677B3">
        <w:trPr>
          <w:trHeight w:val="55"/>
        </w:trPr>
        <w:tc>
          <w:tcPr>
            <w:tcW w:w="475" w:type="dxa"/>
            <w:vMerge w:val="restart"/>
            <w:vAlign w:val="center"/>
          </w:tcPr>
          <w:p w14:paraId="59674E5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10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6B35588A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Drukarka 3D+zestaw filamentów</w:t>
            </w:r>
          </w:p>
        </w:tc>
        <w:tc>
          <w:tcPr>
            <w:tcW w:w="2499" w:type="dxa"/>
          </w:tcPr>
          <w:p w14:paraId="7892866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Technologia druku</w:t>
            </w:r>
          </w:p>
        </w:tc>
        <w:tc>
          <w:tcPr>
            <w:tcW w:w="5103" w:type="dxa"/>
          </w:tcPr>
          <w:p w14:paraId="283B7A1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FFF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0CC74EE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3402" w:type="dxa"/>
          </w:tcPr>
          <w:p w14:paraId="1F69D56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3916B1F" w14:textId="3A2C9AF9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00A70BD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37CEC0D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0A787F2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Max. temperatura platformy drukowania</w:t>
            </w:r>
          </w:p>
        </w:tc>
        <w:tc>
          <w:tcPr>
            <w:tcW w:w="5103" w:type="dxa"/>
          </w:tcPr>
          <w:p w14:paraId="4BB1A9C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 110°C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9CB33D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C42120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F02CF4C" w14:textId="6DBA92FF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7CC742D3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35B8C3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A1E113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Obszar roboczy </w:t>
            </w:r>
          </w:p>
        </w:tc>
        <w:tc>
          <w:tcPr>
            <w:tcW w:w="5103" w:type="dxa"/>
          </w:tcPr>
          <w:p w14:paraId="1E88180B" w14:textId="77777777" w:rsidR="004677B3" w:rsidRPr="00E45A41" w:rsidRDefault="004677B3" w:rsidP="002175C0">
            <w:pPr>
              <w:rPr>
                <w:rFonts w:asciiTheme="minorHAnsi" w:hAnsiTheme="minorHAnsi" w:cstheme="minorHAnsi"/>
              </w:rPr>
            </w:pPr>
            <w:r w:rsidRPr="00E45A41">
              <w:rPr>
                <w:rFonts w:asciiTheme="minorHAnsi" w:hAnsiTheme="minorHAnsi" w:cstheme="minorHAnsi"/>
              </w:rPr>
              <w:t>Min 330 x 240 x 240 mm dla pojedynczego ekstrudera</w:t>
            </w:r>
          </w:p>
          <w:p w14:paraId="660F316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 Min 295 x 240 x 240 mm dla podwójnego ekstrudera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E6A9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9A6358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7F4398A" w14:textId="68603D4E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29D7916B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DF2849F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BD69DE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Obsługiwane materiały</w:t>
            </w:r>
          </w:p>
        </w:tc>
        <w:tc>
          <w:tcPr>
            <w:tcW w:w="5103" w:type="dxa"/>
          </w:tcPr>
          <w:p w14:paraId="237588F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 Nylon, PLA, ABS, PC, TPU, HIPS, PP, PVA, PET/PETG,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13DC3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F1CBB3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2FA3680" w14:textId="1C46292F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1F50643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A222A5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3BC0001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Średnica filamentu</w:t>
            </w:r>
          </w:p>
        </w:tc>
        <w:tc>
          <w:tcPr>
            <w:tcW w:w="5103" w:type="dxa"/>
          </w:tcPr>
          <w:p w14:paraId="4FD01EB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1,75 mm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E371A5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AA6B68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ED726CE" w14:textId="78B4692C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74099DA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FF1B848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737670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Temperatura dyszy</w:t>
            </w:r>
          </w:p>
        </w:tc>
        <w:tc>
          <w:tcPr>
            <w:tcW w:w="5103" w:type="dxa"/>
          </w:tcPr>
          <w:p w14:paraId="5377DB8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 (Max. 295°C)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82D59B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C33B5E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95A6F49" w14:textId="26D6D8CE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5EF8939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141D648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5C628E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Łączność</w:t>
            </w:r>
          </w:p>
        </w:tc>
        <w:tc>
          <w:tcPr>
            <w:tcW w:w="5103" w:type="dxa"/>
          </w:tcPr>
          <w:p w14:paraId="2E1BE7D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WiFi, LAN, USB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F9A9BD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B4827E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EE69011" w14:textId="3A2FDDA7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4D6C230D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8899A44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1EFF5C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Głowica drukująca</w:t>
            </w:r>
          </w:p>
        </w:tc>
        <w:tc>
          <w:tcPr>
            <w:tcW w:w="5103" w:type="dxa"/>
          </w:tcPr>
          <w:p w14:paraId="4DB57DC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Dwie niezależne głowice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6A83AD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957187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8380981" w14:textId="7D53AF41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2E31B1F8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385501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C5F13E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Dokładność pozycjonowania X/Y/Z </w:t>
            </w:r>
          </w:p>
        </w:tc>
        <w:tc>
          <w:tcPr>
            <w:tcW w:w="5103" w:type="dxa"/>
          </w:tcPr>
          <w:p w14:paraId="168BFEB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nie gorsza niż  X 0,78125  Y  0,78125 Z 0,078125 mikrona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3B8163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E7738C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7F6E0B7" w14:textId="0EC97D44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38D15A1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2797E4B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19EED29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Prędkość podróżna głowicy</w:t>
            </w:r>
          </w:p>
        </w:tc>
        <w:tc>
          <w:tcPr>
            <w:tcW w:w="5103" w:type="dxa"/>
          </w:tcPr>
          <w:p w14:paraId="7A11F8C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w zakresie 30 – 150 mm/s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E81787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2D746C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CE519CC" w14:textId="77C45A5F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0517BFE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B289D5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029B9F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Wysokość warstwy</w:t>
            </w:r>
          </w:p>
        </w:tc>
        <w:tc>
          <w:tcPr>
            <w:tcW w:w="5103" w:type="dxa"/>
          </w:tcPr>
          <w:p w14:paraId="3BD0607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w zakresie  0.1-0.25 mm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412B63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2CBF34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7B92FFD" w14:textId="25410C44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1C1B7B55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55725A6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B4C2CD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Ekran dotykowy</w:t>
            </w:r>
          </w:p>
        </w:tc>
        <w:tc>
          <w:tcPr>
            <w:tcW w:w="5103" w:type="dxa"/>
          </w:tcPr>
          <w:p w14:paraId="1462192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Min 7 cali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26B416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B8050E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8069C8D" w14:textId="14ABF98C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5672C464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BE5151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6E67926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Oprogramowanie  zapewniające obsługę plików </w:t>
            </w:r>
          </w:p>
        </w:tc>
        <w:tc>
          <w:tcPr>
            <w:tcW w:w="5103" w:type="dxa"/>
          </w:tcPr>
          <w:p w14:paraId="1668ABA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STL/ OBJ/ 3MF/ OLTP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88EC41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491249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31BB74C" w14:textId="6F3649B7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20B0850C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EECDD33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4FEEBE1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Wbudowana pamięć flash </w:t>
            </w:r>
          </w:p>
        </w:tc>
        <w:tc>
          <w:tcPr>
            <w:tcW w:w="5103" w:type="dxa"/>
          </w:tcPr>
          <w:p w14:paraId="14FEC2D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 8GB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C86313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0B6D18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32872B3" w14:textId="50916FE0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295392B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62F26A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59E9CD4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Tryby pracy </w:t>
            </w:r>
          </w:p>
        </w:tc>
        <w:tc>
          <w:tcPr>
            <w:tcW w:w="5103" w:type="dxa"/>
          </w:tcPr>
          <w:p w14:paraId="7974C7A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tryb lustrzany,  tryb duplikacji.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01C279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67DCEE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C927D39" w14:textId="537818D0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61C50D80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FA3C47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8B5B2D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Filtr hepa</w:t>
            </w:r>
          </w:p>
        </w:tc>
        <w:tc>
          <w:tcPr>
            <w:tcW w:w="5103" w:type="dxa"/>
          </w:tcPr>
          <w:p w14:paraId="5D9AF497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CA622D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15CBEC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267C6C6" w14:textId="1E0EA7C4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0ADAD09F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782203C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61B415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Gwarancja </w:t>
            </w:r>
          </w:p>
        </w:tc>
        <w:tc>
          <w:tcPr>
            <w:tcW w:w="5103" w:type="dxa"/>
          </w:tcPr>
          <w:p w14:paraId="7EA577A5" w14:textId="3BA1749A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Min </w:t>
            </w:r>
            <w:r w:rsidR="00E564F2">
              <w:rPr>
                <w:rFonts w:asciiTheme="minorHAnsi" w:hAnsiTheme="minorHAnsi" w:cstheme="minorHAnsi"/>
              </w:rPr>
              <w:t>2 lata</w:t>
            </w:r>
            <w:r w:rsidRPr="00E45A4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CEBF02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346BFC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E25F51D" w14:textId="3C380A43" w:rsidTr="004677B3">
        <w:trPr>
          <w:trHeight w:val="40"/>
        </w:trPr>
        <w:tc>
          <w:tcPr>
            <w:tcW w:w="475" w:type="dxa"/>
            <w:vMerge/>
            <w:vAlign w:val="center"/>
          </w:tcPr>
          <w:p w14:paraId="1241A141" w14:textId="77777777" w:rsidR="004677B3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AD3EFE2" w14:textId="77777777" w:rsidR="004677B3" w:rsidRPr="003C6EEA" w:rsidRDefault="004677B3" w:rsidP="002175C0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</w:tcPr>
          <w:p w14:paraId="2FA6B6E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Zestaw Filamentów </w:t>
            </w:r>
          </w:p>
        </w:tc>
        <w:tc>
          <w:tcPr>
            <w:tcW w:w="5103" w:type="dxa"/>
            <w:vAlign w:val="center"/>
          </w:tcPr>
          <w:p w14:paraId="29C4657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10kg (co najmniej 6 kolorów)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E751EA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CEE856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CC2CA98" w14:textId="7581A5AC" w:rsidTr="004677B3">
        <w:trPr>
          <w:trHeight w:val="40"/>
        </w:trPr>
        <w:tc>
          <w:tcPr>
            <w:tcW w:w="475" w:type="dxa"/>
            <w:vMerge w:val="restart"/>
            <w:vAlign w:val="center"/>
          </w:tcPr>
          <w:p w14:paraId="31392A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9218AC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Spawarka światłowodów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427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Obsługiwane typy włókien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1449F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Min. SM (G.652, G.657), MM (G.651 - OM1, OM2, OM3, OM4), DS, </w:t>
            </w:r>
          </w:p>
          <w:p w14:paraId="61927A6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NZDS (G.655)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4B6E97C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3402" w:type="dxa"/>
          </w:tcPr>
          <w:p w14:paraId="09BDBA1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8BC0CB9" w14:textId="4E98A88C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07E326B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0516AA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A7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Pozycjonowanie włókien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88D4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do rdzenia, do płaszcza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EA19AC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186D26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9EEFD8C" w14:textId="3C43C26B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1141112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83B563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D8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Minimalny czas spawania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9D31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6s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5E4146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E86516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CD2AB50" w14:textId="51ED7751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2081A6B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E4D56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A8F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Obsługiwana średnica włókien zakres Min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E99D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80 – 150 μm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290ECA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E07404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D44BFBE" w14:textId="1739EC8A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4902F93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21EEAE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5D6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Wyświetlacz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B4A0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min. 5” rozdzielczość min  </w:t>
            </w:r>
            <w:r w:rsidRPr="00E45A41">
              <w:rPr>
                <w:rFonts w:asciiTheme="minorHAnsi" w:hAnsiTheme="minorHAnsi" w:cstheme="minorHAnsi"/>
              </w:rPr>
              <w:t>800x480 px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8B4058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434309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082CC71" w14:textId="0137FAA1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317CC29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A425AF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D1C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Autofocus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5B36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Tak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D3FB80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B969EB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68D0AF8" w14:textId="3C52F2F3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04E9C90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7D1809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B89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Cechy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848A0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wbudowany miernik mocy optycznej oraz wizualny lokalizator uszkodzeń VF,</w:t>
            </w:r>
          </w:p>
          <w:p w14:paraId="0B26F393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6 silników pozycjonujących włókna,</w:t>
            </w:r>
          </w:p>
          <w:p w14:paraId="705B12E2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Min 4-rdzeniowy procesor,</w:t>
            </w:r>
          </w:p>
          <w:p w14:paraId="70F0690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powiększenie obrazu  min x300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1FB08C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53F22E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C219489" w14:textId="7229D9F7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0BEAA0E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32BFC2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91D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Instrukcja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6933A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w języku polskim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4F0921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A9BDCD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6D884E6" w14:textId="587393D8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6F4C223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6CA492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A35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Zasilanie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89E65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zasilacz AC 100-240 V</w:t>
            </w:r>
          </w:p>
          <w:p w14:paraId="06215559" w14:textId="77777777" w:rsidR="004677B3" w:rsidRPr="00E45A41" w:rsidRDefault="004677B3" w:rsidP="002175C0">
            <w:pPr>
              <w:rPr>
                <w:rFonts w:asciiTheme="minorHAnsi" w:hAnsiTheme="minorHAnsi" w:cstheme="minorHAnsi"/>
                <w:b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akumulator min. 7800 mAh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7D3E3D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4FBB5B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0B780E9" w14:textId="2776E4B4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5B6F449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6A666C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0D6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Wyposażenie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80C57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Obcinarka włókien,</w:t>
            </w:r>
          </w:p>
          <w:p w14:paraId="194E5819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>Akcesoria do obróbki włókien,</w:t>
            </w:r>
          </w:p>
          <w:p w14:paraId="6D967F89" w14:textId="77777777" w:rsidR="004677B3" w:rsidRPr="00E45A41" w:rsidRDefault="004677B3" w:rsidP="002175C0">
            <w:pPr>
              <w:rPr>
                <w:rFonts w:asciiTheme="minorHAnsi" w:hAnsiTheme="minorHAnsi" w:cstheme="minorHAnsi"/>
                <w:bCs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Ładowarka i adapter USB </w:t>
            </w:r>
          </w:p>
          <w:p w14:paraId="41A79D6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Skrzynka z taboretem 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64E9BB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730A23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4C14377" w14:textId="3FCBBCC5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3AD9398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A816D9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7A3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Wymiary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AB46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maksymalne 130 mm x 140 mm x 165 mm,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C08480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615B28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C8A4CF4" w14:textId="096E9A2C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2545E1C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4F470C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7E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Waga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7C7D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maksymalnie  2,1  kg z baterią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E1952C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31D352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E9CBA22" w14:textId="428C97E5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00B6F54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5EB4C1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4F9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Praca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170D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minimalnym zakresie temperatur od -10°C  do + 50°C,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B73A56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6AC02B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8981379" w14:textId="2FF1B845" w:rsidTr="004677B3">
        <w:trPr>
          <w:trHeight w:val="35"/>
        </w:trPr>
        <w:tc>
          <w:tcPr>
            <w:tcW w:w="475" w:type="dxa"/>
            <w:vMerge/>
            <w:vAlign w:val="center"/>
          </w:tcPr>
          <w:p w14:paraId="7D9D64D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A33938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9E0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 xml:space="preserve">Gwarancja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F23C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bCs/>
              </w:rPr>
              <w:t>Min urządzenie 3 lata , bateria 1 rok, autoryzowany serwis na terenie Polski.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21D497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736FDF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E163AD0" w14:textId="43B9D0D6" w:rsidTr="004677B3">
        <w:trPr>
          <w:trHeight w:val="405"/>
        </w:trPr>
        <w:tc>
          <w:tcPr>
            <w:tcW w:w="475" w:type="dxa"/>
            <w:vMerge w:val="restart"/>
            <w:vAlign w:val="center"/>
          </w:tcPr>
          <w:p w14:paraId="2D30007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58ECA92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8 portowa bramka do montażu w szafie/uchwycie typu RACK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E07BF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Obsługa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97C19E1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ArtNet 1, 2, 3/ACN/DMX 512-A (RDM)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68F9B15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2</w:t>
            </w:r>
          </w:p>
        </w:tc>
        <w:tc>
          <w:tcPr>
            <w:tcW w:w="3402" w:type="dxa"/>
          </w:tcPr>
          <w:p w14:paraId="4A8D6EF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7A98837" w14:textId="2EE7EA87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45DB2B5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41A39B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23FEA8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Kanały DMX 512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8ED7E8C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Min  zakres do 6000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A1CA31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21D183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4C6E8B3" w14:textId="01376B73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7DDB7E5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889EF8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7AD19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Wyświetlacz menu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7784663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Min 1,7 cala OLED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C31278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621D05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BB8A1B6" w14:textId="1A42E1AB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7DD9CF6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7F67AF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D8E3FF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Złącze DMX 512: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CAF8E4B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Min 12x XLR 5 pinowe żeńskie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5F2B93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2D81B5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B2D97C0" w14:textId="079C9CC4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5520B36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2908DE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9FC16F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Ethernet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CCB137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Min 2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4B7686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E36B05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308ACF1" w14:textId="3318E396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7F239A8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3EB4D7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067DDB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Obudowa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5170EEE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1U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0A4882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CDFB85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FDDD8CA" w14:textId="0DB10E46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3EDF72C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D43A18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7777A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Waga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BCF6434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 xml:space="preserve">maksymalnie  4kg 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E43F36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C7D4D4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1B8A468" w14:textId="4E0A58F6" w:rsidTr="004677B3">
        <w:trPr>
          <w:trHeight w:val="405"/>
        </w:trPr>
        <w:tc>
          <w:tcPr>
            <w:tcW w:w="475" w:type="dxa"/>
            <w:vMerge/>
            <w:vAlign w:val="center"/>
          </w:tcPr>
          <w:p w14:paraId="6CD2887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3C9F0D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29E13E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B2DFA4" w14:textId="77777777" w:rsidR="004677B3" w:rsidRPr="00BE5E35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BE5E35">
              <w:rPr>
                <w:rStyle w:val="size"/>
                <w:rFonts w:asciiTheme="minorHAnsi" w:hAnsiTheme="minorHAnsi" w:cstheme="minorHAnsi"/>
              </w:rPr>
              <w:t>Min 3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33A616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E03A9B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AAD5290" w14:textId="6D937F5D" w:rsidTr="004677B3">
        <w:trPr>
          <w:trHeight w:val="39"/>
        </w:trPr>
        <w:tc>
          <w:tcPr>
            <w:tcW w:w="475" w:type="dxa"/>
            <w:vMerge w:val="restart"/>
            <w:vAlign w:val="center"/>
          </w:tcPr>
          <w:p w14:paraId="338815C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lang w:eastAsia="en-US"/>
              </w:rPr>
              <w:t>3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06B75D2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Drukarka laserowa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E14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Technologia druku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A56C7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technologia laserowa lub LED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5B3FD3C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3402" w:type="dxa"/>
          </w:tcPr>
          <w:p w14:paraId="4E8A0C8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22F951C" w14:textId="211010C8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2645382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88801D7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6E7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Prędkość drukowania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ACC5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min. 33  stron A4 / minutę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8CED78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0608BC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D0F02CD" w14:textId="12DFBAFF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6678343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77915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D0B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Rozdzielczość drukowania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7882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min. 1200 x 1200 DPI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8BE069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C1590B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26F4BAA" w14:textId="525DC102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43EB64AA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881A0B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F62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Dwustronne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60B1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Drukowanie, skanowanie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B5336E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1C257C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74B4706" w14:textId="47AF006E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22B66E4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BB0A7FA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FF0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Podajnik  Adf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CAE3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54586A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FB0553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C337F97" w14:textId="4AC16C2E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4DF09E4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2F4CF4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B2B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Panel sterowania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5EC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Ekran dotykowy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C3D069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95FF4B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A152CD0" w14:textId="713B8EFB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7EB2936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3CEB90E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1CA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Obsługiwane rodzaje nośników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F542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papier zwykły, koperty, etykiety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F0CD35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4E91B1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0D29374" w14:textId="4DC1D89D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196510D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543C38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C71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Obsługiwane formaty nośników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AE46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a4,a5,a6, letter,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074830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09FD7E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F376479" w14:textId="2F2A7CBB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596FBE0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ED9FA2C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257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Maksymalna gramatura papieru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9BB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min. 160g/m2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CBB0EE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BFFD42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F8DEB16" w14:textId="707B6556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4B16446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304B2A7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0A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Standardowe języki drukarki i emulacje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88BC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PCL 6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7A6A82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48EB8DC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DB9FD6C" w14:textId="0FAAD6C0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12807BD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61BC09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763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Standardowe rozwiązania komunikacyjne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A36F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Min. Ethernet, USB , WIFI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26D7F5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7FD33D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FDA6723" w14:textId="37BB2390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733BFE8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F9FBF1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4EA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Materiały eksploatacyjne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CCFA1" w14:textId="77777777" w:rsidR="004677B3" w:rsidRPr="00E45A41" w:rsidRDefault="004677B3" w:rsidP="002175C0">
            <w:pPr>
              <w:spacing w:line="254" w:lineRule="auto"/>
              <w:jc w:val="both"/>
              <w:rPr>
                <w:rFonts w:asciiTheme="minorHAnsi" w:hAnsiTheme="minorHAnsi" w:cstheme="minorHAnsi"/>
              </w:rPr>
            </w:pPr>
            <w:r w:rsidRPr="00E45A41">
              <w:rPr>
                <w:rFonts w:asciiTheme="minorHAnsi" w:hAnsiTheme="minorHAnsi" w:cstheme="minorHAnsi"/>
              </w:rPr>
              <w:t xml:space="preserve">Wyposażenie standardowe (dostarczone w komplecie w ramach oferowanej ceny jednostkowej): Toner: dopuszczone do stosowania przez producenta urządzeń.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2D63C77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1501E5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D7ED7B3" w14:textId="19A8869C" w:rsidTr="004677B3">
        <w:trPr>
          <w:trHeight w:val="38"/>
        </w:trPr>
        <w:tc>
          <w:tcPr>
            <w:tcW w:w="475" w:type="dxa"/>
            <w:vMerge/>
            <w:vAlign w:val="center"/>
          </w:tcPr>
          <w:p w14:paraId="58B3959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C7F7116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5D0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Gwarancja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3E65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3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B01574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140DF7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C03CC62" w14:textId="60C8EAE9" w:rsidTr="004677B3">
        <w:trPr>
          <w:trHeight w:val="31"/>
        </w:trPr>
        <w:tc>
          <w:tcPr>
            <w:tcW w:w="475" w:type="dxa"/>
            <w:vMerge w:val="restart"/>
            <w:vAlign w:val="center"/>
          </w:tcPr>
          <w:p w14:paraId="1625D23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lang w:eastAsia="en-US"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3FF7F5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Monitor interaktywny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3A1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Proporcje obrazu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C21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16:9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7B5297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3C6EEA">
              <w:rPr>
                <w:rFonts w:asciiTheme="minorHAnsi" w:hAnsiTheme="minorHAnsi" w:cstheme="minorHAnsi"/>
                <w:lang w:eastAsia="en-US"/>
              </w:rPr>
              <w:t>1</w:t>
            </w:r>
          </w:p>
        </w:tc>
        <w:tc>
          <w:tcPr>
            <w:tcW w:w="3402" w:type="dxa"/>
          </w:tcPr>
          <w:p w14:paraId="16E8C60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EE3F356" w14:textId="7B02157E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38C4C10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F2D823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F73B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Rozdzielczość fizyczna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7377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3840 x 2160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0977EB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9FF74E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363ECD2" w14:textId="78341AE1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39FB1C6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17EA144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B0D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Przekątna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8A10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85”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43E418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1F8119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FB84160" w14:textId="24C79E68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6B8110E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17234E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4FD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Panel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C19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VA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185A92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914B96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13811EB2" w14:textId="4B186E31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7AB0B66B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853301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62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Jasność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C48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>Min . 350 cd/m² z panelem dotykowym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908D93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348313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610ADFD7" w14:textId="03957FB3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5B8349B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6B09E8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0DE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Powłoka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C40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>szklana antyodblaskowe, dotyk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C616FC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950B2A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49D9A1C8" w14:textId="47E252C0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793A292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474A76A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575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Kontrast statyczny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4B1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 xml:space="preserve">Min 4000:1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C0FEBE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508D732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111F3FE" w14:textId="5D871713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3D205D95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DB2F47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7E0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Kąty widzenia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E734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>poziomo/pionowo: 178°/178°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D2F77C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28D1C6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59E60B2A" w14:textId="1A886A5A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48CA18D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C27A11D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811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Porty Wejścia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577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 xml:space="preserve">Min 3x HDMI 2.0   ,1xAUDIO 3.5 mm, VGA,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DB87ED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7E64AF9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E1B2853" w14:textId="77B2580D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6947322E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B5D0C70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1CF2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Porty Wyjścia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E4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 xml:space="preserve">Min 1xHDMI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8AFDF6C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0FE8DD2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1B4A055" w14:textId="73786FA3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42E6B5D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7D9FF93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C69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Porty Usb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F95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>Min 5 x USB 3.2 GEN 1  ( Min 2x z przodu )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6FC69E52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E5FBDF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62747E1" w14:textId="6A06BEF5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7977B01F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FAC8DE5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751E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Komunikacja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BB2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  <w:lang w:eastAsia="en-US"/>
              </w:rPr>
              <w:t>Lan , Wifi 6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DDA2E1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FD8B95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0D32F16D" w14:textId="5849F2A6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1BFD51A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031BE51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1D0A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Wbudowane głośniki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ECE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Min 2x15W 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F319BC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27EEBA2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9D96A43" w14:textId="0C690B18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76648FED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F2732F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DC3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Oprogramowanie (system)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515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Mające co najmniej : przeglądarkę sieci WWW, system zarządzania plikami, dostęp do dysku w chmurze.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52F7CF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34DB5AC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7CA7E851" w14:textId="5E3673EF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24CE937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3FAF65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72D2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Ekran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CEDC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Twardość szkła Min 7H, Grubość min 3 mm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B7AAF68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A0A8A63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3024DAEE" w14:textId="316BEDC1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50886CD4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1CC3CF2B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6968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 xml:space="preserve">W zestawie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8AE1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Pilot, Uchwyt do montażu na ścianie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0CFBBA40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148CCD46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4677B3" w:rsidRPr="003C6EEA" w14:paraId="2D73B2B4" w14:textId="78ABA6D5" w:rsidTr="004677B3">
        <w:trPr>
          <w:trHeight w:val="29"/>
        </w:trPr>
        <w:tc>
          <w:tcPr>
            <w:tcW w:w="475" w:type="dxa"/>
            <w:vMerge/>
            <w:vAlign w:val="center"/>
          </w:tcPr>
          <w:p w14:paraId="10EFA059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53E73F89" w14:textId="77777777" w:rsidR="004677B3" w:rsidRPr="003C6EEA" w:rsidRDefault="004677B3" w:rsidP="002175C0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65D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27B2" w14:textId="77777777" w:rsidR="004677B3" w:rsidRPr="00E45A41" w:rsidRDefault="004677B3" w:rsidP="002175C0">
            <w:pPr>
              <w:contextualSpacing/>
              <w:rPr>
                <w:rFonts w:asciiTheme="minorHAnsi" w:hAnsiTheme="minorHAnsi" w:cstheme="minorHAnsi"/>
                <w:lang w:eastAsia="en-US"/>
              </w:rPr>
            </w:pPr>
            <w:r w:rsidRPr="00E45A41">
              <w:rPr>
                <w:rFonts w:asciiTheme="minorHAnsi" w:hAnsiTheme="minorHAnsi" w:cstheme="minorHAnsi"/>
              </w:rPr>
              <w:t>Min  3 lata</w:t>
            </w: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786A9F7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402" w:type="dxa"/>
          </w:tcPr>
          <w:p w14:paraId="6C2C2041" w14:textId="77777777" w:rsidR="004677B3" w:rsidRPr="003C6EEA" w:rsidRDefault="004677B3" w:rsidP="002175C0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80CC2DB" w14:textId="77777777" w:rsidR="00461F16" w:rsidRDefault="00461F16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E843E04" w14:textId="77777777" w:rsidR="00461F16" w:rsidRDefault="00461F16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A9887A7" w14:textId="77777777" w:rsidR="00B762A2" w:rsidRPr="00594F58" w:rsidRDefault="00B762A2" w:rsidP="00B762A2">
      <w:pPr>
        <w:tabs>
          <w:tab w:val="left" w:pos="426"/>
          <w:tab w:val="left" w:leader="dot" w:pos="5757"/>
          <w:tab w:val="right" w:leader="dot" w:pos="9633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349AA05" w14:textId="77777777" w:rsidR="00EA6BD9" w:rsidRPr="00134BE7" w:rsidRDefault="00EA6BD9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2C0C440E" w14:textId="77777777" w:rsidR="00B762A2" w:rsidRPr="00134BE7" w:rsidRDefault="00B762A2" w:rsidP="00B762A2">
      <w:pPr>
        <w:rPr>
          <w:rFonts w:ascii="Calibri" w:hAnsi="Calibri" w:cs="Calibri"/>
          <w:color w:val="000000"/>
          <w:sz w:val="18"/>
          <w:szCs w:val="18"/>
        </w:rPr>
      </w:pPr>
    </w:p>
    <w:p w14:paraId="6D9B9670" w14:textId="0BFC756C" w:rsidR="00B762A2" w:rsidRPr="00134BE7" w:rsidRDefault="00B762A2" w:rsidP="00B762A2">
      <w:pPr>
        <w:tabs>
          <w:tab w:val="left" w:leader="dot" w:pos="3969"/>
          <w:tab w:val="left" w:pos="4820"/>
          <w:tab w:val="left" w:leader="dot" w:pos="9072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="00461F16">
        <w:rPr>
          <w:rFonts w:ascii="Calibri" w:hAnsi="Calibri" w:cs="Calibri"/>
          <w:color w:val="000000"/>
          <w:sz w:val="18"/>
          <w:szCs w:val="18"/>
        </w:rPr>
        <w:t xml:space="preserve">                </w:t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</w:p>
    <w:p w14:paraId="04E7403A" w14:textId="77777777" w:rsidR="00B762A2" w:rsidRPr="00C720D0" w:rsidRDefault="00B762A2" w:rsidP="00C720D0">
      <w:pPr>
        <w:tabs>
          <w:tab w:val="center" w:pos="2127"/>
          <w:tab w:val="center" w:pos="6804"/>
        </w:tabs>
        <w:rPr>
          <w:rFonts w:ascii="Calibri" w:hAnsi="Calibri" w:cs="Calibri"/>
          <w:color w:val="000000"/>
          <w:sz w:val="18"/>
          <w:szCs w:val="18"/>
        </w:rPr>
      </w:pPr>
      <w:r w:rsidRPr="00134BE7">
        <w:rPr>
          <w:rFonts w:ascii="Calibri" w:hAnsi="Calibri" w:cs="Calibri"/>
          <w:color w:val="000000"/>
          <w:sz w:val="18"/>
          <w:szCs w:val="18"/>
        </w:rPr>
        <w:tab/>
        <w:t>(miejsce, data )</w:t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(podpis i pieczątka</w:t>
      </w:r>
      <w:r w:rsidRPr="00134BE7">
        <w:rPr>
          <w:rFonts w:ascii="Calibri" w:hAnsi="Calibri" w:cs="Calibri"/>
          <w:color w:val="000000"/>
          <w:sz w:val="18"/>
          <w:szCs w:val="18"/>
        </w:rPr>
        <w:br/>
      </w:r>
      <w:r w:rsidRPr="00134BE7">
        <w:rPr>
          <w:rFonts w:ascii="Calibri" w:hAnsi="Calibri" w:cs="Calibri"/>
          <w:color w:val="000000"/>
          <w:sz w:val="18"/>
          <w:szCs w:val="18"/>
        </w:rPr>
        <w:tab/>
      </w:r>
      <w:r w:rsidRPr="00134BE7">
        <w:rPr>
          <w:rFonts w:ascii="Calibri" w:hAnsi="Calibri" w:cs="Calibri"/>
          <w:color w:val="000000"/>
          <w:sz w:val="18"/>
          <w:szCs w:val="18"/>
        </w:rPr>
        <w:tab/>
        <w:t>uprawniony  przedstawiciel Wykonawcy)</w:t>
      </w:r>
    </w:p>
    <w:p w14:paraId="36979629" w14:textId="77777777" w:rsidR="00A27E1F" w:rsidRDefault="00A27E1F" w:rsidP="00A27E1F">
      <w:pPr>
        <w:shd w:val="clear" w:color="auto" w:fill="FFFFFF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 w:cs="Calibri"/>
          <w:b/>
          <w:color w:val="000000"/>
          <w:sz w:val="22"/>
          <w:szCs w:val="22"/>
        </w:rPr>
      </w:pPr>
    </w:p>
    <w:sectPr w:rsidR="00A27E1F" w:rsidSect="00461F16">
      <w:headerReference w:type="default" r:id="rId11"/>
      <w:footerReference w:type="default" r:id="rId12"/>
      <w:pgSz w:w="16838" w:h="11906" w:orient="landscape"/>
      <w:pgMar w:top="1417" w:right="1417" w:bottom="1417" w:left="1417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2765A" w14:textId="77777777" w:rsidR="00812DEA" w:rsidRDefault="00812DEA" w:rsidP="00B469CE">
      <w:r>
        <w:separator/>
      </w:r>
    </w:p>
  </w:endnote>
  <w:endnote w:type="continuationSeparator" w:id="0">
    <w:p w14:paraId="68462190" w14:textId="77777777" w:rsidR="00812DEA" w:rsidRDefault="00812DEA" w:rsidP="00B4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Star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B11F9" w14:textId="77777777" w:rsidR="0002513F" w:rsidRDefault="0002513F" w:rsidP="0002513F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34AD5845" w14:textId="77777777" w:rsidR="0002513F" w:rsidRPr="00143206" w:rsidRDefault="0002513F" w:rsidP="0002513F">
    <w:pPr>
      <w:pStyle w:val="Stopka"/>
      <w:jc w:val="center"/>
      <w:rPr>
        <w:rFonts w:cstheme="minorHAnsi"/>
        <w:i/>
        <w:iCs/>
        <w:sz w:val="20"/>
      </w:rPr>
    </w:pPr>
    <w:r w:rsidRPr="00143206">
      <w:rPr>
        <w:rFonts w:cstheme="minorHAnsi"/>
        <w:i/>
        <w:iCs/>
        <w:sz w:val="20"/>
      </w:rPr>
      <w:t xml:space="preserve">Projekt współfinansowany przez Unię Europejską z </w:t>
    </w:r>
    <w:r>
      <w:rPr>
        <w:rFonts w:cstheme="minorHAnsi"/>
        <w:i/>
        <w:iCs/>
        <w:sz w:val="20"/>
      </w:rPr>
      <w:t>Funduszu na rzecz Sprawiedliwej Transformacji</w:t>
    </w:r>
    <w:r w:rsidRPr="00143206">
      <w:rPr>
        <w:rFonts w:cstheme="minorHAnsi"/>
        <w:i/>
        <w:iCs/>
        <w:sz w:val="20"/>
      </w:rPr>
      <w:br/>
      <w:t xml:space="preserve">w ramach programu regionalnego Fundusze Europejskie dla </w:t>
    </w:r>
    <w:r>
      <w:rPr>
        <w:rFonts w:cstheme="minorHAnsi"/>
        <w:i/>
        <w:iCs/>
        <w:sz w:val="20"/>
      </w:rPr>
      <w:t xml:space="preserve">Wielkopolski </w:t>
    </w:r>
    <w:r w:rsidRPr="00143206">
      <w:rPr>
        <w:rFonts w:cstheme="minorHAnsi"/>
        <w:i/>
        <w:iCs/>
        <w:sz w:val="20"/>
      </w:rPr>
      <w:t>2021-2027</w:t>
    </w:r>
  </w:p>
  <w:p w14:paraId="54D3830A" w14:textId="5D0FE46D" w:rsidR="000F01DE" w:rsidRPr="00A27E1F" w:rsidRDefault="000F01DE" w:rsidP="00A27E1F">
    <w:pPr>
      <w:tabs>
        <w:tab w:val="center" w:pos="4536"/>
        <w:tab w:val="right" w:pos="9072"/>
      </w:tabs>
      <w:jc w:val="center"/>
      <w:rPr>
        <w:rFonts w:ascii="Calibri" w:hAnsi="Calibri" w:cs="Calibri"/>
        <w:i/>
        <w:iCs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4AFC9" w14:textId="77777777" w:rsidR="00812DEA" w:rsidRDefault="00812DEA" w:rsidP="00B469CE">
      <w:r>
        <w:separator/>
      </w:r>
    </w:p>
  </w:footnote>
  <w:footnote w:type="continuationSeparator" w:id="0">
    <w:p w14:paraId="34375218" w14:textId="77777777" w:rsidR="00812DEA" w:rsidRDefault="00812DEA" w:rsidP="00B4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85828" w14:textId="40DB82B9" w:rsidR="00366990" w:rsidRDefault="0002513F" w:rsidP="00A27E1F">
    <w:pPr>
      <w:pStyle w:val="Nagwek"/>
      <w:ind w:left="-284"/>
      <w:jc w:val="center"/>
    </w:pPr>
    <w:r w:rsidRPr="00B32CA4">
      <w:rPr>
        <w:noProof/>
      </w:rPr>
      <w:drawing>
        <wp:inline distT="0" distB="0" distL="0" distR="0" wp14:anchorId="4032BD76" wp14:editId="17B57734">
          <wp:extent cx="5760720" cy="758190"/>
          <wp:effectExtent l="0" t="0" r="0" b="3810"/>
          <wp:docPr id="167067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0145C"/>
    <w:multiLevelType w:val="hybridMultilevel"/>
    <w:tmpl w:val="E7EE3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87FEC"/>
    <w:multiLevelType w:val="hybridMultilevel"/>
    <w:tmpl w:val="4142E910"/>
    <w:lvl w:ilvl="0" w:tplc="108C33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471333">
    <w:abstractNumId w:val="9"/>
  </w:num>
  <w:num w:numId="2" w16cid:durableId="1307933454">
    <w:abstractNumId w:val="10"/>
  </w:num>
  <w:num w:numId="3" w16cid:durableId="493687540">
    <w:abstractNumId w:val="7"/>
  </w:num>
  <w:num w:numId="4" w16cid:durableId="557741344">
    <w:abstractNumId w:val="6"/>
  </w:num>
  <w:num w:numId="5" w16cid:durableId="352809171">
    <w:abstractNumId w:val="5"/>
  </w:num>
  <w:num w:numId="6" w16cid:durableId="95081564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9CE"/>
    <w:rsid w:val="0002513F"/>
    <w:rsid w:val="00035F07"/>
    <w:rsid w:val="000C4588"/>
    <w:rsid w:val="000F01DE"/>
    <w:rsid w:val="00100DFB"/>
    <w:rsid w:val="001627DB"/>
    <w:rsid w:val="001D5F43"/>
    <w:rsid w:val="00200D2E"/>
    <w:rsid w:val="00226999"/>
    <w:rsid w:val="0024544F"/>
    <w:rsid w:val="00257261"/>
    <w:rsid w:val="00297250"/>
    <w:rsid w:val="002B0E8E"/>
    <w:rsid w:val="002B7E2F"/>
    <w:rsid w:val="0033077E"/>
    <w:rsid w:val="00366990"/>
    <w:rsid w:val="00366FE4"/>
    <w:rsid w:val="003708A9"/>
    <w:rsid w:val="0038213B"/>
    <w:rsid w:val="003A66ED"/>
    <w:rsid w:val="00417187"/>
    <w:rsid w:val="00430281"/>
    <w:rsid w:val="00461F16"/>
    <w:rsid w:val="004677B3"/>
    <w:rsid w:val="004D5F52"/>
    <w:rsid w:val="00531B8F"/>
    <w:rsid w:val="005704BA"/>
    <w:rsid w:val="00583945"/>
    <w:rsid w:val="00593130"/>
    <w:rsid w:val="00594F58"/>
    <w:rsid w:val="006156F9"/>
    <w:rsid w:val="00622914"/>
    <w:rsid w:val="006718BB"/>
    <w:rsid w:val="006F71C3"/>
    <w:rsid w:val="00776564"/>
    <w:rsid w:val="00810387"/>
    <w:rsid w:val="00812DEA"/>
    <w:rsid w:val="00833195"/>
    <w:rsid w:val="008C30AA"/>
    <w:rsid w:val="008D12FE"/>
    <w:rsid w:val="0094090E"/>
    <w:rsid w:val="0098467A"/>
    <w:rsid w:val="00A006C0"/>
    <w:rsid w:val="00A27E1F"/>
    <w:rsid w:val="00A35A30"/>
    <w:rsid w:val="00A608DC"/>
    <w:rsid w:val="00A63A73"/>
    <w:rsid w:val="00A73169"/>
    <w:rsid w:val="00A74A5D"/>
    <w:rsid w:val="00AB33B1"/>
    <w:rsid w:val="00B31558"/>
    <w:rsid w:val="00B469CE"/>
    <w:rsid w:val="00B73078"/>
    <w:rsid w:val="00B762A2"/>
    <w:rsid w:val="00BF4205"/>
    <w:rsid w:val="00C720D0"/>
    <w:rsid w:val="00D36BF2"/>
    <w:rsid w:val="00DC7D30"/>
    <w:rsid w:val="00DE480A"/>
    <w:rsid w:val="00E564F2"/>
    <w:rsid w:val="00EA6BD9"/>
    <w:rsid w:val="00FA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C041D2"/>
  <w15:chartTrackingRefBased/>
  <w15:docId w15:val="{DD8799B5-5088-4532-BC78-8719EE9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7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469CE"/>
  </w:style>
  <w:style w:type="paragraph" w:styleId="Stopka">
    <w:name w:val="footer"/>
    <w:basedOn w:val="Normalny"/>
    <w:link w:val="StopkaZnak"/>
    <w:uiPriority w:val="99"/>
    <w:unhideWhenUsed/>
    <w:rsid w:val="00B469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CE"/>
  </w:style>
  <w:style w:type="paragraph" w:styleId="Legenda">
    <w:name w:val="caption"/>
    <w:basedOn w:val="Normalny"/>
    <w:next w:val="Normalny"/>
    <w:uiPriority w:val="99"/>
    <w:qFormat/>
    <w:rsid w:val="006F71C3"/>
    <w:rPr>
      <w:b/>
      <w:bCs/>
    </w:rPr>
  </w:style>
  <w:style w:type="paragraph" w:customStyle="1" w:styleId="Standard">
    <w:name w:val="Standard"/>
    <w:rsid w:val="00B762A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semiHidden/>
    <w:rsid w:val="00B762A2"/>
    <w:pPr>
      <w:spacing w:line="360" w:lineRule="auto"/>
      <w:jc w:val="both"/>
    </w:pPr>
    <w:rPr>
      <w:rFonts w:ascii="Arial" w:hAnsi="Arial"/>
      <w:color w:val="00000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62A2"/>
    <w:rPr>
      <w:rFonts w:ascii="Arial" w:eastAsia="Times New Roman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7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8467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99"/>
    <w:locked/>
    <w:rsid w:val="0059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7B3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FontStyle42">
    <w:name w:val="Font Style42"/>
    <w:rsid w:val="004677B3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uiPriority w:val="99"/>
    <w:rsid w:val="004677B3"/>
    <w:rPr>
      <w:color w:val="0000FF"/>
      <w:u w:val="single"/>
    </w:rPr>
  </w:style>
  <w:style w:type="character" w:styleId="Uwydatnienie">
    <w:name w:val="Emphasis"/>
    <w:uiPriority w:val="20"/>
    <w:qFormat/>
    <w:rsid w:val="004677B3"/>
    <w:rPr>
      <w:i/>
      <w:iCs/>
    </w:rPr>
  </w:style>
  <w:style w:type="character" w:styleId="Pogrubienie">
    <w:name w:val="Strong"/>
    <w:basedOn w:val="Domylnaczcionkaakapitu"/>
    <w:uiPriority w:val="22"/>
    <w:qFormat/>
    <w:rsid w:val="004677B3"/>
    <w:rPr>
      <w:b/>
      <w:bCs/>
    </w:rPr>
  </w:style>
  <w:style w:type="paragraph" w:customStyle="1" w:styleId="Default">
    <w:name w:val="Default"/>
    <w:rsid w:val="004677B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677B3"/>
    <w:pPr>
      <w:spacing w:before="100" w:beforeAutospacing="1" w:after="100" w:afterAutospacing="1"/>
    </w:pPr>
    <w:rPr>
      <w:sz w:val="24"/>
      <w:szCs w:val="24"/>
    </w:rPr>
  </w:style>
  <w:style w:type="table" w:styleId="Tabelasiatki1jasnaakcent3">
    <w:name w:val="Grid Table 1 Light Accent 3"/>
    <w:basedOn w:val="Standardowy"/>
    <w:uiPriority w:val="46"/>
    <w:rsid w:val="004677B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467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7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7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7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77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99"/>
    <w:qFormat/>
    <w:rsid w:val="004677B3"/>
    <w:pPr>
      <w:spacing w:after="0" w:line="240" w:lineRule="auto"/>
    </w:pPr>
  </w:style>
  <w:style w:type="character" w:customStyle="1" w:styleId="paramspec">
    <w:name w:val="param__spec"/>
    <w:basedOn w:val="Domylnaczcionkaakapitu"/>
    <w:rsid w:val="004677B3"/>
  </w:style>
  <w:style w:type="paragraph" w:styleId="Tekstdymka">
    <w:name w:val="Balloon Text"/>
    <w:basedOn w:val="Normalny"/>
    <w:link w:val="TekstdymkaZnak"/>
    <w:uiPriority w:val="99"/>
    <w:semiHidden/>
    <w:unhideWhenUsed/>
    <w:rsid w:val="004677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7B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4677B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lementor-icon-list-text">
    <w:name w:val="elementor-icon-list-text"/>
    <w:basedOn w:val="Domylnaczcionkaakapitu"/>
    <w:rsid w:val="004677B3"/>
  </w:style>
  <w:style w:type="character" w:customStyle="1" w:styleId="itemextrafieldslabel">
    <w:name w:val="itemextrafieldslabel"/>
    <w:basedOn w:val="Domylnaczcionkaakapitu"/>
    <w:rsid w:val="004677B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77B3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77B3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4677B3"/>
    <w:pPr>
      <w:suppressAutoHyphens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677B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size">
    <w:name w:val="size"/>
    <w:basedOn w:val="Domylnaczcionkaakapitu"/>
    <w:rsid w:val="00467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4E4A-24B6-4A82-885C-1C8AF9D7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27</Pages>
  <Words>6136</Words>
  <Characters>36819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8</cp:revision>
  <dcterms:created xsi:type="dcterms:W3CDTF">2024-06-12T11:56:00Z</dcterms:created>
  <dcterms:modified xsi:type="dcterms:W3CDTF">2025-03-26T10:38:00Z</dcterms:modified>
</cp:coreProperties>
</file>