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0D" w:rsidRPr="005A2F78" w:rsidRDefault="006322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FORMULARZ OFERTOWY</w:t>
      </w:r>
    </w:p>
    <w:p w:rsidR="00E0710D" w:rsidRPr="005A2F78" w:rsidRDefault="00E071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</w:p>
    <w:p w:rsidR="00E0710D" w:rsidRDefault="006322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  <w:bookmarkStart w:id="0" w:name="_heading=h.gjdgxs" w:colFirst="0" w:colLast="0"/>
      <w:bookmarkEnd w:id="0"/>
      <w:r w:rsidRPr="005A2F78">
        <w:rPr>
          <w:sz w:val="22"/>
          <w:szCs w:val="22"/>
        </w:rPr>
        <w:t xml:space="preserve">W odpowiedzi na zapytanie ofertowe na usługę </w:t>
      </w:r>
      <w:r w:rsidR="005A2F78" w:rsidRPr="005A2F78">
        <w:rPr>
          <w:sz w:val="22"/>
          <w:szCs w:val="22"/>
        </w:rPr>
        <w:t xml:space="preserve">przygotowywania i dostarczania posiłków, tj. śniadania i obiadu, do Dziennego Dom Pomocy w </w:t>
      </w:r>
      <w:proofErr w:type="spellStart"/>
      <w:r w:rsidR="005A2F78" w:rsidRPr="005A2F78">
        <w:rPr>
          <w:sz w:val="22"/>
          <w:szCs w:val="22"/>
        </w:rPr>
        <w:t>Okalu</w:t>
      </w:r>
      <w:proofErr w:type="spellEnd"/>
      <w:r w:rsidR="005A2F78" w:rsidRPr="005A2F78">
        <w:rPr>
          <w:sz w:val="22"/>
          <w:szCs w:val="22"/>
        </w:rPr>
        <w:t xml:space="preserve"> i Dziennego Dom Pomocy w Gołębiu,</w:t>
      </w:r>
      <w:r w:rsidRPr="005A2F78">
        <w:rPr>
          <w:sz w:val="22"/>
          <w:szCs w:val="22"/>
        </w:rPr>
        <w:t xml:space="preserve"> wykonawca składa następującą ofertę:</w:t>
      </w:r>
    </w:p>
    <w:p w:rsidR="00556A41" w:rsidRPr="005A2F78" w:rsidRDefault="0055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tbl>
      <w:tblPr>
        <w:tblStyle w:val="a0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880"/>
      </w:tblGrid>
      <w:tr w:rsidR="00E0710D" w:rsidRPr="005A2F78">
        <w:trPr>
          <w:cantSplit/>
          <w:tblHeader/>
        </w:trPr>
        <w:tc>
          <w:tcPr>
            <w:tcW w:w="7650" w:type="dxa"/>
            <w:vAlign w:val="center"/>
          </w:tcPr>
          <w:p w:rsidR="00E0710D" w:rsidRPr="005A2F78" w:rsidRDefault="0063223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Cena brutto za przygotowywanie i dostarczanie jednego posiłku</w:t>
            </w:r>
            <w:r w:rsidR="003163FF" w:rsidRPr="005A18CF">
              <w:rPr>
                <w:sz w:val="22"/>
                <w:szCs w:val="22"/>
              </w:rPr>
              <w:t xml:space="preserve"> </w:t>
            </w:r>
            <w:r w:rsidR="003163FF" w:rsidRPr="005A18CF">
              <w:rPr>
                <w:sz w:val="22"/>
                <w:szCs w:val="22"/>
              </w:rPr>
              <w:t>tj. śniadania i obiadu</w:t>
            </w:r>
            <w:r w:rsidRPr="005A2F78">
              <w:rPr>
                <w:sz w:val="22"/>
                <w:szCs w:val="22"/>
              </w:rPr>
              <w:t xml:space="preserve"> (cyfrowo)</w:t>
            </w:r>
          </w:p>
        </w:tc>
        <w:tc>
          <w:tcPr>
            <w:tcW w:w="2880" w:type="dxa"/>
            <w:vAlign w:val="center"/>
          </w:tcPr>
          <w:p w:rsidR="00E0710D" w:rsidRDefault="00E071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:rsidR="00556A41" w:rsidRPr="005A2F78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:rsidR="00E0710D" w:rsidRPr="005A2F78" w:rsidRDefault="00E071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</w:p>
        </w:tc>
      </w:tr>
      <w:tr w:rsidR="003163FF" w:rsidRPr="005A2F78">
        <w:trPr>
          <w:cantSplit/>
          <w:tblHeader/>
        </w:trPr>
        <w:tc>
          <w:tcPr>
            <w:tcW w:w="7650" w:type="dxa"/>
            <w:vAlign w:val="center"/>
          </w:tcPr>
          <w:p w:rsidR="003163FF" w:rsidRPr="005A2F78" w:rsidRDefault="003163FF" w:rsidP="003163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18CF">
              <w:rPr>
                <w:sz w:val="22"/>
                <w:szCs w:val="22"/>
              </w:rPr>
              <w:t>Zatrudnienia osoby wyznaczonej do realizacji zamówienia</w:t>
            </w:r>
            <w:r>
              <w:rPr>
                <w:sz w:val="22"/>
                <w:szCs w:val="22"/>
              </w:rPr>
              <w:t xml:space="preserve">, o której mowa w kryteriach wyboru ofert w zapytaniu ofertowym </w:t>
            </w:r>
            <w:r>
              <w:rPr>
                <w:sz w:val="22"/>
                <w:szCs w:val="22"/>
              </w:rPr>
              <w:t>(TAK/NIE)</w:t>
            </w:r>
          </w:p>
        </w:tc>
        <w:tc>
          <w:tcPr>
            <w:tcW w:w="2880" w:type="dxa"/>
            <w:vAlign w:val="center"/>
          </w:tcPr>
          <w:p w:rsidR="003163FF" w:rsidRDefault="003163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:rsidR="00556A41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:rsidR="00556A41" w:rsidRPr="005A2F78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</w:tbl>
    <w:p w:rsidR="00E0710D" w:rsidRPr="005A2F78" w:rsidRDefault="00E071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p w:rsidR="005A2F78" w:rsidRPr="005A2F78" w:rsidRDefault="005A2F7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Wykonawca oświadcza, że wykonał niżej wymienione usługi: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3"/>
        <w:gridCol w:w="2504"/>
        <w:gridCol w:w="1821"/>
        <w:gridCol w:w="2377"/>
        <w:gridCol w:w="1266"/>
        <w:gridCol w:w="2069"/>
      </w:tblGrid>
      <w:tr w:rsidR="005A2F78" w:rsidRPr="005A2F78" w:rsidTr="005A2F78">
        <w:trPr>
          <w:jc w:val="center"/>
        </w:trPr>
        <w:tc>
          <w:tcPr>
            <w:tcW w:w="496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A2F78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551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Przedmiot usług</w:t>
            </w:r>
          </w:p>
        </w:tc>
        <w:tc>
          <w:tcPr>
            <w:tcW w:w="1843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Termin wykonania usługi</w:t>
            </w:r>
          </w:p>
        </w:tc>
        <w:tc>
          <w:tcPr>
            <w:tcW w:w="2410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Liczba osób, dla których przewidziano posiłki</w:t>
            </w:r>
          </w:p>
        </w:tc>
        <w:tc>
          <w:tcPr>
            <w:tcW w:w="1275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Wartości usługi</w:t>
            </w:r>
          </w:p>
        </w:tc>
        <w:tc>
          <w:tcPr>
            <w:tcW w:w="2105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Podmiot zlecający usługi</w:t>
            </w:r>
          </w:p>
        </w:tc>
      </w:tr>
      <w:tr w:rsidR="005A2F78" w:rsidRPr="005A2F78" w:rsidTr="005A2F78">
        <w:trPr>
          <w:jc w:val="center"/>
        </w:trPr>
        <w:tc>
          <w:tcPr>
            <w:tcW w:w="496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:rsidR="00556A41" w:rsidRPr="005A2F78" w:rsidRDefault="00556A41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</w:tr>
      <w:tr w:rsidR="005A2F78" w:rsidRPr="005A2F78" w:rsidTr="005A2F78">
        <w:trPr>
          <w:jc w:val="center"/>
        </w:trPr>
        <w:tc>
          <w:tcPr>
            <w:tcW w:w="496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vAlign w:val="center"/>
          </w:tcPr>
          <w:p w:rsid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:rsidR="00556A41" w:rsidRPr="005A2F78" w:rsidRDefault="00556A41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A2F78" w:rsidRPr="005A2F78" w:rsidRDefault="005A2F78" w:rsidP="005A2F7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A2F78" w:rsidRPr="005A2F78" w:rsidRDefault="005A2F7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p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Składając ofertę jednocześnie wykonawca oświadcza, że:</w:t>
      </w:r>
    </w:p>
    <w:p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nie podlega wykluczeniu z postępowania na podstawie przepisów ustawy z dnia 13 kwietnia 2022 r. o szczególnych rozwiązaniach w zakresie przeciwdziałania wspieraniu agresji na Ukrainę oraz służących ochronie bezpieczeństwa narodowego;</w:t>
      </w:r>
    </w:p>
    <w:p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nie jest powiązany osobowo lub kapitałowo z zamawiającym lub z osobami biorącymi udział w przygotowaniu lub prowadzeniu postępowania o udzielenie zamówienia lub mogącymi wpłynąć na wynik tego postępowania, w szczególności polegającymi na:</w:t>
      </w:r>
    </w:p>
    <w:p w:rsidR="00E0710D" w:rsidRPr="005A2F78" w:rsidRDefault="0063223B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E0710D" w:rsidRPr="005A2F78" w:rsidRDefault="0063223B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E0710D" w:rsidRPr="005A2F78" w:rsidRDefault="0063223B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bookmarkStart w:id="2" w:name="_heading=h.30j0zll" w:colFirst="0" w:colLast="0"/>
      <w:bookmarkEnd w:id="2"/>
      <w:r w:rsidRPr="005A2F78"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zamówienia;</w:t>
      </w:r>
    </w:p>
    <w:p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spełnia warunki udziału w postępowaniu;</w:t>
      </w:r>
    </w:p>
    <w:p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złożona oferta będzie ważna przez okres 30 dni (termin związania ofertą);</w:t>
      </w:r>
    </w:p>
    <w:p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akceptuje postanowienia zapytania ofertowego oraz wzoru umowy;</w:t>
      </w:r>
    </w:p>
    <w:p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akceptuje poprawienie przez zamawiającego oczywistych lub nieistotnych omyłek w ofercie;</w:t>
      </w:r>
    </w:p>
    <w:p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rPr>
          <w:sz w:val="22"/>
          <w:szCs w:val="22"/>
        </w:rPr>
      </w:pPr>
      <w:r w:rsidRPr="005A2F78">
        <w:rPr>
          <w:sz w:val="22"/>
          <w:szCs w:val="22"/>
        </w:rPr>
        <w:t>zapoznał się z informacjami dotyczącymi ochrony danych osobowych.</w:t>
      </w:r>
    </w:p>
    <w:p w:rsidR="00E0710D" w:rsidRPr="005A2F78" w:rsidRDefault="00E0710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sz w:val="22"/>
          <w:szCs w:val="22"/>
        </w:rPr>
      </w:pPr>
    </w:p>
    <w:p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Dane wykonawcy:</w:t>
      </w:r>
    </w:p>
    <w:p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Nazwa / Imię i Nazwisko: …………………….</w:t>
      </w:r>
    </w:p>
    <w:p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Siedziba / Adres: …………………….</w:t>
      </w:r>
    </w:p>
    <w:p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NIP / PESEL: …………………….</w:t>
      </w:r>
    </w:p>
    <w:p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Adres mail: …………………….</w:t>
      </w:r>
    </w:p>
    <w:p w:rsidR="00E0710D" w:rsidRPr="005A2F78" w:rsidRDefault="0063223B">
      <w:pPr>
        <w:rPr>
          <w:sz w:val="22"/>
          <w:szCs w:val="22"/>
        </w:rPr>
      </w:pPr>
      <w:r w:rsidRPr="005A2F78">
        <w:rPr>
          <w:sz w:val="22"/>
          <w:szCs w:val="22"/>
        </w:rPr>
        <w:t>Nr telefonu: …………………….</w:t>
      </w:r>
    </w:p>
    <w:sectPr w:rsidR="00E0710D" w:rsidRPr="005A2F78" w:rsidSect="00E0710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23B" w:rsidRDefault="0063223B" w:rsidP="00E0710D">
      <w:r>
        <w:separator/>
      </w:r>
    </w:p>
  </w:endnote>
  <w:endnote w:type="continuationSeparator" w:id="0">
    <w:p w:rsidR="0063223B" w:rsidRDefault="0063223B" w:rsidP="00E0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0D" w:rsidRDefault="00E071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 w:rsidR="0063223B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56A4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E0710D" w:rsidRDefault="00E0710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23B" w:rsidRDefault="0063223B" w:rsidP="00E0710D">
      <w:r>
        <w:separator/>
      </w:r>
    </w:p>
  </w:footnote>
  <w:footnote w:type="continuationSeparator" w:id="0">
    <w:p w:rsidR="0063223B" w:rsidRDefault="0063223B" w:rsidP="00E0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0D" w:rsidRDefault="006322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6629400" cy="935355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2940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376A"/>
    <w:multiLevelType w:val="multilevel"/>
    <w:tmpl w:val="4FD4129A"/>
    <w:lvl w:ilvl="0">
      <w:start w:val="1"/>
      <w:numFmt w:val="decimal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77E0121D"/>
    <w:multiLevelType w:val="multilevel"/>
    <w:tmpl w:val="132C037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0D"/>
    <w:rsid w:val="003163FF"/>
    <w:rsid w:val="00333015"/>
    <w:rsid w:val="00556A41"/>
    <w:rsid w:val="005A2F78"/>
    <w:rsid w:val="0063223B"/>
    <w:rsid w:val="00865B76"/>
    <w:rsid w:val="00AF7803"/>
    <w:rsid w:val="00E0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37F4"/>
  <w15:docId w15:val="{2A46F258-8078-45EC-AB4A-D8965C1E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0">
    <w:name w:val="Normalny1"/>
    <w:rsid w:val="00E0710D"/>
  </w:style>
  <w:style w:type="table" w:customStyle="1" w:styleId="TableNormal">
    <w:name w:val="Table Normal"/>
    <w:rsid w:val="00E071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E34C19"/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1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0"/>
    <w:next w:val="Normalny10"/>
    <w:rsid w:val="00E071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34C1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5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a0">
    <w:basedOn w:val="TableNormal0"/>
    <w:rsid w:val="00E0710D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2GP6xHY8kXsNQkRHneEWXKaBA==">CgMxLjAyCGguZ2pkZ3hzMgloLjMwajB6bGw4AHIhMVRnSWJYZG1VNDVZSVVhMjd2MHNQMExvVmdMYWxZdnh1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5</cp:revision>
  <cp:lastPrinted>2025-04-15T10:16:00Z</cp:lastPrinted>
  <dcterms:created xsi:type="dcterms:W3CDTF">2025-04-15T10:06:00Z</dcterms:created>
  <dcterms:modified xsi:type="dcterms:W3CDTF">2025-04-15T10:52:00Z</dcterms:modified>
</cp:coreProperties>
</file>