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94EC3" w:rsidR="008C17C2" w:rsidP="008C17C2" w:rsidRDefault="008C17C2" w14:paraId="3B9C5243" w14:textId="77777777">
      <w:pPr>
        <w:spacing w:line="276" w:lineRule="auto"/>
        <w:jc w:val="center"/>
        <w:rPr>
          <w:b/>
          <w:bCs/>
          <w:sz w:val="21"/>
          <w:szCs w:val="21"/>
        </w:rPr>
      </w:pPr>
    </w:p>
    <w:p w:rsidRPr="00F94EC3" w:rsidR="00F5212D" w:rsidP="008C17C2" w:rsidRDefault="00F5212D" w14:paraId="6D51B760" w14:textId="2B38512F">
      <w:pPr>
        <w:spacing w:line="276" w:lineRule="auto"/>
        <w:jc w:val="center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ZAPYTANIE OFERTOWE </w:t>
      </w:r>
      <w:r w:rsidR="00C91B21">
        <w:rPr>
          <w:b/>
          <w:bCs/>
          <w:sz w:val="21"/>
          <w:szCs w:val="21"/>
        </w:rPr>
        <w:t xml:space="preserve">nr </w:t>
      </w:r>
      <w:bookmarkStart w:name="_Hlk194571892" w:id="0"/>
      <w:r w:rsidRPr="00F22CB7" w:rsidR="00F22CB7">
        <w:rPr>
          <w:b/>
          <w:bCs/>
          <w:sz w:val="21"/>
          <w:szCs w:val="21"/>
        </w:rPr>
        <w:t>2025-20639-223058</w:t>
      </w:r>
      <w:bookmarkEnd w:id="0"/>
    </w:p>
    <w:p w:rsidRPr="00F94EC3" w:rsidR="00195DFF" w:rsidP="000E31AD" w:rsidRDefault="00195DFF" w14:paraId="64C8E326" w14:textId="0FC6C02C">
      <w:pPr>
        <w:spacing w:line="276" w:lineRule="auto"/>
        <w:jc w:val="center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usługę</w:t>
      </w:r>
      <w:r w:rsidRPr="00F94EC3">
        <w:rPr>
          <w:sz w:val="21"/>
          <w:szCs w:val="21"/>
        </w:rPr>
        <w:t xml:space="preserve"> </w:t>
      </w:r>
      <w:r w:rsidR="000A3600">
        <w:rPr>
          <w:b/>
          <w:bCs/>
          <w:sz w:val="21"/>
          <w:szCs w:val="21"/>
        </w:rPr>
        <w:t>dostawy ś</w:t>
      </w:r>
      <w:r w:rsidRPr="000A3600" w:rsidR="000A3600">
        <w:rPr>
          <w:b/>
          <w:bCs/>
          <w:sz w:val="21"/>
          <w:szCs w:val="21"/>
        </w:rPr>
        <w:t>rodowisko chmurowe</w:t>
      </w:r>
      <w:r w:rsidR="000A3600">
        <w:rPr>
          <w:b/>
          <w:bCs/>
          <w:sz w:val="21"/>
          <w:szCs w:val="21"/>
        </w:rPr>
        <w:t>go</w:t>
      </w:r>
      <w:r w:rsidRPr="000A3600" w:rsidR="000A3600">
        <w:rPr>
          <w:b/>
          <w:bCs/>
          <w:sz w:val="21"/>
          <w:szCs w:val="21"/>
        </w:rPr>
        <w:t xml:space="preserve"> do AI</w:t>
      </w:r>
    </w:p>
    <w:p w:rsidRPr="00F94EC3" w:rsidR="00F5212D" w:rsidP="000E31AD" w:rsidRDefault="009A0D7B" w14:paraId="1E97B8CF" w14:textId="6B45833E">
      <w:pPr>
        <w:spacing w:line="276" w:lineRule="auto"/>
        <w:jc w:val="center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w ramach </w:t>
      </w:r>
      <w:r w:rsidRPr="00F94EC3" w:rsidR="00F5212D">
        <w:rPr>
          <w:b/>
          <w:bCs/>
          <w:sz w:val="21"/>
          <w:szCs w:val="21"/>
        </w:rPr>
        <w:t>Programu Fundusze Europejskie dla Nowoczesnej Gospodarki</w:t>
      </w:r>
      <w:r w:rsidRPr="00F94EC3" w:rsidR="00DB063A">
        <w:rPr>
          <w:b/>
          <w:bCs/>
          <w:sz w:val="21"/>
          <w:szCs w:val="21"/>
        </w:rPr>
        <w:t xml:space="preserve">, </w:t>
      </w:r>
      <w:r w:rsidRPr="00F94EC3" w:rsidR="00F5212D">
        <w:rPr>
          <w:b/>
          <w:bCs/>
          <w:sz w:val="21"/>
          <w:szCs w:val="21"/>
        </w:rPr>
        <w:t>Priorytet I Wsparcie dla przedsiębiorców</w:t>
      </w:r>
      <w:r w:rsidRPr="00F94EC3" w:rsidR="00DB063A">
        <w:rPr>
          <w:b/>
          <w:bCs/>
          <w:sz w:val="21"/>
          <w:szCs w:val="21"/>
        </w:rPr>
        <w:t xml:space="preserve">, </w:t>
      </w:r>
      <w:r w:rsidRPr="00F94EC3" w:rsidR="00F5212D">
        <w:rPr>
          <w:b/>
          <w:bCs/>
          <w:sz w:val="21"/>
          <w:szCs w:val="21"/>
        </w:rPr>
        <w:t>Działanie Ścieżka SMART</w:t>
      </w:r>
    </w:p>
    <w:p w:rsidRPr="00F94EC3" w:rsidR="00DB063A" w:rsidP="008C17C2" w:rsidRDefault="00DB063A" w14:paraId="0148E80E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C17C2" w:rsidRDefault="00F5212D" w14:paraId="3D999F10" w14:textId="59DF237A">
      <w:pPr>
        <w:spacing w:line="276" w:lineRule="auto"/>
        <w:jc w:val="both"/>
        <w:rPr>
          <w:sz w:val="21"/>
          <w:szCs w:val="21"/>
        </w:rPr>
      </w:pPr>
      <w:r w:rsidRPr="56F7D5BA" w:rsidR="00F5212D">
        <w:rPr>
          <w:sz w:val="21"/>
          <w:szCs w:val="21"/>
        </w:rPr>
        <w:t xml:space="preserve">Nr </w:t>
      </w:r>
      <w:r w:rsidRPr="56F7D5BA" w:rsidR="00F5212D">
        <w:rPr>
          <w:sz w:val="21"/>
          <w:szCs w:val="21"/>
        </w:rPr>
        <w:t xml:space="preserve">wniosku: </w:t>
      </w:r>
      <w:r w:rsidRPr="56F7D5BA" w:rsidR="00195DFF">
        <w:rPr>
          <w:sz w:val="21"/>
          <w:szCs w:val="21"/>
        </w:rPr>
        <w:t>FENG</w:t>
      </w:r>
      <w:r w:rsidRPr="56F7D5BA" w:rsidR="00195DFF">
        <w:rPr>
          <w:sz w:val="21"/>
          <w:szCs w:val="21"/>
        </w:rPr>
        <w:t>.01.01-IP.01-A01U</w:t>
      </w:r>
      <w:r w:rsidRPr="56F7D5BA" w:rsidR="00195DFF">
        <w:rPr>
          <w:sz w:val="21"/>
          <w:szCs w:val="21"/>
        </w:rPr>
        <w:t>/23</w:t>
      </w:r>
    </w:p>
    <w:p w:rsidRPr="00F94EC3" w:rsidR="00DB063A" w:rsidP="007B33F0" w:rsidRDefault="00F5212D" w14:paraId="1078BCAB" w14:textId="70F3902D">
      <w:p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Tytuł projektu: </w:t>
      </w:r>
      <w:bookmarkStart w:name="_Hlk188965162" w:id="1"/>
      <w:proofErr w:type="spellStart"/>
      <w:r w:rsidRPr="00F94EC3" w:rsidR="00195DFF">
        <w:rPr>
          <w:sz w:val="21"/>
          <w:szCs w:val="21"/>
        </w:rPr>
        <w:t>WeegreeAI</w:t>
      </w:r>
      <w:proofErr w:type="spellEnd"/>
      <w:r w:rsidRPr="00F94EC3" w:rsidR="00195DFF">
        <w:rPr>
          <w:sz w:val="21"/>
          <w:szCs w:val="21"/>
        </w:rPr>
        <w:t xml:space="preserve"> - inteligentny system wspierający procesy rekrutacyjne oparty na dużych modelach językowych (</w:t>
      </w:r>
      <w:proofErr w:type="spellStart"/>
      <w:r w:rsidRPr="00F94EC3" w:rsidR="00195DFF">
        <w:rPr>
          <w:sz w:val="21"/>
          <w:szCs w:val="21"/>
        </w:rPr>
        <w:t>LLM</w:t>
      </w:r>
      <w:proofErr w:type="spellEnd"/>
      <w:r w:rsidRPr="00F94EC3" w:rsidR="00195DFF">
        <w:rPr>
          <w:sz w:val="21"/>
          <w:szCs w:val="21"/>
        </w:rPr>
        <w:t>)</w:t>
      </w:r>
    </w:p>
    <w:bookmarkEnd w:id="1"/>
    <w:p w:rsidRPr="00F94EC3" w:rsidR="00DB063A" w:rsidP="008C17C2" w:rsidRDefault="00DB063A" w14:paraId="4AAFDA93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03161" w14:paraId="57075DE9" w14:textId="61521687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 </w:t>
      </w:r>
      <w:r w:rsidRPr="00F94EC3" w:rsidR="00F5212D">
        <w:rPr>
          <w:b/>
          <w:bCs/>
          <w:sz w:val="21"/>
          <w:szCs w:val="21"/>
        </w:rPr>
        <w:t>ZAMAWIAJĄCY</w:t>
      </w:r>
    </w:p>
    <w:p w:rsidRPr="00F94EC3" w:rsidR="00FB6A34" w:rsidP="008C17C2" w:rsidRDefault="00FB6A34" w14:paraId="4A30CEDC" w14:textId="77777777">
      <w:pPr>
        <w:spacing w:line="276" w:lineRule="auto"/>
        <w:jc w:val="both"/>
        <w:rPr>
          <w:b/>
          <w:bCs/>
          <w:sz w:val="21"/>
          <w:szCs w:val="21"/>
        </w:rPr>
      </w:pPr>
    </w:p>
    <w:p w:rsidRPr="00F94EC3" w:rsidR="00195DFF" w:rsidP="00195DFF" w:rsidRDefault="00195DFF" w14:paraId="653DEE16" w14:textId="77777777">
      <w:pPr>
        <w:ind w:left="4678" w:right="37" w:hanging="4536"/>
        <w:jc w:val="both"/>
        <w:rPr>
          <w:b/>
          <w:color w:val="000000"/>
          <w:sz w:val="21"/>
          <w:szCs w:val="21"/>
        </w:rPr>
      </w:pPr>
      <w:proofErr w:type="spellStart"/>
      <w:r w:rsidRPr="00F94EC3">
        <w:rPr>
          <w:b/>
          <w:bCs/>
          <w:sz w:val="21"/>
          <w:szCs w:val="21"/>
        </w:rPr>
        <w:t>WEEGREE</w:t>
      </w:r>
      <w:proofErr w:type="spellEnd"/>
      <w:r w:rsidRPr="00F94EC3">
        <w:rPr>
          <w:b/>
          <w:bCs/>
          <w:sz w:val="21"/>
          <w:szCs w:val="21"/>
        </w:rPr>
        <w:t xml:space="preserve"> EUROPE SP. Z O.O </w:t>
      </w:r>
    </w:p>
    <w:p w:rsidRPr="00F94EC3" w:rsidR="00195DFF" w:rsidP="00195DFF" w:rsidRDefault="00195DFF" w14:paraId="13E3C1BF" w14:textId="77777777">
      <w:pPr>
        <w:spacing w:line="276" w:lineRule="auto"/>
        <w:ind w:left="4678" w:hanging="4536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ul. Krakowska 26/1</w:t>
      </w:r>
      <w:r w:rsidRPr="00F94EC3">
        <w:rPr>
          <w:rFonts w:ascii="Arial" w:hAnsi="Arial" w:cs="Arial"/>
          <w:sz w:val="21"/>
          <w:szCs w:val="21"/>
        </w:rPr>
        <w:t> </w:t>
      </w:r>
      <w:r w:rsidRPr="00F94EC3">
        <w:rPr>
          <w:sz w:val="21"/>
          <w:szCs w:val="21"/>
        </w:rPr>
        <w:t> </w:t>
      </w:r>
    </w:p>
    <w:p w:rsidRPr="00F94EC3" w:rsidR="00195DFF" w:rsidP="00195DFF" w:rsidRDefault="00195DFF" w14:paraId="238C8A9D" w14:textId="47B6D9A6">
      <w:pPr>
        <w:spacing w:line="276" w:lineRule="auto"/>
        <w:ind w:left="4678" w:hanging="4536"/>
        <w:jc w:val="both"/>
        <w:rPr>
          <w:b w:val="1"/>
          <w:bCs w:val="1"/>
          <w:sz w:val="21"/>
          <w:szCs w:val="21"/>
        </w:rPr>
      </w:pPr>
      <w:r w:rsidRPr="00F94EC3" w:rsidR="00195DFF">
        <w:rPr>
          <w:sz w:val="21"/>
          <w:szCs w:val="21"/>
        </w:rPr>
        <w:t xml:space="preserve">45-018 </w:t>
      </w:r>
      <w:r w:rsidRPr="00F94EC3" w:rsidR="00195DFF">
        <w:rPr>
          <w:sz w:val="21"/>
          <w:szCs w:val="21"/>
        </w:rPr>
        <w:t>Opole</w:t>
      </w:r>
      <w:r w:rsidRPr="00F94EC3" w:rsidR="00195DFF">
        <w:rPr>
          <w:color w:val="373A3C"/>
          <w:sz w:val="21"/>
          <w:szCs w:val="21"/>
          <w:shd w:val="clear" w:color="auto" w:fill="FFFFFF"/>
        </w:rPr>
        <w:t>,</w:t>
      </w:r>
      <w:r w:rsidRPr="00F94EC3" w:rsidR="00195DFF">
        <w:rPr>
          <w:color w:val="373A3C"/>
          <w:sz w:val="21"/>
          <w:szCs w:val="21"/>
          <w:shd w:val="clear" w:color="auto" w:fill="FFFFFF"/>
        </w:rPr>
        <w:t xml:space="preserve"> Polska</w:t>
      </w:r>
      <w:r w:rsidRPr="00F94EC3" w:rsidR="00195DFF">
        <w:rPr>
          <w:rStyle w:val="apple-converted-space"/>
          <w:color w:val="373A3C"/>
          <w:sz w:val="21"/>
          <w:szCs w:val="21"/>
          <w:shd w:val="clear" w:color="auto" w:fill="FFFFFF"/>
        </w:rPr>
        <w:t> </w:t>
      </w:r>
    </w:p>
    <w:p w:rsidRPr="00F94EC3" w:rsidR="00195DFF" w:rsidP="00195DFF" w:rsidRDefault="00195DFF" w14:paraId="61AE74C9" w14:textId="77777777">
      <w:pPr>
        <w:spacing w:line="259" w:lineRule="auto"/>
        <w:ind w:left="4678" w:right="34" w:hanging="4536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NIP: 7543352149</w:t>
      </w:r>
    </w:p>
    <w:p w:rsidRPr="00F94EC3" w:rsidR="00FB6A34" w:rsidP="008C17C2" w:rsidRDefault="00FB6A34" w14:paraId="7F6FF6F0" w14:textId="77777777">
      <w:pPr>
        <w:pStyle w:val="Akapitzlist"/>
        <w:spacing w:line="276" w:lineRule="auto"/>
        <w:ind w:left="1080"/>
        <w:jc w:val="both"/>
        <w:rPr>
          <w:sz w:val="21"/>
          <w:szCs w:val="21"/>
        </w:rPr>
      </w:pPr>
    </w:p>
    <w:p w:rsidRPr="00F94EC3" w:rsidR="00FB6A34" w:rsidP="008435A2" w:rsidRDefault="00F5212D" w14:paraId="0EBA5E46" w14:textId="16A2F91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PRZEDMIOT ZAMÓWIENIA</w:t>
      </w:r>
    </w:p>
    <w:p w:rsidRPr="00F94EC3" w:rsidR="00F03161" w:rsidP="008C17C2" w:rsidRDefault="00F03161" w14:paraId="7B206A84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03161" w:rsidP="008435A2" w:rsidRDefault="000513F3" w14:paraId="3D30516B" w14:textId="2E90B284">
      <w:pPr>
        <w:pStyle w:val="Akapitzlist"/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Przedmiot zapytania ofertowego (zwanego dalej Zapytaniem): Zapytanie dotyczy</w:t>
      </w:r>
      <w:r w:rsidRPr="00F94EC3" w:rsidR="000E31AD">
        <w:rPr>
          <w:sz w:val="21"/>
          <w:szCs w:val="21"/>
        </w:rPr>
        <w:t xml:space="preserve"> </w:t>
      </w:r>
      <w:r w:rsidRPr="00F22CB7" w:rsidR="00597675">
        <w:rPr>
          <w:b/>
          <w:bCs/>
          <w:sz w:val="21"/>
          <w:szCs w:val="21"/>
        </w:rPr>
        <w:t xml:space="preserve">usługi </w:t>
      </w:r>
      <w:r w:rsidR="00F22CB7">
        <w:rPr>
          <w:b/>
          <w:bCs/>
          <w:sz w:val="21"/>
          <w:szCs w:val="21"/>
        </w:rPr>
        <w:t>dostawy ś</w:t>
      </w:r>
      <w:r w:rsidRPr="000A3600" w:rsidR="00F22CB7">
        <w:rPr>
          <w:b/>
          <w:bCs/>
          <w:sz w:val="21"/>
          <w:szCs w:val="21"/>
        </w:rPr>
        <w:t>rodowisko chmurowe</w:t>
      </w:r>
      <w:r w:rsidR="00F22CB7">
        <w:rPr>
          <w:b/>
          <w:bCs/>
          <w:sz w:val="21"/>
          <w:szCs w:val="21"/>
        </w:rPr>
        <w:t>go</w:t>
      </w:r>
      <w:r w:rsidRPr="000A3600" w:rsidR="00F22CB7">
        <w:rPr>
          <w:b/>
          <w:bCs/>
          <w:sz w:val="21"/>
          <w:szCs w:val="21"/>
        </w:rPr>
        <w:t xml:space="preserve"> do AI</w:t>
      </w:r>
      <w:r w:rsidRPr="00F94EC3" w:rsidR="00F22CB7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(dalej: </w:t>
      </w:r>
      <w:r w:rsidRPr="00F94EC3" w:rsidR="00BD0989">
        <w:rPr>
          <w:sz w:val="21"/>
          <w:szCs w:val="21"/>
        </w:rPr>
        <w:t>„</w:t>
      </w:r>
      <w:r w:rsidRPr="00F94EC3" w:rsidR="000B52C3">
        <w:rPr>
          <w:sz w:val="21"/>
          <w:szCs w:val="21"/>
        </w:rPr>
        <w:t>Usługa</w:t>
      </w:r>
      <w:r w:rsidRPr="00F94EC3" w:rsidR="00BD0989">
        <w:rPr>
          <w:sz w:val="21"/>
          <w:szCs w:val="21"/>
        </w:rPr>
        <w:t>”</w:t>
      </w:r>
      <w:r w:rsidRPr="00F94EC3" w:rsidR="00195DFF">
        <w:rPr>
          <w:sz w:val="21"/>
          <w:szCs w:val="21"/>
        </w:rPr>
        <w:t xml:space="preserve">) </w:t>
      </w:r>
      <w:r w:rsidRPr="00F94EC3">
        <w:rPr>
          <w:sz w:val="21"/>
          <w:szCs w:val="21"/>
        </w:rPr>
        <w:t xml:space="preserve">na rzecz </w:t>
      </w:r>
      <w:proofErr w:type="spellStart"/>
      <w:r w:rsidRPr="00F94EC3" w:rsidR="00195DFF">
        <w:rPr>
          <w:sz w:val="21"/>
          <w:szCs w:val="21"/>
        </w:rPr>
        <w:t>Weegree</w:t>
      </w:r>
      <w:proofErr w:type="spellEnd"/>
      <w:r w:rsidRPr="00F94EC3" w:rsidR="00195DFF">
        <w:rPr>
          <w:sz w:val="21"/>
          <w:szCs w:val="21"/>
        </w:rPr>
        <w:t xml:space="preserve"> Europe Sp. z o.o.</w:t>
      </w:r>
      <w:r w:rsidRPr="00F94EC3">
        <w:rPr>
          <w:sz w:val="21"/>
          <w:szCs w:val="21"/>
        </w:rPr>
        <w:t xml:space="preserve"> (dalej: Zamawiającym</w:t>
      </w:r>
      <w:r w:rsidRPr="00F94EC3" w:rsidR="00195DFF">
        <w:rPr>
          <w:sz w:val="21"/>
          <w:szCs w:val="21"/>
        </w:rPr>
        <w:t>, Spółka</w:t>
      </w:r>
      <w:r w:rsidRPr="00F94EC3">
        <w:rPr>
          <w:sz w:val="21"/>
          <w:szCs w:val="21"/>
        </w:rPr>
        <w:t>), w ramach projektu pt. „</w:t>
      </w:r>
      <w:proofErr w:type="spellStart"/>
      <w:r w:rsidRPr="00F94EC3" w:rsidR="00195DFF">
        <w:rPr>
          <w:sz w:val="21"/>
          <w:szCs w:val="21"/>
        </w:rPr>
        <w:t>WeegreeAI</w:t>
      </w:r>
      <w:proofErr w:type="spellEnd"/>
      <w:r w:rsidRPr="00F94EC3" w:rsidR="00195DFF">
        <w:rPr>
          <w:sz w:val="21"/>
          <w:szCs w:val="21"/>
        </w:rPr>
        <w:t xml:space="preserve"> - inteligentny system wspierający procesy rekrutacyjne oparty na dużych modelach językowych (</w:t>
      </w:r>
      <w:proofErr w:type="spellStart"/>
      <w:r w:rsidRPr="00F94EC3" w:rsidR="00195DFF">
        <w:rPr>
          <w:sz w:val="21"/>
          <w:szCs w:val="21"/>
        </w:rPr>
        <w:t>LLM</w:t>
      </w:r>
      <w:proofErr w:type="spellEnd"/>
      <w:r w:rsidRPr="00F94EC3" w:rsidR="00195DFF">
        <w:rPr>
          <w:sz w:val="21"/>
          <w:szCs w:val="21"/>
        </w:rPr>
        <w:t>)</w:t>
      </w:r>
      <w:r w:rsidRPr="00F94EC3">
        <w:rPr>
          <w:sz w:val="21"/>
          <w:szCs w:val="21"/>
        </w:rPr>
        <w:t xml:space="preserve">” dofinansowanego przez </w:t>
      </w:r>
      <w:r w:rsidRPr="00F94EC3" w:rsidR="00195DFF">
        <w:rPr>
          <w:sz w:val="21"/>
          <w:szCs w:val="21"/>
        </w:rPr>
        <w:t>Narodowe Centrum Badań i Rozwoju</w:t>
      </w:r>
      <w:r w:rsidRPr="00F94EC3">
        <w:rPr>
          <w:sz w:val="21"/>
          <w:szCs w:val="21"/>
        </w:rPr>
        <w:t xml:space="preserve"> nr wniosku </w:t>
      </w:r>
      <w:proofErr w:type="spellStart"/>
      <w:r w:rsidRPr="00F94EC3" w:rsidR="00195DFF">
        <w:rPr>
          <w:sz w:val="21"/>
          <w:szCs w:val="21"/>
        </w:rPr>
        <w:t>FENG.01.01-IP.01-A01U</w:t>
      </w:r>
      <w:proofErr w:type="spellEnd"/>
      <w:r w:rsidRPr="00F94EC3" w:rsidR="00195DFF">
        <w:rPr>
          <w:sz w:val="21"/>
          <w:szCs w:val="21"/>
        </w:rPr>
        <w:t>/23</w:t>
      </w:r>
      <w:r w:rsidRPr="00F94EC3" w:rsidR="00F03161">
        <w:rPr>
          <w:sz w:val="21"/>
          <w:szCs w:val="21"/>
        </w:rPr>
        <w:t>.</w:t>
      </w:r>
    </w:p>
    <w:p w:rsidRPr="00F94EC3" w:rsidR="00195DFF" w:rsidP="008435A2" w:rsidRDefault="00F03161" w14:paraId="2D04EB7A" w14:textId="15DF6837">
      <w:pPr>
        <w:pStyle w:val="Akapitzlist"/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Zamawiający realizuje projekt badawczo-rozwojowy, którego celem jest </w:t>
      </w:r>
      <w:r w:rsidRPr="00F94EC3" w:rsidR="00195DFF">
        <w:rPr>
          <w:sz w:val="21"/>
          <w:szCs w:val="21"/>
        </w:rPr>
        <w:t xml:space="preserve">opracowanie innowacyjnego na skalę kraju cyfrowego narzędzia do zarządzania procesem rekrutacji, które posiadało będzie następujące funkcjonalności: 1) automatyczną selekcję i </w:t>
      </w:r>
      <w:proofErr w:type="spellStart"/>
      <w:r w:rsidRPr="00F94EC3" w:rsidR="00195DFF">
        <w:rPr>
          <w:sz w:val="21"/>
          <w:szCs w:val="21"/>
        </w:rPr>
        <w:t>rangowanie</w:t>
      </w:r>
      <w:proofErr w:type="spellEnd"/>
      <w:r w:rsidRPr="00F94EC3" w:rsidR="00195DFF">
        <w:rPr>
          <w:sz w:val="21"/>
          <w:szCs w:val="21"/>
        </w:rPr>
        <w:t xml:space="preserve"> kandydatów w 120 sekund. 2) automatyczną klasyfikację o skuteczności 0,70, 3) automatyczny sposób tworzenia i oznaczania cech profili kandydatów z nieustrukturyzowanych źródeł danych odpowiadających wymaganiom ofert pracy wykorzystując tzw. duże modele językowe (ang. </w:t>
      </w:r>
      <w:proofErr w:type="spellStart"/>
      <w:r w:rsidRPr="00F94EC3" w:rsidR="00195DFF">
        <w:rPr>
          <w:sz w:val="21"/>
          <w:szCs w:val="21"/>
        </w:rPr>
        <w:t>Large</w:t>
      </w:r>
      <w:proofErr w:type="spellEnd"/>
      <w:r w:rsidRPr="00F94EC3" w:rsidR="00195DFF">
        <w:rPr>
          <w:sz w:val="21"/>
          <w:szCs w:val="21"/>
        </w:rPr>
        <w:t xml:space="preserve"> </w:t>
      </w:r>
      <w:proofErr w:type="spellStart"/>
      <w:r w:rsidRPr="00F94EC3" w:rsidR="00195DFF">
        <w:rPr>
          <w:sz w:val="21"/>
          <w:szCs w:val="21"/>
        </w:rPr>
        <w:t>Lanuage</w:t>
      </w:r>
      <w:proofErr w:type="spellEnd"/>
      <w:r w:rsidRPr="00F94EC3" w:rsidR="00195DFF">
        <w:rPr>
          <w:sz w:val="21"/>
          <w:szCs w:val="21"/>
        </w:rPr>
        <w:t xml:space="preserve"> </w:t>
      </w:r>
      <w:proofErr w:type="spellStart"/>
      <w:r w:rsidRPr="00F94EC3" w:rsidR="00195DFF">
        <w:rPr>
          <w:sz w:val="21"/>
          <w:szCs w:val="21"/>
        </w:rPr>
        <w:t>Models</w:t>
      </w:r>
      <w:proofErr w:type="spellEnd"/>
      <w:r w:rsidRPr="00F94EC3" w:rsidR="00195DFF">
        <w:rPr>
          <w:sz w:val="21"/>
          <w:szCs w:val="21"/>
        </w:rPr>
        <w:t xml:space="preserve">, dalej: </w:t>
      </w:r>
      <w:proofErr w:type="spellStart"/>
      <w:r w:rsidRPr="00F94EC3" w:rsidR="00195DFF">
        <w:rPr>
          <w:sz w:val="21"/>
          <w:szCs w:val="21"/>
        </w:rPr>
        <w:t>LLM</w:t>
      </w:r>
      <w:proofErr w:type="spellEnd"/>
      <w:r w:rsidRPr="00F94EC3" w:rsidR="00195DFF">
        <w:rPr>
          <w:sz w:val="21"/>
          <w:szCs w:val="21"/>
        </w:rPr>
        <w:t>) w 300 sekund.</w:t>
      </w:r>
    </w:p>
    <w:p w:rsidRPr="00F94EC3" w:rsidR="000513F3" w:rsidP="008435A2" w:rsidRDefault="000513F3" w14:paraId="269905A7" w14:textId="50D748A1">
      <w:pPr>
        <w:pStyle w:val="Akapitzlist"/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W celu opracowania </w:t>
      </w:r>
      <w:r w:rsidRPr="00F94EC3" w:rsidR="006D79E0">
        <w:rPr>
          <w:sz w:val="21"/>
          <w:szCs w:val="21"/>
        </w:rPr>
        <w:t>narzędzia</w:t>
      </w:r>
      <w:r w:rsidRPr="00F94EC3">
        <w:rPr>
          <w:sz w:val="21"/>
          <w:szCs w:val="21"/>
        </w:rPr>
        <w:t xml:space="preserve"> Zamawiający </w:t>
      </w:r>
      <w:r w:rsidRPr="00F94EC3" w:rsidR="000E31AD">
        <w:rPr>
          <w:sz w:val="21"/>
          <w:szCs w:val="21"/>
        </w:rPr>
        <w:t>będzie musiał skorzystać z</w:t>
      </w:r>
      <w:r w:rsidRPr="00F94EC3" w:rsidR="00195DFF">
        <w:rPr>
          <w:b/>
          <w:bCs/>
          <w:sz w:val="21"/>
          <w:szCs w:val="21"/>
        </w:rPr>
        <w:t xml:space="preserve"> usługi </w:t>
      </w:r>
      <w:r w:rsidR="000A3600">
        <w:rPr>
          <w:b/>
          <w:bCs/>
          <w:sz w:val="21"/>
          <w:szCs w:val="21"/>
        </w:rPr>
        <w:t>dostawy ś</w:t>
      </w:r>
      <w:r w:rsidRPr="000A3600" w:rsidR="000A3600">
        <w:rPr>
          <w:b/>
          <w:bCs/>
          <w:sz w:val="21"/>
          <w:szCs w:val="21"/>
        </w:rPr>
        <w:t>rodowisko chmurowe</w:t>
      </w:r>
      <w:r w:rsidR="000A3600">
        <w:rPr>
          <w:b/>
          <w:bCs/>
          <w:sz w:val="21"/>
          <w:szCs w:val="21"/>
        </w:rPr>
        <w:t>go</w:t>
      </w:r>
      <w:r w:rsidRPr="000A3600" w:rsidR="000A3600">
        <w:rPr>
          <w:b/>
          <w:bCs/>
          <w:sz w:val="21"/>
          <w:szCs w:val="21"/>
        </w:rPr>
        <w:t xml:space="preserve"> do AI</w:t>
      </w:r>
      <w:r w:rsidRPr="00F94EC3" w:rsidR="000E31AD">
        <w:rPr>
          <w:sz w:val="21"/>
          <w:szCs w:val="21"/>
        </w:rPr>
        <w:t xml:space="preserve">. </w:t>
      </w:r>
      <w:r w:rsidRPr="00F94EC3">
        <w:rPr>
          <w:sz w:val="21"/>
          <w:szCs w:val="21"/>
        </w:rPr>
        <w:t xml:space="preserve">Projekt będzie realizowany w ramach </w:t>
      </w:r>
      <w:r w:rsidRPr="00F94EC3" w:rsidR="006D79E0">
        <w:rPr>
          <w:sz w:val="21"/>
          <w:szCs w:val="21"/>
        </w:rPr>
        <w:t>2</w:t>
      </w:r>
      <w:r w:rsidRPr="00F94EC3" w:rsidR="00E43122">
        <w:rPr>
          <w:sz w:val="21"/>
          <w:szCs w:val="21"/>
        </w:rPr>
        <w:t xml:space="preserve"> zada</w:t>
      </w:r>
      <w:r w:rsidRPr="00F94EC3" w:rsidR="000E31AD">
        <w:rPr>
          <w:sz w:val="21"/>
          <w:szCs w:val="21"/>
        </w:rPr>
        <w:t>ń:</w:t>
      </w:r>
      <w:r w:rsidRPr="00F94EC3">
        <w:rPr>
          <w:sz w:val="21"/>
          <w:szCs w:val="21"/>
        </w:rPr>
        <w:t xml:space="preserve"> </w:t>
      </w:r>
    </w:p>
    <w:p w:rsidRPr="00F94EC3" w:rsidR="000513F3" w:rsidP="008435A2" w:rsidRDefault="000513F3" w14:paraId="27174217" w14:textId="7D5E2301">
      <w:pPr>
        <w:pStyle w:val="Akapitzlist"/>
        <w:numPr>
          <w:ilvl w:val="1"/>
          <w:numId w:val="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Zadanie 1: </w:t>
      </w:r>
      <w:r w:rsidRPr="00F94EC3" w:rsidR="006D79E0">
        <w:rPr>
          <w:sz w:val="21"/>
          <w:szCs w:val="21"/>
        </w:rPr>
        <w:t>Opracowanie i zbadanie własności klasyfikacyjnych modelu do automatycznej selekcji i klasyfikacji kandydatów odpowiadających wymaganiom ofert pracy.</w:t>
      </w:r>
    </w:p>
    <w:p w:rsidRPr="00F94EC3" w:rsidR="000E31AD" w:rsidP="008435A2" w:rsidRDefault="00BD0989" w14:paraId="458DA1F7" w14:textId="617983E5">
      <w:pPr>
        <w:pStyle w:val="Akapitzlist"/>
        <w:numPr>
          <w:ilvl w:val="0"/>
          <w:numId w:val="16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Okres </w:t>
      </w:r>
      <w:r w:rsidRPr="00F94EC3" w:rsidR="00597675">
        <w:rPr>
          <w:sz w:val="21"/>
          <w:szCs w:val="21"/>
        </w:rPr>
        <w:t>usługi</w:t>
      </w:r>
      <w:r w:rsidRPr="00F94EC3">
        <w:rPr>
          <w:sz w:val="21"/>
          <w:szCs w:val="21"/>
        </w:rPr>
        <w:t>:</w:t>
      </w:r>
      <w:r w:rsidRPr="00F94EC3" w:rsidR="006D79E0">
        <w:rPr>
          <w:color w:val="000000"/>
          <w:sz w:val="21"/>
          <w:szCs w:val="21"/>
          <w:shd w:val="clear" w:color="auto" w:fill="FFFFFF"/>
        </w:rPr>
        <w:t xml:space="preserve"> </w:t>
      </w:r>
      <w:r w:rsidR="00A461BB">
        <w:rPr>
          <w:sz w:val="21"/>
          <w:szCs w:val="21"/>
        </w:rPr>
        <w:t>1</w:t>
      </w:r>
      <w:r w:rsidR="000A3600">
        <w:rPr>
          <w:sz w:val="21"/>
          <w:szCs w:val="21"/>
        </w:rPr>
        <w:t>4</w:t>
      </w:r>
      <w:r w:rsidRPr="00F94EC3" w:rsidR="006D79E0">
        <w:rPr>
          <w:sz w:val="21"/>
          <w:szCs w:val="21"/>
        </w:rPr>
        <w:t>.0</w:t>
      </w:r>
      <w:r w:rsidR="000A3600">
        <w:rPr>
          <w:sz w:val="21"/>
          <w:szCs w:val="21"/>
        </w:rPr>
        <w:t>4</w:t>
      </w:r>
      <w:r w:rsidRPr="00F94EC3" w:rsidR="006D79E0">
        <w:rPr>
          <w:sz w:val="21"/>
          <w:szCs w:val="21"/>
        </w:rPr>
        <w:t>.2025 – 30.06.2026 r.</w:t>
      </w:r>
      <w:r w:rsidRPr="00F94EC3">
        <w:rPr>
          <w:sz w:val="21"/>
          <w:szCs w:val="21"/>
        </w:rPr>
        <w:t xml:space="preserve"> (</w:t>
      </w:r>
      <w:r w:rsidRPr="00F94EC3" w:rsidR="006D79E0">
        <w:rPr>
          <w:sz w:val="21"/>
          <w:szCs w:val="21"/>
        </w:rPr>
        <w:t>1</w:t>
      </w:r>
      <w:r w:rsidR="000A3600">
        <w:rPr>
          <w:sz w:val="21"/>
          <w:szCs w:val="21"/>
        </w:rPr>
        <w:t>5</w:t>
      </w:r>
      <w:r w:rsidRPr="00F94EC3">
        <w:rPr>
          <w:sz w:val="21"/>
          <w:szCs w:val="21"/>
        </w:rPr>
        <w:t xml:space="preserve"> miesięcy)</w:t>
      </w:r>
    </w:p>
    <w:p w:rsidR="000A3600" w:rsidP="000A3600" w:rsidRDefault="00BD0989" w14:paraId="6A26019F" w14:textId="1BC925B0">
      <w:pPr>
        <w:pStyle w:val="Akapitzlist"/>
        <w:numPr>
          <w:ilvl w:val="0"/>
          <w:numId w:val="16"/>
        </w:numPr>
        <w:spacing w:line="276" w:lineRule="auto"/>
        <w:jc w:val="both"/>
        <w:rPr>
          <w:sz w:val="21"/>
          <w:szCs w:val="21"/>
        </w:rPr>
      </w:pPr>
      <w:r w:rsidRPr="000A3600">
        <w:rPr>
          <w:sz w:val="21"/>
          <w:szCs w:val="21"/>
        </w:rPr>
        <w:t>Przeznaczenie</w:t>
      </w:r>
      <w:r w:rsidRPr="000A3600" w:rsidR="000E31AD">
        <w:rPr>
          <w:sz w:val="21"/>
          <w:szCs w:val="21"/>
        </w:rPr>
        <w:t xml:space="preserve">: </w:t>
      </w:r>
      <w:r w:rsidRPr="000A3600" w:rsidR="000A3600">
        <w:rPr>
          <w:sz w:val="21"/>
          <w:szCs w:val="21"/>
        </w:rPr>
        <w:t>Usługa wykorzystania mocy obliczeniowej w chmurze umożliwia przechowywanie i przetwarzanie dużej ilości danych (</w:t>
      </w:r>
      <w:proofErr w:type="spellStart"/>
      <w:r w:rsidRPr="000A3600" w:rsidR="000A3600">
        <w:rPr>
          <w:sz w:val="21"/>
          <w:szCs w:val="21"/>
        </w:rPr>
        <w:t>LLM</w:t>
      </w:r>
      <w:proofErr w:type="spellEnd"/>
      <w:r w:rsidRPr="000A3600" w:rsidR="000A3600">
        <w:rPr>
          <w:sz w:val="21"/>
          <w:szCs w:val="21"/>
        </w:rPr>
        <w:t xml:space="preserve">) w ramach prac </w:t>
      </w:r>
      <w:proofErr w:type="spellStart"/>
      <w:r w:rsidRPr="000A3600" w:rsidR="000A3600">
        <w:rPr>
          <w:sz w:val="21"/>
          <w:szCs w:val="21"/>
        </w:rPr>
        <w:t>B+R</w:t>
      </w:r>
      <w:proofErr w:type="spellEnd"/>
      <w:r w:rsidRPr="000A3600" w:rsidR="000A3600">
        <w:rPr>
          <w:sz w:val="21"/>
          <w:szCs w:val="21"/>
        </w:rPr>
        <w:t xml:space="preserve"> na serwerach usługodawcy.</w:t>
      </w:r>
    </w:p>
    <w:p w:rsidRPr="000A3600" w:rsidR="000E31AD" w:rsidP="000A3600" w:rsidRDefault="000513F3" w14:paraId="25DD44D1" w14:textId="0FBAFB92">
      <w:pPr>
        <w:pStyle w:val="Akapitzlist"/>
        <w:numPr>
          <w:ilvl w:val="1"/>
          <w:numId w:val="2"/>
        </w:numPr>
        <w:spacing w:line="276" w:lineRule="auto"/>
        <w:jc w:val="both"/>
        <w:rPr>
          <w:sz w:val="21"/>
          <w:szCs w:val="21"/>
        </w:rPr>
      </w:pPr>
      <w:r w:rsidRPr="000A3600">
        <w:rPr>
          <w:sz w:val="21"/>
          <w:szCs w:val="21"/>
        </w:rPr>
        <w:t xml:space="preserve">Zadanie 2: </w:t>
      </w:r>
      <w:r w:rsidRPr="000A3600" w:rsidR="006D79E0">
        <w:rPr>
          <w:sz w:val="21"/>
          <w:szCs w:val="21"/>
        </w:rPr>
        <w:t>Opracowanie technicznych komponentów docelowego rozwiązania oraz optymalizacja jego wydajności</w:t>
      </w:r>
    </w:p>
    <w:p w:rsidRPr="00F94EC3" w:rsidR="006D79E0" w:rsidP="008435A2" w:rsidRDefault="00BD0989" w14:paraId="070A82F5" w14:textId="77777777">
      <w:pPr>
        <w:pStyle w:val="Akapitzlist"/>
        <w:numPr>
          <w:ilvl w:val="0"/>
          <w:numId w:val="17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Okres </w:t>
      </w:r>
      <w:r w:rsidRPr="00F94EC3" w:rsidR="00597675">
        <w:rPr>
          <w:sz w:val="21"/>
          <w:szCs w:val="21"/>
        </w:rPr>
        <w:t>usługi</w:t>
      </w:r>
      <w:r w:rsidRPr="00F94EC3">
        <w:rPr>
          <w:sz w:val="21"/>
          <w:szCs w:val="21"/>
        </w:rPr>
        <w:t xml:space="preserve">: </w:t>
      </w:r>
      <w:r w:rsidRPr="00F94EC3" w:rsidR="006D79E0">
        <w:rPr>
          <w:sz w:val="21"/>
          <w:szCs w:val="21"/>
        </w:rPr>
        <w:t xml:space="preserve">01.07.2026 – 31.12.2027 r.  </w:t>
      </w:r>
      <w:r w:rsidRPr="00F94EC3">
        <w:rPr>
          <w:sz w:val="21"/>
          <w:szCs w:val="21"/>
        </w:rPr>
        <w:t>(1</w:t>
      </w:r>
      <w:r w:rsidRPr="00F94EC3" w:rsidR="006D79E0">
        <w:rPr>
          <w:sz w:val="21"/>
          <w:szCs w:val="21"/>
        </w:rPr>
        <w:t>8</w:t>
      </w:r>
      <w:r w:rsidRPr="00F94EC3">
        <w:rPr>
          <w:sz w:val="21"/>
          <w:szCs w:val="21"/>
        </w:rPr>
        <w:t xml:space="preserve"> miesięcy)</w:t>
      </w:r>
    </w:p>
    <w:p w:rsidRPr="00F94EC3" w:rsidR="000E31AD" w:rsidP="008435A2" w:rsidRDefault="00BD0989" w14:paraId="0D3DF4C3" w14:textId="29D8BA7C">
      <w:pPr>
        <w:pStyle w:val="Akapitzlist"/>
        <w:numPr>
          <w:ilvl w:val="0"/>
          <w:numId w:val="17"/>
        </w:numPr>
        <w:spacing w:line="276" w:lineRule="auto"/>
        <w:jc w:val="both"/>
        <w:rPr>
          <w:sz w:val="21"/>
          <w:szCs w:val="21"/>
        </w:rPr>
      </w:pPr>
      <w:r w:rsidRPr="00F94EC3" w:rsidR="00BD0989">
        <w:rPr>
          <w:spacing w:val="-1"/>
          <w:sz w:val="21"/>
          <w:szCs w:val="21"/>
        </w:rPr>
        <w:lastRenderedPageBreak/>
        <w:t xml:space="preserve">Przeznaczenia: </w:t>
      </w:r>
      <w:r w:rsidRPr="000A3600" w:rsidR="000A3600">
        <w:rPr>
          <w:spacing w:val="-1"/>
          <w:sz w:val="21"/>
          <w:szCs w:val="21"/>
        </w:rPr>
        <w:t>Usługa</w:t>
      </w:r>
      <w:r w:rsidRPr="000A3600" w:rsidR="000A3600">
        <w:rPr>
          <w:spacing w:val="-1"/>
          <w:sz w:val="21"/>
          <w:szCs w:val="21"/>
        </w:rPr>
        <w:t xml:space="preserve"> wykorzystania mocy obliczeniowej w chmurze umożliwia przechowywanie i przetwarzanie dużej ilości danych (</w:t>
      </w:r>
      <w:r w:rsidRPr="000A3600" w:rsidR="000A3600">
        <w:rPr>
          <w:spacing w:val="-1"/>
          <w:sz w:val="21"/>
          <w:szCs w:val="21"/>
        </w:rPr>
        <w:t>LLM</w:t>
      </w:r>
      <w:r w:rsidRPr="000A3600" w:rsidR="000A3600">
        <w:rPr>
          <w:spacing w:val="-1"/>
          <w:sz w:val="21"/>
          <w:szCs w:val="21"/>
        </w:rPr>
        <w:t xml:space="preserve">) w ramach prac </w:t>
      </w:r>
      <w:r w:rsidRPr="000A3600" w:rsidR="000A3600">
        <w:rPr>
          <w:spacing w:val="-1"/>
          <w:sz w:val="21"/>
          <w:szCs w:val="21"/>
        </w:rPr>
        <w:t>B+R</w:t>
      </w:r>
      <w:r w:rsidRPr="000A3600" w:rsidR="000A3600">
        <w:rPr>
          <w:spacing w:val="-1"/>
          <w:sz w:val="21"/>
          <w:szCs w:val="21"/>
        </w:rPr>
        <w:t xml:space="preserve"> na serwerach usługodawcy.</w:t>
      </w:r>
    </w:p>
    <w:p w:rsidRPr="00F94EC3" w:rsidR="005E160F" w:rsidP="005E160F" w:rsidRDefault="005E160F" w14:paraId="6B8EED07" w14:textId="77777777">
      <w:pPr>
        <w:pStyle w:val="Akapitzlist"/>
        <w:spacing w:line="276" w:lineRule="auto"/>
        <w:ind w:left="1080"/>
        <w:jc w:val="both"/>
        <w:rPr>
          <w:sz w:val="21"/>
          <w:szCs w:val="21"/>
        </w:rPr>
      </w:pPr>
    </w:p>
    <w:p w:rsidRPr="00974B9D" w:rsidR="000319A1" w:rsidP="000A3600" w:rsidRDefault="000319A1" w14:paraId="0FC7F197" w14:textId="77777777">
      <w:pPr>
        <w:pStyle w:val="Akapitzlist"/>
        <w:numPr>
          <w:ilvl w:val="0"/>
          <w:numId w:val="2"/>
        </w:numPr>
        <w:spacing w:line="276" w:lineRule="auto"/>
        <w:jc w:val="both"/>
        <w:rPr>
          <w:sz w:val="21"/>
          <w:szCs w:val="21"/>
        </w:rPr>
      </w:pPr>
      <w:r w:rsidRPr="00974B9D">
        <w:rPr>
          <w:sz w:val="21"/>
          <w:szCs w:val="21"/>
        </w:rPr>
        <w:t>W</w:t>
      </w:r>
      <w:r w:rsidRPr="00974B9D" w:rsidR="000C5138">
        <w:rPr>
          <w:sz w:val="21"/>
          <w:szCs w:val="21"/>
        </w:rPr>
        <w:t xml:space="preserve">iedza i doświadczenie </w:t>
      </w:r>
      <w:r w:rsidRPr="00974B9D">
        <w:rPr>
          <w:sz w:val="21"/>
          <w:szCs w:val="21"/>
        </w:rPr>
        <w:t>podwykonawcy</w:t>
      </w:r>
      <w:r w:rsidRPr="00974B9D" w:rsidR="000513F3">
        <w:rPr>
          <w:sz w:val="21"/>
          <w:szCs w:val="21"/>
        </w:rPr>
        <w:t xml:space="preserve"> (łącznie): </w:t>
      </w:r>
    </w:p>
    <w:p w:rsidRPr="00974B9D" w:rsidR="00C14B26" w:rsidP="56F7D5BA" w:rsidRDefault="00C14B26" w14:paraId="3F0E5C0F" w14:textId="55C3598D">
      <w:pPr>
        <w:pStyle w:val="paragraph"/>
        <w:numPr>
          <w:ilvl w:val="0"/>
          <w:numId w:val="35"/>
        </w:numPr>
        <w:shd w:val="clear" w:color="auto" w:fill="FFFFFF" w:themeFill="background1"/>
        <w:jc w:val="both"/>
        <w:textAlignment w:val="baseline"/>
        <w:rPr>
          <w:rStyle w:val="normaltextrun"/>
          <w:rFonts w:ascii="Aptos" w:hAnsi="Aptos" w:eastAsia="等线 Light" w:cs="Segoe UI" w:asciiTheme="minorAscii" w:hAnsiTheme="minorAscii" w:eastAsiaTheme="majorEastAsia"/>
          <w:color w:val="000000"/>
          <w:sz w:val="21"/>
          <w:szCs w:val="21"/>
        </w:rPr>
      </w:pPr>
      <w:r w:rsidRPr="56F7D5BA" w:rsidR="00C14B26">
        <w:rPr>
          <w:rStyle w:val="normaltextrun"/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 xml:space="preserve">Doświadczenie w realizacji </w:t>
      </w:r>
      <w:r w:rsidRPr="56F7D5BA" w:rsidR="00C14B26">
        <w:rPr>
          <w:rStyle w:val="normaltextrun"/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>usług:</w:t>
      </w:r>
    </w:p>
    <w:p w:rsidRPr="00974B9D" w:rsidR="00F1715C" w:rsidP="00F1715C" w:rsidRDefault="00C14B26" w14:paraId="01BE6EAE" w14:textId="6B6D0AD0">
      <w:pPr>
        <w:pStyle w:val="paragraph"/>
        <w:numPr>
          <w:ilvl w:val="2"/>
          <w:numId w:val="35"/>
        </w:numPr>
        <w:shd w:val="clear" w:color="auto" w:fill="FFFFFF"/>
        <w:jc w:val="both"/>
        <w:textAlignment w:val="baseline"/>
        <w:rPr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 xml:space="preserve">Wykonawca musi wykazać się realizacją co najmniej </w:t>
      </w:r>
      <w:r w:rsidRPr="00974B9D" w:rsidR="00F1715C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2</w:t>
      </w: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 xml:space="preserve"> </w:t>
      </w:r>
      <w:r w:rsidRPr="00974B9D" w:rsidR="00F1715C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 xml:space="preserve">tożsamych usług potwierdzonych referencjami z obszaru </w:t>
      </w:r>
      <w:r w:rsidRPr="00974B9D" w:rsidR="00F1715C">
        <w:rPr>
          <w:rFonts w:asciiTheme="minorHAnsi" w:hAnsiTheme="minorHAnsi"/>
          <w:sz w:val="21"/>
          <w:szCs w:val="21"/>
        </w:rPr>
        <w:t>dostawy środowisko chmurowego</w:t>
      </w:r>
      <w:r w:rsidRPr="00974B9D" w:rsidR="00F1715C">
        <w:rPr>
          <w:rFonts w:asciiTheme="minorHAnsi" w:hAnsiTheme="minorHAnsi"/>
          <w:sz w:val="21"/>
          <w:szCs w:val="21"/>
        </w:rPr>
        <w:t xml:space="preserve"> o wartości nie mniejszej niż składana oferta.</w:t>
      </w:r>
    </w:p>
    <w:p w:rsidRPr="00974B9D" w:rsidR="00C14B26" w:rsidP="00C23A8D" w:rsidRDefault="00F1715C" w14:paraId="32328EFE" w14:textId="49F60A25">
      <w:pPr>
        <w:pStyle w:val="paragraph"/>
        <w:numPr>
          <w:ilvl w:val="0"/>
          <w:numId w:val="35"/>
        </w:numPr>
        <w:shd w:val="clear" w:color="auto" w:fill="FFFFFF"/>
        <w:jc w:val="both"/>
        <w:textAlignment w:val="baseline"/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Model wsparcia technicznego</w:t>
      </w:r>
      <w:r w:rsidRPr="00974B9D" w:rsidR="00C14B26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:</w:t>
      </w:r>
    </w:p>
    <w:p w:rsidRPr="00974B9D" w:rsidR="00F1715C" w:rsidP="56F7D5BA" w:rsidRDefault="00F1715C" w14:paraId="5C5C8C06" w14:textId="581F44EC">
      <w:pPr>
        <w:pStyle w:val="paragraph"/>
        <w:numPr>
          <w:ilvl w:val="2"/>
          <w:numId w:val="35"/>
        </w:numPr>
        <w:shd w:val="clear" w:color="auto" w:fill="FFFFFF" w:themeFill="background1"/>
        <w:jc w:val="both"/>
        <w:textAlignment w:val="baseline"/>
        <w:rPr>
          <w:rFonts w:ascii="Aptos" w:hAnsi="Aptos" w:eastAsia="等线 Light" w:cs="Segoe UI" w:asciiTheme="minorAscii" w:hAnsiTheme="minorAscii" w:eastAsiaTheme="majorEastAsia"/>
          <w:color w:val="000000"/>
          <w:sz w:val="21"/>
          <w:szCs w:val="21"/>
        </w:rPr>
      </w:pPr>
      <w:r w:rsidRPr="56F7D5BA" w:rsidR="00F1715C">
        <w:rPr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>możliwość kontaktu</w:t>
      </w:r>
      <w:r w:rsidRPr="56F7D5BA" w:rsidR="3069D942">
        <w:rPr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 xml:space="preserve"> </w:t>
      </w:r>
      <w:r w:rsidRPr="56F7D5BA" w:rsidR="3069D942">
        <w:rPr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>e-mailowego oraz telefonicznego</w:t>
      </w:r>
      <w:r w:rsidRPr="56F7D5BA" w:rsidR="00F1715C">
        <w:rPr>
          <w:rFonts w:ascii="Aptos" w:hAnsi="Aptos" w:eastAsia="等线 Light" w:cs="Segoe UI" w:asciiTheme="minorAscii" w:hAnsiTheme="minorAscii" w:eastAsiaTheme="majorEastAsia"/>
          <w:color w:val="000000" w:themeColor="text1" w:themeTint="FF" w:themeShade="FF"/>
          <w:sz w:val="21"/>
          <w:szCs w:val="21"/>
        </w:rPr>
        <w:t>, dostępność helpdesk, zakres wsparcia 24/7 lub 8/5. </w:t>
      </w:r>
    </w:p>
    <w:p w:rsidRPr="00974B9D" w:rsidR="00C14B26" w:rsidP="00C23A8D" w:rsidRDefault="00C14B26" w14:paraId="0280E075" w14:textId="778E881B">
      <w:pPr>
        <w:pStyle w:val="paragraph"/>
        <w:numPr>
          <w:ilvl w:val="0"/>
          <w:numId w:val="35"/>
        </w:numPr>
        <w:shd w:val="clear" w:color="auto" w:fill="FFFFFF"/>
        <w:jc w:val="both"/>
        <w:textAlignment w:val="baseline"/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Zespół specjalistów:</w:t>
      </w:r>
    </w:p>
    <w:p w:rsidRPr="00974B9D" w:rsidR="00C14B26" w:rsidP="00974B9D" w:rsidRDefault="00C14B26" w14:paraId="252F8E45" w14:textId="55DFB45F">
      <w:pPr>
        <w:pStyle w:val="paragraph"/>
        <w:numPr>
          <w:ilvl w:val="0"/>
          <w:numId w:val="97"/>
        </w:numPr>
        <w:shd w:val="clear" w:color="auto" w:fill="FFFFFF"/>
        <w:jc w:val="both"/>
        <w:textAlignment w:val="baseline"/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 xml:space="preserve">Wykonawca musi dysponować zespołem </w:t>
      </w:r>
      <w:r w:rsidRPr="00974B9D" w:rsidR="002D6F21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wdrożeniowym z odpowiednimi kompetencjami</w:t>
      </w:r>
      <w:r w:rsid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 xml:space="preserve"> </w:t>
      </w:r>
      <w:r w:rsidR="00974B9D">
        <w:rPr>
          <w:rFonts w:cs="Segoe UI" w:asciiTheme="minorHAnsi" w:hAnsiTheme="minorHAnsi" w:eastAsiaTheme="majorEastAsia"/>
          <w:color w:val="000000"/>
          <w:sz w:val="21"/>
          <w:szCs w:val="21"/>
        </w:rPr>
        <w:t>– weryfikacja na podstawie oświadczenia Oferenta.</w:t>
      </w:r>
      <w:r w:rsidRPr="00974B9D" w:rsidR="002D6F21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:</w:t>
      </w:r>
    </w:p>
    <w:p w:rsidRPr="00974B9D" w:rsidR="002D6F21" w:rsidP="002D6F21" w:rsidRDefault="002D6F21" w14:paraId="0E7EFF3C" w14:textId="19356F69">
      <w:pPr>
        <w:pStyle w:val="paragraph"/>
        <w:numPr>
          <w:ilvl w:val="0"/>
          <w:numId w:val="96"/>
        </w:numPr>
        <w:spacing w:before="0" w:beforeAutospacing="0" w:after="0" w:afterAutospacing="0"/>
        <w:textAlignment w:val="baseline"/>
        <w:rPr>
          <w:rFonts w:cs="Segoe UI" w:asciiTheme="minorHAnsi" w:hAnsiTheme="minorHAnsi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 xml:space="preserve">Specjalista </w:t>
      </w:r>
      <w:proofErr w:type="spellStart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>Cloud</w:t>
      </w:r>
      <w:proofErr w:type="spellEnd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 xml:space="preserve"> z certyfikacją np. AWS, </w:t>
      </w:r>
      <w:proofErr w:type="spellStart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>Azure</w:t>
      </w:r>
      <w:proofErr w:type="spellEnd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 xml:space="preserve">, Google </w:t>
      </w:r>
      <w:proofErr w:type="spellStart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>Cloud</w:t>
      </w:r>
      <w:proofErr w:type="spellEnd"/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>.</w:t>
      </w:r>
      <w:r w:rsidRPr="00974B9D">
        <w:rPr>
          <w:rStyle w:val="eop"/>
          <w:rFonts w:cs="Segoe UI" w:asciiTheme="minorHAnsi" w:hAnsiTheme="minorHAnsi" w:eastAsiaTheme="majorEastAsia"/>
          <w:sz w:val="21"/>
          <w:szCs w:val="21"/>
        </w:rPr>
        <w:t> </w:t>
      </w:r>
    </w:p>
    <w:p w:rsidRPr="00974B9D" w:rsidR="002D6F21" w:rsidP="002D6F21" w:rsidRDefault="002D6F21" w14:paraId="2B1BD784" w14:textId="4D2168E3">
      <w:pPr>
        <w:pStyle w:val="paragraph"/>
        <w:numPr>
          <w:ilvl w:val="0"/>
          <w:numId w:val="96"/>
        </w:numPr>
        <w:spacing w:before="0" w:beforeAutospacing="0" w:after="0" w:afterAutospacing="0"/>
        <w:textAlignment w:val="baseline"/>
        <w:rPr>
          <w:rStyle w:val="normaltextrun"/>
          <w:rFonts w:cs="Segoe UI" w:asciiTheme="minorHAnsi" w:hAnsiTheme="minorHAnsi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sz w:val="21"/>
          <w:szCs w:val="21"/>
        </w:rPr>
        <w:t>Specjalista ds. bezpieczeństwa środowisk chmurowych.</w:t>
      </w:r>
      <w:r w:rsidRPr="00974B9D">
        <w:rPr>
          <w:rStyle w:val="eop"/>
          <w:rFonts w:cs="Segoe UI" w:asciiTheme="minorHAnsi" w:hAnsiTheme="minorHAnsi" w:eastAsiaTheme="majorEastAsia"/>
          <w:sz w:val="21"/>
          <w:szCs w:val="21"/>
        </w:rPr>
        <w:t> </w:t>
      </w:r>
    </w:p>
    <w:p w:rsidRPr="00974B9D" w:rsidR="00974B9D" w:rsidP="00974B9D" w:rsidRDefault="00F1715C" w14:paraId="72B515A4" w14:textId="77777777">
      <w:pPr>
        <w:pStyle w:val="paragraph"/>
        <w:numPr>
          <w:ilvl w:val="0"/>
          <w:numId w:val="35"/>
        </w:numPr>
        <w:shd w:val="clear" w:color="auto" w:fill="FFFFFF"/>
        <w:jc w:val="both"/>
        <w:textAlignment w:val="baseline"/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Bezpieczeństwo i zgodność z regulacjami</w:t>
      </w:r>
      <w:r w:rsidRPr="00974B9D" w:rsidR="00C14B26">
        <w:rPr>
          <w:rStyle w:val="normaltextrun"/>
          <w:rFonts w:cs="Segoe UI" w:asciiTheme="minorHAnsi" w:hAnsiTheme="minorHAnsi" w:eastAsiaTheme="majorEastAsia"/>
          <w:color w:val="000000"/>
          <w:sz w:val="21"/>
          <w:szCs w:val="21"/>
        </w:rPr>
        <w:t>:</w:t>
      </w:r>
    </w:p>
    <w:p w:rsidRPr="00974B9D" w:rsidR="00FB6A34" w:rsidP="00974B9D" w:rsidRDefault="00974B9D" w14:paraId="4B329611" w14:textId="6592D817">
      <w:pPr>
        <w:pStyle w:val="paragraph"/>
        <w:numPr>
          <w:ilvl w:val="0"/>
          <w:numId w:val="97"/>
        </w:numPr>
        <w:shd w:val="clear" w:color="auto" w:fill="FFFFFF"/>
        <w:jc w:val="both"/>
        <w:textAlignment w:val="baseline"/>
        <w:rPr>
          <w:rFonts w:cs="Segoe UI" w:asciiTheme="minorHAnsi" w:hAnsiTheme="minorHAnsi" w:eastAsiaTheme="majorEastAsia"/>
          <w:color w:val="000000"/>
          <w:sz w:val="21"/>
          <w:szCs w:val="21"/>
        </w:rPr>
      </w:pPr>
      <w:r w:rsidRPr="00974B9D">
        <w:rPr>
          <w:rFonts w:cs="Segoe UI" w:asciiTheme="minorHAnsi" w:hAnsiTheme="minorHAnsi" w:eastAsiaTheme="majorEastAsia"/>
          <w:color w:val="000000"/>
          <w:sz w:val="21"/>
          <w:szCs w:val="21"/>
        </w:rPr>
        <w:t>Zgodność oferowanego rozwiązania z obowiązującymi regulacjami (</w:t>
      </w:r>
      <w:proofErr w:type="spellStart"/>
      <w:r w:rsidRPr="00974B9D">
        <w:rPr>
          <w:rFonts w:cs="Segoe UI" w:asciiTheme="minorHAnsi" w:hAnsiTheme="minorHAnsi" w:eastAsiaTheme="majorEastAsia"/>
          <w:color w:val="000000"/>
          <w:sz w:val="21"/>
          <w:szCs w:val="21"/>
        </w:rPr>
        <w:t>RODO</w:t>
      </w:r>
      <w:proofErr w:type="spellEnd"/>
      <w:r w:rsidRPr="00974B9D">
        <w:rPr>
          <w:rFonts w:cs="Segoe UI" w:asciiTheme="minorHAnsi" w:hAnsiTheme="minorHAnsi" w:eastAsiaTheme="majorEastAsia"/>
          <w:color w:val="000000"/>
          <w:sz w:val="21"/>
          <w:szCs w:val="21"/>
        </w:rPr>
        <w:t>/</w:t>
      </w:r>
      <w:proofErr w:type="spellStart"/>
      <w:r w:rsidRPr="00974B9D">
        <w:rPr>
          <w:rFonts w:cs="Segoe UI" w:asciiTheme="minorHAnsi" w:hAnsiTheme="minorHAnsi" w:eastAsiaTheme="majorEastAsia"/>
          <w:color w:val="000000"/>
          <w:sz w:val="21"/>
          <w:szCs w:val="21"/>
        </w:rPr>
        <w:t>GDPR</w:t>
      </w:r>
      <w:proofErr w:type="spellEnd"/>
      <w:r w:rsidRPr="00974B9D">
        <w:rPr>
          <w:rFonts w:cs="Segoe UI" w:asciiTheme="minorHAnsi" w:hAnsiTheme="minorHAnsi" w:eastAsiaTheme="majorEastAsia"/>
          <w:color w:val="000000"/>
          <w:sz w:val="21"/>
          <w:szCs w:val="21"/>
        </w:rPr>
        <w:t>, ISO 27001, ISO 27017/27018)</w:t>
      </w:r>
      <w:r>
        <w:rPr>
          <w:rFonts w:cs="Segoe UI" w:asciiTheme="minorHAnsi" w:hAnsiTheme="minorHAnsi" w:eastAsiaTheme="majorEastAsia"/>
          <w:color w:val="000000"/>
          <w:sz w:val="21"/>
          <w:szCs w:val="21"/>
        </w:rPr>
        <w:t xml:space="preserve"> – weryfikacja na podstawie oświadczenia Oferenta.</w:t>
      </w:r>
    </w:p>
    <w:p w:rsidRPr="000A3600" w:rsidR="000A3600" w:rsidP="002B1399" w:rsidRDefault="00497F49" w14:paraId="78934996" w14:textId="77777777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  <w:sz w:val="21"/>
          <w:szCs w:val="21"/>
        </w:rPr>
      </w:pPr>
      <w:r w:rsidRPr="000A3600">
        <w:rPr>
          <w:sz w:val="21"/>
          <w:szCs w:val="21"/>
        </w:rPr>
        <w:t xml:space="preserve">Specyfikacja techniczna </w:t>
      </w:r>
      <w:r w:rsidRPr="000A3600" w:rsidR="000A3600">
        <w:rPr>
          <w:b/>
          <w:bCs/>
          <w:sz w:val="21"/>
          <w:szCs w:val="21"/>
        </w:rPr>
        <w:t>usługi dostawy środowisko chmurowego do AI</w:t>
      </w:r>
      <w:r w:rsidRPr="000A3600" w:rsidR="000A3600">
        <w:rPr>
          <w:sz w:val="21"/>
          <w:szCs w:val="21"/>
        </w:rPr>
        <w:t xml:space="preserve"> </w:t>
      </w:r>
    </w:p>
    <w:p w:rsidRPr="000F172D" w:rsidR="000F172D" w:rsidP="000F172D" w:rsidRDefault="00497F49" w14:paraId="246CBF67" w14:textId="77777777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 w:rsidRPr="000A3600">
        <w:rPr>
          <w:b/>
          <w:bCs/>
          <w:sz w:val="21"/>
          <w:szCs w:val="21"/>
        </w:rPr>
        <w:t xml:space="preserve">5.1 </w:t>
      </w:r>
      <w:r w:rsidRPr="000F172D" w:rsidR="000F172D">
        <w:rPr>
          <w:b/>
          <w:bCs/>
          <w:sz w:val="21"/>
          <w:szCs w:val="21"/>
        </w:rPr>
        <w:t>Zakres wymaganych usług obejmuje: </w:t>
      </w:r>
    </w:p>
    <w:p w:rsidRPr="000F172D" w:rsidR="000F172D" w:rsidP="000F172D" w:rsidRDefault="000F172D" w14:paraId="7AF7A8A8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Możliwość uruchamiania i konfiguracji wielkich modeli językowych (</w:t>
      </w:r>
      <w:proofErr w:type="spellStart"/>
      <w:r w:rsidRPr="000F172D">
        <w:rPr>
          <w:sz w:val="21"/>
          <w:szCs w:val="21"/>
        </w:rPr>
        <w:t>LLM</w:t>
      </w:r>
      <w:proofErr w:type="spellEnd"/>
      <w:r w:rsidRPr="000F172D">
        <w:rPr>
          <w:sz w:val="21"/>
          <w:szCs w:val="21"/>
        </w:rPr>
        <w:t xml:space="preserve">), w szczególności </w:t>
      </w:r>
      <w:proofErr w:type="spellStart"/>
      <w:r w:rsidRPr="000F172D">
        <w:rPr>
          <w:sz w:val="21"/>
          <w:szCs w:val="21"/>
        </w:rPr>
        <w:t>OpenAI</w:t>
      </w:r>
      <w:proofErr w:type="spellEnd"/>
      <w:r w:rsidRPr="000F172D">
        <w:rPr>
          <w:sz w:val="21"/>
          <w:szCs w:val="21"/>
        </w:rPr>
        <w:t xml:space="preserve"> </w:t>
      </w:r>
      <w:proofErr w:type="spellStart"/>
      <w:r w:rsidRPr="000F172D">
        <w:rPr>
          <w:sz w:val="21"/>
          <w:szCs w:val="21"/>
        </w:rPr>
        <w:t>GPT-4o</w:t>
      </w:r>
      <w:proofErr w:type="spellEnd"/>
      <w:r w:rsidRPr="000F172D">
        <w:rPr>
          <w:sz w:val="21"/>
          <w:szCs w:val="21"/>
        </w:rPr>
        <w:t xml:space="preserve"> i nowsze. </w:t>
      </w:r>
    </w:p>
    <w:p w:rsidRPr="000F172D" w:rsidR="000F172D" w:rsidP="000F172D" w:rsidRDefault="000F172D" w14:paraId="0A0E37DC" w14:textId="4E97D819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Możliwość uruchomienia maszyn wirtualnych z dedykowaną przestrzenią dyskową oraz konfigurowalną ilością CPU, RAM oraz wybranym systemem operacyjnym (Windows, Linux</w:t>
      </w:r>
      <w:r>
        <w:rPr>
          <w:sz w:val="21"/>
          <w:szCs w:val="21"/>
        </w:rPr>
        <w:t xml:space="preserve"> lub równoważnym</w:t>
      </w:r>
      <w:r w:rsidRPr="000F172D">
        <w:rPr>
          <w:sz w:val="21"/>
          <w:szCs w:val="21"/>
        </w:rPr>
        <w:t>). </w:t>
      </w:r>
    </w:p>
    <w:p w:rsidRPr="000F172D" w:rsidR="000F172D" w:rsidP="000F172D" w:rsidRDefault="000F172D" w14:paraId="5E81AC17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Możliwość uruchomienia własnego Docker Registry. </w:t>
      </w:r>
    </w:p>
    <w:p w:rsidRPr="000F172D" w:rsidR="000F172D" w:rsidP="000F172D" w:rsidRDefault="000F172D" w14:paraId="2FB3DEE6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Obsługę własnych obrazów Docker. </w:t>
      </w:r>
    </w:p>
    <w:p w:rsidRPr="000F172D" w:rsidR="000F172D" w:rsidP="000F172D" w:rsidRDefault="000F172D" w14:paraId="227AF0A7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 xml:space="preserve">Dostęp do zarządzanych baz danych: </w:t>
      </w:r>
      <w:proofErr w:type="spellStart"/>
      <w:r w:rsidRPr="000F172D">
        <w:rPr>
          <w:sz w:val="21"/>
          <w:szCs w:val="21"/>
        </w:rPr>
        <w:t>PostgreSQL</w:t>
      </w:r>
      <w:proofErr w:type="spellEnd"/>
      <w:r w:rsidRPr="000F172D">
        <w:rPr>
          <w:sz w:val="21"/>
          <w:szCs w:val="21"/>
        </w:rPr>
        <w:t xml:space="preserve">, </w:t>
      </w:r>
      <w:proofErr w:type="spellStart"/>
      <w:r w:rsidRPr="000F172D">
        <w:rPr>
          <w:sz w:val="21"/>
          <w:szCs w:val="21"/>
        </w:rPr>
        <w:t>MSSQL</w:t>
      </w:r>
      <w:proofErr w:type="spellEnd"/>
      <w:r w:rsidRPr="000F172D">
        <w:rPr>
          <w:sz w:val="21"/>
          <w:szCs w:val="21"/>
        </w:rPr>
        <w:t xml:space="preserve">, </w:t>
      </w:r>
      <w:proofErr w:type="spellStart"/>
      <w:r w:rsidRPr="000F172D">
        <w:rPr>
          <w:sz w:val="21"/>
          <w:szCs w:val="21"/>
        </w:rPr>
        <w:t>MongoDB</w:t>
      </w:r>
      <w:proofErr w:type="spellEnd"/>
      <w:r w:rsidRPr="000F172D">
        <w:rPr>
          <w:sz w:val="21"/>
          <w:szCs w:val="21"/>
        </w:rPr>
        <w:t>. </w:t>
      </w:r>
    </w:p>
    <w:p w:rsidRPr="000F172D" w:rsidR="000F172D" w:rsidP="000F172D" w:rsidRDefault="000F172D" w14:paraId="616EFB00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Rozliczanie usług według rzeczywistego zużycia zasobów. </w:t>
      </w:r>
    </w:p>
    <w:p w:rsidRPr="000F172D" w:rsidR="000F172D" w:rsidP="000F172D" w:rsidRDefault="000F172D" w14:paraId="79A02203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 xml:space="preserve">Możliwość uruchomienia aplikacji wykorzystujących </w:t>
      </w:r>
      <w:proofErr w:type="spellStart"/>
      <w:r w:rsidRPr="000F172D">
        <w:rPr>
          <w:sz w:val="21"/>
          <w:szCs w:val="21"/>
        </w:rPr>
        <w:t>GPU</w:t>
      </w:r>
      <w:proofErr w:type="spellEnd"/>
      <w:r w:rsidRPr="000F172D">
        <w:rPr>
          <w:sz w:val="21"/>
          <w:szCs w:val="21"/>
        </w:rPr>
        <w:t>. </w:t>
      </w:r>
    </w:p>
    <w:p w:rsidRPr="000F172D" w:rsidR="000F172D" w:rsidP="000F172D" w:rsidRDefault="000F172D" w14:paraId="0F45C654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Możliwość ustanowienia bezpiecznego połączenia sieciowego ze środowiskiem chmurowym. </w:t>
      </w:r>
    </w:p>
    <w:p w:rsidRPr="000F172D" w:rsidR="000F172D" w:rsidP="000F172D" w:rsidRDefault="000F172D" w14:paraId="02D63419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Fizyczną lokalizację infrastruktury w Unii Europejskiej. </w:t>
      </w:r>
    </w:p>
    <w:p w:rsidRPr="000F172D" w:rsidR="000F172D" w:rsidP="000F172D" w:rsidRDefault="000F172D" w14:paraId="6E9963AB" w14:textId="77777777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Możliwość ograniczenia dostępu do wybranych usług dla konkretnych adresów IP. </w:t>
      </w:r>
    </w:p>
    <w:p w:rsidRPr="000F172D" w:rsidR="000F172D" w:rsidP="000F172D" w:rsidRDefault="000F172D" w14:paraId="0D9186FF" w14:textId="4E304F80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56F7D5BA" w:rsidR="000F172D">
        <w:rPr>
          <w:sz w:val="21"/>
          <w:szCs w:val="21"/>
        </w:rPr>
        <w:t xml:space="preserve">Brak opłat w przypadku </w:t>
      </w:r>
      <w:r w:rsidRPr="56F7D5BA" w:rsidR="000F172D">
        <w:rPr>
          <w:sz w:val="21"/>
          <w:szCs w:val="21"/>
        </w:rPr>
        <w:t>nieużywania</w:t>
      </w:r>
      <w:r w:rsidRPr="56F7D5BA" w:rsidR="000F172D">
        <w:rPr>
          <w:sz w:val="21"/>
          <w:szCs w:val="21"/>
        </w:rPr>
        <w:t xml:space="preserve"> środowiska. </w:t>
      </w:r>
    </w:p>
    <w:p w:rsidR="000F172D" w:rsidP="000F172D" w:rsidRDefault="000F172D" w14:paraId="22F49006" w14:textId="324A2441">
      <w:pPr>
        <w:pStyle w:val="Akapitzlist"/>
        <w:numPr>
          <w:ilvl w:val="0"/>
          <w:numId w:val="51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 xml:space="preserve">Zapewnienie kontroli nad bezpieczeństwem danych przetwarzanych przez modele </w:t>
      </w:r>
      <w:proofErr w:type="spellStart"/>
      <w:r w:rsidRPr="000F172D">
        <w:rPr>
          <w:sz w:val="21"/>
          <w:szCs w:val="21"/>
        </w:rPr>
        <w:t>LLM</w:t>
      </w:r>
      <w:proofErr w:type="spellEnd"/>
      <w:r w:rsidRPr="000F172D">
        <w:rPr>
          <w:sz w:val="21"/>
          <w:szCs w:val="21"/>
        </w:rPr>
        <w:t xml:space="preserve"> i zgodność z obowiązującymi regulacjami</w:t>
      </w:r>
      <w:r>
        <w:rPr>
          <w:sz w:val="21"/>
          <w:szCs w:val="21"/>
        </w:rPr>
        <w:t>.</w:t>
      </w:r>
      <w:r w:rsidRPr="000F172D">
        <w:rPr>
          <w:sz w:val="21"/>
          <w:szCs w:val="21"/>
        </w:rPr>
        <w:t> </w:t>
      </w:r>
    </w:p>
    <w:p w:rsidRPr="000F172D" w:rsidR="000F172D" w:rsidP="000F172D" w:rsidRDefault="000F172D" w14:paraId="673FACF4" w14:textId="77777777">
      <w:pPr>
        <w:pStyle w:val="Akapitzlist"/>
        <w:spacing w:line="276" w:lineRule="auto"/>
        <w:ind w:left="1080"/>
        <w:jc w:val="both"/>
        <w:rPr>
          <w:sz w:val="21"/>
          <w:szCs w:val="21"/>
        </w:rPr>
      </w:pPr>
    </w:p>
    <w:p w:rsidRPr="000F172D" w:rsidR="000F172D" w:rsidP="000F172D" w:rsidRDefault="000F172D" w14:paraId="1B45F02D" w14:textId="170EE0CB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5.2 </w:t>
      </w:r>
      <w:r w:rsidRPr="000F172D">
        <w:rPr>
          <w:b/>
          <w:bCs/>
          <w:sz w:val="21"/>
          <w:szCs w:val="21"/>
        </w:rPr>
        <w:t>Dodatkowe oczekiwane funkcjonalności: </w:t>
      </w:r>
    </w:p>
    <w:p w:rsidRPr="000F172D" w:rsidR="000F172D" w:rsidP="000F172D" w:rsidRDefault="000F172D" w14:paraId="651BB873" w14:textId="77777777" w14:noSpellErr="1">
      <w:pPr>
        <w:pStyle w:val="Akapitzlist"/>
        <w:numPr>
          <w:ilvl w:val="0"/>
          <w:numId w:val="52"/>
        </w:numPr>
        <w:spacing w:line="276" w:lineRule="auto"/>
        <w:jc w:val="both"/>
        <w:rPr>
          <w:sz w:val="21"/>
          <w:szCs w:val="21"/>
        </w:rPr>
      </w:pPr>
      <w:r w:rsidRPr="56F7D5BA" w:rsidR="000F172D">
        <w:rPr>
          <w:sz w:val="21"/>
          <w:szCs w:val="21"/>
        </w:rPr>
        <w:t>Monitoring aplikacji oraz infrastruktury. </w:t>
      </w:r>
    </w:p>
    <w:p w:rsidRPr="000F172D" w:rsidR="000F172D" w:rsidP="000F172D" w:rsidRDefault="000F172D" w14:paraId="73800644" w14:textId="77777777">
      <w:pPr>
        <w:pStyle w:val="Akapitzlist"/>
        <w:numPr>
          <w:ilvl w:val="0"/>
          <w:numId w:val="52"/>
        </w:numPr>
        <w:spacing w:line="276" w:lineRule="auto"/>
        <w:jc w:val="both"/>
        <w:rPr>
          <w:sz w:val="21"/>
          <w:szCs w:val="21"/>
        </w:rPr>
      </w:pPr>
      <w:r w:rsidRPr="000F172D">
        <w:rPr>
          <w:sz w:val="21"/>
          <w:szCs w:val="21"/>
        </w:rPr>
        <w:t>Alerty informujące o aktualnym wykorzystaniu budżetu. </w:t>
      </w:r>
    </w:p>
    <w:p w:rsidRPr="000F172D" w:rsidR="000F172D" w:rsidP="000F172D" w:rsidRDefault="000F172D" w14:paraId="117D4D86" w14:textId="77777777" w14:noSpellErr="1">
      <w:pPr>
        <w:pStyle w:val="Akapitzlist"/>
        <w:numPr>
          <w:ilvl w:val="0"/>
          <w:numId w:val="52"/>
        </w:numPr>
        <w:spacing w:line="276" w:lineRule="auto"/>
        <w:jc w:val="both"/>
        <w:rPr>
          <w:sz w:val="21"/>
          <w:szCs w:val="21"/>
        </w:rPr>
      </w:pPr>
      <w:r w:rsidRPr="56F7D5BA" w:rsidR="000F172D">
        <w:rPr>
          <w:sz w:val="21"/>
          <w:szCs w:val="21"/>
        </w:rPr>
        <w:t>Dynamiczne włączanie i wyłączanie usług przez Zamawiającego, zgodnie z bieżącymi potrzebami oraz ograniczeniami budżetowymi. </w:t>
      </w:r>
    </w:p>
    <w:p w:rsidR="000F172D" w:rsidP="000A3600" w:rsidRDefault="000F172D" w14:paraId="391F9533" w14:textId="0F13DA09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</w:p>
    <w:p w:rsidR="000A3600" w:rsidP="000A3600" w:rsidRDefault="000F172D" w14:paraId="1AAD419E" w14:textId="44A9896C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5.1 </w:t>
      </w:r>
      <w:r w:rsidR="000A3600">
        <w:rPr>
          <w:b/>
          <w:bCs/>
          <w:sz w:val="21"/>
          <w:szCs w:val="21"/>
        </w:rPr>
        <w:t>W ramach Zadania 1</w:t>
      </w:r>
      <w:r w:rsidR="00900443">
        <w:rPr>
          <w:b/>
          <w:bCs/>
          <w:sz w:val="21"/>
          <w:szCs w:val="21"/>
        </w:rPr>
        <w:t>:</w:t>
      </w:r>
    </w:p>
    <w:p w:rsidRPr="000A3600" w:rsidR="00497F49" w:rsidP="000A3600" w:rsidRDefault="000A3600" w14:paraId="4AAFD9BF" w14:textId="4BAED685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5.1.1 </w:t>
      </w:r>
      <w:r w:rsidR="00900443">
        <w:rPr>
          <w:b/>
          <w:bCs/>
          <w:sz w:val="21"/>
          <w:szCs w:val="21"/>
        </w:rPr>
        <w:t>Maszyna wirtualna</w:t>
      </w:r>
      <w:r w:rsidRPr="000A3600" w:rsidR="00497F49">
        <w:rPr>
          <w:b/>
          <w:bCs/>
          <w:sz w:val="21"/>
          <w:szCs w:val="21"/>
        </w:rPr>
        <w:t> </w:t>
      </w:r>
    </w:p>
    <w:p w:rsidRPr="00900443" w:rsidR="00900443" w:rsidP="00900443" w:rsidRDefault="00900443" w14:paraId="7C239C48" w14:textId="77777777">
      <w:pPr>
        <w:numPr>
          <w:ilvl w:val="0"/>
          <w:numId w:val="57"/>
        </w:numPr>
        <w:spacing w:line="276" w:lineRule="auto"/>
        <w:jc w:val="both"/>
        <w:rPr>
          <w:sz w:val="21"/>
          <w:szCs w:val="21"/>
        </w:rPr>
      </w:pPr>
      <w:r w:rsidRPr="00900443">
        <w:rPr>
          <w:b/>
          <w:bCs/>
          <w:sz w:val="21"/>
          <w:szCs w:val="21"/>
        </w:rPr>
        <w:t>Typ:</w:t>
      </w:r>
      <w:r w:rsidRPr="00900443">
        <w:rPr>
          <w:sz w:val="21"/>
          <w:szCs w:val="21"/>
        </w:rPr>
        <w:t xml:space="preserve"> 4 </w:t>
      </w:r>
      <w:proofErr w:type="spellStart"/>
      <w:r w:rsidRPr="00900443">
        <w:rPr>
          <w:sz w:val="21"/>
          <w:szCs w:val="21"/>
        </w:rPr>
        <w:t>vCPU</w:t>
      </w:r>
      <w:proofErr w:type="spellEnd"/>
      <w:r w:rsidRPr="00900443">
        <w:rPr>
          <w:sz w:val="21"/>
          <w:szCs w:val="21"/>
        </w:rPr>
        <w:t>, 32 GB RAM </w:t>
      </w:r>
    </w:p>
    <w:p w:rsidRPr="00900443" w:rsidR="00900443" w:rsidP="00900443" w:rsidRDefault="00900443" w14:paraId="7D2F6665" w14:textId="77777777">
      <w:pPr>
        <w:numPr>
          <w:ilvl w:val="0"/>
          <w:numId w:val="57"/>
        </w:numPr>
        <w:spacing w:line="276" w:lineRule="auto"/>
        <w:jc w:val="both"/>
        <w:rPr>
          <w:sz w:val="21"/>
          <w:szCs w:val="21"/>
        </w:rPr>
      </w:pPr>
      <w:r w:rsidRPr="00900443">
        <w:rPr>
          <w:b/>
          <w:bCs/>
          <w:sz w:val="21"/>
          <w:szCs w:val="21"/>
        </w:rPr>
        <w:t>Czas działania:</w:t>
      </w:r>
      <w:r w:rsidRPr="00900443">
        <w:rPr>
          <w:sz w:val="21"/>
          <w:szCs w:val="21"/>
        </w:rPr>
        <w:t xml:space="preserve"> 730 godzin (rozliczenie wg rzeczywistego zużycia) </w:t>
      </w:r>
    </w:p>
    <w:p w:rsidRPr="00900443" w:rsidR="00900443" w:rsidP="00900443" w:rsidRDefault="00900443" w14:paraId="1E7834CB" w14:textId="77777777">
      <w:pPr>
        <w:numPr>
          <w:ilvl w:val="0"/>
          <w:numId w:val="57"/>
        </w:numPr>
        <w:spacing w:line="276" w:lineRule="auto"/>
        <w:jc w:val="both"/>
        <w:rPr>
          <w:sz w:val="21"/>
          <w:szCs w:val="21"/>
        </w:rPr>
      </w:pPr>
      <w:r w:rsidRPr="00900443">
        <w:rPr>
          <w:b/>
          <w:bCs/>
          <w:sz w:val="21"/>
          <w:szCs w:val="21"/>
        </w:rPr>
        <w:t>System operacyjny:</w:t>
      </w:r>
      <w:r w:rsidRPr="00900443">
        <w:rPr>
          <w:sz w:val="21"/>
          <w:szCs w:val="21"/>
        </w:rPr>
        <w:t xml:space="preserve"> Linux lub równoważny   </w:t>
      </w:r>
    </w:p>
    <w:p w:rsidRPr="00900443" w:rsidR="00900443" w:rsidP="00900443" w:rsidRDefault="00900443" w14:paraId="048E0C38" w14:textId="77777777">
      <w:pPr>
        <w:numPr>
          <w:ilvl w:val="0"/>
          <w:numId w:val="57"/>
        </w:numPr>
        <w:spacing w:line="276" w:lineRule="auto"/>
        <w:jc w:val="both"/>
        <w:rPr>
          <w:sz w:val="21"/>
          <w:szCs w:val="21"/>
        </w:rPr>
      </w:pPr>
      <w:r w:rsidRPr="00900443">
        <w:rPr>
          <w:b/>
          <w:bCs/>
          <w:sz w:val="21"/>
          <w:szCs w:val="21"/>
        </w:rPr>
        <w:t>Dysk zarządzany:</w:t>
      </w:r>
      <w:r w:rsidRPr="00900443">
        <w:rPr>
          <w:sz w:val="21"/>
          <w:szCs w:val="21"/>
        </w:rPr>
        <w:t xml:space="preserve"> </w:t>
      </w:r>
      <w:proofErr w:type="spellStart"/>
      <w:r w:rsidRPr="00900443">
        <w:rPr>
          <w:sz w:val="21"/>
          <w:szCs w:val="21"/>
        </w:rPr>
        <w:t>SSD</w:t>
      </w:r>
      <w:proofErr w:type="spellEnd"/>
      <w:r w:rsidRPr="00900443">
        <w:rPr>
          <w:sz w:val="21"/>
          <w:szCs w:val="21"/>
        </w:rPr>
        <w:t xml:space="preserve">, </w:t>
      </w:r>
      <w:proofErr w:type="spellStart"/>
      <w:r w:rsidRPr="00900443">
        <w:rPr>
          <w:sz w:val="21"/>
          <w:szCs w:val="21"/>
        </w:rPr>
        <w:t>512GB</w:t>
      </w:r>
      <w:proofErr w:type="spellEnd"/>
      <w:r w:rsidRPr="00900443">
        <w:rPr>
          <w:sz w:val="21"/>
          <w:szCs w:val="21"/>
        </w:rPr>
        <w:t xml:space="preserve">, </w:t>
      </w:r>
      <w:proofErr w:type="spellStart"/>
      <w:r w:rsidRPr="00900443">
        <w:rPr>
          <w:sz w:val="21"/>
          <w:szCs w:val="21"/>
        </w:rPr>
        <w:t>23000IOPS</w:t>
      </w:r>
      <w:proofErr w:type="spellEnd"/>
      <w:r w:rsidRPr="00900443">
        <w:rPr>
          <w:sz w:val="21"/>
          <w:szCs w:val="21"/>
        </w:rPr>
        <w:t xml:space="preserve">, </w:t>
      </w:r>
      <w:proofErr w:type="spellStart"/>
      <w:r w:rsidRPr="00900443">
        <w:rPr>
          <w:sz w:val="21"/>
          <w:szCs w:val="21"/>
        </w:rPr>
        <w:t>150Mb</w:t>
      </w:r>
      <w:proofErr w:type="spellEnd"/>
      <w:r w:rsidRPr="00900443">
        <w:rPr>
          <w:sz w:val="21"/>
          <w:szCs w:val="21"/>
        </w:rPr>
        <w:t>/s  </w:t>
      </w:r>
    </w:p>
    <w:p w:rsidRPr="00D9529A" w:rsidR="00D9529A" w:rsidP="00D9529A" w:rsidRDefault="00D9529A" w14:paraId="407355F7" w14:textId="77777777">
      <w:pPr>
        <w:spacing w:line="276" w:lineRule="auto"/>
        <w:jc w:val="both"/>
        <w:rPr>
          <w:sz w:val="21"/>
          <w:szCs w:val="21"/>
        </w:rPr>
      </w:pPr>
    </w:p>
    <w:p w:rsidR="00497F49" w:rsidP="00497F49" w:rsidRDefault="00497F49" w14:paraId="1C1F7A02" w14:textId="478A52DA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5.</w:t>
      </w:r>
      <w:r w:rsidR="00900443">
        <w:rPr>
          <w:b/>
          <w:bCs/>
          <w:sz w:val="21"/>
          <w:szCs w:val="21"/>
        </w:rPr>
        <w:t xml:space="preserve">1. </w:t>
      </w:r>
      <w:r w:rsidRPr="00F94EC3">
        <w:rPr>
          <w:b/>
          <w:bCs/>
          <w:sz w:val="21"/>
          <w:szCs w:val="21"/>
        </w:rPr>
        <w:t>2</w:t>
      </w:r>
      <w:r w:rsidRPr="00F94EC3">
        <w:rPr>
          <w:sz w:val="21"/>
          <w:szCs w:val="21"/>
        </w:rPr>
        <w:t xml:space="preserve"> </w:t>
      </w:r>
      <w:r w:rsidR="00900443">
        <w:rPr>
          <w:b/>
          <w:bCs/>
          <w:sz w:val="21"/>
          <w:szCs w:val="21"/>
        </w:rPr>
        <w:t>Modele językowe</w:t>
      </w:r>
    </w:p>
    <w:p w:rsidRPr="00900443" w:rsidR="00900443" w:rsidP="00900443" w:rsidRDefault="00900443" w14:paraId="0AFFAACA" w14:textId="77777777">
      <w:pPr>
        <w:pStyle w:val="Akapitzlist"/>
        <w:numPr>
          <w:ilvl w:val="0"/>
          <w:numId w:val="63"/>
        </w:numPr>
        <w:spacing w:line="276" w:lineRule="auto"/>
        <w:jc w:val="both"/>
        <w:rPr>
          <w:sz w:val="21"/>
          <w:szCs w:val="21"/>
        </w:rPr>
      </w:pPr>
      <w:r w:rsidRPr="00900443">
        <w:rPr>
          <w:sz w:val="21"/>
          <w:szCs w:val="21"/>
        </w:rPr>
        <w:t>Modele językowe, Standard (na żądanie) </w:t>
      </w:r>
    </w:p>
    <w:p w:rsidRPr="00900443" w:rsidR="00900443" w:rsidP="00900443" w:rsidRDefault="00900443" w14:paraId="0D47CD98" w14:textId="77777777">
      <w:pPr>
        <w:pStyle w:val="Akapitzlist"/>
        <w:numPr>
          <w:ilvl w:val="0"/>
          <w:numId w:val="63"/>
        </w:numPr>
        <w:spacing w:line="276" w:lineRule="auto"/>
        <w:jc w:val="both"/>
        <w:rPr>
          <w:sz w:val="21"/>
          <w:szCs w:val="21"/>
        </w:rPr>
      </w:pPr>
      <w:r w:rsidRPr="00900443">
        <w:rPr>
          <w:sz w:val="21"/>
          <w:szCs w:val="21"/>
        </w:rPr>
        <w:t xml:space="preserve">Model: </w:t>
      </w:r>
      <w:proofErr w:type="spellStart"/>
      <w:r w:rsidRPr="00900443">
        <w:rPr>
          <w:sz w:val="21"/>
          <w:szCs w:val="21"/>
        </w:rPr>
        <w:t>GPT</w:t>
      </w:r>
      <w:proofErr w:type="spellEnd"/>
      <w:r w:rsidRPr="00900443">
        <w:rPr>
          <w:sz w:val="21"/>
          <w:szCs w:val="21"/>
        </w:rPr>
        <w:t>-</w:t>
      </w:r>
      <w:proofErr w:type="spellStart"/>
      <w:r w:rsidRPr="00900443">
        <w:rPr>
          <w:sz w:val="21"/>
          <w:szCs w:val="21"/>
        </w:rPr>
        <w:t>4o</w:t>
      </w:r>
      <w:proofErr w:type="spellEnd"/>
      <w:r w:rsidRPr="00900443">
        <w:rPr>
          <w:sz w:val="21"/>
          <w:szCs w:val="21"/>
        </w:rPr>
        <w:t>-</w:t>
      </w:r>
      <w:proofErr w:type="spellStart"/>
      <w:r w:rsidRPr="00900443">
        <w:rPr>
          <w:sz w:val="21"/>
          <w:szCs w:val="21"/>
        </w:rPr>
        <w:t>Regional</w:t>
      </w:r>
      <w:proofErr w:type="spellEnd"/>
      <w:r w:rsidRPr="00900443">
        <w:rPr>
          <w:sz w:val="21"/>
          <w:szCs w:val="21"/>
        </w:rPr>
        <w:t>-API-</w:t>
      </w:r>
      <w:proofErr w:type="spellStart"/>
      <w:r w:rsidRPr="00900443">
        <w:rPr>
          <w:sz w:val="21"/>
          <w:szCs w:val="21"/>
        </w:rPr>
        <w:t>128K</w:t>
      </w:r>
      <w:proofErr w:type="spellEnd"/>
      <w:r w:rsidRPr="00900443">
        <w:rPr>
          <w:sz w:val="21"/>
          <w:szCs w:val="21"/>
        </w:rPr>
        <w:t xml:space="preserve"> lub nowszy </w:t>
      </w:r>
    </w:p>
    <w:p w:rsidRPr="00900443" w:rsidR="00900443" w:rsidP="00900443" w:rsidRDefault="00900443" w14:paraId="16A6FB44" w14:textId="77777777">
      <w:pPr>
        <w:pStyle w:val="Akapitzlist"/>
        <w:numPr>
          <w:ilvl w:val="0"/>
          <w:numId w:val="63"/>
        </w:numPr>
        <w:spacing w:line="276" w:lineRule="auto"/>
        <w:jc w:val="both"/>
        <w:rPr>
          <w:sz w:val="21"/>
          <w:szCs w:val="21"/>
        </w:rPr>
      </w:pPr>
      <w:r w:rsidRPr="00900443">
        <w:rPr>
          <w:sz w:val="21"/>
          <w:szCs w:val="21"/>
        </w:rPr>
        <w:t>Zużycie:  </w:t>
      </w:r>
    </w:p>
    <w:p w:rsidRPr="00900443" w:rsidR="00900443" w:rsidP="00900443" w:rsidRDefault="00900443" w14:paraId="1F021847" w14:textId="77777777">
      <w:pPr>
        <w:pStyle w:val="Akapitzlist"/>
        <w:numPr>
          <w:ilvl w:val="0"/>
          <w:numId w:val="61"/>
        </w:numPr>
        <w:tabs>
          <w:tab w:val="clear" w:pos="720"/>
          <w:tab w:val="num" w:pos="1418"/>
        </w:tabs>
        <w:spacing w:line="276" w:lineRule="auto"/>
        <w:ind w:firstLine="273"/>
        <w:jc w:val="both"/>
        <w:rPr>
          <w:sz w:val="21"/>
          <w:szCs w:val="21"/>
        </w:rPr>
      </w:pPr>
      <w:r w:rsidRPr="00900443">
        <w:rPr>
          <w:sz w:val="21"/>
          <w:szCs w:val="21"/>
        </w:rPr>
        <w:t xml:space="preserve">30 000 x 1000 </w:t>
      </w:r>
      <w:proofErr w:type="spellStart"/>
      <w:r w:rsidRPr="00900443">
        <w:rPr>
          <w:sz w:val="21"/>
          <w:szCs w:val="21"/>
        </w:rPr>
        <w:t>tokenów</w:t>
      </w:r>
      <w:proofErr w:type="spellEnd"/>
      <w:r w:rsidRPr="00900443">
        <w:rPr>
          <w:sz w:val="21"/>
          <w:szCs w:val="21"/>
        </w:rPr>
        <w:t xml:space="preserve"> wejściowych </w:t>
      </w:r>
    </w:p>
    <w:p w:rsidRPr="00900443" w:rsidR="00900443" w:rsidP="00900443" w:rsidRDefault="00900443" w14:paraId="2E6A1497" w14:textId="77777777">
      <w:pPr>
        <w:pStyle w:val="Akapitzlist"/>
        <w:numPr>
          <w:ilvl w:val="0"/>
          <w:numId w:val="62"/>
        </w:numPr>
        <w:tabs>
          <w:tab w:val="clear" w:pos="720"/>
          <w:tab w:val="num" w:pos="1418"/>
        </w:tabs>
        <w:spacing w:line="276" w:lineRule="auto"/>
        <w:ind w:firstLine="273"/>
        <w:jc w:val="both"/>
        <w:rPr>
          <w:sz w:val="21"/>
          <w:szCs w:val="21"/>
        </w:rPr>
      </w:pPr>
      <w:r w:rsidRPr="00900443">
        <w:rPr>
          <w:sz w:val="21"/>
          <w:szCs w:val="21"/>
        </w:rPr>
        <w:t xml:space="preserve">15 000 x 1000 </w:t>
      </w:r>
      <w:proofErr w:type="spellStart"/>
      <w:r w:rsidRPr="00900443">
        <w:rPr>
          <w:sz w:val="21"/>
          <w:szCs w:val="21"/>
        </w:rPr>
        <w:t>tokenów</w:t>
      </w:r>
      <w:proofErr w:type="spellEnd"/>
      <w:r w:rsidRPr="00900443">
        <w:rPr>
          <w:sz w:val="21"/>
          <w:szCs w:val="21"/>
        </w:rPr>
        <w:t xml:space="preserve"> wyjściowych </w:t>
      </w:r>
    </w:p>
    <w:p w:rsidRPr="00F94EC3" w:rsidR="00900443" w:rsidP="00497F49" w:rsidRDefault="00900443" w14:paraId="1E83A598" w14:textId="7777777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F94EC3" w:rsidR="00497F49" w:rsidP="00497F49" w:rsidRDefault="00497F49" w14:paraId="0611A6D2" w14:textId="004E7AFE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b/>
          <w:bCs/>
          <w:sz w:val="21"/>
          <w:szCs w:val="21"/>
        </w:rPr>
        <w:t>5.</w:t>
      </w:r>
      <w:r w:rsidR="00900443">
        <w:rPr>
          <w:b/>
          <w:bCs/>
          <w:sz w:val="21"/>
          <w:szCs w:val="21"/>
        </w:rPr>
        <w:t xml:space="preserve">1. </w:t>
      </w:r>
      <w:r w:rsidRPr="00F94EC3">
        <w:rPr>
          <w:b/>
          <w:bCs/>
          <w:sz w:val="21"/>
          <w:szCs w:val="21"/>
        </w:rPr>
        <w:t>3</w:t>
      </w:r>
      <w:r w:rsidRPr="00F94EC3">
        <w:rPr>
          <w:sz w:val="21"/>
          <w:szCs w:val="21"/>
        </w:rPr>
        <w:t xml:space="preserve"> </w:t>
      </w:r>
      <w:r w:rsidRPr="00900443" w:rsidR="00900443">
        <w:rPr>
          <w:b/>
          <w:bCs/>
          <w:sz w:val="21"/>
          <w:szCs w:val="21"/>
          <w:lang w:val="en-US"/>
        </w:rPr>
        <w:t>Database for PostgreSQL</w:t>
      </w:r>
    </w:p>
    <w:p w:rsidRPr="00900443" w:rsidR="00900443" w:rsidP="00900443" w:rsidRDefault="00900443" w14:paraId="4B6BB60E" w14:textId="6CEAD4E6">
      <w:pPr>
        <w:pStyle w:val="Akapitzlist"/>
        <w:numPr>
          <w:ilvl w:val="0"/>
          <w:numId w:val="67"/>
        </w:numPr>
        <w:spacing w:line="276" w:lineRule="auto"/>
        <w:jc w:val="both"/>
        <w:rPr>
          <w:sz w:val="21"/>
          <w:szCs w:val="21"/>
        </w:rPr>
      </w:pPr>
      <w:r w:rsidRPr="56F7D5BA" w:rsidR="00900443">
        <w:rPr>
          <w:sz w:val="21"/>
          <w:szCs w:val="21"/>
        </w:rPr>
        <w:t>Konfiguracja: (</w:t>
      </w:r>
      <w:r w:rsidRPr="56F7D5BA" w:rsidR="00900443">
        <w:rPr>
          <w:sz w:val="21"/>
          <w:szCs w:val="21"/>
        </w:rPr>
        <w:t xml:space="preserve">4 </w:t>
      </w:r>
      <w:r w:rsidRPr="56F7D5BA" w:rsidR="00900443">
        <w:rPr>
          <w:sz w:val="21"/>
          <w:szCs w:val="21"/>
        </w:rPr>
        <w:t>vCore</w:t>
      </w:r>
      <w:r w:rsidRPr="56F7D5BA" w:rsidR="00900443">
        <w:rPr>
          <w:sz w:val="21"/>
          <w:szCs w:val="21"/>
        </w:rPr>
        <w:t>) </w:t>
      </w:r>
    </w:p>
    <w:p w:rsidRPr="00900443" w:rsidR="00900443" w:rsidP="00900443" w:rsidRDefault="00900443" w14:paraId="7E341B7D" w14:textId="77777777">
      <w:pPr>
        <w:pStyle w:val="Akapitzlist"/>
        <w:numPr>
          <w:ilvl w:val="0"/>
          <w:numId w:val="67"/>
        </w:numPr>
        <w:spacing w:line="276" w:lineRule="auto"/>
        <w:jc w:val="both"/>
        <w:rPr>
          <w:sz w:val="21"/>
          <w:szCs w:val="21"/>
        </w:rPr>
      </w:pPr>
      <w:r w:rsidRPr="00900443">
        <w:rPr>
          <w:sz w:val="21"/>
          <w:szCs w:val="21"/>
        </w:rPr>
        <w:t>Czas działania: 730 godzin (rozliczenie wg rzeczywistego zużycia) </w:t>
      </w:r>
    </w:p>
    <w:p w:rsidR="00900443" w:rsidP="00900443" w:rsidRDefault="00900443" w14:paraId="300F7389" w14:textId="77777777">
      <w:pPr>
        <w:pStyle w:val="Akapitzlist"/>
        <w:numPr>
          <w:ilvl w:val="0"/>
          <w:numId w:val="67"/>
        </w:numPr>
        <w:spacing w:line="276" w:lineRule="auto"/>
        <w:jc w:val="both"/>
        <w:rPr>
          <w:sz w:val="21"/>
          <w:szCs w:val="21"/>
        </w:rPr>
      </w:pPr>
      <w:r w:rsidRPr="00900443">
        <w:rPr>
          <w:sz w:val="21"/>
          <w:szCs w:val="21"/>
        </w:rPr>
        <w:t xml:space="preserve">Pamięć: Premium </w:t>
      </w:r>
      <w:proofErr w:type="spellStart"/>
      <w:r w:rsidRPr="00900443">
        <w:rPr>
          <w:sz w:val="21"/>
          <w:szCs w:val="21"/>
        </w:rPr>
        <w:t>SSD</w:t>
      </w:r>
      <w:proofErr w:type="spellEnd"/>
      <w:r w:rsidRPr="00900443">
        <w:rPr>
          <w:sz w:val="21"/>
          <w:szCs w:val="21"/>
        </w:rPr>
        <w:t>, 100 GB </w:t>
      </w:r>
    </w:p>
    <w:p w:rsidRPr="00900443" w:rsidR="00900443" w:rsidP="00900443" w:rsidRDefault="00900443" w14:paraId="5FF91847" w14:textId="77777777">
      <w:pPr>
        <w:pStyle w:val="Akapitzlist"/>
        <w:spacing w:line="276" w:lineRule="auto"/>
        <w:ind w:left="1080"/>
        <w:jc w:val="both"/>
        <w:rPr>
          <w:sz w:val="21"/>
          <w:szCs w:val="21"/>
        </w:rPr>
      </w:pPr>
    </w:p>
    <w:p w:rsidRPr="00F94EC3" w:rsidR="00497F49" w:rsidP="00497F49" w:rsidRDefault="00497F49" w14:paraId="206B7CF3" w14:textId="6A196DE8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b/>
          <w:bCs/>
          <w:sz w:val="21"/>
          <w:szCs w:val="21"/>
        </w:rPr>
        <w:t>5.</w:t>
      </w:r>
      <w:r w:rsidR="00900443">
        <w:rPr>
          <w:b/>
          <w:bCs/>
          <w:sz w:val="21"/>
          <w:szCs w:val="21"/>
        </w:rPr>
        <w:t>1.</w:t>
      </w:r>
      <w:r w:rsidRPr="00F94EC3">
        <w:rPr>
          <w:b/>
          <w:bCs/>
          <w:sz w:val="21"/>
          <w:szCs w:val="21"/>
        </w:rPr>
        <w:t>4</w:t>
      </w:r>
      <w:r w:rsidRPr="00F94EC3">
        <w:rPr>
          <w:sz w:val="21"/>
          <w:szCs w:val="21"/>
        </w:rPr>
        <w:t xml:space="preserve"> </w:t>
      </w:r>
      <w:proofErr w:type="spellStart"/>
      <w:r w:rsidRPr="00900443" w:rsidR="00900443">
        <w:rPr>
          <w:b/>
          <w:bCs/>
          <w:sz w:val="21"/>
          <w:szCs w:val="21"/>
        </w:rPr>
        <w:t>VPN</w:t>
      </w:r>
      <w:proofErr w:type="spellEnd"/>
      <w:r w:rsidRPr="00900443" w:rsidR="00900443">
        <w:rPr>
          <w:b/>
          <w:bCs/>
          <w:sz w:val="21"/>
          <w:szCs w:val="21"/>
        </w:rPr>
        <w:t xml:space="preserve"> Gateway</w:t>
      </w:r>
    </w:p>
    <w:p w:rsidRPr="0001411E" w:rsidR="0001411E" w:rsidP="0001411E" w:rsidRDefault="0001411E" w14:paraId="68AF3AC8" w14:textId="77777777">
      <w:pPr>
        <w:pStyle w:val="Akapitzlist"/>
        <w:numPr>
          <w:ilvl w:val="0"/>
          <w:numId w:val="70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Czas działania bramy: 730 godzin </w:t>
      </w:r>
    </w:p>
    <w:p w:rsidRPr="0001411E" w:rsidR="0001411E" w:rsidP="0001411E" w:rsidRDefault="0001411E" w14:paraId="256EF3EF" w14:textId="77777777">
      <w:pPr>
        <w:pStyle w:val="Akapitzlist"/>
        <w:numPr>
          <w:ilvl w:val="0"/>
          <w:numId w:val="70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Transfer danych przez </w:t>
      </w:r>
      <w:proofErr w:type="spellStart"/>
      <w:r w:rsidRPr="0001411E">
        <w:rPr>
          <w:sz w:val="21"/>
          <w:szCs w:val="21"/>
        </w:rPr>
        <w:t>VPN</w:t>
      </w:r>
      <w:proofErr w:type="spellEnd"/>
      <w:r w:rsidRPr="0001411E">
        <w:rPr>
          <w:sz w:val="21"/>
          <w:szCs w:val="21"/>
        </w:rPr>
        <w:t>: 1000 GB </w:t>
      </w:r>
    </w:p>
    <w:p w:rsidRPr="00F94EC3" w:rsidR="00497F49" w:rsidP="00497F49" w:rsidRDefault="00497F49" w14:paraId="607B3F67" w14:textId="17E7EAF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F94EC3" w:rsidR="00497F49" w:rsidP="00497F49" w:rsidRDefault="00497F49" w14:paraId="169F4109" w14:textId="7786E321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b/>
          <w:bCs/>
          <w:sz w:val="21"/>
          <w:szCs w:val="21"/>
        </w:rPr>
        <w:t>5.</w:t>
      </w:r>
      <w:r w:rsidR="0001411E">
        <w:rPr>
          <w:b/>
          <w:bCs/>
          <w:sz w:val="21"/>
          <w:szCs w:val="21"/>
        </w:rPr>
        <w:t>1.</w:t>
      </w:r>
      <w:r w:rsidRPr="00F94EC3">
        <w:rPr>
          <w:b/>
          <w:bCs/>
          <w:sz w:val="21"/>
          <w:szCs w:val="21"/>
        </w:rPr>
        <w:t>5</w:t>
      </w:r>
      <w:r w:rsidRPr="00F94EC3">
        <w:rPr>
          <w:rFonts w:eastAsia="Times New Roman" w:cs="Calibri"/>
          <w:b/>
          <w:bCs/>
          <w:kern w:val="0"/>
          <w:sz w:val="21"/>
          <w:szCs w:val="21"/>
          <w:lang w:eastAsia="pl-PL"/>
          <w14:ligatures w14:val="none"/>
        </w:rPr>
        <w:t xml:space="preserve"> </w:t>
      </w:r>
      <w:r w:rsidRPr="0001411E" w:rsidR="0001411E">
        <w:rPr>
          <w:b/>
          <w:bCs/>
          <w:sz w:val="21"/>
          <w:szCs w:val="21"/>
        </w:rPr>
        <w:t>Adresy IP</w:t>
      </w:r>
    </w:p>
    <w:p w:rsidRPr="00F94EC3" w:rsidR="00497F49" w:rsidP="0001411E" w:rsidRDefault="0001411E" w14:paraId="2C13766F" w14:textId="33500319">
      <w:pPr>
        <w:pStyle w:val="Akapitzlist"/>
        <w:numPr>
          <w:ilvl w:val="0"/>
          <w:numId w:val="71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Liczba statycznych adresów IP</w:t>
      </w:r>
      <w:r w:rsidRPr="0001411E">
        <w:rPr>
          <w:b/>
          <w:bCs/>
          <w:sz w:val="21"/>
          <w:szCs w:val="21"/>
        </w:rPr>
        <w:t>:</w:t>
      </w:r>
      <w:r w:rsidRPr="0001411E">
        <w:rPr>
          <w:sz w:val="21"/>
          <w:szCs w:val="21"/>
        </w:rPr>
        <w:t xml:space="preserve"> 2 adresy IP przez 730 godzin </w:t>
      </w:r>
    </w:p>
    <w:p w:rsidRPr="00497F49" w:rsidR="00497F49" w:rsidP="00497F49" w:rsidRDefault="00497F49" w14:paraId="72155179" w14:textId="0F560A01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5.6 </w:t>
      </w:r>
      <w:r w:rsidR="0001411E">
        <w:rPr>
          <w:b/>
          <w:bCs/>
          <w:sz w:val="21"/>
          <w:szCs w:val="21"/>
        </w:rPr>
        <w:t>Maszyna Wirtualna</w:t>
      </w:r>
      <w:r w:rsidRPr="00497F49">
        <w:rPr>
          <w:b/>
          <w:bCs/>
          <w:sz w:val="21"/>
          <w:szCs w:val="21"/>
        </w:rPr>
        <w:t> </w:t>
      </w:r>
    </w:p>
    <w:p w:rsidRPr="0001411E" w:rsidR="0001411E" w:rsidP="0001411E" w:rsidRDefault="00497F49" w14:paraId="4F8F1101" w14:textId="77777777">
      <w:pPr>
        <w:pStyle w:val="Akapitzlist"/>
        <w:numPr>
          <w:ilvl w:val="0"/>
          <w:numId w:val="27"/>
        </w:numPr>
        <w:spacing w:line="276" w:lineRule="auto"/>
        <w:jc w:val="both"/>
        <w:rPr>
          <w:sz w:val="21"/>
          <w:szCs w:val="21"/>
        </w:rPr>
      </w:pPr>
      <w:r w:rsidRPr="00497F49">
        <w:rPr>
          <w:sz w:val="21"/>
          <w:szCs w:val="21"/>
        </w:rPr>
        <w:t xml:space="preserve"> </w:t>
      </w:r>
      <w:r w:rsidRPr="0001411E" w:rsidR="0001411E">
        <w:rPr>
          <w:sz w:val="21"/>
          <w:szCs w:val="21"/>
        </w:rPr>
        <w:t xml:space="preserve">Typ: 8 </w:t>
      </w:r>
      <w:proofErr w:type="spellStart"/>
      <w:r w:rsidRPr="0001411E" w:rsidR="0001411E">
        <w:rPr>
          <w:sz w:val="21"/>
          <w:szCs w:val="21"/>
        </w:rPr>
        <w:t>vCPU</w:t>
      </w:r>
      <w:proofErr w:type="spellEnd"/>
      <w:r w:rsidRPr="0001411E" w:rsidR="0001411E">
        <w:rPr>
          <w:sz w:val="21"/>
          <w:szCs w:val="21"/>
        </w:rPr>
        <w:t xml:space="preserve">, 56 GB RAM z </w:t>
      </w:r>
      <w:proofErr w:type="spellStart"/>
      <w:r w:rsidRPr="0001411E" w:rsidR="0001411E">
        <w:rPr>
          <w:sz w:val="21"/>
          <w:szCs w:val="21"/>
        </w:rPr>
        <w:t>GPU</w:t>
      </w:r>
      <w:proofErr w:type="spellEnd"/>
      <w:r w:rsidRPr="0001411E" w:rsidR="0001411E">
        <w:rPr>
          <w:sz w:val="21"/>
          <w:szCs w:val="21"/>
        </w:rPr>
        <w:t> </w:t>
      </w:r>
    </w:p>
    <w:p w:rsidRPr="0001411E" w:rsidR="0001411E" w:rsidP="0001411E" w:rsidRDefault="0001411E" w14:paraId="3E8C2436" w14:textId="77777777">
      <w:pPr>
        <w:pStyle w:val="Akapitzlist"/>
        <w:numPr>
          <w:ilvl w:val="0"/>
          <w:numId w:val="27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Czas działania: 730 godzin (rozliczenie wg rzeczywistego zużycia) </w:t>
      </w:r>
    </w:p>
    <w:p w:rsidRPr="0001411E" w:rsidR="0001411E" w:rsidP="0001411E" w:rsidRDefault="0001411E" w14:paraId="21560515" w14:textId="77777777">
      <w:pPr>
        <w:pStyle w:val="Akapitzlist"/>
        <w:numPr>
          <w:ilvl w:val="0"/>
          <w:numId w:val="27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System operacyjny: Windows (licencja w cenie) – tylko system operacyjny lub równoważny  </w:t>
      </w:r>
    </w:p>
    <w:p w:rsidRPr="0001411E" w:rsidR="0001411E" w:rsidP="0001411E" w:rsidRDefault="0001411E" w14:paraId="7C0DCBD2" w14:textId="77777777">
      <w:pPr>
        <w:pStyle w:val="Akapitzlist"/>
        <w:numPr>
          <w:ilvl w:val="0"/>
          <w:numId w:val="27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Dysk zarządzany: </w:t>
      </w:r>
      <w:proofErr w:type="spellStart"/>
      <w:r w:rsidRPr="0001411E">
        <w:rPr>
          <w:sz w:val="21"/>
          <w:szCs w:val="21"/>
        </w:rPr>
        <w:t>SSD</w:t>
      </w:r>
      <w:proofErr w:type="spellEnd"/>
      <w:r w:rsidRPr="0001411E">
        <w:rPr>
          <w:sz w:val="21"/>
          <w:szCs w:val="21"/>
        </w:rPr>
        <w:t xml:space="preserve">, </w:t>
      </w:r>
      <w:proofErr w:type="spellStart"/>
      <w:r w:rsidRPr="0001411E">
        <w:rPr>
          <w:sz w:val="21"/>
          <w:szCs w:val="21"/>
        </w:rPr>
        <w:t>512GB</w:t>
      </w:r>
      <w:proofErr w:type="spellEnd"/>
      <w:r w:rsidRPr="0001411E">
        <w:rPr>
          <w:sz w:val="21"/>
          <w:szCs w:val="21"/>
        </w:rPr>
        <w:t xml:space="preserve">, </w:t>
      </w:r>
      <w:proofErr w:type="spellStart"/>
      <w:r w:rsidRPr="0001411E">
        <w:rPr>
          <w:sz w:val="21"/>
          <w:szCs w:val="21"/>
        </w:rPr>
        <w:t>23000IOPS</w:t>
      </w:r>
      <w:proofErr w:type="spellEnd"/>
      <w:r w:rsidRPr="0001411E">
        <w:rPr>
          <w:sz w:val="21"/>
          <w:szCs w:val="21"/>
        </w:rPr>
        <w:t xml:space="preserve">, </w:t>
      </w:r>
      <w:proofErr w:type="spellStart"/>
      <w:r w:rsidRPr="0001411E">
        <w:rPr>
          <w:sz w:val="21"/>
          <w:szCs w:val="21"/>
        </w:rPr>
        <w:t>150Mb</w:t>
      </w:r>
      <w:proofErr w:type="spellEnd"/>
      <w:r w:rsidRPr="0001411E">
        <w:rPr>
          <w:sz w:val="21"/>
          <w:szCs w:val="21"/>
        </w:rPr>
        <w:t>/s </w:t>
      </w:r>
    </w:p>
    <w:p w:rsidRPr="00F94EC3" w:rsidR="00497F49" w:rsidP="0001411E" w:rsidRDefault="00497F49" w14:paraId="7198A299" w14:textId="38512549">
      <w:pPr>
        <w:pStyle w:val="Akapitzlist"/>
        <w:spacing w:line="276" w:lineRule="auto"/>
        <w:ind w:left="1440"/>
        <w:jc w:val="both"/>
        <w:rPr>
          <w:sz w:val="21"/>
          <w:szCs w:val="21"/>
        </w:rPr>
      </w:pPr>
    </w:p>
    <w:p w:rsidR="00497F49" w:rsidP="0001411E" w:rsidRDefault="00497F49" w14:paraId="435C88B2" w14:textId="38B1F16A">
      <w:pPr>
        <w:pStyle w:val="Akapitzlist"/>
        <w:spacing w:line="276" w:lineRule="auto"/>
        <w:jc w:val="both"/>
        <w:rPr>
          <w:b w:val="1"/>
          <w:bCs w:val="1"/>
          <w:sz w:val="21"/>
          <w:szCs w:val="21"/>
        </w:rPr>
      </w:pPr>
      <w:r w:rsidRPr="00F94EC3" w:rsidR="00497F49">
        <w:rPr>
          <w:b w:val="1"/>
          <w:bCs w:val="1"/>
          <w:sz w:val="21"/>
          <w:szCs w:val="21"/>
        </w:rPr>
        <w:t>5.</w:t>
      </w:r>
      <w:r w:rsidR="0001411E">
        <w:rPr>
          <w:b w:val="1"/>
          <w:bCs w:val="1"/>
          <w:sz w:val="21"/>
          <w:szCs w:val="21"/>
        </w:rPr>
        <w:t xml:space="preserve">2 </w:t>
      </w:r>
      <w:r w:rsidR="0001411E">
        <w:rPr>
          <w:b w:val="1"/>
          <w:bCs w:val="1"/>
          <w:sz w:val="21"/>
          <w:szCs w:val="21"/>
        </w:rPr>
        <w:t xml:space="preserve">W ramach Zadania </w:t>
      </w:r>
      <w:r w:rsidR="487C5A95">
        <w:rPr>
          <w:b w:val="1"/>
          <w:bCs w:val="1"/>
          <w:sz w:val="21"/>
          <w:szCs w:val="21"/>
        </w:rPr>
        <w:t>2</w:t>
      </w:r>
      <w:r w:rsidR="0001411E">
        <w:rPr>
          <w:b w:val="1"/>
          <w:bCs w:val="1"/>
          <w:sz w:val="21"/>
          <w:szCs w:val="21"/>
        </w:rPr>
        <w:t>:</w:t>
      </w:r>
    </w:p>
    <w:p w:rsidRPr="0001411E" w:rsidR="0001411E" w:rsidP="0001411E" w:rsidRDefault="0001411E" w14:paraId="5C84943A" w14:textId="77777777">
      <w:pPr>
        <w:pStyle w:val="Akapitzlist"/>
        <w:spacing w:line="276" w:lineRule="auto"/>
        <w:jc w:val="both"/>
        <w:rPr>
          <w:b/>
          <w:bCs/>
          <w:sz w:val="21"/>
          <w:szCs w:val="21"/>
        </w:rPr>
      </w:pPr>
      <w:r>
        <w:rPr>
          <w:b/>
          <w:bCs/>
          <w:sz w:val="21"/>
          <w:szCs w:val="21"/>
        </w:rPr>
        <w:t xml:space="preserve">5.2.1 </w:t>
      </w:r>
      <w:r w:rsidRPr="0001411E">
        <w:rPr>
          <w:b/>
          <w:bCs/>
          <w:sz w:val="21"/>
          <w:szCs w:val="21"/>
        </w:rPr>
        <w:t>Maszyna Wirtualna  </w:t>
      </w:r>
    </w:p>
    <w:p w:rsidRPr="0001411E" w:rsidR="0001411E" w:rsidP="0001411E" w:rsidRDefault="0001411E" w14:paraId="65376217" w14:textId="77777777">
      <w:pPr>
        <w:pStyle w:val="Akapitzlist"/>
        <w:numPr>
          <w:ilvl w:val="0"/>
          <w:numId w:val="80"/>
        </w:numPr>
        <w:spacing w:line="276" w:lineRule="auto"/>
        <w:jc w:val="both"/>
        <w:rPr>
          <w:sz w:val="21"/>
          <w:szCs w:val="21"/>
        </w:rPr>
      </w:pPr>
      <w:proofErr w:type="spellStart"/>
      <w:r w:rsidRPr="0001411E">
        <w:rPr>
          <w:sz w:val="21"/>
          <w:szCs w:val="21"/>
          <w:lang w:val="en-US"/>
        </w:rPr>
        <w:t>Typ</w:t>
      </w:r>
      <w:proofErr w:type="spellEnd"/>
      <w:r w:rsidRPr="0001411E">
        <w:rPr>
          <w:sz w:val="21"/>
          <w:szCs w:val="21"/>
          <w:lang w:val="en-US"/>
        </w:rPr>
        <w:t>: 2 vCPU, 8 GB RAM</w:t>
      </w:r>
      <w:r w:rsidRPr="0001411E">
        <w:rPr>
          <w:sz w:val="21"/>
          <w:szCs w:val="21"/>
        </w:rPr>
        <w:t> </w:t>
      </w:r>
    </w:p>
    <w:p w:rsidRPr="0001411E" w:rsidR="0001411E" w:rsidP="0001411E" w:rsidRDefault="0001411E" w14:paraId="18BAF136" w14:textId="77777777">
      <w:pPr>
        <w:pStyle w:val="Akapitzlist"/>
        <w:numPr>
          <w:ilvl w:val="0"/>
          <w:numId w:val="80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Czas działania: 730 godzin (rozliczenie według zużycia) </w:t>
      </w:r>
    </w:p>
    <w:p w:rsidRPr="0001411E" w:rsidR="0001411E" w:rsidP="0001411E" w:rsidRDefault="0001411E" w14:paraId="56C46AD3" w14:textId="77777777">
      <w:pPr>
        <w:pStyle w:val="Akapitzlist"/>
        <w:numPr>
          <w:ilvl w:val="0"/>
          <w:numId w:val="80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System operacyjny: Linux</w:t>
      </w:r>
      <w:r w:rsidRPr="0001411E">
        <w:rPr>
          <w:sz w:val="21"/>
          <w:szCs w:val="21"/>
          <w:u w:val="single"/>
        </w:rPr>
        <w:t xml:space="preserve"> </w:t>
      </w:r>
      <w:r w:rsidRPr="0001411E">
        <w:rPr>
          <w:sz w:val="21"/>
          <w:szCs w:val="21"/>
        </w:rPr>
        <w:t>lub równoważny</w:t>
      </w:r>
      <w:r w:rsidRPr="0001411E">
        <w:rPr>
          <w:sz w:val="21"/>
          <w:szCs w:val="21"/>
          <w:u w:val="single"/>
        </w:rPr>
        <w:t> </w:t>
      </w:r>
      <w:r w:rsidRPr="0001411E">
        <w:rPr>
          <w:sz w:val="21"/>
          <w:szCs w:val="21"/>
        </w:rPr>
        <w:t> </w:t>
      </w:r>
    </w:p>
    <w:p w:rsidR="0001411E" w:rsidP="0001411E" w:rsidRDefault="0001411E" w14:paraId="4843020F" w14:textId="77777777">
      <w:pPr>
        <w:pStyle w:val="Akapitzlist"/>
        <w:numPr>
          <w:ilvl w:val="0"/>
          <w:numId w:val="80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Dysk zarządzany: </w:t>
      </w:r>
      <w:proofErr w:type="spellStart"/>
      <w:r w:rsidRPr="0001411E">
        <w:rPr>
          <w:sz w:val="21"/>
          <w:szCs w:val="21"/>
        </w:rPr>
        <w:t>256GB</w:t>
      </w:r>
      <w:proofErr w:type="spellEnd"/>
      <w:r w:rsidRPr="0001411E">
        <w:rPr>
          <w:sz w:val="21"/>
          <w:szCs w:val="21"/>
        </w:rPr>
        <w:t> </w:t>
      </w:r>
    </w:p>
    <w:p w:rsidRPr="0001411E" w:rsidR="0001411E" w:rsidP="0001411E" w:rsidRDefault="0001411E" w14:paraId="7A496EDE" w14:textId="77777777">
      <w:pPr>
        <w:spacing w:line="276" w:lineRule="auto"/>
        <w:ind w:left="720"/>
        <w:jc w:val="both"/>
        <w:rPr>
          <w:b/>
          <w:bCs/>
          <w:sz w:val="21"/>
          <w:szCs w:val="21"/>
        </w:rPr>
      </w:pPr>
      <w:r w:rsidRPr="0001411E">
        <w:rPr>
          <w:b/>
          <w:bCs/>
          <w:sz w:val="21"/>
          <w:szCs w:val="21"/>
        </w:rPr>
        <w:t xml:space="preserve">5.2.2 </w:t>
      </w:r>
      <w:r w:rsidRPr="0001411E">
        <w:rPr>
          <w:b/>
          <w:bCs/>
          <w:sz w:val="21"/>
          <w:szCs w:val="21"/>
        </w:rPr>
        <w:t>Model językowy  </w:t>
      </w:r>
    </w:p>
    <w:p w:rsidRPr="0001411E" w:rsidR="0001411E" w:rsidP="0001411E" w:rsidRDefault="0001411E" w14:paraId="6E2F3D2C" w14:textId="77777777">
      <w:pPr>
        <w:numPr>
          <w:ilvl w:val="0"/>
          <w:numId w:val="86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>Modele językowe, Standard (na żądanie) </w:t>
      </w:r>
    </w:p>
    <w:p w:rsidRPr="0001411E" w:rsidR="0001411E" w:rsidP="0001411E" w:rsidRDefault="0001411E" w14:paraId="254AAB03" w14:textId="77777777">
      <w:pPr>
        <w:numPr>
          <w:ilvl w:val="0"/>
          <w:numId w:val="86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Model: </w:t>
      </w:r>
      <w:proofErr w:type="spellStart"/>
      <w:r w:rsidRPr="0001411E">
        <w:rPr>
          <w:sz w:val="21"/>
          <w:szCs w:val="21"/>
        </w:rPr>
        <w:t>GPT</w:t>
      </w:r>
      <w:proofErr w:type="spellEnd"/>
      <w:r w:rsidRPr="0001411E">
        <w:rPr>
          <w:sz w:val="21"/>
          <w:szCs w:val="21"/>
        </w:rPr>
        <w:t>-</w:t>
      </w:r>
      <w:proofErr w:type="spellStart"/>
      <w:r w:rsidRPr="0001411E">
        <w:rPr>
          <w:sz w:val="21"/>
          <w:szCs w:val="21"/>
        </w:rPr>
        <w:t>4o</w:t>
      </w:r>
      <w:proofErr w:type="spellEnd"/>
      <w:r w:rsidRPr="0001411E">
        <w:rPr>
          <w:sz w:val="21"/>
          <w:szCs w:val="21"/>
        </w:rPr>
        <w:t>-</w:t>
      </w:r>
      <w:proofErr w:type="spellStart"/>
      <w:r w:rsidRPr="0001411E">
        <w:rPr>
          <w:sz w:val="21"/>
          <w:szCs w:val="21"/>
        </w:rPr>
        <w:t>Regional</w:t>
      </w:r>
      <w:proofErr w:type="spellEnd"/>
      <w:r w:rsidRPr="0001411E">
        <w:rPr>
          <w:sz w:val="21"/>
          <w:szCs w:val="21"/>
        </w:rPr>
        <w:t>-API-</w:t>
      </w:r>
      <w:proofErr w:type="spellStart"/>
      <w:r w:rsidRPr="0001411E">
        <w:rPr>
          <w:sz w:val="21"/>
          <w:szCs w:val="21"/>
        </w:rPr>
        <w:t>128K</w:t>
      </w:r>
      <w:proofErr w:type="spellEnd"/>
      <w:r w:rsidRPr="0001411E">
        <w:rPr>
          <w:sz w:val="21"/>
          <w:szCs w:val="21"/>
        </w:rPr>
        <w:t xml:space="preserve"> lub nowszy  </w:t>
      </w:r>
    </w:p>
    <w:p w:rsidRPr="0001411E" w:rsidR="0001411E" w:rsidP="0001411E" w:rsidRDefault="0001411E" w14:paraId="3C8F4677" w14:textId="77777777">
      <w:pPr>
        <w:numPr>
          <w:ilvl w:val="0"/>
          <w:numId w:val="86"/>
        </w:numPr>
        <w:spacing w:line="276" w:lineRule="auto"/>
        <w:jc w:val="both"/>
        <w:rPr>
          <w:sz w:val="21"/>
          <w:szCs w:val="21"/>
        </w:rPr>
      </w:pPr>
      <w:r w:rsidRPr="0001411E">
        <w:rPr>
          <w:sz w:val="21"/>
          <w:szCs w:val="21"/>
        </w:rPr>
        <w:lastRenderedPageBreak/>
        <w:t>Zużycie:  </w:t>
      </w:r>
    </w:p>
    <w:p w:rsidRPr="0001411E" w:rsidR="0001411E" w:rsidP="0001411E" w:rsidRDefault="0001411E" w14:paraId="5F8F1BCB" w14:textId="77777777">
      <w:pPr>
        <w:numPr>
          <w:ilvl w:val="0"/>
          <w:numId w:val="84"/>
        </w:numPr>
        <w:tabs>
          <w:tab w:val="clear" w:pos="720"/>
          <w:tab w:val="num" w:pos="1134"/>
        </w:tabs>
        <w:spacing w:line="276" w:lineRule="auto"/>
        <w:ind w:firstLine="273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10 000 x 1000 </w:t>
      </w:r>
      <w:proofErr w:type="spellStart"/>
      <w:r w:rsidRPr="0001411E">
        <w:rPr>
          <w:sz w:val="21"/>
          <w:szCs w:val="21"/>
        </w:rPr>
        <w:t>tokenów</w:t>
      </w:r>
      <w:proofErr w:type="spellEnd"/>
      <w:r w:rsidRPr="0001411E">
        <w:rPr>
          <w:sz w:val="21"/>
          <w:szCs w:val="21"/>
        </w:rPr>
        <w:t xml:space="preserve"> wejściowych </w:t>
      </w:r>
    </w:p>
    <w:p w:rsidR="0001411E" w:rsidP="0001411E" w:rsidRDefault="0001411E" w14:paraId="102A2F6A" w14:textId="77777777">
      <w:pPr>
        <w:numPr>
          <w:ilvl w:val="0"/>
          <w:numId w:val="85"/>
        </w:numPr>
        <w:tabs>
          <w:tab w:val="clear" w:pos="720"/>
          <w:tab w:val="num" w:pos="1134"/>
        </w:tabs>
        <w:spacing w:line="276" w:lineRule="auto"/>
        <w:ind w:firstLine="273"/>
        <w:jc w:val="both"/>
        <w:rPr>
          <w:sz w:val="21"/>
          <w:szCs w:val="21"/>
        </w:rPr>
      </w:pPr>
      <w:r w:rsidRPr="0001411E">
        <w:rPr>
          <w:sz w:val="21"/>
          <w:szCs w:val="21"/>
        </w:rPr>
        <w:t xml:space="preserve">5 000 x 1000 </w:t>
      </w:r>
      <w:proofErr w:type="spellStart"/>
      <w:r w:rsidRPr="0001411E">
        <w:rPr>
          <w:sz w:val="21"/>
          <w:szCs w:val="21"/>
        </w:rPr>
        <w:t>tokenów</w:t>
      </w:r>
      <w:proofErr w:type="spellEnd"/>
      <w:r w:rsidRPr="0001411E">
        <w:rPr>
          <w:sz w:val="21"/>
          <w:szCs w:val="21"/>
        </w:rPr>
        <w:t xml:space="preserve"> wyjściowych </w:t>
      </w:r>
    </w:p>
    <w:p w:rsidRPr="0027629E" w:rsidR="0027629E" w:rsidP="0027629E" w:rsidRDefault="0027629E" w14:paraId="7EF8DDDC" w14:textId="77777777">
      <w:pPr>
        <w:spacing w:line="276" w:lineRule="auto"/>
        <w:ind w:left="720"/>
        <w:jc w:val="both"/>
        <w:rPr>
          <w:sz w:val="21"/>
          <w:szCs w:val="21"/>
        </w:rPr>
      </w:pPr>
      <w:r w:rsidRPr="0027629E">
        <w:rPr>
          <w:b/>
          <w:bCs/>
          <w:sz w:val="21"/>
          <w:szCs w:val="21"/>
        </w:rPr>
        <w:t xml:space="preserve">5.2.3 </w:t>
      </w:r>
      <w:r w:rsidRPr="0027629E">
        <w:rPr>
          <w:b/>
          <w:bCs/>
          <w:sz w:val="21"/>
          <w:szCs w:val="21"/>
          <w:lang w:val="en-US"/>
        </w:rPr>
        <w:t>Database for PostgreSQL (Flexible Server)</w:t>
      </w:r>
      <w:r w:rsidRPr="0027629E">
        <w:rPr>
          <w:sz w:val="21"/>
          <w:szCs w:val="21"/>
        </w:rPr>
        <w:t> </w:t>
      </w:r>
    </w:p>
    <w:p w:rsidRPr="0027629E" w:rsidR="0027629E" w:rsidP="0027629E" w:rsidRDefault="0027629E" w14:paraId="2C6439DC" w14:textId="77777777">
      <w:pPr>
        <w:numPr>
          <w:ilvl w:val="0"/>
          <w:numId w:val="90"/>
        </w:numPr>
        <w:spacing w:line="276" w:lineRule="auto"/>
        <w:jc w:val="both"/>
        <w:rPr>
          <w:sz w:val="21"/>
          <w:szCs w:val="21"/>
        </w:rPr>
      </w:pPr>
      <w:r w:rsidRPr="0027629E">
        <w:rPr>
          <w:sz w:val="21"/>
          <w:szCs w:val="21"/>
        </w:rPr>
        <w:t xml:space="preserve">Konfiguracja: 2 </w:t>
      </w:r>
      <w:proofErr w:type="spellStart"/>
      <w:r w:rsidRPr="0027629E">
        <w:rPr>
          <w:sz w:val="21"/>
          <w:szCs w:val="21"/>
        </w:rPr>
        <w:t>vCore</w:t>
      </w:r>
      <w:proofErr w:type="spellEnd"/>
      <w:r w:rsidRPr="0027629E">
        <w:rPr>
          <w:sz w:val="21"/>
          <w:szCs w:val="21"/>
        </w:rPr>
        <w:t> </w:t>
      </w:r>
    </w:p>
    <w:p w:rsidRPr="0027629E" w:rsidR="0027629E" w:rsidP="0027629E" w:rsidRDefault="0027629E" w14:paraId="1C0C7262" w14:textId="77777777">
      <w:pPr>
        <w:numPr>
          <w:ilvl w:val="0"/>
          <w:numId w:val="90"/>
        </w:numPr>
        <w:spacing w:line="276" w:lineRule="auto"/>
        <w:jc w:val="both"/>
        <w:rPr>
          <w:sz w:val="21"/>
          <w:szCs w:val="21"/>
        </w:rPr>
      </w:pPr>
      <w:r w:rsidRPr="0027629E">
        <w:rPr>
          <w:sz w:val="21"/>
          <w:szCs w:val="21"/>
        </w:rPr>
        <w:t>Czas działania: 730 godzin (rozliczenie według zużycia) </w:t>
      </w:r>
    </w:p>
    <w:p w:rsidRPr="0027629E" w:rsidR="0027629E" w:rsidP="0027629E" w:rsidRDefault="0027629E" w14:paraId="248CDBB1" w14:textId="77777777">
      <w:pPr>
        <w:numPr>
          <w:ilvl w:val="0"/>
          <w:numId w:val="90"/>
        </w:numPr>
        <w:spacing w:line="276" w:lineRule="auto"/>
        <w:jc w:val="both"/>
        <w:rPr>
          <w:sz w:val="21"/>
          <w:szCs w:val="21"/>
        </w:rPr>
      </w:pPr>
      <w:r w:rsidRPr="0027629E">
        <w:rPr>
          <w:sz w:val="21"/>
          <w:szCs w:val="21"/>
        </w:rPr>
        <w:t xml:space="preserve">Pamięć: Premium </w:t>
      </w:r>
      <w:proofErr w:type="spellStart"/>
      <w:r w:rsidRPr="0027629E">
        <w:rPr>
          <w:sz w:val="21"/>
          <w:szCs w:val="21"/>
        </w:rPr>
        <w:t>SSD</w:t>
      </w:r>
      <w:proofErr w:type="spellEnd"/>
      <w:r w:rsidRPr="0027629E">
        <w:rPr>
          <w:sz w:val="21"/>
          <w:szCs w:val="21"/>
        </w:rPr>
        <w:t>, 5 GB</w:t>
      </w:r>
    </w:p>
    <w:p w:rsidRPr="0027629E" w:rsidR="0027629E" w:rsidP="0027629E" w:rsidRDefault="0027629E" w14:paraId="493BFADC" w14:textId="77777777">
      <w:pPr>
        <w:spacing w:line="276" w:lineRule="auto"/>
        <w:ind w:left="720"/>
        <w:jc w:val="both"/>
        <w:rPr>
          <w:sz w:val="21"/>
          <w:szCs w:val="21"/>
        </w:rPr>
      </w:pPr>
      <w:r w:rsidRPr="0027629E">
        <w:rPr>
          <w:b/>
          <w:bCs/>
          <w:sz w:val="21"/>
          <w:szCs w:val="21"/>
        </w:rPr>
        <w:t>5.2.4</w:t>
      </w:r>
      <w:r>
        <w:rPr>
          <w:sz w:val="21"/>
          <w:szCs w:val="21"/>
        </w:rPr>
        <w:t xml:space="preserve"> </w:t>
      </w:r>
      <w:proofErr w:type="spellStart"/>
      <w:r w:rsidRPr="0027629E">
        <w:rPr>
          <w:b/>
          <w:bCs/>
          <w:sz w:val="21"/>
          <w:szCs w:val="21"/>
        </w:rPr>
        <w:t>VPN</w:t>
      </w:r>
      <w:proofErr w:type="spellEnd"/>
      <w:r w:rsidRPr="0027629E">
        <w:rPr>
          <w:b/>
          <w:bCs/>
          <w:sz w:val="21"/>
          <w:szCs w:val="21"/>
        </w:rPr>
        <w:t xml:space="preserve"> Gateway</w:t>
      </w:r>
      <w:r w:rsidRPr="0027629E">
        <w:rPr>
          <w:sz w:val="21"/>
          <w:szCs w:val="21"/>
        </w:rPr>
        <w:t> </w:t>
      </w:r>
    </w:p>
    <w:p w:rsidRPr="0027629E" w:rsidR="0027629E" w:rsidP="0027629E" w:rsidRDefault="0027629E" w14:paraId="1D13AD21" w14:textId="77777777">
      <w:pPr>
        <w:numPr>
          <w:ilvl w:val="0"/>
          <w:numId w:val="93"/>
        </w:numPr>
        <w:spacing w:line="276" w:lineRule="auto"/>
        <w:jc w:val="both"/>
        <w:rPr>
          <w:sz w:val="21"/>
          <w:szCs w:val="21"/>
        </w:rPr>
      </w:pPr>
      <w:r w:rsidRPr="0027629E">
        <w:rPr>
          <w:sz w:val="21"/>
          <w:szCs w:val="21"/>
        </w:rPr>
        <w:t>Czas działania bramy: 730 godzin </w:t>
      </w:r>
    </w:p>
    <w:p w:rsidR="0027629E" w:rsidP="0027629E" w:rsidRDefault="0027629E" w14:paraId="16E59159" w14:textId="77777777">
      <w:pPr>
        <w:numPr>
          <w:ilvl w:val="0"/>
          <w:numId w:val="93"/>
        </w:numPr>
        <w:spacing w:line="276" w:lineRule="auto"/>
        <w:jc w:val="both"/>
        <w:rPr>
          <w:sz w:val="21"/>
          <w:szCs w:val="21"/>
        </w:rPr>
      </w:pPr>
      <w:r w:rsidRPr="0027629E">
        <w:rPr>
          <w:sz w:val="21"/>
          <w:szCs w:val="21"/>
        </w:rPr>
        <w:t xml:space="preserve">Transfer danych przez </w:t>
      </w:r>
      <w:proofErr w:type="spellStart"/>
      <w:r w:rsidRPr="0027629E">
        <w:rPr>
          <w:sz w:val="21"/>
          <w:szCs w:val="21"/>
        </w:rPr>
        <w:t>VPN</w:t>
      </w:r>
      <w:proofErr w:type="spellEnd"/>
      <w:r w:rsidRPr="0027629E">
        <w:rPr>
          <w:sz w:val="21"/>
          <w:szCs w:val="21"/>
        </w:rPr>
        <w:t>: 500 GB </w:t>
      </w:r>
    </w:p>
    <w:p w:rsidRPr="0027629E" w:rsidR="0027629E" w:rsidP="0027629E" w:rsidRDefault="0027629E" w14:paraId="1CA9F702" w14:textId="77777777">
      <w:pPr>
        <w:spacing w:line="276" w:lineRule="auto"/>
        <w:ind w:left="720"/>
        <w:jc w:val="both"/>
        <w:rPr>
          <w:sz w:val="21"/>
          <w:szCs w:val="21"/>
        </w:rPr>
      </w:pPr>
      <w:r w:rsidRPr="0027629E">
        <w:rPr>
          <w:b/>
          <w:bCs/>
          <w:sz w:val="21"/>
          <w:szCs w:val="21"/>
        </w:rPr>
        <w:t>5.2.5</w:t>
      </w:r>
      <w:r>
        <w:rPr>
          <w:sz w:val="21"/>
          <w:szCs w:val="21"/>
        </w:rPr>
        <w:t xml:space="preserve"> </w:t>
      </w:r>
      <w:r w:rsidRPr="0027629E">
        <w:rPr>
          <w:b/>
          <w:bCs/>
          <w:sz w:val="21"/>
          <w:szCs w:val="21"/>
        </w:rPr>
        <w:t>Adresy IP</w:t>
      </w:r>
      <w:r w:rsidRPr="0027629E">
        <w:rPr>
          <w:sz w:val="21"/>
          <w:szCs w:val="21"/>
        </w:rPr>
        <w:t> </w:t>
      </w:r>
    </w:p>
    <w:p w:rsidRPr="0027629E" w:rsidR="0027629E" w:rsidP="0027629E" w:rsidRDefault="0027629E" w14:paraId="3F75BD13" w14:textId="77777777">
      <w:pPr>
        <w:pStyle w:val="Akapitzlist"/>
        <w:numPr>
          <w:ilvl w:val="0"/>
          <w:numId w:val="95"/>
        </w:numPr>
        <w:spacing w:line="276" w:lineRule="auto"/>
        <w:jc w:val="both"/>
        <w:rPr>
          <w:sz w:val="21"/>
          <w:szCs w:val="21"/>
        </w:rPr>
      </w:pPr>
      <w:r w:rsidRPr="00385B50">
        <w:rPr>
          <w:sz w:val="21"/>
          <w:szCs w:val="21"/>
        </w:rPr>
        <w:t>Liczba statycznych adresów IP:</w:t>
      </w:r>
      <w:r w:rsidRPr="0027629E">
        <w:rPr>
          <w:sz w:val="21"/>
          <w:szCs w:val="21"/>
        </w:rPr>
        <w:t xml:space="preserve"> 2 adresy IP przez 730 godzin </w:t>
      </w:r>
    </w:p>
    <w:p w:rsidRPr="0027629E" w:rsidR="00497F49" w:rsidP="0027629E" w:rsidRDefault="00497F49" w14:paraId="20200085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497F49" w:rsidP="00497F49" w:rsidRDefault="00497F49" w14:paraId="1F09CA40" w14:textId="7777777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27629E" w:rsidR="00650300" w:rsidP="0027629E" w:rsidRDefault="00F5212D" w14:paraId="4460FEED" w14:textId="275DC550">
      <w:pPr>
        <w:pStyle w:val="Akapitzlist"/>
        <w:numPr>
          <w:ilvl w:val="0"/>
          <w:numId w:val="2"/>
        </w:numPr>
        <w:spacing w:line="276" w:lineRule="auto"/>
        <w:jc w:val="both"/>
        <w:rPr>
          <w:b/>
          <w:bCs/>
          <w:sz w:val="21"/>
          <w:szCs w:val="21"/>
        </w:rPr>
      </w:pPr>
      <w:r w:rsidRPr="0027629E">
        <w:rPr>
          <w:b/>
          <w:bCs/>
          <w:sz w:val="21"/>
          <w:szCs w:val="21"/>
        </w:rPr>
        <w:t xml:space="preserve">Kody </w:t>
      </w:r>
      <w:proofErr w:type="spellStart"/>
      <w:r w:rsidRPr="0027629E">
        <w:rPr>
          <w:b/>
          <w:bCs/>
          <w:sz w:val="21"/>
          <w:szCs w:val="21"/>
        </w:rPr>
        <w:t>CPV</w:t>
      </w:r>
      <w:proofErr w:type="spellEnd"/>
    </w:p>
    <w:p w:rsidRPr="00F94EC3" w:rsidR="00650300" w:rsidP="002D6F21" w:rsidRDefault="002D6F21" w14:paraId="6550D317" w14:textId="7AD212C4">
      <w:pPr>
        <w:pStyle w:val="Akapitzlist"/>
        <w:shd w:val="clear" w:color="auto" w:fill="FFFFFF"/>
        <w:spacing w:after="100" w:afterAutospacing="1"/>
        <w:rPr>
          <w:rFonts w:eastAsia="Times New Roman" w:cs="Times New Roman"/>
          <w:color w:val="222222"/>
          <w:kern w:val="0"/>
          <w:sz w:val="21"/>
          <w:szCs w:val="21"/>
          <w:lang w:eastAsia="pl-PL"/>
          <w14:ligatures w14:val="none"/>
        </w:rPr>
      </w:pPr>
      <w:hyperlink w:history="1" r:id="rId11">
        <w:r w:rsidRPr="002D6F21">
          <w:rPr>
            <w:rStyle w:val="Hipercze"/>
            <w:color w:val="auto"/>
            <w:sz w:val="21"/>
            <w:szCs w:val="21"/>
            <w:u w:val="none"/>
            <w:lang w:eastAsia="pl-PL"/>
          </w:rPr>
          <w:t>72317000-0</w:t>
        </w:r>
      </w:hyperlink>
      <w:r>
        <w:rPr>
          <w:rFonts w:eastAsia="Times New Roman" w:cs="Times New Roman"/>
          <w:color w:val="222222"/>
          <w:kern w:val="0"/>
          <w:sz w:val="21"/>
          <w:szCs w:val="21"/>
          <w:lang w:eastAsia="pl-PL"/>
          <w14:ligatures w14:val="none"/>
        </w:rPr>
        <w:t xml:space="preserve"> Usługi przechowywania danych</w:t>
      </w:r>
    </w:p>
    <w:p w:rsidRPr="00F94EC3" w:rsidR="00FB6A34" w:rsidP="008C17C2" w:rsidRDefault="00FB6A34" w14:paraId="2DEB0C3D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1B715920" w14:textId="32DEF1B2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TERMIN REALIZACJI ZAMÓWIENIA</w:t>
      </w:r>
    </w:p>
    <w:p w:rsidRPr="00F94EC3" w:rsidR="00FB6A34" w:rsidP="008C17C2" w:rsidRDefault="00FB6A34" w14:paraId="1C440E00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6674DE70" w14:textId="1A563196">
      <w:pPr>
        <w:pStyle w:val="Akapitzlist"/>
        <w:numPr>
          <w:ilvl w:val="0"/>
          <w:numId w:val="4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Zamówienie powinno być zrealizowane w terminie </w:t>
      </w:r>
      <w:r w:rsidRPr="00F94EC3" w:rsidR="00FB6A34">
        <w:rPr>
          <w:sz w:val="21"/>
          <w:szCs w:val="21"/>
        </w:rPr>
        <w:t xml:space="preserve">7 dni od dnia przygotowania umowy. </w:t>
      </w:r>
    </w:p>
    <w:p w:rsidRPr="00F94EC3" w:rsidR="00FB6A34" w:rsidP="008C17C2" w:rsidRDefault="00FB6A34" w14:paraId="68227E93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B6A34" w:rsidP="008435A2" w:rsidRDefault="00F5212D" w14:paraId="56753EA7" w14:textId="364E75E1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 SPOSÓB PRZYGOTOWANIA I WARUNKI SKŁADANIA OFERT</w:t>
      </w:r>
    </w:p>
    <w:p w:rsidRPr="00F94EC3" w:rsidR="008C17C2" w:rsidP="008C17C2" w:rsidRDefault="008C17C2" w14:paraId="37984A14" w14:textId="77777777">
      <w:pPr>
        <w:pStyle w:val="Akapitzlist"/>
        <w:tabs>
          <w:tab w:val="left" w:pos="284"/>
        </w:tabs>
        <w:spacing w:line="276" w:lineRule="auto"/>
        <w:ind w:left="426"/>
        <w:jc w:val="both"/>
        <w:rPr>
          <w:b/>
          <w:bCs/>
          <w:sz w:val="21"/>
          <w:szCs w:val="21"/>
        </w:rPr>
      </w:pPr>
    </w:p>
    <w:p w:rsidRPr="00F94EC3" w:rsidR="00FB6A34" w:rsidP="008435A2" w:rsidRDefault="00F5212D" w14:paraId="5E4E0993" w14:textId="340B6074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Ofertę należy sporządzić na załączonym formularzu ZAŁĄCZNIK NR 1 do niniejszego</w:t>
      </w:r>
      <w:r w:rsidRPr="00F94EC3" w:rsidR="000513F3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zapytania. Oferty nie złożone na formularzu nie będą rozpatrywane.</w:t>
      </w:r>
      <w:r w:rsidRPr="00F94EC3" w:rsidR="007B33F0">
        <w:rPr>
          <w:sz w:val="21"/>
          <w:szCs w:val="21"/>
        </w:rPr>
        <w:t xml:space="preserve"> Do oferty należy dołączyć ZAŁĄCZNIK NR 2 oraz ZAŁĄCZNIK NR 3.   </w:t>
      </w:r>
    </w:p>
    <w:p w:rsidRPr="00F94EC3" w:rsidR="00FB6A34" w:rsidP="008435A2" w:rsidRDefault="00F5212D" w14:paraId="6A96F339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Oferty należy składać przez bazę konkurencyjności.</w:t>
      </w:r>
    </w:p>
    <w:p w:rsidRPr="00F94EC3" w:rsidR="00FB6A34" w:rsidP="008435A2" w:rsidRDefault="00F5212D" w14:paraId="7E4916C4" w14:textId="655A2175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Oferta wraz z załącznikami musi być wypełniona pismem komputerowym lub czytelnym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pismem odręcznym, opatrzona pieczątką Wykonawcy (jeśli posiada) i podpisana odręcznie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lub podpisem elektronicznym przez osobę/y upoważnione do reprezentowania Wykonawcy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zgodnie z dokumentem rejestrowym lub pełnomocnictwem/upoważnieniem</w:t>
      </w:r>
      <w:r w:rsidRPr="00F94EC3" w:rsidR="00FB6A34">
        <w:rPr>
          <w:sz w:val="21"/>
          <w:szCs w:val="21"/>
        </w:rPr>
        <w:t xml:space="preserve">, które powinno zostać dołączone do oferty. </w:t>
      </w:r>
    </w:p>
    <w:p w:rsidRPr="00F94EC3" w:rsidR="00FB6A34" w:rsidP="008435A2" w:rsidRDefault="00F5212D" w14:paraId="0EE6757A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 Ofertę należy złożyć w języku polskim. Dokumenty sporządzone w języku obcym należy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składać wraz z tłumaczeniem na język polski.</w:t>
      </w:r>
    </w:p>
    <w:p w:rsidRPr="00F94EC3" w:rsidR="00FB6A34" w:rsidP="008435A2" w:rsidRDefault="00F5212D" w14:paraId="7DA67C37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Oferty złożone w innej walucie niż PLN będą przeliczone na PLN po średnim kursie NBP z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dnia wyboru ofert.</w:t>
      </w:r>
    </w:p>
    <w:p w:rsidRPr="00F94EC3" w:rsidR="00FB6A34" w:rsidP="008435A2" w:rsidRDefault="00F5212D" w14:paraId="72FEB040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Jeden Wykonawca może złożyć tylko jedną ofertę.</w:t>
      </w:r>
    </w:p>
    <w:p w:rsidRPr="00F94EC3" w:rsidR="00FB6A34" w:rsidP="008435A2" w:rsidRDefault="00F5212D" w14:paraId="4D190B34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Termin związania z ofertą wynosi minimum 30 dni. Zamawiający może zwrócić się do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Wykonawców o przedłużenie terminu związania ofertą, Wykonawca samodzielnie lub na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wniosek Zamawiającego może przedłużyć termin związania ofertą.</w:t>
      </w:r>
    </w:p>
    <w:p w:rsidRPr="00F94EC3" w:rsidR="00FB6A34" w:rsidP="008435A2" w:rsidRDefault="00F5212D" w14:paraId="677C666D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Wykonawca przed upływem terminu składania ofert może zmienić lub wycofać swoją ofertę.</w:t>
      </w:r>
    </w:p>
    <w:p w:rsidRPr="00F94EC3" w:rsidR="00FB6A34" w:rsidP="008435A2" w:rsidRDefault="00F5212D" w14:paraId="7241315D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toku badania i oceny ofert Zamawiający może żądać od Wykonawców wyjaśnień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dotyczących kwestii formalnych i wyjaśnień, co do treści złożonych ofert, przy czym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Wykonawca nie ma możliwości zmiany warunków złożonej oferty po terminie składania ofert.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lastRenderedPageBreak/>
        <w:t>Należy pamiętać, że błędne czy niekompletne przygotowanie oferty i/lub załączników będzie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skutkowało jej odrzuceniem.</w:t>
      </w:r>
    </w:p>
    <w:p w:rsidRPr="00F94EC3" w:rsidR="00FB6A34" w:rsidP="008435A2" w:rsidRDefault="00F5212D" w14:paraId="3A164521" w14:textId="77777777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Wykonawcy, którzy nie złożą wyjaśnień na wezwanie Zamawiającego zostaną wykluczeni z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postępowania.</w:t>
      </w:r>
    </w:p>
    <w:p w:rsidRPr="00F94EC3" w:rsidR="008C17C2" w:rsidP="008435A2" w:rsidRDefault="00F5212D" w14:paraId="753FD3A6" w14:textId="6D233C85">
      <w:pPr>
        <w:pStyle w:val="Akapitzlist"/>
        <w:numPr>
          <w:ilvl w:val="0"/>
          <w:numId w:val="3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Wszystkie oferty otrzymane przez Zamawiającego po terminie składania ofert nie będą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rozpatrywane.</w:t>
      </w:r>
    </w:p>
    <w:p w:rsidRPr="00F94EC3" w:rsidR="005E160F" w:rsidP="005E160F" w:rsidRDefault="005E160F" w14:paraId="1A1DBB11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B6A34" w:rsidP="008435A2" w:rsidRDefault="00F03161" w14:paraId="1197EC34" w14:textId="5DC1AC0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I</w:t>
      </w:r>
      <w:r w:rsidRPr="00F94EC3" w:rsidR="00F5212D">
        <w:rPr>
          <w:b/>
          <w:bCs/>
          <w:sz w:val="21"/>
          <w:szCs w:val="21"/>
        </w:rPr>
        <w:t>NFORMACJA O ZAKAZIE KONFLIKTU INTERESÓW</w:t>
      </w:r>
      <w:r w:rsidRPr="00F94EC3" w:rsidR="00FB6A34">
        <w:rPr>
          <w:b/>
          <w:bCs/>
          <w:sz w:val="21"/>
          <w:szCs w:val="21"/>
        </w:rPr>
        <w:t xml:space="preserve"> I OŚWIADCZENIE SANKCYJNE</w:t>
      </w:r>
    </w:p>
    <w:p w:rsidRPr="00F94EC3" w:rsidR="00E80121" w:rsidP="008C17C2" w:rsidRDefault="00E80121" w14:paraId="05361A2F" w14:textId="77777777">
      <w:pPr>
        <w:pStyle w:val="Akapitzlist"/>
        <w:spacing w:line="276" w:lineRule="auto"/>
        <w:ind w:left="567"/>
        <w:jc w:val="both"/>
        <w:rPr>
          <w:b/>
          <w:bCs/>
          <w:sz w:val="21"/>
          <w:szCs w:val="21"/>
        </w:rPr>
      </w:pPr>
    </w:p>
    <w:p w:rsidRPr="00F94EC3" w:rsidR="00FB6A34" w:rsidP="008435A2" w:rsidRDefault="00F5212D" w14:paraId="513EBA23" w14:textId="263114F2">
      <w:pPr>
        <w:pStyle w:val="Akapitzlist"/>
        <w:numPr>
          <w:ilvl w:val="0"/>
          <w:numId w:val="5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 xml:space="preserve">W celu uniknięcia konfliktu interesów, </w:t>
      </w:r>
      <w:r w:rsidRPr="00F94EC3" w:rsidR="00FB6A34">
        <w:rPr>
          <w:sz w:val="21"/>
          <w:szCs w:val="21"/>
        </w:rPr>
        <w:t>Z</w:t>
      </w:r>
      <w:r w:rsidRPr="00F94EC3">
        <w:rPr>
          <w:sz w:val="21"/>
          <w:szCs w:val="21"/>
        </w:rPr>
        <w:t>amówienie nie może być udzielone podmiotom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powiązanym z Zamawiającym osobowo lub kapitałowo</w:t>
      </w:r>
      <w:r w:rsidRPr="00F94EC3" w:rsidR="00FB6A34">
        <w:rPr>
          <w:sz w:val="21"/>
          <w:szCs w:val="21"/>
        </w:rPr>
        <w:t xml:space="preserve">. </w:t>
      </w:r>
    </w:p>
    <w:p w:rsidRPr="00F94EC3" w:rsidR="00FB6A34" w:rsidP="008435A2" w:rsidRDefault="00FB6A34" w14:paraId="0A10293F" w14:textId="7575F59A">
      <w:pPr>
        <w:pStyle w:val="Akapitzlist"/>
        <w:numPr>
          <w:ilvl w:val="0"/>
          <w:numId w:val="5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bCs/>
          <w:sz w:val="21"/>
          <w:szCs w:val="21"/>
        </w:rPr>
        <w:t xml:space="preserve">Oferent nie może być podmiotem wykluczonym zgodnie z art. 22 Ustawy z dnia 13 kwietnia 2022 r. o szczególnych rozwiązaniach w zakresie przeciwdziałania wspieraniu agresji na Ukrainę oraz służących ochronie bezpieczeństwa narodowego. </w:t>
      </w:r>
    </w:p>
    <w:p w:rsidRPr="00F94EC3" w:rsidR="00F5212D" w:rsidP="008435A2" w:rsidRDefault="00F5212D" w14:paraId="77D68465" w14:textId="7A9CD6B2">
      <w:pPr>
        <w:pStyle w:val="Akapitzlist"/>
        <w:numPr>
          <w:ilvl w:val="0"/>
          <w:numId w:val="5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Oferent zobowiązany jest złożyć oświadczenie potwierdzające brak istnienia wzajemnych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powiązań</w:t>
      </w:r>
      <w:r w:rsidRPr="00F94EC3" w:rsidR="00FB6A34">
        <w:rPr>
          <w:sz w:val="21"/>
          <w:szCs w:val="21"/>
        </w:rPr>
        <w:t xml:space="preserve"> oraz oświadczenie sankcyjne. </w:t>
      </w:r>
      <w:r w:rsidRPr="00F94EC3">
        <w:rPr>
          <w:sz w:val="21"/>
          <w:szCs w:val="21"/>
        </w:rPr>
        <w:t>Ocena spełnienia powyższego warunku oparta będzie o zasadę spełnia - nie spełnia (1-0) i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zostanie przeprowadzona na podstawie złożonego oświadczenia stanowiącego integralną</w:t>
      </w:r>
      <w:r w:rsidRPr="00F94EC3" w:rsidR="00FB6A34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część oferty.</w:t>
      </w:r>
    </w:p>
    <w:p w:rsidRPr="00F94EC3" w:rsidR="00FB6A34" w:rsidP="008C17C2" w:rsidRDefault="00FB6A34" w14:paraId="262B54E7" w14:textId="77777777">
      <w:pPr>
        <w:spacing w:line="276" w:lineRule="auto"/>
        <w:jc w:val="both"/>
        <w:rPr>
          <w:b/>
          <w:bCs/>
          <w:sz w:val="21"/>
          <w:szCs w:val="21"/>
        </w:rPr>
      </w:pPr>
    </w:p>
    <w:p w:rsidRPr="00F94EC3" w:rsidR="00F5212D" w:rsidP="008435A2" w:rsidRDefault="00F5212D" w14:paraId="7BA211F2" w14:textId="347B2202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 xml:space="preserve"> KRYTERIA OCENY OFERT</w:t>
      </w:r>
    </w:p>
    <w:p w:rsidRPr="00F94EC3" w:rsidR="00FB6A34" w:rsidP="008C17C2" w:rsidRDefault="00FB6A34" w14:paraId="1741AB8B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B6A34" w:rsidP="008435A2" w:rsidRDefault="00F5212D" w14:paraId="408349D7" w14:textId="77777777">
      <w:pPr>
        <w:pStyle w:val="Akapitzlist"/>
        <w:numPr>
          <w:ilvl w:val="0"/>
          <w:numId w:val="6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Oferty spełniające wymagania zapytania ofertowego zostaną poddane ocenie.</w:t>
      </w:r>
    </w:p>
    <w:p w:rsidRPr="00F94EC3" w:rsidR="00E80121" w:rsidP="008435A2" w:rsidRDefault="00F5212D" w14:paraId="1985EF71" w14:textId="77777777">
      <w:pPr>
        <w:pStyle w:val="Akapitzlist"/>
        <w:numPr>
          <w:ilvl w:val="0"/>
          <w:numId w:val="6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Wybór najkorzystniejszej oferty zostanie dokonany w oparciu o następujące kryteria.</w:t>
      </w:r>
    </w:p>
    <w:p w:rsidRPr="00F94EC3" w:rsidR="00E80121" w:rsidP="008C17C2" w:rsidRDefault="00E80121" w14:paraId="3362C272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E80121" w14:paraId="11963274" w14:textId="6357B543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</w:t>
      </w:r>
      <w:r w:rsidRPr="00F94EC3" w:rsidR="00F5212D">
        <w:rPr>
          <w:sz w:val="21"/>
          <w:szCs w:val="21"/>
        </w:rPr>
        <w:t xml:space="preserve">artość zamówienia </w:t>
      </w:r>
      <w:r w:rsidRPr="00F94EC3">
        <w:rPr>
          <w:sz w:val="21"/>
          <w:szCs w:val="21"/>
        </w:rPr>
        <w:t xml:space="preserve">netto </w:t>
      </w:r>
      <w:r w:rsidRPr="00F94EC3" w:rsidR="00F5212D">
        <w:rPr>
          <w:sz w:val="21"/>
          <w:szCs w:val="21"/>
        </w:rPr>
        <w:t>(w PLN) - 100%</w:t>
      </w:r>
    </w:p>
    <w:p w:rsidRPr="00F94EC3" w:rsidR="00F5212D" w:rsidP="008435A2" w:rsidRDefault="00F5212D" w14:paraId="4A1A5665" w14:textId="266519FF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Przyjmuje się, iż 1% wagi kryterium = 1 pkt.</w:t>
      </w:r>
    </w:p>
    <w:p w:rsidRPr="00F94EC3" w:rsidR="00F5212D" w:rsidP="008435A2" w:rsidRDefault="00F5212D" w14:paraId="6F713AC1" w14:textId="7678C3ED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Kryterium: Wartość zamówienia </w:t>
      </w:r>
      <w:r w:rsidRPr="00F94EC3" w:rsidR="00E80121">
        <w:rPr>
          <w:sz w:val="21"/>
          <w:szCs w:val="21"/>
        </w:rPr>
        <w:t>netto.</w:t>
      </w:r>
    </w:p>
    <w:p w:rsidRPr="00F94EC3" w:rsidR="00F5212D" w:rsidP="008435A2" w:rsidRDefault="00F5212D" w14:paraId="65E7E4B0" w14:textId="77777777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Punktacja: 0 - 100</w:t>
      </w:r>
    </w:p>
    <w:p w:rsidRPr="00F94EC3" w:rsidR="00F5212D" w:rsidP="008435A2" w:rsidRDefault="00F5212D" w14:paraId="211D70BD" w14:textId="77777777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proofErr w:type="spellStart"/>
      <w:r w:rsidRPr="00F94EC3">
        <w:rPr>
          <w:sz w:val="21"/>
          <w:szCs w:val="21"/>
        </w:rPr>
        <w:t>Pc</w:t>
      </w:r>
      <w:proofErr w:type="spellEnd"/>
      <w:r w:rsidRPr="00F94EC3">
        <w:rPr>
          <w:sz w:val="21"/>
          <w:szCs w:val="21"/>
        </w:rPr>
        <w:t>=(</w:t>
      </w:r>
      <w:proofErr w:type="spellStart"/>
      <w:r w:rsidRPr="00F94EC3">
        <w:rPr>
          <w:sz w:val="21"/>
          <w:szCs w:val="21"/>
        </w:rPr>
        <w:t>Cmin</w:t>
      </w:r>
      <w:proofErr w:type="spellEnd"/>
      <w:r w:rsidRPr="00F94EC3">
        <w:rPr>
          <w:sz w:val="21"/>
          <w:szCs w:val="21"/>
        </w:rPr>
        <w:t>/</w:t>
      </w:r>
      <w:proofErr w:type="spellStart"/>
      <w:r w:rsidRPr="00F94EC3">
        <w:rPr>
          <w:sz w:val="21"/>
          <w:szCs w:val="21"/>
        </w:rPr>
        <w:t>Cc</w:t>
      </w:r>
      <w:proofErr w:type="spellEnd"/>
      <w:r w:rsidRPr="00F94EC3">
        <w:rPr>
          <w:sz w:val="21"/>
          <w:szCs w:val="21"/>
        </w:rPr>
        <w:t>) x 100 pkt.</w:t>
      </w:r>
    </w:p>
    <w:p w:rsidRPr="00F94EC3" w:rsidR="00F5212D" w:rsidP="008435A2" w:rsidRDefault="00F5212D" w14:paraId="017ABFBB" w14:textId="77777777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Gdzie:</w:t>
      </w:r>
    </w:p>
    <w:p w:rsidRPr="00F94EC3" w:rsidR="00F5212D" w:rsidP="008435A2" w:rsidRDefault="00F5212D" w14:paraId="5D1A1DD5" w14:textId="77777777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proofErr w:type="spellStart"/>
      <w:r w:rsidRPr="00F94EC3">
        <w:rPr>
          <w:sz w:val="21"/>
          <w:szCs w:val="21"/>
        </w:rPr>
        <w:t>Pc</w:t>
      </w:r>
      <w:proofErr w:type="spellEnd"/>
      <w:r w:rsidRPr="00F94EC3">
        <w:rPr>
          <w:sz w:val="21"/>
          <w:szCs w:val="21"/>
        </w:rPr>
        <w:t xml:space="preserve"> – liczba punktów, jakie otrzyma badana oferta w ramach kryterium</w:t>
      </w:r>
    </w:p>
    <w:p w:rsidRPr="00F94EC3" w:rsidR="00F5212D" w:rsidP="008435A2" w:rsidRDefault="00F5212D" w14:paraId="4DF7575C" w14:textId="233CB028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proofErr w:type="spellStart"/>
      <w:r w:rsidRPr="00F94EC3">
        <w:rPr>
          <w:sz w:val="21"/>
          <w:szCs w:val="21"/>
        </w:rPr>
        <w:t>Cmin</w:t>
      </w:r>
      <w:proofErr w:type="spellEnd"/>
      <w:r w:rsidRPr="00F94EC3">
        <w:rPr>
          <w:sz w:val="21"/>
          <w:szCs w:val="21"/>
        </w:rPr>
        <w:t xml:space="preserve"> – najniższa cena </w:t>
      </w:r>
      <w:r w:rsidRPr="00F94EC3" w:rsidR="00E80121">
        <w:rPr>
          <w:sz w:val="21"/>
          <w:szCs w:val="21"/>
        </w:rPr>
        <w:t>netto</w:t>
      </w:r>
      <w:r w:rsidRPr="00F94EC3">
        <w:rPr>
          <w:sz w:val="21"/>
          <w:szCs w:val="21"/>
        </w:rPr>
        <w:t xml:space="preserve"> spośród wszystkich badanych ofert</w:t>
      </w:r>
    </w:p>
    <w:p w:rsidRPr="00F94EC3" w:rsidR="00F5212D" w:rsidP="008435A2" w:rsidRDefault="00F5212D" w14:paraId="24DF47B4" w14:textId="20A33069">
      <w:pPr>
        <w:pStyle w:val="Akapitzlist"/>
        <w:numPr>
          <w:ilvl w:val="0"/>
          <w:numId w:val="15"/>
        </w:numPr>
        <w:spacing w:line="276" w:lineRule="auto"/>
        <w:jc w:val="both"/>
        <w:rPr>
          <w:sz w:val="21"/>
          <w:szCs w:val="21"/>
        </w:rPr>
      </w:pPr>
      <w:proofErr w:type="spellStart"/>
      <w:r w:rsidRPr="00F94EC3">
        <w:rPr>
          <w:sz w:val="21"/>
          <w:szCs w:val="21"/>
        </w:rPr>
        <w:t>Cc</w:t>
      </w:r>
      <w:proofErr w:type="spellEnd"/>
      <w:r w:rsidRPr="00F94EC3">
        <w:rPr>
          <w:sz w:val="21"/>
          <w:szCs w:val="21"/>
        </w:rPr>
        <w:t xml:space="preserve"> – cena </w:t>
      </w:r>
      <w:r w:rsidRPr="00F94EC3" w:rsidR="00E80121">
        <w:rPr>
          <w:sz w:val="21"/>
          <w:szCs w:val="21"/>
        </w:rPr>
        <w:t>netto</w:t>
      </w:r>
      <w:r w:rsidRPr="00F94EC3">
        <w:rPr>
          <w:sz w:val="21"/>
          <w:szCs w:val="21"/>
        </w:rPr>
        <w:t xml:space="preserve"> oferty badanej</w:t>
      </w:r>
    </w:p>
    <w:p w:rsidRPr="00F94EC3" w:rsidR="00E80121" w:rsidP="008C17C2" w:rsidRDefault="00E80121" w14:paraId="492EA430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24CE91B8" w14:textId="2231F6EC">
      <w:pPr>
        <w:pStyle w:val="Akapitzlist"/>
        <w:numPr>
          <w:ilvl w:val="0"/>
          <w:numId w:val="6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Dodatkowe zastrzeżenia: W przypadku, gdy Zamawiający nie będzie mógł dokonać wyboru</w:t>
      </w:r>
    </w:p>
    <w:p w:rsidRPr="00F94EC3" w:rsidR="00F5212D" w:rsidP="008C17C2" w:rsidRDefault="00F5212D" w14:paraId="23B904B4" w14:textId="77777777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najkorzystniejszej oferty, gdy złożono dwie lub więcej ofert o takiej samej (najniższej) cenie,</w:t>
      </w:r>
    </w:p>
    <w:p w:rsidRPr="00F94EC3" w:rsidR="00F5212D" w:rsidP="008C17C2" w:rsidRDefault="00F5212D" w14:paraId="0BF64476" w14:textId="77777777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wezwie Oferentów, którzy złożyli równie korzystne oferty, do złożenia w terminie określonym</w:t>
      </w:r>
    </w:p>
    <w:p w:rsidRPr="00F94EC3" w:rsidR="00F5212D" w:rsidP="008C17C2" w:rsidRDefault="00F5212D" w14:paraId="01AD18E5" w14:textId="77777777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przez Zamawiającego ofert dodatkowych, przy czym Oferenci, składając oferty dodatkowe,</w:t>
      </w:r>
    </w:p>
    <w:p w:rsidRPr="00F94EC3" w:rsidR="00E80121" w:rsidP="008C17C2" w:rsidRDefault="00F5212D" w14:paraId="581447A0" w14:textId="2345AE9D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nie mogą zaoferować cen wyższych niż zaoferowane w złożonych ofertach.</w:t>
      </w:r>
    </w:p>
    <w:p w:rsidRPr="00F94EC3" w:rsidR="00F5212D" w:rsidP="008435A2" w:rsidRDefault="00F5212D" w14:paraId="793C2040" w14:textId="79C42F22">
      <w:pPr>
        <w:pStyle w:val="Akapitzlist"/>
        <w:numPr>
          <w:ilvl w:val="0"/>
          <w:numId w:val="6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przypadku gdy wybrany wykonawca odstąpi od zawarcia umowy w sprawie zamówienia,</w:t>
      </w:r>
    </w:p>
    <w:p w:rsidRPr="00F94EC3" w:rsidR="00F5212D" w:rsidP="008C17C2" w:rsidRDefault="00F5212D" w14:paraId="12AE2938" w14:textId="77777777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może zawrzeć umowę z wykonawcą, który w prawidłowo przeprowadzonym</w:t>
      </w:r>
    </w:p>
    <w:p w:rsidRPr="00F94EC3" w:rsidR="008C17C2" w:rsidP="008C17C2" w:rsidRDefault="00F5212D" w14:paraId="2A6CB2A4" w14:textId="227048DE">
      <w:pPr>
        <w:pStyle w:val="Akapitzlist"/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postępowaniu o udzielenie zamówienia uzyskał kolejną najwyższą liczbę punktów.</w:t>
      </w:r>
    </w:p>
    <w:p w:rsidRPr="00F94EC3" w:rsidR="00E80121" w:rsidP="008C17C2" w:rsidRDefault="00E80121" w14:paraId="50F97641" w14:textId="7777777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6ADB0398" w14:textId="06E391EF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OFERTY CZĘŚCIOWE I WARIANTOWE</w:t>
      </w:r>
    </w:p>
    <w:p w:rsidRPr="00F94EC3" w:rsidR="008C17C2" w:rsidP="008C17C2" w:rsidRDefault="008C17C2" w14:paraId="32A190FE" w14:textId="77777777">
      <w:pPr>
        <w:pStyle w:val="Akapitzlist"/>
        <w:tabs>
          <w:tab w:val="left" w:pos="284"/>
        </w:tabs>
        <w:spacing w:line="276" w:lineRule="auto"/>
        <w:ind w:left="426"/>
        <w:jc w:val="both"/>
        <w:rPr>
          <w:b/>
          <w:bCs/>
          <w:sz w:val="21"/>
          <w:szCs w:val="21"/>
        </w:rPr>
      </w:pPr>
    </w:p>
    <w:p w:rsidRPr="00F94EC3" w:rsidR="00F5212D" w:rsidP="008435A2" w:rsidRDefault="00F5212D" w14:paraId="6F25D43A" w14:textId="66708F24">
      <w:pPr>
        <w:pStyle w:val="Akapitzlist"/>
        <w:numPr>
          <w:ilvl w:val="0"/>
          <w:numId w:val="7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lastRenderedPageBreak/>
        <w:t>Nie dopuszcza się składania ofert częściowych.</w:t>
      </w:r>
    </w:p>
    <w:p w:rsidRPr="00F94EC3" w:rsidR="000513F3" w:rsidP="008435A2" w:rsidRDefault="00F5212D" w14:paraId="3B5828DD" w14:textId="5BF54491">
      <w:pPr>
        <w:pStyle w:val="Akapitzlist"/>
        <w:numPr>
          <w:ilvl w:val="0"/>
          <w:numId w:val="7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Nie dopuszcza się składania ofert wariantowych.</w:t>
      </w:r>
    </w:p>
    <w:p w:rsidRPr="00F94EC3" w:rsidR="000513F3" w:rsidP="008C17C2" w:rsidRDefault="000513F3" w14:paraId="4FF0045A" w14:textId="77777777">
      <w:pPr>
        <w:spacing w:line="276" w:lineRule="auto"/>
        <w:jc w:val="both"/>
        <w:rPr>
          <w:b/>
          <w:bCs/>
          <w:sz w:val="21"/>
          <w:szCs w:val="21"/>
        </w:rPr>
      </w:pPr>
    </w:p>
    <w:p w:rsidRPr="00F94EC3" w:rsidR="00F5212D" w:rsidP="008435A2" w:rsidRDefault="00F5212D" w14:paraId="08F48A7D" w14:textId="5D5BAB41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TERMIN SKŁADANIA OFERT</w:t>
      </w:r>
    </w:p>
    <w:p w:rsidRPr="00F94EC3" w:rsidR="00E80121" w:rsidP="008C17C2" w:rsidRDefault="00E80121" w14:paraId="4E306287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2871A1E5" w14:textId="6C191990">
      <w:pPr>
        <w:pStyle w:val="Akapitzlist"/>
        <w:numPr>
          <w:ilvl w:val="0"/>
          <w:numId w:val="8"/>
        </w:numPr>
        <w:spacing w:line="276" w:lineRule="auto"/>
        <w:jc w:val="both"/>
        <w:rPr>
          <w:sz w:val="21"/>
          <w:szCs w:val="21"/>
        </w:rPr>
      </w:pPr>
      <w:r w:rsidRPr="173A3A9E">
        <w:rPr>
          <w:sz w:val="21"/>
          <w:szCs w:val="21"/>
        </w:rPr>
        <w:t xml:space="preserve"> Oferty należy składać do </w:t>
      </w:r>
      <w:r w:rsidRPr="000A3600" w:rsidR="00F87CF1">
        <w:rPr>
          <w:sz w:val="21"/>
          <w:szCs w:val="21"/>
        </w:rPr>
        <w:t>11</w:t>
      </w:r>
      <w:r w:rsidRPr="000A3600" w:rsidR="000A3600">
        <w:rPr>
          <w:sz w:val="21"/>
          <w:szCs w:val="21"/>
        </w:rPr>
        <w:t xml:space="preserve"> kwietnia</w:t>
      </w:r>
      <w:r w:rsidRPr="000A3600" w:rsidR="00E80121">
        <w:rPr>
          <w:sz w:val="21"/>
          <w:szCs w:val="21"/>
        </w:rPr>
        <w:t xml:space="preserve"> 2025 r.</w:t>
      </w:r>
      <w:r w:rsidRPr="173A3A9E" w:rsidR="00E80121">
        <w:rPr>
          <w:sz w:val="21"/>
          <w:szCs w:val="21"/>
        </w:rPr>
        <w:t xml:space="preserve"> </w:t>
      </w:r>
      <w:r w:rsidRPr="173A3A9E">
        <w:rPr>
          <w:sz w:val="21"/>
          <w:szCs w:val="21"/>
        </w:rPr>
        <w:t>do końca dnia.</w:t>
      </w:r>
    </w:p>
    <w:p w:rsidRPr="00F94EC3" w:rsidR="00F5212D" w:rsidP="008435A2" w:rsidRDefault="00F5212D" w14:paraId="2A5CA8C8" w14:textId="64575813">
      <w:pPr>
        <w:pStyle w:val="Akapitzlist"/>
        <w:numPr>
          <w:ilvl w:val="0"/>
          <w:numId w:val="8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Bieg terminu składania ofert rozpoczyna się dnia następującego po dniu upublicznienia</w:t>
      </w:r>
    </w:p>
    <w:p w:rsidRPr="00F94EC3" w:rsidR="00F5212D" w:rsidP="008435A2" w:rsidRDefault="00F5212D" w14:paraId="3FC3CB49" w14:textId="77777777">
      <w:pPr>
        <w:pStyle w:val="Akapitzlist"/>
        <w:numPr>
          <w:ilvl w:val="0"/>
          <w:numId w:val="8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zapytania ofertowego, a kończy się z upływem ostatniego dnia.</w:t>
      </w:r>
    </w:p>
    <w:p w:rsidRPr="00F94EC3" w:rsidR="00F5212D" w:rsidP="008435A2" w:rsidRDefault="00F5212D" w14:paraId="555A8610" w14:textId="05DAAAE5">
      <w:pPr>
        <w:pStyle w:val="Akapitzlist"/>
        <w:numPr>
          <w:ilvl w:val="0"/>
          <w:numId w:val="8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O terminowym złożeniu oferty decyduje data złożenia oferty za pośrednictwem </w:t>
      </w:r>
      <w:proofErr w:type="spellStart"/>
      <w:r w:rsidRPr="00F94EC3">
        <w:rPr>
          <w:sz w:val="21"/>
          <w:szCs w:val="21"/>
        </w:rPr>
        <w:t>BK2021</w:t>
      </w:r>
      <w:proofErr w:type="spellEnd"/>
      <w:r w:rsidRPr="00F94EC3">
        <w:rPr>
          <w:sz w:val="21"/>
          <w:szCs w:val="21"/>
        </w:rPr>
        <w:t>.</w:t>
      </w:r>
    </w:p>
    <w:p w:rsidRPr="00F94EC3" w:rsidR="00E80121" w:rsidP="008C17C2" w:rsidRDefault="00E80121" w14:paraId="54E1B5D5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0CD5E5CA" w14:textId="673A74C8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WARUNKI ZMIANY UMOWY</w:t>
      </w:r>
    </w:p>
    <w:p w:rsidRPr="00F94EC3" w:rsidR="00E80121" w:rsidP="008C17C2" w:rsidRDefault="00E80121" w14:paraId="2CCB6D6E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5212D" w:rsidP="56F7D5BA" w:rsidRDefault="00F5212D" w14:paraId="31F8017A" w14:textId="649BBC4F">
      <w:pPr>
        <w:pStyle w:val="Akapitzlist"/>
        <w:numPr>
          <w:ilvl w:val="0"/>
          <w:numId w:val="9"/>
        </w:numPr>
        <w:spacing w:line="276" w:lineRule="auto"/>
        <w:jc w:val="both"/>
        <w:rPr>
          <w:sz w:val="21"/>
          <w:szCs w:val="21"/>
        </w:rPr>
      </w:pPr>
      <w:r w:rsidRPr="56F7D5BA" w:rsidR="00F5212D">
        <w:rPr>
          <w:sz w:val="21"/>
          <w:szCs w:val="21"/>
        </w:rPr>
        <w:t xml:space="preserve"> Zamawiający zastrzega sobie możliwość dokonania zmiany </w:t>
      </w:r>
      <w:r w:rsidRPr="56F7D5BA" w:rsidR="00E80121">
        <w:rPr>
          <w:sz w:val="21"/>
          <w:szCs w:val="21"/>
        </w:rPr>
        <w:t>zamówienia</w:t>
      </w:r>
      <w:r w:rsidRPr="56F7D5BA" w:rsidR="00F5212D">
        <w:rPr>
          <w:sz w:val="21"/>
          <w:szCs w:val="21"/>
        </w:rPr>
        <w:t xml:space="preserve"> zawarte</w:t>
      </w:r>
      <w:r w:rsidRPr="56F7D5BA" w:rsidR="00E80121">
        <w:rPr>
          <w:sz w:val="21"/>
          <w:szCs w:val="21"/>
        </w:rPr>
        <w:t xml:space="preserve">go </w:t>
      </w:r>
      <w:r w:rsidRPr="56F7D5BA" w:rsidR="00F5212D">
        <w:rPr>
          <w:sz w:val="21"/>
          <w:szCs w:val="21"/>
        </w:rPr>
        <w:t>w wyniku</w:t>
      </w:r>
      <w:r w:rsidRPr="56F7D5BA" w:rsidR="4C562D98">
        <w:rPr>
          <w:sz w:val="21"/>
          <w:szCs w:val="21"/>
        </w:rPr>
        <w:t xml:space="preserve"> </w:t>
      </w:r>
      <w:r w:rsidRPr="56F7D5BA" w:rsidR="00F5212D">
        <w:rPr>
          <w:sz w:val="21"/>
          <w:szCs w:val="21"/>
        </w:rPr>
        <w:t>przeprowadzenia Zapytania Ofertowego, w następujących przypadkach:</w:t>
      </w:r>
    </w:p>
    <w:p w:rsidRPr="00F94EC3" w:rsidR="00E80121" w:rsidP="008435A2" w:rsidRDefault="00F5212D" w14:paraId="587EC690" w14:textId="45E3DB05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zmiany terminu realizacji przedmiotu umowy w wyniku zaistnienia przyczyn, niezależnych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od Zamawiającego oraz Wykonawcy (przy dochowaniu przez niego należytej staranności)</w:t>
      </w:r>
      <w:r w:rsidRPr="00F94EC3" w:rsidR="008C17C2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skutkujących niemożliwością lub znacznymi opóźnieniami w realizacji zamówienia a w</w:t>
      </w:r>
      <w:r w:rsidRPr="00F94EC3" w:rsidR="008C17C2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szczególności czasowy brak dostępności na rynku materiałów lub urządzeń potrzebnych do</w:t>
      </w:r>
      <w:r w:rsidRPr="00F94EC3" w:rsidR="000513F3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stworzenia przedmiotu zamówienia;</w:t>
      </w:r>
    </w:p>
    <w:p w:rsidRPr="00F94EC3" w:rsidR="00E80121" w:rsidP="008435A2" w:rsidRDefault="00F5212D" w14:paraId="4CC04C26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zmiany powszechnie obowiązujących przepisów prawa w zakresie mającym wpływ na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realizację przedmiotu zamówienia lub świadczenia Stron, w szczególności zmiana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obowiązującej stawki VAT - jeśli zmiana stawki VAT będzie powodować zwiększenie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kosztów wykonania umowy po stronie Wykonawcy, Zamawiający dopuszcza możliwość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zwiększenia wynagrodzenia o kwotę równą różnicy w kwocie podatku zapłaconego przez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Wykonawcę</w:t>
      </w:r>
      <w:r w:rsidRPr="00F94EC3" w:rsidR="00E80121">
        <w:rPr>
          <w:sz w:val="21"/>
          <w:szCs w:val="21"/>
        </w:rPr>
        <w:t>;</w:t>
      </w:r>
    </w:p>
    <w:p w:rsidRPr="00F94EC3" w:rsidR="00E80121" w:rsidP="008435A2" w:rsidRDefault="00F5212D" w14:paraId="1E31EF06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zmiany ceny usług związanych z realizacją zamówienia, spowodowanych inflacją, 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dodatkowo zmiana nie prowadzi do zmiany charakteru umowy a łączna wartość zmian jest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mniejsza niż 140 000 euro i jednocześnie jest mniejsza od 10% wartości zamówienia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określonej pierwotnie w umowie;</w:t>
      </w:r>
    </w:p>
    <w:p w:rsidRPr="00F94EC3" w:rsidR="00E80121" w:rsidP="008435A2" w:rsidRDefault="00F5212D" w14:paraId="3C49FF14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 udzielenia wyłonionemu wykonawcy zamówień uzupełniających, w wysokości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nieprzekraczającej 50% wartości zamówienia, co wskazane zostanie w umowie zawartej z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wykonawcą, o ile te zamówienia są zgodne z przedmiotem zamówienia podstawowego</w:t>
      </w:r>
      <w:r w:rsidRPr="00F94EC3" w:rsidR="00E80121">
        <w:rPr>
          <w:sz w:val="21"/>
          <w:szCs w:val="21"/>
        </w:rPr>
        <w:t xml:space="preserve"> - s</w:t>
      </w:r>
      <w:r w:rsidRPr="00F94EC3">
        <w:rPr>
          <w:sz w:val="21"/>
          <w:szCs w:val="21"/>
        </w:rPr>
        <w:t>zczegóły reguluje pkt. 3.2.4 Wytycznych dotyczących kwalifikowalności wydatków na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lata 2021-2027;</w:t>
      </w:r>
    </w:p>
    <w:p w:rsidRPr="00F94EC3" w:rsidR="00E80121" w:rsidP="008435A2" w:rsidRDefault="00F5212D" w14:paraId="77D69B68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 zmiany sposobu rozliczania umowy, terminu realizacji umowy lub dokonywania płatności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na rzecz Wykonawcy np. na skutek zmian zawartej przez Zamawiającego umowy o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dofinansowanie projektu lub wytycznych dotyczących realizacji projektu;</w:t>
      </w:r>
    </w:p>
    <w:p w:rsidRPr="00F94EC3" w:rsidR="00E80121" w:rsidP="008435A2" w:rsidRDefault="00F5212D" w14:paraId="28F0B0FA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zaistnienia, po zawarciu Umowy</w:t>
      </w:r>
      <w:r w:rsidRPr="00F94EC3" w:rsidR="00E80121">
        <w:rPr>
          <w:sz w:val="21"/>
          <w:szCs w:val="21"/>
        </w:rPr>
        <w:t>/złożenia zamówienia</w:t>
      </w:r>
      <w:r w:rsidRPr="00F94EC3">
        <w:rPr>
          <w:sz w:val="21"/>
          <w:szCs w:val="21"/>
        </w:rPr>
        <w:t>, przypadku siły wyższej, przez którą, na potrzeby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niniejszego warunku rozumieć należy zdarzenie zewnętrzne o charakterze niezależnym od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Stron, którego Strony nie mogły przewidzieć przed zawarciem Umowy, oraz którego Strony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nie mogły uniknąć ani któremu nie mogły zapobiec przy zachowaniu należytej staranności;</w:t>
      </w:r>
    </w:p>
    <w:p w:rsidRPr="00F94EC3" w:rsidR="000513F3" w:rsidP="008435A2" w:rsidRDefault="00F5212D" w14:paraId="20ECB396" w14:textId="77777777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każdym przypadku, gdy zmiana jest korzystna dla Zamawiającego (np. powoduje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skrócenie terminu realizacji umowy);</w:t>
      </w:r>
    </w:p>
    <w:p w:rsidRPr="00F94EC3" w:rsidR="00E80121" w:rsidP="008435A2" w:rsidRDefault="00F5212D" w14:paraId="1CD7A1C1" w14:textId="671B6488">
      <w:pPr>
        <w:pStyle w:val="Akapitzlist"/>
        <w:numPr>
          <w:ilvl w:val="0"/>
          <w:numId w:val="10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przypadku gdy Wykonawcę, któremu Zamawiający udzielił zamówienia, ma zastąpić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nowy Wykonawca: w wyniku połączenia, podziału, przekształcenia, upadłości,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restrukturyzacji lub nabycia dotychczasowego wykonawcy lub jego przedsiębiorstwa, o ile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nowy Wykonawca </w:t>
      </w:r>
      <w:r w:rsidRPr="00F94EC3">
        <w:rPr>
          <w:sz w:val="21"/>
          <w:szCs w:val="21"/>
        </w:rPr>
        <w:lastRenderedPageBreak/>
        <w:t>spełnia warunki udziału w postępowaniu, nie zachodzą wobec niego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podstawy wykluczenia oraz nie pociąga to za sobą innych istotnych zmian umowy, a także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 wyniku przejęcia przez Zamawiającego zobowiązań Wykonawcy względem jego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podwykonawców;</w:t>
      </w:r>
    </w:p>
    <w:p w:rsidRPr="00F94EC3" w:rsidR="00F5212D" w:rsidP="008435A2" w:rsidRDefault="00F5212D" w14:paraId="331D0E43" w14:textId="002F77D3">
      <w:pPr>
        <w:pStyle w:val="Akapitzlist"/>
        <w:numPr>
          <w:ilvl w:val="0"/>
          <w:numId w:val="9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 Zamawiający dopuszcza także zmianę warunków umowy w przypadku, gdy: nastąpi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zmiana adresu siedziby Wykonawcy w trakcie trwania umowy, numerów kont bankowych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oraz danych identyfikacyjnych, nastąpi zmiana adresu realizacji projektu lub siedziby</w:t>
      </w:r>
      <w:r w:rsidRPr="00F94EC3" w:rsidR="000513F3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Zamawiającego, nastąpi konieczność likwidacji oczywistych omyłek pisarskich 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rachunkowych w treści umowy.</w:t>
      </w:r>
    </w:p>
    <w:p w:rsidRPr="00F94EC3" w:rsidR="00E80121" w:rsidP="008C17C2" w:rsidRDefault="00E80121" w14:paraId="3880FBB9" w14:textId="7777777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7CB901E5" w14:textId="0FEF6DFB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ZASTRZEŻENIA</w:t>
      </w:r>
    </w:p>
    <w:p w:rsidRPr="00F94EC3" w:rsidR="00E80121" w:rsidP="008C17C2" w:rsidRDefault="00E80121" w14:paraId="6664D7CA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E80121" w:rsidP="008435A2" w:rsidRDefault="00F5212D" w14:paraId="27E402F1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Postępowanie jest prowadzone na podstawie dokumentu „Wytyczne dotyczące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kwalifikowalności wydatków na lata 2021-2027”. W sprawach nieuregulowanych w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zapytaniu, zastosowanie mają przepisy Podrozdziału 3.2. Zasada konkurencyjności ww.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dokumentu.</w:t>
      </w:r>
    </w:p>
    <w:p w:rsidRPr="00F94EC3" w:rsidR="00E80121" w:rsidP="008435A2" w:rsidRDefault="00F5212D" w14:paraId="7DC1637D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prawo do wydłużenia terminu składania ofert.</w:t>
      </w:r>
    </w:p>
    <w:p w:rsidRPr="00F94EC3" w:rsidR="00E80121" w:rsidP="008435A2" w:rsidRDefault="00F5212D" w14:paraId="305C3477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możliwość zmiany zapytania ofertowego przed upływem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terminu składania ofert. W tym przypadku Oferent zobowiązany jest do aktualizacji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złożonej oferty, jeśli zmiana taka jest wymagana. Zamawiający poinformuje w zapytaniu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ofertowym o zakresie zmian. Zamawiający przedłuży termin składania ofert o czas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niezbędny do wprowadzenia zmian w ofertach, jeżeli jest to konieczne z uwagi na zakres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wprowadzonych zmian.</w:t>
      </w:r>
    </w:p>
    <w:p w:rsidRPr="00F94EC3" w:rsidR="00E80121" w:rsidP="008435A2" w:rsidRDefault="00F5212D" w14:paraId="1593E553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możliwość unieważnienia postępowania ofertowego bez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podania przyczyny, na każdym jego etapie.</w:t>
      </w:r>
    </w:p>
    <w:p w:rsidRPr="00F94EC3" w:rsidR="00E80121" w:rsidP="008435A2" w:rsidRDefault="00F5212D" w14:paraId="6C52314C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możliwość zamknięcia postępowania bez wyboru ofert.</w:t>
      </w:r>
    </w:p>
    <w:p w:rsidRPr="00F94EC3" w:rsidR="00E80121" w:rsidP="008435A2" w:rsidRDefault="00F5212D" w14:paraId="58EADF18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prawo do korekty oczywistych pomyłek pisarskich w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złożonej ofercie, przy czym poinformuje o tym fakcie Oferenta.</w:t>
      </w:r>
    </w:p>
    <w:p w:rsidRPr="00F94EC3" w:rsidR="00E80121" w:rsidP="008435A2" w:rsidRDefault="00F5212D" w14:paraId="79A467DF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zastrzega sobie prawo do odrzucenia ofert, których treść nie odpowiada na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niniejsze zapytanie ofertowe.</w:t>
      </w:r>
    </w:p>
    <w:p w:rsidRPr="00F94EC3" w:rsidR="00E80121" w:rsidP="008435A2" w:rsidRDefault="00F5212D" w14:paraId="5C40FE23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Zamawiający nie przewiduje udziału Oferentów w procedurze otwarcia ofert.</w:t>
      </w:r>
    </w:p>
    <w:p w:rsidRPr="00F94EC3" w:rsidR="00E80121" w:rsidP="008435A2" w:rsidRDefault="00F5212D" w14:paraId="3E4449F5" w14:textId="77777777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Złożenie oferty przez Oferenta nie stanowi zawarcia umowy.</w:t>
      </w:r>
    </w:p>
    <w:p w:rsidRPr="00F94EC3" w:rsidR="00F5212D" w:rsidP="008435A2" w:rsidRDefault="00F5212D" w14:paraId="0561C163" w14:textId="7E48C1C8">
      <w:pPr>
        <w:pStyle w:val="Akapitzlist"/>
        <w:numPr>
          <w:ilvl w:val="0"/>
          <w:numId w:val="11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Jeżeli zaoferowana cena wydaje się rażąco niska w stosunku do przedmiotu zamówienia, tj.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różni się o więcej niż 30% od średniej arytmetycznej cen wszystkich ważnych ofert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niepodlegających odrzuceniu, lub budzi wątpliwości zamawiającego co do możliwości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wykonania przedmiotu zamówienia zgodnie z wymaganiami określonymi w zapytaniu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ofertowym lub wynikającymi z odrębnych przepisów, zamawiający zażąda od wykonawcy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złożenia w wyznaczonym terminie wyjaśnień, w tym złożenia dowodów w zakresie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wyliczenia ceny. Zamawiający ocenia te wyjaśnienia w konsultacji z wykonawcą i może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odrzucić tę ofertę wyłącznie w przypadku, gdy złożone wyjaśnienia wraz z dowodami nie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uzasadniają podanej ceny w tej ofercie.</w:t>
      </w:r>
    </w:p>
    <w:p w:rsidRPr="00F94EC3" w:rsidR="00F03161" w:rsidP="008C17C2" w:rsidRDefault="00F03161" w14:paraId="2DE7E037" w14:textId="77777777">
      <w:pPr>
        <w:pStyle w:val="Akapitzlist"/>
        <w:spacing w:line="276" w:lineRule="auto"/>
        <w:jc w:val="both"/>
        <w:rPr>
          <w:sz w:val="21"/>
          <w:szCs w:val="21"/>
        </w:rPr>
      </w:pPr>
    </w:p>
    <w:p w:rsidRPr="00F94EC3" w:rsidR="00E80121" w:rsidP="008435A2" w:rsidRDefault="00F5212D" w14:paraId="0E330F3C" w14:textId="77777777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OCHRONA DANYCH OSOBOWYCH</w:t>
      </w:r>
    </w:p>
    <w:p w:rsidRPr="00F94EC3" w:rsidR="00F03161" w:rsidP="008C17C2" w:rsidRDefault="00F03161" w14:paraId="36648F55" w14:textId="77777777">
      <w:pPr>
        <w:pStyle w:val="Akapitzlist"/>
        <w:tabs>
          <w:tab w:val="left" w:pos="284"/>
        </w:tabs>
        <w:spacing w:line="276" w:lineRule="auto"/>
        <w:ind w:left="426"/>
        <w:jc w:val="both"/>
        <w:rPr>
          <w:b/>
          <w:bCs/>
          <w:sz w:val="21"/>
          <w:szCs w:val="21"/>
        </w:rPr>
      </w:pPr>
    </w:p>
    <w:p w:rsidRPr="00F94EC3" w:rsidR="00E80121" w:rsidP="008435A2" w:rsidRDefault="00F5212D" w14:paraId="04D0AFAF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Oferent wyraża zgodę na gromadzenie i przetwarzanie swoich danych osobowych przez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Zamawiającego w zakresie niezbędnym do realizacji niniejszego zapytania ofertowego,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zgodnie z rozporządzeniem Parlamentu Europejskiego i Rady (UE) 2016/679 z dnia 27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kwietnia 2016 r. w sprawie ochrony osób fizycznych w związku z przetwarzaniem danych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osobowych i w sprawie swobodnego przepływu takich danych oraz uchylenia dyrektywy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95/46/WE (ogólne </w:t>
      </w:r>
      <w:r w:rsidRPr="00F94EC3">
        <w:rPr>
          <w:sz w:val="21"/>
          <w:szCs w:val="21"/>
        </w:rPr>
        <w:lastRenderedPageBreak/>
        <w:t>rozporządzenie o ochronie danych) (Dz. Urz. UE L 119 z 04.05.2016,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str. 1), dalej „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>”. Przetwarzanie powierzonych danych osobowych będzie odbywało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się z poszanowaniem przepisów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 xml:space="preserve"> oraz wydanych w związku z nim krajowych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przepisów z zakresu ochrony danych osobowych.</w:t>
      </w:r>
    </w:p>
    <w:p w:rsidRPr="00F94EC3" w:rsidR="00E80121" w:rsidP="008435A2" w:rsidRDefault="00F5212D" w14:paraId="6449D6AB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Zamawiający oświadcza, że jest administratorem danych, o których mowa w niniejszym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zapytaniu ofertowym.</w:t>
      </w:r>
    </w:p>
    <w:p w:rsidRPr="00F94EC3" w:rsidR="00F03161" w:rsidP="008435A2" w:rsidRDefault="00F5212D" w14:paraId="0D97799B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Zamawiający będzie przetwarzać dane osobowe w zakresie i celu przeprowadzenia</w:t>
      </w:r>
      <w:r w:rsidRPr="00F94EC3" w:rsidR="00E8012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postępowania ofertowego oraz realizacji obowiązku prawnego na podstawie art. 6 ust. 1 lit.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C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>.</w:t>
      </w:r>
    </w:p>
    <w:p w:rsidRPr="00F94EC3" w:rsidR="00F03161" w:rsidP="008435A2" w:rsidRDefault="00F5212D" w14:paraId="5C9FA558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Podanie danych osobowych jest warunkiem udziału w niniejszym postępowaniu oraz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wymogiem ustawowym do wypełnienia obowiązków wynikających z mocy prawa. Brak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podania danych osobowych uniemożliwia udział Oferenta w postępowaniu.</w:t>
      </w:r>
    </w:p>
    <w:p w:rsidRPr="00F94EC3" w:rsidR="00F03161" w:rsidP="008435A2" w:rsidRDefault="00F5212D" w14:paraId="2AFB7558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Odbiorcą danych osobowych mogą być w szczególności Instytucje Pośredniczące,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Instytucje Zarządzające oraz inne instytucje państwowe i unijne, jak również podmioty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zaangażowane przez te instytucje w związku z audytem, rozliczaniem i kontrolą projektu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unijnego, Urząd Skarbowy, Bank. Ponadto dane mogą być przekazywane / udostępniane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dostawcom i podwykonawcom usług, tj. biuro rachunkowe, firmy doradczo-consultingowe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– takie podmioty przetwarzają dane tylko na podstawie umowy i zgodnie z poleceniami.</w:t>
      </w:r>
    </w:p>
    <w:p w:rsidRPr="00F94EC3" w:rsidR="00F03161" w:rsidP="008435A2" w:rsidRDefault="00F5212D" w14:paraId="5AC45E4E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>Oferent posiada:</w:t>
      </w:r>
    </w:p>
    <w:p w:rsidRPr="00F94EC3" w:rsidR="00F03161" w:rsidP="008435A2" w:rsidRDefault="00F5212D" w14:paraId="71DCB599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 xml:space="preserve">na podstawie art. 15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 xml:space="preserve"> prawo dostępu do danych osobowych dotyczących Oferenta,</w:t>
      </w:r>
    </w:p>
    <w:p w:rsidRPr="00F94EC3" w:rsidR="00F03161" w:rsidP="008435A2" w:rsidRDefault="00F5212D" w14:paraId="2021F757" w14:textId="77777777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 xml:space="preserve">na podstawie art. 16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 xml:space="preserve"> prawo do sprostowania danych osobowych Oferenta,</w:t>
      </w:r>
    </w:p>
    <w:p w:rsidRPr="00F94EC3" w:rsidR="00F5212D" w:rsidP="008435A2" w:rsidRDefault="00F5212D" w14:paraId="6638A2FB" w14:textId="0CDF5186">
      <w:pPr>
        <w:pStyle w:val="Akapitzlist"/>
        <w:numPr>
          <w:ilvl w:val="0"/>
          <w:numId w:val="13"/>
        </w:numPr>
        <w:spacing w:line="276" w:lineRule="auto"/>
        <w:jc w:val="both"/>
        <w:rPr>
          <w:b/>
          <w:bCs/>
          <w:sz w:val="21"/>
          <w:szCs w:val="21"/>
        </w:rPr>
      </w:pPr>
      <w:r w:rsidRPr="00F94EC3">
        <w:rPr>
          <w:sz w:val="21"/>
          <w:szCs w:val="21"/>
        </w:rPr>
        <w:t xml:space="preserve">na podstawie art. 18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 xml:space="preserve"> prawo żądania od administratora ograniczenia przetwarzania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danych osobowych z zastrzeżeniem przypadków, o których mowa w art. 18 ust. 2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>.</w:t>
      </w:r>
    </w:p>
    <w:p w:rsidRPr="00F94EC3" w:rsidR="00F03161" w:rsidP="008435A2" w:rsidRDefault="00F5212D" w14:paraId="44FDCD35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 W każdej chwili Oferentowi przysługuje prawo wniesienia skargi do organu nadzorczego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(</w:t>
      </w:r>
      <w:proofErr w:type="spellStart"/>
      <w:r w:rsidRPr="00F94EC3">
        <w:rPr>
          <w:sz w:val="21"/>
          <w:szCs w:val="21"/>
        </w:rPr>
        <w:t>GIODO</w:t>
      </w:r>
      <w:proofErr w:type="spellEnd"/>
      <w:r w:rsidRPr="00F94EC3">
        <w:rPr>
          <w:sz w:val="21"/>
          <w:szCs w:val="21"/>
        </w:rPr>
        <w:t xml:space="preserve"> lub jego następca – Prezes Urzędu Ochrony Danych Osobowych).</w:t>
      </w:r>
    </w:p>
    <w:p w:rsidRPr="00F94EC3" w:rsidR="00F03161" w:rsidP="008435A2" w:rsidRDefault="00F5212D" w14:paraId="411C345A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Okres przetwarzania obejmuje okres wykonywania zobowiązań oraz okres przedawnienia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roszczeń wynikający z przepisów oraz okres przechowywania dokumentacji projektowej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zgodnie z zapisami umowy o dofinansowanie.</w:t>
      </w:r>
    </w:p>
    <w:p w:rsidRPr="00F94EC3" w:rsidR="00F03161" w:rsidP="008435A2" w:rsidRDefault="00F5212D" w14:paraId="0515E1C0" w14:textId="77777777">
      <w:pPr>
        <w:pStyle w:val="Akapitzlist"/>
        <w:numPr>
          <w:ilvl w:val="0"/>
          <w:numId w:val="1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odniesieniu do danych osobowych Oferenta decyzje nie będą podejmowane w sposób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 xml:space="preserve">zautomatyzowany, stosownie do art. 22 </w:t>
      </w:r>
      <w:proofErr w:type="spellStart"/>
      <w:r w:rsidRPr="00F94EC3">
        <w:rPr>
          <w:sz w:val="21"/>
          <w:szCs w:val="21"/>
        </w:rPr>
        <w:t>RODO</w:t>
      </w:r>
      <w:proofErr w:type="spellEnd"/>
      <w:r w:rsidRPr="00F94EC3">
        <w:rPr>
          <w:sz w:val="21"/>
          <w:szCs w:val="21"/>
        </w:rPr>
        <w:t>.</w:t>
      </w:r>
    </w:p>
    <w:p w:rsidRPr="00F94EC3" w:rsidR="00F5212D" w:rsidP="008435A2" w:rsidRDefault="00F5212D" w14:paraId="57E46048" w14:textId="4768A0C1">
      <w:pPr>
        <w:pStyle w:val="Akapitzlist"/>
        <w:numPr>
          <w:ilvl w:val="0"/>
          <w:numId w:val="12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W przypadku zawarcia umowy lub zamówienia pomiędzy Oferentem a Zamawiającym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dane podane przez Oferenta będą przetwarzane w celu wykonania takiej umowy lub</w:t>
      </w:r>
      <w:r w:rsidRPr="00F94EC3" w:rsidR="00F03161">
        <w:rPr>
          <w:sz w:val="21"/>
          <w:szCs w:val="21"/>
        </w:rPr>
        <w:t xml:space="preserve"> </w:t>
      </w:r>
      <w:r w:rsidRPr="00F94EC3">
        <w:rPr>
          <w:sz w:val="21"/>
          <w:szCs w:val="21"/>
        </w:rPr>
        <w:t>zamówienia.</w:t>
      </w:r>
    </w:p>
    <w:p w:rsidRPr="00F94EC3" w:rsidR="00F5212D" w:rsidP="008C17C2" w:rsidRDefault="00F5212D" w14:paraId="6F4E9022" w14:textId="13EBF983">
      <w:pPr>
        <w:spacing w:line="276" w:lineRule="auto"/>
        <w:jc w:val="both"/>
        <w:rPr>
          <w:sz w:val="21"/>
          <w:szCs w:val="21"/>
        </w:rPr>
      </w:pPr>
    </w:p>
    <w:p w:rsidRPr="00F94EC3" w:rsidR="00F5212D" w:rsidP="008435A2" w:rsidRDefault="00F5212D" w14:paraId="33FC4A5C" w14:textId="0ACEDD27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KOMUNIKACJA</w:t>
      </w:r>
    </w:p>
    <w:p w:rsidRPr="00F94EC3" w:rsidR="00F5212D" w:rsidP="008C17C2" w:rsidRDefault="00F5212D" w14:paraId="70BD7560" w14:textId="77777777">
      <w:p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Komunikacja w postępowaniu o udzielenie zamówienia, w tym ogłoszenie zapytania ofertowego,</w:t>
      </w:r>
    </w:p>
    <w:p w:rsidRPr="00F94EC3" w:rsidR="00F5212D" w:rsidP="008C17C2" w:rsidRDefault="00F5212D" w14:paraId="2F4CC86E" w14:textId="77777777">
      <w:p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składanie ofert, wymiana informacji między zamawiającym a wykonawcą oraz przekazywanie</w:t>
      </w:r>
    </w:p>
    <w:p w:rsidRPr="00F94EC3" w:rsidR="00F5212D" w:rsidP="008C17C2" w:rsidRDefault="00F5212D" w14:paraId="2FB1F4A9" w14:textId="77777777">
      <w:p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 xml:space="preserve">dokumentów i oświadczeń odbywa się pisemnie za pomocą </w:t>
      </w:r>
      <w:proofErr w:type="spellStart"/>
      <w:r w:rsidRPr="00F94EC3">
        <w:rPr>
          <w:sz w:val="21"/>
          <w:szCs w:val="21"/>
        </w:rPr>
        <w:t>BK2021</w:t>
      </w:r>
      <w:proofErr w:type="spellEnd"/>
      <w:r w:rsidRPr="00F94EC3">
        <w:rPr>
          <w:sz w:val="21"/>
          <w:szCs w:val="21"/>
        </w:rPr>
        <w:t>.</w:t>
      </w:r>
    </w:p>
    <w:p w:rsidRPr="00F94EC3" w:rsidR="00F03161" w:rsidP="008C17C2" w:rsidRDefault="00F03161" w14:paraId="7CFEC45E" w14:textId="77777777">
      <w:pPr>
        <w:spacing w:line="276" w:lineRule="auto"/>
        <w:jc w:val="both"/>
        <w:rPr>
          <w:sz w:val="21"/>
          <w:szCs w:val="21"/>
        </w:rPr>
      </w:pPr>
    </w:p>
    <w:p w:rsidRPr="00F94EC3" w:rsidR="00F03161" w:rsidP="008435A2" w:rsidRDefault="00F03161" w14:paraId="436CDFA8" w14:textId="77777777">
      <w:pPr>
        <w:pStyle w:val="Akapitzlist"/>
        <w:numPr>
          <w:ilvl w:val="0"/>
          <w:numId w:val="1"/>
        </w:numPr>
        <w:tabs>
          <w:tab w:val="left" w:pos="284"/>
        </w:tabs>
        <w:spacing w:line="276" w:lineRule="auto"/>
        <w:ind w:left="426" w:hanging="284"/>
        <w:jc w:val="both"/>
        <w:rPr>
          <w:b/>
          <w:bCs/>
          <w:sz w:val="21"/>
          <w:szCs w:val="21"/>
        </w:rPr>
      </w:pPr>
      <w:r w:rsidRPr="00F94EC3">
        <w:rPr>
          <w:b/>
          <w:bCs/>
          <w:sz w:val="21"/>
          <w:szCs w:val="21"/>
        </w:rPr>
        <w:t>Z</w:t>
      </w:r>
      <w:r w:rsidRPr="00F94EC3" w:rsidR="00F5212D">
        <w:rPr>
          <w:b/>
          <w:bCs/>
          <w:sz w:val="21"/>
          <w:szCs w:val="21"/>
        </w:rPr>
        <w:t>AŁĄCZNIKI</w:t>
      </w:r>
    </w:p>
    <w:p w:rsidRPr="00F94EC3" w:rsidR="00F03161" w:rsidP="008C17C2" w:rsidRDefault="00F03161" w14:paraId="6C2434AA" w14:textId="77777777">
      <w:pPr>
        <w:spacing w:line="276" w:lineRule="auto"/>
        <w:jc w:val="both"/>
        <w:rPr>
          <w:b/>
          <w:bCs/>
          <w:sz w:val="21"/>
          <w:szCs w:val="21"/>
        </w:rPr>
      </w:pPr>
    </w:p>
    <w:p w:rsidRPr="00F94EC3" w:rsidR="00F5212D" w:rsidP="008435A2" w:rsidRDefault="00F03161" w14:paraId="0CB8709E" w14:textId="7AD074D7">
      <w:pPr>
        <w:pStyle w:val="Akapitzlist"/>
        <w:numPr>
          <w:ilvl w:val="0"/>
          <w:numId w:val="14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Załącznik nr 1: F</w:t>
      </w:r>
      <w:r w:rsidRPr="00F94EC3" w:rsidR="00F5212D">
        <w:rPr>
          <w:sz w:val="21"/>
          <w:szCs w:val="21"/>
        </w:rPr>
        <w:t>ormularz oferty</w:t>
      </w:r>
      <w:r w:rsidRPr="00F94EC3" w:rsidR="008C17C2">
        <w:rPr>
          <w:sz w:val="21"/>
          <w:szCs w:val="21"/>
        </w:rPr>
        <w:t xml:space="preserve"> (wraz z załącznikami)</w:t>
      </w:r>
    </w:p>
    <w:p w:rsidRPr="00F94EC3" w:rsidR="00847593" w:rsidP="008435A2" w:rsidRDefault="00847593" w14:paraId="4E399E4E" w14:textId="42FE36E7">
      <w:pPr>
        <w:pStyle w:val="Akapitzlist"/>
        <w:numPr>
          <w:ilvl w:val="0"/>
          <w:numId w:val="14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Załącznik nr 2: Oświadczenie o braku powiązań</w:t>
      </w:r>
    </w:p>
    <w:p w:rsidRPr="00F94EC3" w:rsidR="00847593" w:rsidP="008435A2" w:rsidRDefault="00847593" w14:paraId="189404A2" w14:textId="22AAC4F5">
      <w:pPr>
        <w:pStyle w:val="Akapitzlist"/>
        <w:numPr>
          <w:ilvl w:val="0"/>
          <w:numId w:val="14"/>
        </w:numPr>
        <w:spacing w:line="276" w:lineRule="auto"/>
        <w:jc w:val="both"/>
        <w:rPr>
          <w:sz w:val="21"/>
          <w:szCs w:val="21"/>
        </w:rPr>
      </w:pPr>
      <w:r w:rsidRPr="00F94EC3">
        <w:rPr>
          <w:sz w:val="21"/>
          <w:szCs w:val="21"/>
        </w:rPr>
        <w:t>Załącznik nr 3: Oświadczenie sankcyjne</w:t>
      </w:r>
    </w:p>
    <w:p w:rsidRPr="00F94EC3" w:rsidR="003174F8" w:rsidP="008C17C2" w:rsidRDefault="003174F8" w14:paraId="0AD297E9" w14:textId="2A9C048F">
      <w:pPr>
        <w:spacing w:line="276" w:lineRule="auto"/>
        <w:jc w:val="both"/>
        <w:rPr>
          <w:sz w:val="21"/>
          <w:szCs w:val="21"/>
        </w:rPr>
      </w:pPr>
    </w:p>
    <w:sectPr w:rsidRPr="00F94EC3" w:rsidR="003174F8">
      <w:headerReference w:type="default" r:id="rId12"/>
      <w:footerReference w:type="even" r:id="rId13"/>
      <w:footerReference w:type="default" r:id="rId14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309DA" w:rsidP="00F5212D" w:rsidRDefault="004309DA" w14:paraId="115BD71B" w14:textId="77777777">
      <w:r>
        <w:separator/>
      </w:r>
    </w:p>
  </w:endnote>
  <w:endnote w:type="continuationSeparator" w:id="0">
    <w:p w:rsidR="004309DA" w:rsidP="00F5212D" w:rsidRDefault="004309DA" w14:paraId="462CBF5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547845327"/>
      <w:docPartObj>
        <w:docPartGallery w:val="Page Numbers (Bottom of Page)"/>
        <w:docPartUnique/>
      </w:docPartObj>
    </w:sdtPr>
    <w:sdtContent>
      <w:p w:rsidR="008C17C2" w:rsidP="00075F6A" w:rsidRDefault="008C17C2" w14:paraId="23AC9C91" w14:textId="6C5E1083">
        <w:pPr>
          <w:pStyle w:val="Stopka"/>
          <w:framePr w:wrap="none" w:hAnchor="margin" w:vAnchor="text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  <w:sdtEndPr>
      <w:rPr>
        <w:rStyle w:val="Numerstrony"/>
      </w:rPr>
    </w:sdtEndPr>
  </w:sdt>
  <w:p w:rsidR="008C17C2" w:rsidP="008C17C2" w:rsidRDefault="008C17C2" w14:paraId="4855EE87" w14:textId="777777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1817297675"/>
      <w:docPartObj>
        <w:docPartGallery w:val="Page Numbers (Bottom of Page)"/>
        <w:docPartUnique/>
      </w:docPartObj>
    </w:sdtPr>
    <w:sdtContent>
      <w:p w:rsidR="008C17C2" w:rsidP="00075F6A" w:rsidRDefault="008C17C2" w14:paraId="49AD23B0" w14:textId="4779E6E7">
        <w:pPr>
          <w:pStyle w:val="Stopka"/>
          <w:framePr w:wrap="none" w:hAnchor="margin" w:vAnchor="text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  <w:sdtEndPr>
      <w:rPr>
        <w:rStyle w:val="Numerstrony"/>
      </w:rPr>
    </w:sdtEndPr>
  </w:sdt>
  <w:p w:rsidR="008C17C2" w:rsidP="008C17C2" w:rsidRDefault="008C17C2" w14:paraId="0F123CA4" w14:textId="777777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309DA" w:rsidP="00F5212D" w:rsidRDefault="004309DA" w14:paraId="2C8FCFB3" w14:textId="77777777">
      <w:r>
        <w:separator/>
      </w:r>
    </w:p>
  </w:footnote>
  <w:footnote w:type="continuationSeparator" w:id="0">
    <w:p w:rsidR="004309DA" w:rsidP="00F5212D" w:rsidRDefault="004309DA" w14:paraId="72FC3A6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F5212D" w:rsidRDefault="00005E00" w14:paraId="22D7AD35" w14:textId="770C5505">
    <w:pPr>
      <w:pStyle w:val="Nagwek"/>
    </w:pPr>
    <w:r w:rsidRPr="00005E00">
      <w:rPr>
        <w:noProof/>
      </w:rPr>
      <w:drawing>
        <wp:inline distT="0" distB="0" distL="0" distR="0" wp14:anchorId="503EFA68" wp14:editId="551739AC">
          <wp:extent cx="5760720" cy="518160"/>
          <wp:effectExtent l="0" t="0" r="0" b="0"/>
          <wp:docPr id="13548328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05E0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474"/>
    <w:multiLevelType w:val="hybridMultilevel"/>
    <w:tmpl w:val="14D6B9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500BEC"/>
    <w:multiLevelType w:val="multilevel"/>
    <w:tmpl w:val="0338F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16955B1"/>
    <w:multiLevelType w:val="hybridMultilevel"/>
    <w:tmpl w:val="5A7485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E34F61"/>
    <w:multiLevelType w:val="hybridMultilevel"/>
    <w:tmpl w:val="E84060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8C1B46"/>
    <w:multiLevelType w:val="multilevel"/>
    <w:tmpl w:val="EEFA8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068D6F40"/>
    <w:multiLevelType w:val="hybridMultilevel"/>
    <w:tmpl w:val="7C9AB65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AE6F1E"/>
    <w:multiLevelType w:val="multilevel"/>
    <w:tmpl w:val="29C4C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08583DE8"/>
    <w:multiLevelType w:val="multilevel"/>
    <w:tmpl w:val="7688C9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0BC53CD2"/>
    <w:multiLevelType w:val="multilevel"/>
    <w:tmpl w:val="2B62AB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9" w15:restartNumberingAfterBreak="0">
    <w:nsid w:val="0E37761A"/>
    <w:multiLevelType w:val="hybridMultilevel"/>
    <w:tmpl w:val="143C9C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7F586C"/>
    <w:multiLevelType w:val="multilevel"/>
    <w:tmpl w:val="021A1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12950F9F"/>
    <w:multiLevelType w:val="hybridMultilevel"/>
    <w:tmpl w:val="F9A038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3863C48"/>
    <w:multiLevelType w:val="multilevel"/>
    <w:tmpl w:val="9A16DC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154F2643"/>
    <w:multiLevelType w:val="multilevel"/>
    <w:tmpl w:val="3A5C4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4" w15:restartNumberingAfterBreak="0">
    <w:nsid w:val="18315186"/>
    <w:multiLevelType w:val="hybridMultilevel"/>
    <w:tmpl w:val="A15836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3852F8"/>
    <w:multiLevelType w:val="hybridMultilevel"/>
    <w:tmpl w:val="84E6F7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C58017D"/>
    <w:multiLevelType w:val="multilevel"/>
    <w:tmpl w:val="7B74AF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1D9632CA"/>
    <w:multiLevelType w:val="hybridMultilevel"/>
    <w:tmpl w:val="48B6E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DE7513B"/>
    <w:multiLevelType w:val="multilevel"/>
    <w:tmpl w:val="33EC4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1FA94602"/>
    <w:multiLevelType w:val="hybridMultilevel"/>
    <w:tmpl w:val="DD86DE86"/>
    <w:lvl w:ilvl="0" w:tplc="04150001">
      <w:start w:val="1"/>
      <w:numFmt w:val="bullet"/>
      <w:lvlText w:val=""/>
      <w:lvlJc w:val="left"/>
      <w:pPr>
        <w:ind w:left="1477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hint="default" w:ascii="Wingdings" w:hAnsi="Wingdings"/>
      </w:rPr>
    </w:lvl>
  </w:abstractNum>
  <w:abstractNum w:abstractNumId="20" w15:restartNumberingAfterBreak="0">
    <w:nsid w:val="211B309E"/>
    <w:multiLevelType w:val="multilevel"/>
    <w:tmpl w:val="ABEE3D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24480B8C"/>
    <w:multiLevelType w:val="multilevel"/>
    <w:tmpl w:val="726A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2" w15:restartNumberingAfterBreak="0">
    <w:nsid w:val="2597436E"/>
    <w:multiLevelType w:val="hybridMultilevel"/>
    <w:tmpl w:val="134A49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5C06D91"/>
    <w:multiLevelType w:val="hybridMultilevel"/>
    <w:tmpl w:val="5F3CF5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28DD7282"/>
    <w:multiLevelType w:val="multilevel"/>
    <w:tmpl w:val="5CD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 w15:restartNumberingAfterBreak="0">
    <w:nsid w:val="2A705695"/>
    <w:multiLevelType w:val="hybridMultilevel"/>
    <w:tmpl w:val="90EC2070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2B1E6544"/>
    <w:multiLevelType w:val="multilevel"/>
    <w:tmpl w:val="6DFAA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7" w15:restartNumberingAfterBreak="0">
    <w:nsid w:val="2B290FD1"/>
    <w:multiLevelType w:val="multilevel"/>
    <w:tmpl w:val="10CA67A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28" w15:restartNumberingAfterBreak="0">
    <w:nsid w:val="2D4F79CB"/>
    <w:multiLevelType w:val="hybridMultilevel"/>
    <w:tmpl w:val="4D24C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EE6790A"/>
    <w:multiLevelType w:val="hybridMultilevel"/>
    <w:tmpl w:val="903E26EA"/>
    <w:lvl w:ilvl="0" w:tplc="BEF0B89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2FDE23C4"/>
    <w:multiLevelType w:val="hybridMultilevel"/>
    <w:tmpl w:val="A15498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8B12662"/>
    <w:multiLevelType w:val="multilevel"/>
    <w:tmpl w:val="4A727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2" w15:restartNumberingAfterBreak="0">
    <w:nsid w:val="3AAC2A5D"/>
    <w:multiLevelType w:val="hybridMultilevel"/>
    <w:tmpl w:val="764A764C"/>
    <w:lvl w:ilvl="0" w:tplc="60EA688E">
      <w:start w:val="1"/>
      <w:numFmt w:val="lowerLetter"/>
      <w:lvlText w:val="%1."/>
      <w:lvlJc w:val="left"/>
      <w:pPr>
        <w:ind w:left="720" w:hanging="360"/>
      </w:pPr>
      <w:rPr>
        <w:rFonts w:hint="default" w:ascii="Roboto" w:hAnsi="Roboto" w:eastAsiaTheme="majorEastAsia"/>
        <w:color w:val="000000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BE73E36"/>
    <w:multiLevelType w:val="hybridMultilevel"/>
    <w:tmpl w:val="BD8E6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C944572"/>
    <w:multiLevelType w:val="multilevel"/>
    <w:tmpl w:val="EED888B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hint="default" w:ascii="Courier New" w:hAnsi="Courier New"/>
        <w:sz w:val="20"/>
      </w:rPr>
    </w:lvl>
  </w:abstractNum>
  <w:abstractNum w:abstractNumId="35" w15:restartNumberingAfterBreak="0">
    <w:nsid w:val="3CCF7E7D"/>
    <w:multiLevelType w:val="multilevel"/>
    <w:tmpl w:val="A8901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6" w15:restartNumberingAfterBreak="0">
    <w:nsid w:val="3CF82DB3"/>
    <w:multiLevelType w:val="hybridMultilevel"/>
    <w:tmpl w:val="27B6D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D313714"/>
    <w:multiLevelType w:val="multilevel"/>
    <w:tmpl w:val="67CEB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8" w15:restartNumberingAfterBreak="0">
    <w:nsid w:val="3E4F13DF"/>
    <w:multiLevelType w:val="multilevel"/>
    <w:tmpl w:val="00F2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39" w15:restartNumberingAfterBreak="0">
    <w:nsid w:val="3EEC2BED"/>
    <w:multiLevelType w:val="multilevel"/>
    <w:tmpl w:val="AE86EA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0" w15:restartNumberingAfterBreak="0">
    <w:nsid w:val="3F0B53A4"/>
    <w:multiLevelType w:val="multilevel"/>
    <w:tmpl w:val="184EC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1" w15:restartNumberingAfterBreak="0">
    <w:nsid w:val="41644F25"/>
    <w:multiLevelType w:val="hybridMultilevel"/>
    <w:tmpl w:val="611243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CF4990A">
      <w:numFmt w:val="bullet"/>
      <w:lvlText w:val="-"/>
      <w:lvlJc w:val="left"/>
      <w:pPr>
        <w:ind w:left="2160" w:hanging="360"/>
      </w:pPr>
      <w:rPr>
        <w:rFonts w:hint="default" w:ascii="Aptos" w:hAnsi="Aptos" w:eastAsia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41F7548F"/>
    <w:multiLevelType w:val="multilevel"/>
    <w:tmpl w:val="7386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3" w15:restartNumberingAfterBreak="0">
    <w:nsid w:val="435E2D43"/>
    <w:multiLevelType w:val="hybridMultilevel"/>
    <w:tmpl w:val="D7C06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3CA52E7"/>
    <w:multiLevelType w:val="multilevel"/>
    <w:tmpl w:val="6046E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5" w15:restartNumberingAfterBreak="0">
    <w:nsid w:val="46B84BEA"/>
    <w:multiLevelType w:val="hybridMultilevel"/>
    <w:tmpl w:val="0ACA3B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B6D58BE"/>
    <w:multiLevelType w:val="multilevel"/>
    <w:tmpl w:val="6D0E0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7" w15:restartNumberingAfterBreak="0">
    <w:nsid w:val="4B7752B3"/>
    <w:multiLevelType w:val="multilevel"/>
    <w:tmpl w:val="CB4E1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8" w15:restartNumberingAfterBreak="0">
    <w:nsid w:val="4DFF0578"/>
    <w:multiLevelType w:val="multilevel"/>
    <w:tmpl w:val="DE18C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9" w15:restartNumberingAfterBreak="0">
    <w:nsid w:val="5043583B"/>
    <w:multiLevelType w:val="multilevel"/>
    <w:tmpl w:val="1646D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0" w15:restartNumberingAfterBreak="0">
    <w:nsid w:val="50DE12CF"/>
    <w:multiLevelType w:val="hybridMultilevel"/>
    <w:tmpl w:val="9DAC6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98678E"/>
    <w:multiLevelType w:val="hybridMultilevel"/>
    <w:tmpl w:val="E1424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2F712C9"/>
    <w:multiLevelType w:val="multilevel"/>
    <w:tmpl w:val="C5387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3" w15:restartNumberingAfterBreak="0">
    <w:nsid w:val="5389052D"/>
    <w:multiLevelType w:val="multilevel"/>
    <w:tmpl w:val="8376E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4" w15:restartNumberingAfterBreak="0">
    <w:nsid w:val="544B1293"/>
    <w:multiLevelType w:val="multilevel"/>
    <w:tmpl w:val="67ACB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5" w15:restartNumberingAfterBreak="0">
    <w:nsid w:val="551600EF"/>
    <w:multiLevelType w:val="hybridMultilevel"/>
    <w:tmpl w:val="03A88B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5D513E7"/>
    <w:multiLevelType w:val="hybridMultilevel"/>
    <w:tmpl w:val="071860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5FA1CC3"/>
    <w:multiLevelType w:val="hybridMultilevel"/>
    <w:tmpl w:val="EF2CE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B743BB"/>
    <w:multiLevelType w:val="multilevel"/>
    <w:tmpl w:val="525AC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9" w15:restartNumberingAfterBreak="0">
    <w:nsid w:val="589A63CE"/>
    <w:multiLevelType w:val="multilevel"/>
    <w:tmpl w:val="2996D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0" w15:restartNumberingAfterBreak="0">
    <w:nsid w:val="597E02BC"/>
    <w:multiLevelType w:val="multilevel"/>
    <w:tmpl w:val="340C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1" w15:restartNumberingAfterBreak="0">
    <w:nsid w:val="59A84FCA"/>
    <w:multiLevelType w:val="hybridMultilevel"/>
    <w:tmpl w:val="5F3CF2FC"/>
    <w:lvl w:ilvl="0" w:tplc="ABC88BE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2" w15:restartNumberingAfterBreak="0">
    <w:nsid w:val="5B5D5336"/>
    <w:multiLevelType w:val="hybridMultilevel"/>
    <w:tmpl w:val="193C84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B9C2870"/>
    <w:multiLevelType w:val="multilevel"/>
    <w:tmpl w:val="F514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4" w15:restartNumberingAfterBreak="0">
    <w:nsid w:val="5D862C5B"/>
    <w:multiLevelType w:val="multilevel"/>
    <w:tmpl w:val="C7A0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5" w15:restartNumberingAfterBreak="0">
    <w:nsid w:val="5FE229E0"/>
    <w:multiLevelType w:val="multilevel"/>
    <w:tmpl w:val="40928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6" w15:restartNumberingAfterBreak="0">
    <w:nsid w:val="5FEA620A"/>
    <w:multiLevelType w:val="multilevel"/>
    <w:tmpl w:val="BBC4D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7" w15:restartNumberingAfterBreak="0">
    <w:nsid w:val="616B2308"/>
    <w:multiLevelType w:val="multilevel"/>
    <w:tmpl w:val="63F2B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8" w15:restartNumberingAfterBreak="0">
    <w:nsid w:val="63436033"/>
    <w:multiLevelType w:val="hybridMultilevel"/>
    <w:tmpl w:val="B20AD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 w15:restartNumberingAfterBreak="0">
    <w:nsid w:val="639C18D4"/>
    <w:multiLevelType w:val="multilevel"/>
    <w:tmpl w:val="6C52D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0" w15:restartNumberingAfterBreak="0">
    <w:nsid w:val="66186F6C"/>
    <w:multiLevelType w:val="hybridMultilevel"/>
    <w:tmpl w:val="9A0AD8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66354C65"/>
    <w:multiLevelType w:val="multilevel"/>
    <w:tmpl w:val="E4B0C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2" w15:restartNumberingAfterBreak="0">
    <w:nsid w:val="669659A8"/>
    <w:multiLevelType w:val="hybridMultilevel"/>
    <w:tmpl w:val="7A52F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6A22DC5"/>
    <w:multiLevelType w:val="multilevel"/>
    <w:tmpl w:val="15384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4" w15:restartNumberingAfterBreak="0">
    <w:nsid w:val="68C22718"/>
    <w:multiLevelType w:val="multilevel"/>
    <w:tmpl w:val="D9649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5" w15:restartNumberingAfterBreak="0">
    <w:nsid w:val="6922011E"/>
    <w:multiLevelType w:val="hybridMultilevel"/>
    <w:tmpl w:val="0A9425F8"/>
    <w:lvl w:ilvl="0" w:tplc="04150001">
      <w:start w:val="1"/>
      <w:numFmt w:val="bullet"/>
      <w:lvlText w:val=""/>
      <w:lvlJc w:val="left"/>
      <w:pPr>
        <w:ind w:left="180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76" w15:restartNumberingAfterBreak="0">
    <w:nsid w:val="693F752C"/>
    <w:multiLevelType w:val="multilevel"/>
    <w:tmpl w:val="C4FC80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7" w15:restartNumberingAfterBreak="0">
    <w:nsid w:val="69564D83"/>
    <w:multiLevelType w:val="multilevel"/>
    <w:tmpl w:val="A7087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78" w15:restartNumberingAfterBreak="0">
    <w:nsid w:val="69E13851"/>
    <w:multiLevelType w:val="hybridMultilevel"/>
    <w:tmpl w:val="D7C06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F362FC"/>
    <w:multiLevelType w:val="hybridMultilevel"/>
    <w:tmpl w:val="D7C06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CD1435"/>
    <w:multiLevelType w:val="multilevel"/>
    <w:tmpl w:val="DAB26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1" w15:restartNumberingAfterBreak="0">
    <w:nsid w:val="6AD955BA"/>
    <w:multiLevelType w:val="multilevel"/>
    <w:tmpl w:val="0A4E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2" w15:restartNumberingAfterBreak="0">
    <w:nsid w:val="6AE346D9"/>
    <w:multiLevelType w:val="hybridMultilevel"/>
    <w:tmpl w:val="4AE6D9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6BF73F6D"/>
    <w:multiLevelType w:val="hybridMultilevel"/>
    <w:tmpl w:val="D7C067B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CFF4C14"/>
    <w:multiLevelType w:val="hybridMultilevel"/>
    <w:tmpl w:val="C61CD324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85" w15:restartNumberingAfterBreak="0">
    <w:nsid w:val="6D6A441F"/>
    <w:multiLevelType w:val="hybridMultilevel"/>
    <w:tmpl w:val="5512F2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F2F2738"/>
    <w:multiLevelType w:val="hybridMultilevel"/>
    <w:tmpl w:val="AE102B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0D55B64"/>
    <w:multiLevelType w:val="hybridMultilevel"/>
    <w:tmpl w:val="D51E7092"/>
    <w:lvl w:ilvl="0" w:tplc="CA663C3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88" w15:restartNumberingAfterBreak="0">
    <w:nsid w:val="71201A19"/>
    <w:multiLevelType w:val="hybridMultilevel"/>
    <w:tmpl w:val="D7C06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307DCA"/>
    <w:multiLevelType w:val="multilevel"/>
    <w:tmpl w:val="02A00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0" w15:restartNumberingAfterBreak="0">
    <w:nsid w:val="72574C78"/>
    <w:multiLevelType w:val="hybridMultilevel"/>
    <w:tmpl w:val="BD107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74F40480"/>
    <w:multiLevelType w:val="multilevel"/>
    <w:tmpl w:val="BB94B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2" w15:restartNumberingAfterBreak="0">
    <w:nsid w:val="765324E1"/>
    <w:multiLevelType w:val="multilevel"/>
    <w:tmpl w:val="24FA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3" w15:restartNumberingAfterBreak="0">
    <w:nsid w:val="77D863FD"/>
    <w:multiLevelType w:val="multilevel"/>
    <w:tmpl w:val="4D42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4" w15:restartNumberingAfterBreak="0">
    <w:nsid w:val="7B507DAD"/>
    <w:multiLevelType w:val="multilevel"/>
    <w:tmpl w:val="60340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5" w15:restartNumberingAfterBreak="0">
    <w:nsid w:val="7D3E7603"/>
    <w:multiLevelType w:val="hybridMultilevel"/>
    <w:tmpl w:val="277E8A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7D724F92"/>
    <w:multiLevelType w:val="multilevel"/>
    <w:tmpl w:val="AA146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 w16cid:durableId="1217817295">
    <w:abstractNumId w:val="87"/>
  </w:num>
  <w:num w:numId="2" w16cid:durableId="1133520443">
    <w:abstractNumId w:val="8"/>
  </w:num>
  <w:num w:numId="3" w16cid:durableId="945234858">
    <w:abstractNumId w:val="14"/>
  </w:num>
  <w:num w:numId="4" w16cid:durableId="1591084881">
    <w:abstractNumId w:val="51"/>
  </w:num>
  <w:num w:numId="5" w16cid:durableId="1610117640">
    <w:abstractNumId w:val="88"/>
  </w:num>
  <w:num w:numId="6" w16cid:durableId="1284384864">
    <w:abstractNumId w:val="78"/>
  </w:num>
  <w:num w:numId="7" w16cid:durableId="145366639">
    <w:abstractNumId w:val="83"/>
  </w:num>
  <w:num w:numId="8" w16cid:durableId="227770203">
    <w:abstractNumId w:val="43"/>
  </w:num>
  <w:num w:numId="9" w16cid:durableId="632559749">
    <w:abstractNumId w:val="79"/>
  </w:num>
  <w:num w:numId="10" w16cid:durableId="2125150777">
    <w:abstractNumId w:val="86"/>
  </w:num>
  <w:num w:numId="11" w16cid:durableId="1790902748">
    <w:abstractNumId w:val="56"/>
  </w:num>
  <w:num w:numId="12" w16cid:durableId="1413352839">
    <w:abstractNumId w:val="28"/>
  </w:num>
  <w:num w:numId="13" w16cid:durableId="74323996">
    <w:abstractNumId w:val="19"/>
  </w:num>
  <w:num w:numId="14" w16cid:durableId="63798319">
    <w:abstractNumId w:val="57"/>
  </w:num>
  <w:num w:numId="15" w16cid:durableId="1839226458">
    <w:abstractNumId w:val="84"/>
  </w:num>
  <w:num w:numId="16" w16cid:durableId="1822885339">
    <w:abstractNumId w:val="29"/>
  </w:num>
  <w:num w:numId="17" w16cid:durableId="1990279407">
    <w:abstractNumId w:val="61"/>
  </w:num>
  <w:num w:numId="18" w16cid:durableId="538860741">
    <w:abstractNumId w:val="32"/>
  </w:num>
  <w:num w:numId="19" w16cid:durableId="1186603691">
    <w:abstractNumId w:val="33"/>
  </w:num>
  <w:num w:numId="20" w16cid:durableId="230308599">
    <w:abstractNumId w:val="24"/>
  </w:num>
  <w:num w:numId="21" w16cid:durableId="1279264979">
    <w:abstractNumId w:val="65"/>
  </w:num>
  <w:num w:numId="22" w16cid:durableId="779492166">
    <w:abstractNumId w:val="6"/>
  </w:num>
  <w:num w:numId="23" w16cid:durableId="756289252">
    <w:abstractNumId w:val="2"/>
  </w:num>
  <w:num w:numId="24" w16cid:durableId="710543770">
    <w:abstractNumId w:val="95"/>
  </w:num>
  <w:num w:numId="25" w16cid:durableId="1635713077">
    <w:abstractNumId w:val="30"/>
  </w:num>
  <w:num w:numId="26" w16cid:durableId="329915041">
    <w:abstractNumId w:val="45"/>
  </w:num>
  <w:num w:numId="27" w16cid:durableId="1780831947">
    <w:abstractNumId w:val="85"/>
  </w:num>
  <w:num w:numId="28" w16cid:durableId="1779376086">
    <w:abstractNumId w:val="15"/>
  </w:num>
  <w:num w:numId="29" w16cid:durableId="1966882196">
    <w:abstractNumId w:val="11"/>
  </w:num>
  <w:num w:numId="30" w16cid:durableId="1346322494">
    <w:abstractNumId w:val="12"/>
  </w:num>
  <w:num w:numId="31" w16cid:durableId="1022709347">
    <w:abstractNumId w:val="17"/>
  </w:num>
  <w:num w:numId="32" w16cid:durableId="1147824221">
    <w:abstractNumId w:val="36"/>
  </w:num>
  <w:num w:numId="33" w16cid:durableId="893126681">
    <w:abstractNumId w:val="50"/>
  </w:num>
  <w:num w:numId="34" w16cid:durableId="1821271405">
    <w:abstractNumId w:val="41"/>
  </w:num>
  <w:num w:numId="35" w16cid:durableId="97916404">
    <w:abstractNumId w:val="82"/>
  </w:num>
  <w:num w:numId="36" w16cid:durableId="221409039">
    <w:abstractNumId w:val="91"/>
  </w:num>
  <w:num w:numId="37" w16cid:durableId="1632712567">
    <w:abstractNumId w:val="1"/>
  </w:num>
  <w:num w:numId="38" w16cid:durableId="174349655">
    <w:abstractNumId w:val="37"/>
  </w:num>
  <w:num w:numId="39" w16cid:durableId="1786265653">
    <w:abstractNumId w:val="4"/>
  </w:num>
  <w:num w:numId="40" w16cid:durableId="2070108048">
    <w:abstractNumId w:val="63"/>
  </w:num>
  <w:num w:numId="41" w16cid:durableId="971793712">
    <w:abstractNumId w:val="93"/>
  </w:num>
  <w:num w:numId="42" w16cid:durableId="2024284534">
    <w:abstractNumId w:val="92"/>
  </w:num>
  <w:num w:numId="43" w16cid:durableId="1207528431">
    <w:abstractNumId w:val="10"/>
  </w:num>
  <w:num w:numId="44" w16cid:durableId="1479877583">
    <w:abstractNumId w:val="46"/>
  </w:num>
  <w:num w:numId="45" w16cid:durableId="1278029288">
    <w:abstractNumId w:val="66"/>
  </w:num>
  <w:num w:numId="46" w16cid:durableId="385834405">
    <w:abstractNumId w:val="76"/>
  </w:num>
  <w:num w:numId="47" w16cid:durableId="1467965145">
    <w:abstractNumId w:val="13"/>
  </w:num>
  <w:num w:numId="48" w16cid:durableId="694964641">
    <w:abstractNumId w:val="47"/>
  </w:num>
  <w:num w:numId="49" w16cid:durableId="1495100923">
    <w:abstractNumId w:val="49"/>
  </w:num>
  <w:num w:numId="50" w16cid:durableId="240599406">
    <w:abstractNumId w:val="53"/>
  </w:num>
  <w:num w:numId="51" w16cid:durableId="1481843417">
    <w:abstractNumId w:val="5"/>
  </w:num>
  <w:num w:numId="52" w16cid:durableId="1590432053">
    <w:abstractNumId w:val="62"/>
  </w:num>
  <w:num w:numId="53" w16cid:durableId="2120753873">
    <w:abstractNumId w:val="89"/>
  </w:num>
  <w:num w:numId="54" w16cid:durableId="792014846">
    <w:abstractNumId w:val="59"/>
  </w:num>
  <w:num w:numId="55" w16cid:durableId="1729916053">
    <w:abstractNumId w:val="77"/>
  </w:num>
  <w:num w:numId="56" w16cid:durableId="662196224">
    <w:abstractNumId w:val="80"/>
  </w:num>
  <w:num w:numId="57" w16cid:durableId="1347706970">
    <w:abstractNumId w:val="23"/>
  </w:num>
  <w:num w:numId="58" w16cid:durableId="47730785">
    <w:abstractNumId w:val="69"/>
  </w:num>
  <w:num w:numId="59" w16cid:durableId="226376354">
    <w:abstractNumId w:val="58"/>
  </w:num>
  <w:num w:numId="60" w16cid:durableId="1921519399">
    <w:abstractNumId w:val="18"/>
  </w:num>
  <w:num w:numId="61" w16cid:durableId="1761414232">
    <w:abstractNumId w:val="7"/>
  </w:num>
  <w:num w:numId="62" w16cid:durableId="1763066942">
    <w:abstractNumId w:val="34"/>
  </w:num>
  <w:num w:numId="63" w16cid:durableId="643121042">
    <w:abstractNumId w:val="9"/>
  </w:num>
  <w:num w:numId="64" w16cid:durableId="605580190">
    <w:abstractNumId w:val="67"/>
  </w:num>
  <w:num w:numId="65" w16cid:durableId="1943953682">
    <w:abstractNumId w:val="64"/>
  </w:num>
  <w:num w:numId="66" w16cid:durableId="1166552228">
    <w:abstractNumId w:val="48"/>
  </w:num>
  <w:num w:numId="67" w16cid:durableId="1573585305">
    <w:abstractNumId w:val="0"/>
  </w:num>
  <w:num w:numId="68" w16cid:durableId="1098912908">
    <w:abstractNumId w:val="52"/>
  </w:num>
  <w:num w:numId="69" w16cid:durableId="1684087340">
    <w:abstractNumId w:val="81"/>
  </w:num>
  <w:num w:numId="70" w16cid:durableId="1876772534">
    <w:abstractNumId w:val="72"/>
  </w:num>
  <w:num w:numId="71" w16cid:durableId="1878546214">
    <w:abstractNumId w:val="3"/>
  </w:num>
  <w:num w:numId="72" w16cid:durableId="321549738">
    <w:abstractNumId w:val="74"/>
  </w:num>
  <w:num w:numId="73" w16cid:durableId="1000350072">
    <w:abstractNumId w:val="35"/>
  </w:num>
  <w:num w:numId="74" w16cid:durableId="797456162">
    <w:abstractNumId w:val="39"/>
  </w:num>
  <w:num w:numId="75" w16cid:durableId="1098913378">
    <w:abstractNumId w:val="44"/>
  </w:num>
  <w:num w:numId="76" w16cid:durableId="1233347590">
    <w:abstractNumId w:val="16"/>
  </w:num>
  <w:num w:numId="77" w16cid:durableId="2143568821">
    <w:abstractNumId w:val="31"/>
  </w:num>
  <w:num w:numId="78" w16cid:durableId="443353961">
    <w:abstractNumId w:val="26"/>
  </w:num>
  <w:num w:numId="79" w16cid:durableId="819007582">
    <w:abstractNumId w:val="73"/>
  </w:num>
  <w:num w:numId="80" w16cid:durableId="898858006">
    <w:abstractNumId w:val="22"/>
  </w:num>
  <w:num w:numId="81" w16cid:durableId="1250577288">
    <w:abstractNumId w:val="96"/>
  </w:num>
  <w:num w:numId="82" w16cid:durableId="1840539974">
    <w:abstractNumId w:val="21"/>
  </w:num>
  <w:num w:numId="83" w16cid:durableId="46882826">
    <w:abstractNumId w:val="40"/>
  </w:num>
  <w:num w:numId="84" w16cid:durableId="110785856">
    <w:abstractNumId w:val="20"/>
  </w:num>
  <w:num w:numId="85" w16cid:durableId="590509491">
    <w:abstractNumId w:val="27"/>
  </w:num>
  <w:num w:numId="86" w16cid:durableId="979309291">
    <w:abstractNumId w:val="70"/>
  </w:num>
  <w:num w:numId="87" w16cid:durableId="135488711">
    <w:abstractNumId w:val="38"/>
  </w:num>
  <w:num w:numId="88" w16cid:durableId="1079249191">
    <w:abstractNumId w:val="71"/>
  </w:num>
  <w:num w:numId="89" w16cid:durableId="712467074">
    <w:abstractNumId w:val="54"/>
  </w:num>
  <w:num w:numId="90" w16cid:durableId="1607227669">
    <w:abstractNumId w:val="55"/>
  </w:num>
  <w:num w:numId="91" w16cid:durableId="1149246211">
    <w:abstractNumId w:val="60"/>
  </w:num>
  <w:num w:numId="92" w16cid:durableId="1587305899">
    <w:abstractNumId w:val="42"/>
  </w:num>
  <w:num w:numId="93" w16cid:durableId="1279986884">
    <w:abstractNumId w:val="68"/>
  </w:num>
  <w:num w:numId="94" w16cid:durableId="991562511">
    <w:abstractNumId w:val="94"/>
  </w:num>
  <w:num w:numId="95" w16cid:durableId="191962373">
    <w:abstractNumId w:val="90"/>
  </w:num>
  <w:num w:numId="96" w16cid:durableId="1052578445">
    <w:abstractNumId w:val="75"/>
  </w:num>
  <w:num w:numId="97" w16cid:durableId="354040806">
    <w:abstractNumId w:val="25"/>
  </w:num>
  <w:numIdMacAtCleanup w:val="34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4F8"/>
    <w:rsid w:val="00005E00"/>
    <w:rsid w:val="000100E2"/>
    <w:rsid w:val="0001411E"/>
    <w:rsid w:val="000319A1"/>
    <w:rsid w:val="000513F3"/>
    <w:rsid w:val="00080BCD"/>
    <w:rsid w:val="000A01E3"/>
    <w:rsid w:val="000A3600"/>
    <w:rsid w:val="000B52C3"/>
    <w:rsid w:val="000C5138"/>
    <w:rsid w:val="000D420A"/>
    <w:rsid w:val="000E31AD"/>
    <w:rsid w:val="000E40BF"/>
    <w:rsid w:val="000F172D"/>
    <w:rsid w:val="001259E6"/>
    <w:rsid w:val="00146B10"/>
    <w:rsid w:val="00184A0C"/>
    <w:rsid w:val="00195DFF"/>
    <w:rsid w:val="001D6A06"/>
    <w:rsid w:val="00253A99"/>
    <w:rsid w:val="0027629E"/>
    <w:rsid w:val="002824D7"/>
    <w:rsid w:val="002913A5"/>
    <w:rsid w:val="002D6F21"/>
    <w:rsid w:val="002F5F0D"/>
    <w:rsid w:val="00312F53"/>
    <w:rsid w:val="003174F8"/>
    <w:rsid w:val="0033476C"/>
    <w:rsid w:val="00342C86"/>
    <w:rsid w:val="00343F75"/>
    <w:rsid w:val="00385B50"/>
    <w:rsid w:val="003A207F"/>
    <w:rsid w:val="003B3392"/>
    <w:rsid w:val="003D66E4"/>
    <w:rsid w:val="003E34DD"/>
    <w:rsid w:val="004309DA"/>
    <w:rsid w:val="004562DD"/>
    <w:rsid w:val="00497F49"/>
    <w:rsid w:val="00522B71"/>
    <w:rsid w:val="00597675"/>
    <w:rsid w:val="005D6161"/>
    <w:rsid w:val="005E160F"/>
    <w:rsid w:val="00613590"/>
    <w:rsid w:val="0063234A"/>
    <w:rsid w:val="00650300"/>
    <w:rsid w:val="00674AF7"/>
    <w:rsid w:val="006B1031"/>
    <w:rsid w:val="006D79E0"/>
    <w:rsid w:val="006E01C3"/>
    <w:rsid w:val="00700521"/>
    <w:rsid w:val="00715241"/>
    <w:rsid w:val="007445A0"/>
    <w:rsid w:val="007525B2"/>
    <w:rsid w:val="00753CA1"/>
    <w:rsid w:val="00777BAF"/>
    <w:rsid w:val="007B33F0"/>
    <w:rsid w:val="007D0138"/>
    <w:rsid w:val="00813170"/>
    <w:rsid w:val="008331A9"/>
    <w:rsid w:val="008435A2"/>
    <w:rsid w:val="00847593"/>
    <w:rsid w:val="008A6BF1"/>
    <w:rsid w:val="008B45CE"/>
    <w:rsid w:val="008C17C2"/>
    <w:rsid w:val="00900443"/>
    <w:rsid w:val="00905876"/>
    <w:rsid w:val="009249C7"/>
    <w:rsid w:val="0092502A"/>
    <w:rsid w:val="009257E1"/>
    <w:rsid w:val="009521BA"/>
    <w:rsid w:val="00974B9D"/>
    <w:rsid w:val="00974C0A"/>
    <w:rsid w:val="00980465"/>
    <w:rsid w:val="00981397"/>
    <w:rsid w:val="009934B5"/>
    <w:rsid w:val="00995066"/>
    <w:rsid w:val="009A0D7B"/>
    <w:rsid w:val="009B50F8"/>
    <w:rsid w:val="00A14015"/>
    <w:rsid w:val="00A20DA1"/>
    <w:rsid w:val="00A461BB"/>
    <w:rsid w:val="00A53010"/>
    <w:rsid w:val="00A8654F"/>
    <w:rsid w:val="00AA16E2"/>
    <w:rsid w:val="00AF17B1"/>
    <w:rsid w:val="00AF4C9C"/>
    <w:rsid w:val="00B32576"/>
    <w:rsid w:val="00B3276B"/>
    <w:rsid w:val="00B6666A"/>
    <w:rsid w:val="00B6750C"/>
    <w:rsid w:val="00BD0989"/>
    <w:rsid w:val="00BE4328"/>
    <w:rsid w:val="00C14B26"/>
    <w:rsid w:val="00C23A8D"/>
    <w:rsid w:val="00C57D47"/>
    <w:rsid w:val="00C91B21"/>
    <w:rsid w:val="00CB1B43"/>
    <w:rsid w:val="00D9529A"/>
    <w:rsid w:val="00DA1379"/>
    <w:rsid w:val="00DA68C6"/>
    <w:rsid w:val="00DB063A"/>
    <w:rsid w:val="00DC6DF9"/>
    <w:rsid w:val="00E347BC"/>
    <w:rsid w:val="00E43122"/>
    <w:rsid w:val="00E77EA5"/>
    <w:rsid w:val="00E80121"/>
    <w:rsid w:val="00E91166"/>
    <w:rsid w:val="00EC4FA2"/>
    <w:rsid w:val="00EC7652"/>
    <w:rsid w:val="00ED3118"/>
    <w:rsid w:val="00F03161"/>
    <w:rsid w:val="00F1715C"/>
    <w:rsid w:val="00F22CB7"/>
    <w:rsid w:val="00F5212D"/>
    <w:rsid w:val="00F77AA4"/>
    <w:rsid w:val="00F87CF1"/>
    <w:rsid w:val="00F94E4C"/>
    <w:rsid w:val="00F94EC3"/>
    <w:rsid w:val="00FA1408"/>
    <w:rsid w:val="00FA161C"/>
    <w:rsid w:val="00FA5FA8"/>
    <w:rsid w:val="00FB6A34"/>
    <w:rsid w:val="08FA54F5"/>
    <w:rsid w:val="173A3A9E"/>
    <w:rsid w:val="1C48D972"/>
    <w:rsid w:val="2001045A"/>
    <w:rsid w:val="3069D942"/>
    <w:rsid w:val="3CBF169D"/>
    <w:rsid w:val="487C5A95"/>
    <w:rsid w:val="4C562D98"/>
    <w:rsid w:val="56F7D5BA"/>
    <w:rsid w:val="5EFD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758FE"/>
  <w15:chartTrackingRefBased/>
  <w15:docId w15:val="{3B46444D-1519-D144-A6A2-BA0E63FB7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174F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74F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74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74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74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74F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74F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74F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74F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styleId="Domylnaczcionkaakapitu" w:default="1">
    <w:name w:val="Default Paragraph Font"/>
    <w:uiPriority w:val="1"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1Znak" w:customStyle="1">
    <w:name w:val="Nagłówek 1 Znak"/>
    <w:basedOn w:val="Domylnaczcionkaakapitu"/>
    <w:link w:val="Nagwek1"/>
    <w:uiPriority w:val="9"/>
    <w:rsid w:val="003174F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/>
    <w:rsid w:val="003174F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/>
    <w:rsid w:val="003174F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/>
    <w:rsid w:val="003174F8"/>
    <w:rPr>
      <w:rFonts w:eastAsiaTheme="majorEastAsia" w:cstheme="majorBidi"/>
      <w:i/>
      <w:iCs/>
      <w:color w:val="0F4761" w:themeColor="accent1" w:themeShade="BF"/>
    </w:rPr>
  </w:style>
  <w:style w:type="character" w:styleId="Nagwek5Znak" w:customStyle="1">
    <w:name w:val="Nagłówek 5 Znak"/>
    <w:basedOn w:val="Domylnaczcionkaakapitu"/>
    <w:link w:val="Nagwek5"/>
    <w:uiPriority w:val="9"/>
    <w:semiHidden/>
    <w:rsid w:val="003174F8"/>
    <w:rPr>
      <w:rFonts w:eastAsiaTheme="majorEastAsia" w:cstheme="majorBidi"/>
      <w:color w:val="0F4761" w:themeColor="accent1" w:themeShade="BF"/>
    </w:rPr>
  </w:style>
  <w:style w:type="character" w:styleId="Nagwek6Znak" w:customStyle="1">
    <w:name w:val="Nagłówek 6 Znak"/>
    <w:basedOn w:val="Domylnaczcionkaakapitu"/>
    <w:link w:val="Nagwek6"/>
    <w:uiPriority w:val="9"/>
    <w:semiHidden/>
    <w:rsid w:val="003174F8"/>
    <w:rPr>
      <w:rFonts w:eastAsiaTheme="majorEastAsia" w:cstheme="majorBidi"/>
      <w:i/>
      <w:iCs/>
      <w:color w:val="595959" w:themeColor="text1" w:themeTint="A6"/>
    </w:rPr>
  </w:style>
  <w:style w:type="character" w:styleId="Nagwek7Znak" w:customStyle="1">
    <w:name w:val="Nagłówek 7 Znak"/>
    <w:basedOn w:val="Domylnaczcionkaakapitu"/>
    <w:link w:val="Nagwek7"/>
    <w:uiPriority w:val="9"/>
    <w:semiHidden/>
    <w:rsid w:val="003174F8"/>
    <w:rPr>
      <w:rFonts w:eastAsiaTheme="majorEastAsia" w:cstheme="majorBidi"/>
      <w:color w:val="595959" w:themeColor="text1" w:themeTint="A6"/>
    </w:rPr>
  </w:style>
  <w:style w:type="character" w:styleId="Nagwek8Znak" w:customStyle="1">
    <w:name w:val="Nagłówek 8 Znak"/>
    <w:basedOn w:val="Domylnaczcionkaakapitu"/>
    <w:link w:val="Nagwek8"/>
    <w:uiPriority w:val="9"/>
    <w:semiHidden/>
    <w:rsid w:val="003174F8"/>
    <w:rPr>
      <w:rFonts w:eastAsiaTheme="majorEastAsia" w:cstheme="majorBidi"/>
      <w:i/>
      <w:iCs/>
      <w:color w:val="272727" w:themeColor="text1" w:themeTint="D8"/>
    </w:rPr>
  </w:style>
  <w:style w:type="character" w:styleId="Nagwek9Znak" w:customStyle="1">
    <w:name w:val="Nagłówek 9 Znak"/>
    <w:basedOn w:val="Domylnaczcionkaakapitu"/>
    <w:link w:val="Nagwek9"/>
    <w:uiPriority w:val="9"/>
    <w:semiHidden/>
    <w:rsid w:val="003174F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74F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ytuZnak" w:customStyle="1">
    <w:name w:val="Tytuł Znak"/>
    <w:basedOn w:val="Domylnaczcionkaakapitu"/>
    <w:link w:val="Tytu"/>
    <w:uiPriority w:val="10"/>
    <w:rsid w:val="003174F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74F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ytuZnak" w:customStyle="1">
    <w:name w:val="Podtytuł Znak"/>
    <w:basedOn w:val="Domylnaczcionkaakapitu"/>
    <w:link w:val="Podtytu"/>
    <w:uiPriority w:val="11"/>
    <w:rsid w:val="003174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74F8"/>
    <w:pPr>
      <w:spacing w:before="160" w:after="160"/>
      <w:jc w:val="center"/>
    </w:pPr>
    <w:rPr>
      <w:i/>
      <w:iCs/>
      <w:color w:val="404040" w:themeColor="text1" w:themeTint="BF"/>
    </w:rPr>
  </w:style>
  <w:style w:type="character" w:styleId="CytatZnak" w:customStyle="1">
    <w:name w:val="Cytat Znak"/>
    <w:basedOn w:val="Domylnaczcionkaakapitu"/>
    <w:link w:val="Cytat"/>
    <w:uiPriority w:val="29"/>
    <w:rsid w:val="003174F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74F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74F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74F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3174F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74F8"/>
    <w:rPr>
      <w:b/>
      <w:bCs/>
      <w:smallCaps/>
      <w:color w:val="0F4761" w:themeColor="accent1" w:themeShade="BF"/>
      <w:spacing w:val="5"/>
    </w:rPr>
  </w:style>
  <w:style w:type="paragraph" w:styleId="text" w:customStyle="1">
    <w:name w:val="text"/>
    <w:basedOn w:val="Normalny"/>
    <w:rsid w:val="00F5212D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212D"/>
    <w:pPr>
      <w:tabs>
        <w:tab w:val="center" w:pos="4536"/>
        <w:tab w:val="right" w:pos="9072"/>
      </w:tabs>
    </w:pPr>
  </w:style>
  <w:style w:type="character" w:styleId="NagwekZnak" w:customStyle="1">
    <w:name w:val="Nagłówek Znak"/>
    <w:basedOn w:val="Domylnaczcionkaakapitu"/>
    <w:link w:val="Nagwek"/>
    <w:uiPriority w:val="99"/>
    <w:rsid w:val="00F5212D"/>
  </w:style>
  <w:style w:type="paragraph" w:styleId="Stopka">
    <w:name w:val="footer"/>
    <w:basedOn w:val="Normalny"/>
    <w:link w:val="StopkaZnak"/>
    <w:uiPriority w:val="99"/>
    <w:unhideWhenUsed/>
    <w:rsid w:val="00F5212D"/>
    <w:pPr>
      <w:tabs>
        <w:tab w:val="center" w:pos="4536"/>
        <w:tab w:val="right" w:pos="9072"/>
      </w:tabs>
    </w:pPr>
  </w:style>
  <w:style w:type="character" w:styleId="StopkaZnak" w:customStyle="1">
    <w:name w:val="Stopka Znak"/>
    <w:basedOn w:val="Domylnaczcionkaakapitu"/>
    <w:link w:val="Stopka"/>
    <w:uiPriority w:val="99"/>
    <w:rsid w:val="00F5212D"/>
  </w:style>
  <w:style w:type="character" w:styleId="Numerstrony">
    <w:name w:val="page number"/>
    <w:basedOn w:val="Domylnaczcionkaakapitu"/>
    <w:uiPriority w:val="99"/>
    <w:semiHidden/>
    <w:unhideWhenUsed/>
    <w:rsid w:val="008C17C2"/>
  </w:style>
  <w:style w:type="paragraph" w:styleId="paragraph" w:customStyle="1">
    <w:name w:val="paragraph"/>
    <w:basedOn w:val="Normalny"/>
    <w:rsid w:val="005E160F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pl-PL"/>
      <w14:ligatures w14:val="none"/>
    </w:rPr>
  </w:style>
  <w:style w:type="character" w:styleId="normaltextrun" w:customStyle="1">
    <w:name w:val="normaltextrun"/>
    <w:basedOn w:val="Domylnaczcionkaakapitu"/>
    <w:rsid w:val="005E160F"/>
  </w:style>
  <w:style w:type="character" w:styleId="eop" w:customStyle="1">
    <w:name w:val="eop"/>
    <w:basedOn w:val="Domylnaczcionkaakapitu"/>
    <w:rsid w:val="005E160F"/>
  </w:style>
  <w:style w:type="paragraph" w:styleId="NormalnyWeb">
    <w:name w:val="Normal (Web)"/>
    <w:basedOn w:val="Normalny"/>
    <w:uiPriority w:val="99"/>
    <w:unhideWhenUsed/>
    <w:rsid w:val="000E31AD"/>
    <w:rPr>
      <w:rFonts w:ascii="Times New Roman" w:hAnsi="Times New Roman" w:cs="Times New Roman"/>
    </w:rPr>
  </w:style>
  <w:style w:type="character" w:styleId="apple-converted-space" w:customStyle="1">
    <w:name w:val="apple-converted-space"/>
    <w:basedOn w:val="Domylnaczcionkaakapitu"/>
    <w:rsid w:val="00195DFF"/>
  </w:style>
  <w:style w:type="character" w:styleId="Odwoaniedokomentarza">
    <w:name w:val="annotation reference"/>
    <w:basedOn w:val="Domylnaczcionkaakapitu"/>
    <w:uiPriority w:val="99"/>
    <w:semiHidden/>
    <w:unhideWhenUsed/>
    <w:rsid w:val="00F94E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EC3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F94E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EC3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94EC3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D6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6F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4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19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1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30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64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6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4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4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7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9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9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03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9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3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22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8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5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94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92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7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1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2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1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59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4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6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7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8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3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5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5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5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6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8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1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53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1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3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6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7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1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7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2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0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9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00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5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36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7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4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4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6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86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2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3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0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82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6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0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0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88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4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1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9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4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8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7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1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8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9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3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2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0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71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2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2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8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3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70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2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29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0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1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896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24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2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4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27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1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9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45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3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11/relationships/commentsExtended" Target="commentsExtended.xml" Id="rId8" /><Relationship Type="http://schemas.openxmlformats.org/officeDocument/2006/relationships/footer" Target="footer1.xml" Id="rId13" /><Relationship Type="http://schemas.openxmlformats.org/officeDocument/2006/relationships/settings" Target="settings.xml" Id="rId3" /><Relationship Type="http://schemas.openxmlformats.org/officeDocument/2006/relationships/header" Target="header1.xml" Id="rId12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microsoft.com/office/2011/relationships/people" Target="people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hyperlink" Target="https://www.portalzp.pl/kody-cpv/szczegoly/uslugi-przechowywania-danych-8467" TargetMode="External" Id="rId11" /><Relationship Type="http://schemas.openxmlformats.org/officeDocument/2006/relationships/footnotes" Target="footnotes.xml" Id="rId5" /><Relationship Type="http://schemas.openxmlformats.org/officeDocument/2006/relationships/fontTable" Target="fontTable.xml" Id="rId15" /><Relationship Type="http://schemas.openxmlformats.org/officeDocument/2006/relationships/webSettings" Target="webSettings.xml" Id="rId4" /><Relationship Type="http://schemas.microsoft.com/office/2016/09/relationships/commentsIds" Target="commentsIds.xml" Id="rId9" /><Relationship Type="http://schemas.openxmlformats.org/officeDocument/2006/relationships/footer" Target="footer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Autor 1</dc:creator>
  <keywords/>
  <dc:description/>
  <lastModifiedBy>Agnieszka Drozd</lastModifiedBy>
  <revision>16</revision>
  <dcterms:created xsi:type="dcterms:W3CDTF">2025-02-28T13:35:00.0000000Z</dcterms:created>
  <dcterms:modified xsi:type="dcterms:W3CDTF">2025-04-03T12:58:02.1139206Z</dcterms:modified>
</coreProperties>
</file>