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6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3295"/>
        <w:gridCol w:w="3295"/>
        <w:gridCol w:w="3296"/>
        <w:tblGridChange w:id="0">
          <w:tblGrid>
            <w:gridCol w:w="3295"/>
            <w:gridCol w:w="3295"/>
            <w:gridCol w:w="329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Pieczęć firmowa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FORMULARZ OFERTOWY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Data i miejsce wystawienia dokumentu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4946"/>
        <w:gridCol w:w="4946"/>
        <w:tblGridChange w:id="0">
          <w:tblGrid>
            <w:gridCol w:w="4946"/>
            <w:gridCol w:w="494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Dane Oferenta: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Dane Zamawiającego: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EUROTECH KRÓL sp.k. 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ul. Bronisława Hagera 41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41-800 Zabrze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NIP: 6482454167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9892"/>
        <w:tblGridChange w:id="0">
          <w:tblGrid>
            <w:gridCol w:w="989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odpowiedzi na zapytanie ofertowe z dnia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r. przesyłamy ofertę cenową: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496"/>
        <w:gridCol w:w="4450"/>
        <w:gridCol w:w="2473"/>
        <w:gridCol w:w="2473"/>
        <w:tblGridChange w:id="0">
          <w:tblGrid>
            <w:gridCol w:w="496"/>
            <w:gridCol w:w="4450"/>
            <w:gridCol w:w="2473"/>
            <w:gridCol w:w="2473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Przedmiot zapytania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Cena netto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(należy określić walutę)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Cena brutto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(należy określić walutę)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Stabilizator gruntu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(1 sztuka)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RAZEM (należy określić walutę):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4946"/>
        <w:gridCol w:w="4946"/>
        <w:tblGridChange w:id="0">
          <w:tblGrid>
            <w:gridCol w:w="4946"/>
            <w:gridCol w:w="4946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Termin ważności oferty: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Termin realizacji zamówienia: 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Okres gwarancyjny na całą maszynę w miesiącach: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Spełnienie kryterium recyklingu, urządzenie podlega recyklingowi w stopniu min. 80% na podstawie normy ISO 16714:                                       TAK / NIE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Uwagi: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(pieczątka firmowa i podpis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nyg5t0xmopxd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Oferenta o braku powiązań kapitałowych lub osobowych z Zamawiającym: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celu uniknięcia konfliktu interesów zamówienia nie mogą być udzielane podmiotom powiązanym z Beneficjentem (EUROTECH KRÓL sp.k.)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  <w:br w:type="textWrapping"/>
        <w:t xml:space="preserve">i przeprowadzaniem procedury wyboru Wykonawcy, a Wykonawcą, polegające w szczególności na: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posiadaniu co najmniej 10% udziałów lub akcji,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pełnieniu funkcji członka organu nadzorczego lub zarządzającego, prokurenta, pełnomocnika,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bookmarkStart w:colFirst="0" w:colLast="0" w:name="_heading=h.4t6y10ud5k7d" w:id="1"/>
      <w:bookmarkEnd w:id="1"/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(pieczątka firmowa i podpis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o pełnej zgodności oferty z wymaganiami zapytania ofertowego: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że składana oferta spełnia wszystkie wymagania zapytania ofertowego, w tym w zakresie parametrów technicznych, wskazane w przedmiotowym ogłoszeniu umieszczonym w Bazie Konkurencyjności.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(pieczątka firmowa i podpis oferenta)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077" w:top="1077" w:left="1077" w:right="107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93155" cy="659765"/>
          <wp:effectExtent b="0" l="0" r="0" t="0"/>
          <wp:docPr id="102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ny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Pogrubienie">
    <w:name w:val="Pogrubienie"/>
    <w:next w:val="Pogrubieni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ny"/>
    <w:next w:val="Nagłówek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NagłówekZnak">
    <w:name w:val="Nagłówek Znak"/>
    <w:next w:val="NagłówekZnak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Stopka"/>
    <w:basedOn w:val="Normalny"/>
    <w:next w:val="Stopka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pl-PL" w:val="pl-PL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łącze">
    <w:name w:val="Hiperłącze"/>
    <w:next w:val="Hiperłącz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ST6kMHQk4p1iIPIjJizqyPWODQ==">CgMxLjAyDmgubnlnNXQweG1vcHhkMg5oLjR0NnkxMHVkNWs3ZDgAciExSF9xa1hmNVZTX01tQkhHYTRIVUhvVnc3eVI5ZHhnSEs=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2024-04-09T10:54:00Z</dcterms:created>
  <dc:creator>Krzysztof Kluczewski</dc:creator>
</cp:coreProperties>
</file>