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3B35C" w14:textId="77777777" w:rsidR="00997CC9" w:rsidRDefault="00997CC9" w:rsidP="00997CC9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46B28F0A" w:rsidR="002C05C0" w:rsidRDefault="002C05C0" w:rsidP="00006395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ZAŁĄCZNIK </w:t>
      </w:r>
      <w:r w:rsidR="00937DFF">
        <w:rPr>
          <w:rFonts w:ascii="Roboto" w:eastAsia="Roboto" w:hAnsi="Roboto" w:cs="Roboto"/>
          <w:sz w:val="24"/>
          <w:szCs w:val="24"/>
        </w:rPr>
        <w:t>10</w:t>
      </w:r>
      <w:r>
        <w:rPr>
          <w:rFonts w:ascii="Roboto" w:eastAsia="Roboto" w:hAnsi="Roboto" w:cs="Roboto"/>
          <w:sz w:val="24"/>
          <w:szCs w:val="24"/>
        </w:rPr>
        <w:t xml:space="preserve"> do Zapytania ofertowego </w:t>
      </w:r>
      <w:r w:rsidRPr="001C4ACB">
        <w:rPr>
          <w:rFonts w:ascii="Roboto" w:eastAsia="Roboto" w:hAnsi="Roboto" w:cs="Roboto"/>
          <w:sz w:val="24"/>
          <w:szCs w:val="24"/>
        </w:rPr>
        <w:t xml:space="preserve">nr </w:t>
      </w:r>
      <w:r w:rsidR="002A568E">
        <w:rPr>
          <w:rFonts w:ascii="Roboto" w:eastAsia="Roboto" w:hAnsi="Roboto" w:cs="Roboto"/>
          <w:sz w:val="24"/>
          <w:szCs w:val="24"/>
        </w:rPr>
        <w:t>3</w:t>
      </w:r>
      <w:r w:rsidR="004B1999" w:rsidRPr="004B1999">
        <w:rPr>
          <w:rFonts w:ascii="Roboto" w:eastAsia="Roboto" w:hAnsi="Roboto" w:cs="Roboto"/>
          <w:sz w:val="24"/>
          <w:szCs w:val="24"/>
        </w:rPr>
        <w:t>/EPM/1.1/202</w:t>
      </w:r>
      <w:r w:rsidR="009B0A14">
        <w:rPr>
          <w:rFonts w:ascii="Roboto" w:eastAsia="Roboto" w:hAnsi="Roboto" w:cs="Roboto"/>
          <w:sz w:val="24"/>
          <w:szCs w:val="24"/>
        </w:rPr>
        <w:t>5</w:t>
      </w:r>
    </w:p>
    <w:p w14:paraId="348AE866" w14:textId="77777777" w:rsidR="00E2287A" w:rsidRPr="00997CC9" w:rsidRDefault="00E2287A" w:rsidP="00006395">
      <w:pPr>
        <w:spacing w:line="276" w:lineRule="auto"/>
        <w:jc w:val="right"/>
        <w:rPr>
          <w:rFonts w:ascii="Roboto" w:eastAsia="Roboto" w:hAnsi="Roboto" w:cs="Roboto"/>
        </w:rPr>
      </w:pPr>
    </w:p>
    <w:p w14:paraId="6323DD52" w14:textId="18700EE1" w:rsidR="00F267DF" w:rsidRDefault="00754056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>
        <w:rPr>
          <w:rFonts w:ascii="Roboto" w:eastAsia="Roboto" w:hAnsi="Roboto" w:cs="Roboto"/>
          <w:b/>
          <w:sz w:val="28"/>
          <w:szCs w:val="28"/>
        </w:rPr>
        <w:t xml:space="preserve">OŚWIADCZENIE </w:t>
      </w:r>
      <w:r w:rsidR="00F267DF" w:rsidRPr="00997CC9">
        <w:rPr>
          <w:rFonts w:ascii="Roboto" w:eastAsia="Roboto" w:hAnsi="Roboto" w:cs="Roboto"/>
          <w:b/>
          <w:sz w:val="28"/>
          <w:szCs w:val="28"/>
        </w:rPr>
        <w:t>O NIEPODLEGANIU WYKLUCZENIU</w:t>
      </w:r>
    </w:p>
    <w:p w14:paraId="5ECB142C" w14:textId="77777777" w:rsidR="00997CC9" w:rsidRPr="00997CC9" w:rsidRDefault="00997CC9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</w:p>
    <w:p w14:paraId="088608D5" w14:textId="0B840F3C" w:rsidR="00F267DF" w:rsidRPr="00E2287A" w:rsidRDefault="00F267DF" w:rsidP="00E2287A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Świadomy/a odpowiedzialności karnej za składanie fałszywych zeznań wynikającej </w:t>
      </w:r>
      <w:r w:rsidR="00E2287A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z art. 233 § 6 ustawy z dnia 6 czerwca 1997 r. Kodeks karny (</w:t>
      </w:r>
      <w:r w:rsidR="00C847DD" w:rsidRPr="00C847DD">
        <w:rPr>
          <w:rFonts w:ascii="Roboto" w:eastAsia="Roboto" w:hAnsi="Roboto" w:cs="Roboto"/>
          <w:sz w:val="24"/>
          <w:szCs w:val="24"/>
        </w:rPr>
        <w:t>Dz.U. 2024 poz. 17</w:t>
      </w:r>
      <w:r>
        <w:rPr>
          <w:rFonts w:ascii="Roboto" w:eastAsia="Roboto" w:hAnsi="Roboto" w:cs="Roboto"/>
          <w:sz w:val="24"/>
          <w:szCs w:val="24"/>
        </w:rPr>
        <w:t>)</w:t>
      </w:r>
      <w:r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>
        <w:rPr>
          <w:rFonts w:ascii="Roboto" w:eastAsia="Roboto" w:hAnsi="Roboto" w:cs="Roboto"/>
          <w:sz w:val="24"/>
          <w:szCs w:val="24"/>
        </w:rPr>
        <w:t xml:space="preserve"> oświadczam, że jako Wykonawca</w:t>
      </w:r>
      <w:r w:rsidR="00E2287A"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055ED59E" w14:textId="593469B5" w:rsidR="00F267DF" w:rsidRPr="00997CC9" w:rsidRDefault="00F267DF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jako Wykonawca </w:t>
      </w:r>
      <w:r>
        <w:rPr>
          <w:rFonts w:ascii="Roboto" w:eastAsia="Roboto" w:hAnsi="Roboto" w:cs="Roboto"/>
          <w:b/>
          <w:sz w:val="24"/>
          <w:szCs w:val="24"/>
        </w:rPr>
        <w:t xml:space="preserve">spełniam przesłanki, </w:t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2235CA32" w14:textId="326FF12D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  <w:u w:val="single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mam świadomość, iż zgodnie z treścią z art. 7 ust.1 ustawy </w:t>
      </w:r>
      <w:r w:rsidR="00E2287A">
        <w:rPr>
          <w:rFonts w:ascii="Roboto" w:eastAsia="Roboto" w:hAnsi="Roboto" w:cs="Roboto"/>
          <w:color w:val="000000"/>
          <w:sz w:val="24"/>
          <w:szCs w:val="24"/>
        </w:rPr>
        <w:br/>
      </w:r>
      <w:r>
        <w:rPr>
          <w:rFonts w:ascii="Roboto" w:eastAsia="Roboto" w:hAnsi="Roboto" w:cs="Roboto"/>
          <w:b/>
          <w:color w:val="000000"/>
          <w:sz w:val="24"/>
          <w:szCs w:val="24"/>
          <w:u w:val="single"/>
        </w:rPr>
        <w:t>z postępowania o udzielenie zamówienia publicznego wyklucza się:</w:t>
      </w:r>
    </w:p>
    <w:p w14:paraId="64BEBDF7" w14:textId="6254CB4F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wykonawcę wymienionego w wykazach określonych w rozporządzeniu 765/2006 i rozporządzeniu 269/2014 albo wpisanego na listę na podstawie decyzji  sprawie wpisu na listę rozstrzygającej o zastosowaniu środka,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o którym mowa w art. 1 pkt 3 ustawy;</w:t>
      </w:r>
    </w:p>
    <w:p w14:paraId="38B2E92D" w14:textId="79E3F3B8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wykonawcę, którego beneficjentem rzeczywistym w rozumieniu ustawy z dnia 01 marca 2018 r. o przeciwdziałaniu praniu pieniędzy oraz finansowaniu terroryzmu (Dz. U. z 2022 poz. 593 ze zm.) jest osoba wymieniona </w:t>
      </w:r>
      <w:r w:rsidR="006B6D5C">
        <w:rPr>
          <w:rFonts w:ascii="Roboto" w:eastAsia="Roboto" w:hAnsi="Roboto" w:cs="Roboto"/>
          <w:color w:val="000000"/>
          <w:sz w:val="24"/>
          <w:szCs w:val="24"/>
        </w:rPr>
        <w:br/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F267DF">
        <w:rPr>
          <w:rFonts w:ascii="Roboto" w:eastAsia="Roboto" w:hAnsi="Roboto" w:cs="Roboto"/>
          <w:sz w:val="24"/>
          <w:szCs w:val="24"/>
        </w:rPr>
        <w:t>zastosowanie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środka, o którym mowa w art.1 pkt 3 ustawy;</w:t>
      </w:r>
    </w:p>
    <w:p w14:paraId="5176E16A" w14:textId="64493A00" w:rsidR="00997CC9" w:rsidRPr="00997CC9" w:rsidRDefault="00F267DF" w:rsidP="00997CC9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wykonawcę, którego jednostką dominującą w rozumieniu art.3 ust. 1 pkt 37 ustawy z dnia 29 września 1994 r. o rachunkowości (Dz. U. z </w:t>
      </w:r>
      <w:r w:rsidRPr="00F267DF">
        <w:rPr>
          <w:rFonts w:ascii="Roboto" w:eastAsia="Roboto" w:hAnsi="Roboto" w:cs="Roboto"/>
          <w:sz w:val="24"/>
          <w:szCs w:val="24"/>
        </w:rPr>
        <w:t>2021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F267DF">
        <w:rPr>
          <w:rFonts w:ascii="Roboto" w:eastAsia="Roboto" w:hAnsi="Roboto" w:cs="Roboto"/>
          <w:sz w:val="24"/>
          <w:szCs w:val="24"/>
        </w:rPr>
        <w:t>2022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3AF61888" w14:textId="6A0875AE" w:rsidR="00F267DF" w:rsidRDefault="00F267DF" w:rsidP="00F267DF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Wykonawca oraz każda z osób innych niż Wykonawca realizująca zadania w ramach zamówienia, </w:t>
      </w:r>
      <w:r>
        <w:rPr>
          <w:rFonts w:ascii="Roboto" w:eastAsia="Roboto" w:hAnsi="Roboto" w:cs="Roboto"/>
          <w:b/>
          <w:sz w:val="24"/>
          <w:szCs w:val="24"/>
        </w:rPr>
        <w:t xml:space="preserve">nie jest/ nie są </w:t>
      </w:r>
      <w:r>
        <w:rPr>
          <w:rFonts w:ascii="Roboto" w:eastAsia="Roboto" w:hAnsi="Roboto" w:cs="Roboto"/>
          <w:sz w:val="24"/>
          <w:szCs w:val="24"/>
        </w:rPr>
        <w:t xml:space="preserve">objęci sankcjami, </w:t>
      </w:r>
      <w:r w:rsidR="000435B0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47F84844" w14:textId="4AC83512" w:rsidR="00F267DF" w:rsidRPr="00997CC9" w:rsidRDefault="00F267DF" w:rsidP="00997C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Zobowiązuję się do niezwłocznego poinformowania Zamawiającego o wszelkich okolicznościach, które powodują zaprzestanie spełnienia wymogów, o których mowa w art. 81 ust. 3 ustawy z dnia 28 kwietnia 2022 r. o zasadach realizacji zadań finansowanych ze środków europejskich w perspektywie finansowej 2021–2027.</w:t>
      </w:r>
    </w:p>
    <w:p w14:paraId="1AF92F3F" w14:textId="77777777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bookmarkStart w:id="0" w:name="_heading=h.w10sud619szt" w:colFirst="0" w:colLast="0"/>
      <w:bookmarkEnd w:id="0"/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B1453CF" w14:textId="77777777" w:rsidR="00F267DF" w:rsidRDefault="00F267DF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EB421A2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AE6022B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F267DF" w14:paraId="61A7C87B" w14:textId="77777777" w:rsidTr="00D927DF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5DFE107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C87F32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C456BC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2D4065A1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1A87AA95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Default="00C92C0C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Sect="004A4349">
      <w:headerReference w:type="default" r:id="rId8"/>
      <w:headerReference w:type="first" r:id="rId9"/>
      <w:pgSz w:w="11906" w:h="16838"/>
      <w:pgMar w:top="568" w:right="1417" w:bottom="1134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F4CE1" w14:textId="77777777" w:rsidR="00D964CC" w:rsidRDefault="00D964CC">
      <w:pPr>
        <w:spacing w:after="0" w:line="240" w:lineRule="auto"/>
      </w:pPr>
      <w:r>
        <w:separator/>
      </w:r>
    </w:p>
  </w:endnote>
  <w:endnote w:type="continuationSeparator" w:id="0">
    <w:p w14:paraId="1DF7B282" w14:textId="77777777" w:rsidR="00D964CC" w:rsidRDefault="00D9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B7EF1" w14:textId="77777777" w:rsidR="00D964CC" w:rsidRDefault="00D964CC">
      <w:pPr>
        <w:spacing w:after="0" w:line="240" w:lineRule="auto"/>
      </w:pPr>
      <w:r>
        <w:separator/>
      </w:r>
    </w:p>
  </w:footnote>
  <w:footnote w:type="continuationSeparator" w:id="0">
    <w:p w14:paraId="05DB36B0" w14:textId="77777777" w:rsidR="00D964CC" w:rsidRDefault="00D964CC">
      <w:pPr>
        <w:spacing w:after="0" w:line="240" w:lineRule="auto"/>
      </w:pPr>
      <w:r>
        <w:continuationSeparator/>
      </w:r>
    </w:p>
  </w:footnote>
  <w:footnote w:id="1">
    <w:p w14:paraId="7CC2F2EB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Art. 233 Kodeksu karnego </w:t>
      </w:r>
    </w:p>
    <w:p w14:paraId="5DEE1236" w14:textId="6B94BBD3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1. </w:t>
      </w:r>
      <w:r w:rsidR="004C2B74">
        <w:rPr>
          <w:rFonts w:ascii="Roboto" w:eastAsia="Roboto" w:hAnsi="Roboto" w:cs="Roboto"/>
          <w:color w:val="000000"/>
          <w:sz w:val="24"/>
          <w:szCs w:val="24"/>
        </w:rPr>
        <w:tab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113D90BD" w14:textId="662F8573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1a.Jeżeli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01E66474" w14:textId="605E26F4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2. </w:t>
      </w:r>
      <w:r w:rsidR="004C2B74">
        <w:rPr>
          <w:rFonts w:ascii="Roboto" w:eastAsia="Roboto" w:hAnsi="Roboto" w:cs="Roboto"/>
          <w:color w:val="000000"/>
          <w:sz w:val="24"/>
          <w:szCs w:val="24"/>
        </w:rPr>
        <w:tab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Warunkiem odpowiedzialności jest, aby przyjmujący zeznanie, działając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w zakresie swoich uprawnień, uprzedził zeznającego o odpowiedzialności karnej za fałszywe zeznanie lub odebrał od niego przyrzeczenie. </w:t>
      </w:r>
    </w:p>
    <w:p w14:paraId="7EA855AF" w14:textId="43F68FE1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3. </w:t>
      </w:r>
      <w:r w:rsidR="004C2B74">
        <w:rPr>
          <w:rFonts w:ascii="Roboto" w:eastAsia="Roboto" w:hAnsi="Roboto" w:cs="Roboto"/>
          <w:color w:val="000000"/>
          <w:sz w:val="24"/>
          <w:szCs w:val="24"/>
        </w:rPr>
        <w:tab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Nie podlega karze za czyn określony w § 1a, kto składa fałszywe zeznanie, nie wiedząc o prawie odmowy zeznania lub odpowiedzi na pytania. </w:t>
      </w:r>
    </w:p>
    <w:p w14:paraId="1AEC067A" w14:textId="64FA78E3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4. </w:t>
      </w:r>
      <w:r w:rsidR="004C2B74">
        <w:rPr>
          <w:rFonts w:ascii="Roboto" w:eastAsia="Roboto" w:hAnsi="Roboto" w:cs="Roboto"/>
          <w:color w:val="000000"/>
          <w:sz w:val="24"/>
          <w:szCs w:val="24"/>
        </w:rPr>
        <w:tab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Kto, jako biegły, rzeczoznawca lub tłumacz, przedstawia fałszywą opinię, ekspertyzę lub tłumaczenie mające służyć za dowód w postępowaniu określonym w § 1, podlega karze pozbawienia wolności od roku do lat 10. </w:t>
      </w:r>
    </w:p>
    <w:p w14:paraId="6BC13016" w14:textId="481F754D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4a.Jeżeli sprawca czynu określonego w § 4 działa nieumyślnie, narażając na istotną szkodę interes publiczny, podlega karze pozbawienia wolności do lat 3. </w:t>
      </w:r>
    </w:p>
    <w:p w14:paraId="6D5EBDEA" w14:textId="2F7E1132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5. </w:t>
      </w:r>
      <w:r w:rsidR="004C2B74">
        <w:rPr>
          <w:rFonts w:ascii="Roboto" w:eastAsia="Roboto" w:hAnsi="Roboto" w:cs="Roboto"/>
          <w:color w:val="000000"/>
          <w:sz w:val="24"/>
          <w:szCs w:val="24"/>
        </w:rPr>
        <w:tab/>
      </w:r>
      <w:r>
        <w:rPr>
          <w:rFonts w:ascii="Roboto" w:eastAsia="Roboto" w:hAnsi="Roboto" w:cs="Roboto"/>
          <w:color w:val="000000"/>
          <w:sz w:val="24"/>
          <w:szCs w:val="24"/>
        </w:rPr>
        <w:t>Sąd może zastosować nadzwyczajne złagodzenie kary, a nawet odstąpić od jej wymierzenia, jeżeli:</w:t>
      </w:r>
    </w:p>
    <w:p w14:paraId="66A8B902" w14:textId="0B5B572C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1) </w:t>
      </w:r>
      <w:r w:rsidR="004C2B74">
        <w:rPr>
          <w:rFonts w:ascii="Roboto" w:eastAsia="Roboto" w:hAnsi="Roboto" w:cs="Roboto"/>
          <w:color w:val="000000"/>
          <w:sz w:val="24"/>
          <w:szCs w:val="24"/>
        </w:rPr>
        <w:tab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fałszywe zeznanie, opinia, ekspertyza lub tłumaczenie dotyczy okoliczności niemogących mieć wpływu na rozstrzygnięcie sprawy, </w:t>
      </w:r>
    </w:p>
    <w:p w14:paraId="71CE7D6E" w14:textId="12BBFCF4" w:rsidR="00F267DF" w:rsidRDefault="00F267DF" w:rsidP="004C2B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425"/>
        <w:rPr>
          <w:color w:val="000000"/>
          <w:sz w:val="20"/>
          <w:szCs w:val="20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2)</w:t>
      </w:r>
      <w:r w:rsidR="004C2B74">
        <w:rPr>
          <w:rFonts w:ascii="Roboto" w:eastAsia="Roboto" w:hAnsi="Roboto" w:cs="Roboto"/>
          <w:color w:val="000000"/>
          <w:sz w:val="24"/>
          <w:szCs w:val="24"/>
        </w:rPr>
        <w:tab/>
      </w:r>
      <w:r>
        <w:rPr>
          <w:rFonts w:ascii="Roboto" w:eastAsia="Roboto" w:hAnsi="Roboto" w:cs="Roboto"/>
          <w:color w:val="000000"/>
          <w:sz w:val="24"/>
          <w:szCs w:val="24"/>
        </w:rPr>
        <w:t>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89CEF" w14:textId="78AA3B34" w:rsidR="00C92C0C" w:rsidRDefault="00C92C0C" w:rsidP="00997CC9">
    <w:pPr>
      <w:widowControl w:val="0"/>
      <w:pBdr>
        <w:top w:val="nil"/>
        <w:left w:val="nil"/>
        <w:bottom w:val="nil"/>
        <w:right w:val="nil"/>
        <w:between w:val="nil"/>
      </w:pBdr>
      <w:spacing w:before="240" w:line="14" w:lineRule="auto"/>
      <w:rPr>
        <w:color w:val="000000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72445" w14:textId="6C7CE375" w:rsidR="00997CC9" w:rsidRDefault="00EA412C">
    <w:pPr>
      <w:pStyle w:val="Nagwek"/>
    </w:pPr>
    <w:r>
      <w:rPr>
        <w:noProof/>
      </w:rPr>
      <w:drawing>
        <wp:inline distT="0" distB="0" distL="0" distR="0" wp14:anchorId="71333F3F" wp14:editId="64214C66">
          <wp:extent cx="5401310" cy="389890"/>
          <wp:effectExtent l="0" t="0" r="8890" b="0"/>
          <wp:docPr id="80887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3708"/>
    <w:multiLevelType w:val="hybridMultilevel"/>
    <w:tmpl w:val="BBCA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0757F"/>
    <w:multiLevelType w:val="multilevel"/>
    <w:tmpl w:val="C730F882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3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79767330">
    <w:abstractNumId w:val="1"/>
  </w:num>
  <w:num w:numId="2" w16cid:durableId="1004625831">
    <w:abstractNumId w:val="3"/>
  </w:num>
  <w:num w:numId="3" w16cid:durableId="1429501287">
    <w:abstractNumId w:val="2"/>
  </w:num>
  <w:num w:numId="4" w16cid:durableId="116675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06395"/>
    <w:rsid w:val="000435B0"/>
    <w:rsid w:val="00056903"/>
    <w:rsid w:val="000E5E57"/>
    <w:rsid w:val="001C4ACB"/>
    <w:rsid w:val="001D459F"/>
    <w:rsid w:val="0026420C"/>
    <w:rsid w:val="002A568E"/>
    <w:rsid w:val="002C05C0"/>
    <w:rsid w:val="003B046F"/>
    <w:rsid w:val="003E32FD"/>
    <w:rsid w:val="00454F40"/>
    <w:rsid w:val="004A4349"/>
    <w:rsid w:val="004B1999"/>
    <w:rsid w:val="004C2B74"/>
    <w:rsid w:val="004C71D9"/>
    <w:rsid w:val="005F7377"/>
    <w:rsid w:val="0062663E"/>
    <w:rsid w:val="0066679A"/>
    <w:rsid w:val="006A37C1"/>
    <w:rsid w:val="006B6D5C"/>
    <w:rsid w:val="006E1082"/>
    <w:rsid w:val="00736CA2"/>
    <w:rsid w:val="00754056"/>
    <w:rsid w:val="007C0AC0"/>
    <w:rsid w:val="0082383C"/>
    <w:rsid w:val="008A6763"/>
    <w:rsid w:val="00937DFF"/>
    <w:rsid w:val="0098130A"/>
    <w:rsid w:val="0098546F"/>
    <w:rsid w:val="00997CC9"/>
    <w:rsid w:val="009A4130"/>
    <w:rsid w:val="009A53E0"/>
    <w:rsid w:val="009B0A14"/>
    <w:rsid w:val="009B0CE5"/>
    <w:rsid w:val="00A20E2D"/>
    <w:rsid w:val="00A55E22"/>
    <w:rsid w:val="00A83B83"/>
    <w:rsid w:val="00A926A2"/>
    <w:rsid w:val="00A96E68"/>
    <w:rsid w:val="00AB1E3E"/>
    <w:rsid w:val="00AD47A5"/>
    <w:rsid w:val="00AE47EF"/>
    <w:rsid w:val="00B70067"/>
    <w:rsid w:val="00B97BA9"/>
    <w:rsid w:val="00BA712A"/>
    <w:rsid w:val="00C12958"/>
    <w:rsid w:val="00C715FC"/>
    <w:rsid w:val="00C847DD"/>
    <w:rsid w:val="00C92C0C"/>
    <w:rsid w:val="00D964CC"/>
    <w:rsid w:val="00DE5F60"/>
    <w:rsid w:val="00E2287A"/>
    <w:rsid w:val="00EA412C"/>
    <w:rsid w:val="00F22C1A"/>
    <w:rsid w:val="00F267DF"/>
    <w:rsid w:val="00F57FA9"/>
    <w:rsid w:val="00FB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Barbara Kostrzewska</cp:lastModifiedBy>
  <cp:revision>22</cp:revision>
  <dcterms:created xsi:type="dcterms:W3CDTF">2023-10-19T15:34:00Z</dcterms:created>
  <dcterms:modified xsi:type="dcterms:W3CDTF">2025-06-05T09:46:00Z</dcterms:modified>
</cp:coreProperties>
</file>