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5CEA4" w14:textId="37F1D0A7" w:rsidR="003369F9" w:rsidRPr="00F61B8E" w:rsidRDefault="003369F9" w:rsidP="003369F9">
      <w:pPr>
        <w:jc w:val="right"/>
        <w:rPr>
          <w:rFonts w:ascii="Calibri" w:hAnsi="Calibri" w:cs="Arial"/>
          <w:sz w:val="20"/>
          <w:szCs w:val="20"/>
        </w:rPr>
      </w:pPr>
      <w:r w:rsidRPr="00F61B8E">
        <w:rPr>
          <w:rFonts w:ascii="Calibri" w:hAnsi="Calibri" w:cs="Arial"/>
          <w:b/>
          <w:bCs/>
          <w:sz w:val="20"/>
          <w:szCs w:val="20"/>
        </w:rPr>
        <w:tab/>
      </w:r>
      <w:r w:rsidRPr="00F61B8E">
        <w:rPr>
          <w:rFonts w:ascii="Calibri" w:hAnsi="Calibri" w:cs="Arial"/>
          <w:sz w:val="20"/>
          <w:szCs w:val="20"/>
        </w:rPr>
        <w:t xml:space="preserve">Zał. nr </w:t>
      </w:r>
      <w:r w:rsidR="00FD59EC">
        <w:rPr>
          <w:rFonts w:ascii="Calibri" w:hAnsi="Calibri" w:cs="Arial"/>
          <w:sz w:val="20"/>
          <w:szCs w:val="20"/>
        </w:rPr>
        <w:t>1</w:t>
      </w:r>
    </w:p>
    <w:p w14:paraId="3085333C" w14:textId="77777777" w:rsidR="003369F9" w:rsidRPr="00F61B8E" w:rsidRDefault="003369F9" w:rsidP="003369F9">
      <w:pPr>
        <w:jc w:val="center"/>
        <w:rPr>
          <w:rFonts w:ascii="Calibri" w:hAnsi="Calibri" w:cs="Arial"/>
          <w:b/>
          <w:bCs/>
          <w:sz w:val="20"/>
          <w:szCs w:val="20"/>
        </w:rPr>
      </w:pPr>
    </w:p>
    <w:p w14:paraId="6497D44D" w14:textId="6E30B4A3" w:rsidR="00A940C4" w:rsidRDefault="008C2470" w:rsidP="008C2470">
      <w:pPr>
        <w:suppressAutoHyphens/>
        <w:autoSpaceDN w:val="0"/>
        <w:spacing w:after="160" w:line="259" w:lineRule="auto"/>
        <w:jc w:val="center"/>
        <w:textAlignment w:val="baseline"/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</w:pPr>
      <w:r w:rsidRPr="008C2470"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  <w:t>SZCZEGÓŁOWY OPIS PRZEDMIOTU ZAMÓWIENIA</w:t>
      </w:r>
    </w:p>
    <w:p w14:paraId="1D3DF055" w14:textId="77777777" w:rsidR="00E75E1D" w:rsidRDefault="00E75E1D" w:rsidP="00E75E1D">
      <w:pPr>
        <w:suppressAutoHyphens/>
        <w:autoSpaceDN w:val="0"/>
        <w:spacing w:after="160" w:line="259" w:lineRule="auto"/>
        <w:textAlignment w:val="baseline"/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</w:pPr>
    </w:p>
    <w:p w14:paraId="434D5819" w14:textId="1737B6CC" w:rsidR="00E75E1D" w:rsidRPr="008D1E1D" w:rsidRDefault="008D1E1D" w:rsidP="00E75E1D">
      <w:pPr>
        <w:pStyle w:val="Zwykytekst"/>
        <w:rPr>
          <w:b/>
          <w:bCs/>
          <w:u w:val="single"/>
        </w:rPr>
      </w:pPr>
      <w:r w:rsidRPr="008D1E1D">
        <w:rPr>
          <w:b/>
          <w:bCs/>
          <w:u w:val="single"/>
        </w:rPr>
        <w:t>Część 1:</w:t>
      </w:r>
      <w:r w:rsidR="00E75E1D" w:rsidRPr="008D1E1D">
        <w:rPr>
          <w:b/>
          <w:bCs/>
          <w:u w:val="single"/>
        </w:rPr>
        <w:t xml:space="preserve">  Kompletna linia </w:t>
      </w:r>
      <w:r w:rsidR="00CD7217" w:rsidRPr="008D1E1D">
        <w:rPr>
          <w:b/>
          <w:bCs/>
          <w:u w:val="single"/>
        </w:rPr>
        <w:t>do mieszania lodów</w:t>
      </w:r>
      <w:r w:rsidRPr="008D1E1D">
        <w:rPr>
          <w:b/>
          <w:bCs/>
          <w:u w:val="single"/>
        </w:rPr>
        <w:t>, pasteryzacji i homogenizacji</w:t>
      </w:r>
    </w:p>
    <w:p w14:paraId="09399678" w14:textId="77777777" w:rsidR="00E75E1D" w:rsidRDefault="00E75E1D" w:rsidP="00E75E1D">
      <w:pPr>
        <w:pStyle w:val="Zwykytekst"/>
      </w:pPr>
    </w:p>
    <w:p w14:paraId="014E35D7" w14:textId="77777777" w:rsidR="00E75E1D" w:rsidRDefault="00E75E1D" w:rsidP="00E75E1D">
      <w:pPr>
        <w:pStyle w:val="Zwykytekst"/>
      </w:pPr>
      <w:r>
        <w:t>1) stacja przygotowania mieszanki:</w:t>
      </w:r>
    </w:p>
    <w:p w14:paraId="30742E15" w14:textId="77777777" w:rsidR="00E75E1D" w:rsidRDefault="00E75E1D" w:rsidP="00E75E1D">
      <w:pPr>
        <w:pStyle w:val="Zwykytekst"/>
      </w:pPr>
    </w:p>
    <w:p w14:paraId="74189F36" w14:textId="42B283AA" w:rsidR="00E75E1D" w:rsidRDefault="00E75E1D" w:rsidP="00E75E1D">
      <w:pPr>
        <w:pStyle w:val="Zwykytekst"/>
      </w:pPr>
      <w:r>
        <w:t xml:space="preserve">a) wydajność: </w:t>
      </w:r>
      <w:r w:rsidR="008D1E1D">
        <w:t xml:space="preserve">min. </w:t>
      </w:r>
      <w:r>
        <w:t>2500 l/h</w:t>
      </w:r>
    </w:p>
    <w:p w14:paraId="6FA0E02D" w14:textId="77777777" w:rsidR="00E75E1D" w:rsidRDefault="00E75E1D" w:rsidP="00E75E1D">
      <w:pPr>
        <w:pStyle w:val="Zwykytekst"/>
      </w:pPr>
    </w:p>
    <w:p w14:paraId="09C502D5" w14:textId="77777777" w:rsidR="00E75E1D" w:rsidRDefault="00E75E1D" w:rsidP="00E75E1D">
      <w:pPr>
        <w:pStyle w:val="Zwykytekst"/>
      </w:pPr>
      <w:r>
        <w:t>b) składająca się z:</w:t>
      </w:r>
    </w:p>
    <w:p w14:paraId="660A48D1" w14:textId="77777777" w:rsidR="00E75E1D" w:rsidRDefault="00E75E1D" w:rsidP="00E75E1D">
      <w:pPr>
        <w:pStyle w:val="Zwykytekst"/>
      </w:pPr>
    </w:p>
    <w:p w14:paraId="7B167B38" w14:textId="4BC35A2D" w:rsidR="00E75E1D" w:rsidRDefault="00E75E1D" w:rsidP="00E75E1D">
      <w:pPr>
        <w:pStyle w:val="Zwykytekst"/>
      </w:pPr>
      <w:r>
        <w:t>- dwa zbiorniki 2500 tys</w:t>
      </w:r>
      <w:r w:rsidR="008D1E1D">
        <w:t>.</w:t>
      </w:r>
      <w:r>
        <w:t xml:space="preserve"> litrów każdy (wyposażone w: właz rewizyjny, kula natryskowa do mycia C.I.P., przyłącze dopływowe na ścianach, mieszadło pionowe, sonda poziomu,  wykonanie: model cylindryczny pionowy, ściany pojedyncze, wykonane ze stali nierdzewnej, poziomowanie nóżkami regulowanymi</w:t>
      </w:r>
      <w:r w:rsidR="008062CB">
        <w:t>)</w:t>
      </w:r>
    </w:p>
    <w:p w14:paraId="1EF2EDAE" w14:textId="421A5AC8" w:rsidR="00E75E1D" w:rsidRDefault="00E75E1D" w:rsidP="00E75E1D">
      <w:pPr>
        <w:pStyle w:val="Zwykytekst"/>
      </w:pPr>
      <w:r>
        <w:t xml:space="preserve">- przepływomierz elektromagnetyczny napełniania wodą </w:t>
      </w:r>
      <w:r w:rsidR="008062CB">
        <w:t>–</w:t>
      </w:r>
      <w:r>
        <w:t xml:space="preserve"> 1</w:t>
      </w:r>
      <w:r w:rsidR="008062CB">
        <w:t xml:space="preserve"> </w:t>
      </w:r>
      <w:r>
        <w:t>szt.</w:t>
      </w:r>
    </w:p>
    <w:p w14:paraId="3202D85C" w14:textId="0DA2E54C" w:rsidR="00E75E1D" w:rsidRDefault="00E75E1D" w:rsidP="00E75E1D">
      <w:pPr>
        <w:pStyle w:val="Zwykytekst"/>
      </w:pPr>
      <w:r>
        <w:t xml:space="preserve">-  stacja podgrzewania wody parą (składa się z: pneumatyczny modulujący zawór pary, pneumatyczny zawór pary ON/OFF, odwadniacz pary) </w:t>
      </w:r>
      <w:r w:rsidR="008062CB">
        <w:t>–</w:t>
      </w:r>
      <w:r>
        <w:t xml:space="preserve"> 1</w:t>
      </w:r>
      <w:r w:rsidR="008062CB">
        <w:t xml:space="preserve"> </w:t>
      </w:r>
      <w:r>
        <w:t>szt.</w:t>
      </w:r>
    </w:p>
    <w:p w14:paraId="6E420428" w14:textId="628F22C0" w:rsidR="00E75E1D" w:rsidRDefault="00E75E1D" w:rsidP="00E75E1D">
      <w:pPr>
        <w:pStyle w:val="Zwykytekst"/>
      </w:pPr>
      <w:r>
        <w:t>- płytowy wymiennik ciepła (wykonany na ramie ze stali nierdzewnej AISI 304, regulacja poziomu nóżkami, płyta pośrednia do recyrkulacji produktu, wykonana ze stali nierdzewnej AISI 316, maksymalne ciśnienie hydrauliczne robocze 6 bar, maksymalna temperatura pracy 109 stopni Celsjusza, zapotrzebowanie na media 7500 l wody o temperaturze 15-50 stopni Celsjusza, podgrzewanie parą - ciśnienie 3 bary; uszczelki wymiennika NBR-HT, bez użycia kleju) - 1 szt.</w:t>
      </w:r>
    </w:p>
    <w:p w14:paraId="097EB6CF" w14:textId="15D3B72C" w:rsidR="00E75E1D" w:rsidRDefault="00E75E1D" w:rsidP="00E75E1D">
      <w:pPr>
        <w:pStyle w:val="Zwykytekst"/>
      </w:pPr>
      <w:r>
        <w:t>- 2 pompy odśrodkowe z VFD, 2 pompy samozasilające</w:t>
      </w:r>
    </w:p>
    <w:p w14:paraId="42F6F3BA" w14:textId="3CD89605" w:rsidR="00E75E1D" w:rsidRDefault="00E75E1D" w:rsidP="00E75E1D">
      <w:pPr>
        <w:pStyle w:val="Zwykytekst"/>
      </w:pPr>
      <w:r>
        <w:t>- blender o mocy 7,5 kW do mieszania proszków z płynami - 1 szt.</w:t>
      </w:r>
    </w:p>
    <w:p w14:paraId="34D7E2C5" w14:textId="4A35706B" w:rsidR="00E75E1D" w:rsidRDefault="00E75E1D" w:rsidP="00E75E1D">
      <w:pPr>
        <w:pStyle w:val="Zwykytekst"/>
      </w:pPr>
      <w:r>
        <w:t>- wyposażenie instalacji - podwójny filtr liniowy z zaworami do filtracji produktów przed wprowadzeniem do wymiennika - 1szt., wyposażony w sodę ciśnieniową, manometr, pneumatyczne zawory 3-drogowe przekierowujące w ilości 2 szt</w:t>
      </w:r>
    </w:p>
    <w:p w14:paraId="3D7484CE" w14:textId="6A81F493" w:rsidR="00E75E1D" w:rsidRDefault="00E75E1D" w:rsidP="00E75E1D">
      <w:pPr>
        <w:pStyle w:val="Zwykytekst"/>
      </w:pPr>
      <w:r>
        <w:t>- operatorski panel sterowania, wyposażony w elektroniczny regulator, sodę PT100, przetworniki elektroniczno-pneumatyczne do modulacji zaworu pary, reduktor powietrza dla zaworu parowego i zaworu 3-drożnego, przyciski alarmowe, przyciski START/STOP dla każdej sekcji zabezpieczenia elektrycznego; całość wykonana ze stali nierdzewnej w poziomie zabezpieczenia IP55; zastosować zawory pneumatyczne i CPU sterowane panelem dotykowym, połączenia PROFINET, zastosować ręczną i automatyczną kontrolę elementów; panel zaprogramować jako status wewnętrzny całego urządzenia, wyświetlany na ekranie dotykowym poprzez schematy dotyku, zastosować wizualizację statusu zaworów, pomp oraz czujników przepływu i temperatury, na wyświetlaczu pokazać wszelkie alarmy oraz status pracy automatycznej</w:t>
      </w:r>
    </w:p>
    <w:p w14:paraId="366E1B5F" w14:textId="36CAAA5B" w:rsidR="00E75E1D" w:rsidRDefault="00E75E1D" w:rsidP="00E75E1D">
      <w:pPr>
        <w:pStyle w:val="Zwykytekst"/>
      </w:pPr>
      <w:r>
        <w:t>- w zestawie stacji przygotowania mieszanki zastosować zawory pneumatyczne przekierowujące 3-drożne (służące czyszczeniu elementów; 1 szt</w:t>
      </w:r>
      <w:r w:rsidR="00C50B31">
        <w:t>.</w:t>
      </w:r>
      <w:r>
        <w:t>), pneumatyczne zawory motylkowe do wlotu wody (3szt.), pneumatyczne zawory przekierowujące 4-drożne (służący jako by-pass pompy; 1 szt.), pneumatyczny zawór motylkowy (jako by-pass pompy; 1szt.), zestaw zaworów pneumatycznych motylkowych (służących do wyładunku, recyrkulacji i zasilania; 10szt.), pneumatyczny zawór przekierowujący 4-drożny (jako by-pass pompy' 1szt.), pneumatyczny zawór motylkowy( jako by-pass pompy; 1szt.); zawory wykonane w systemie typu ON/OFF, sterowane elektromagnetycznie, wykonanie stal nierdzewna</w:t>
      </w:r>
    </w:p>
    <w:p w14:paraId="391CC97A" w14:textId="77777777" w:rsidR="00E75E1D" w:rsidRDefault="00E75E1D" w:rsidP="00E75E1D">
      <w:pPr>
        <w:pStyle w:val="Zwykytekst"/>
      </w:pPr>
      <w:r>
        <w:t>- całość urządzenia zmontowana na ramach wykonanych ze stali nierdzewnej, łącznie z niezbędnymi połączeniami hydraulicznymi i elektrycznymi od szafy sterowniczej do każdego silnika, czujnika i zaworu</w:t>
      </w:r>
    </w:p>
    <w:p w14:paraId="206A2F7B" w14:textId="77777777" w:rsidR="00E75E1D" w:rsidRDefault="00E75E1D" w:rsidP="00E75E1D">
      <w:pPr>
        <w:pStyle w:val="Zwykytekst"/>
      </w:pPr>
    </w:p>
    <w:p w14:paraId="24AC3337" w14:textId="77777777" w:rsidR="00E75E1D" w:rsidRDefault="00E75E1D" w:rsidP="00E75E1D">
      <w:pPr>
        <w:pStyle w:val="Zwykytekst"/>
      </w:pPr>
      <w:r>
        <w:lastRenderedPageBreak/>
        <w:t>2) urządzenie do pasteryzacji mieszanki lodowej</w:t>
      </w:r>
    </w:p>
    <w:p w14:paraId="7D357AED" w14:textId="77777777" w:rsidR="00E75E1D" w:rsidRDefault="00E75E1D" w:rsidP="00E75E1D">
      <w:pPr>
        <w:pStyle w:val="Zwykytekst"/>
      </w:pPr>
    </w:p>
    <w:p w14:paraId="07B9CDE9" w14:textId="77777777" w:rsidR="00E75E1D" w:rsidRDefault="00E75E1D" w:rsidP="00E75E1D">
      <w:pPr>
        <w:pStyle w:val="Zwykytekst"/>
      </w:pPr>
      <w:r>
        <w:t>a) wydajność 2500 l/h</w:t>
      </w:r>
    </w:p>
    <w:p w14:paraId="7E1D2833" w14:textId="77777777" w:rsidR="00E75E1D" w:rsidRDefault="00E75E1D" w:rsidP="00E75E1D">
      <w:pPr>
        <w:pStyle w:val="Zwykytekst"/>
      </w:pPr>
    </w:p>
    <w:p w14:paraId="3F9C3473" w14:textId="77777777" w:rsidR="00E75E1D" w:rsidRDefault="00E75E1D" w:rsidP="00E75E1D">
      <w:pPr>
        <w:pStyle w:val="Zwykytekst"/>
      </w:pPr>
      <w:r>
        <w:t>b) wyposażona w:</w:t>
      </w:r>
    </w:p>
    <w:p w14:paraId="6694E66F" w14:textId="77777777" w:rsidR="00E75E1D" w:rsidRDefault="00E75E1D" w:rsidP="00E75E1D">
      <w:pPr>
        <w:pStyle w:val="Zwykytekst"/>
      </w:pPr>
    </w:p>
    <w:p w14:paraId="698E4BEB" w14:textId="20958B2E" w:rsidR="00E75E1D" w:rsidRDefault="00E75E1D" w:rsidP="00E75E1D">
      <w:pPr>
        <w:pStyle w:val="Zwykytekst"/>
      </w:pPr>
      <w:r>
        <w:t>- zbiornik wyrównawczy 100 L ( służący do utrzymania stałego przepływu produktu oraz przygotowania roztworu myjącego, wyposażony w przyłącza przewodów powrotnych i wyłącznik zabezpieczający, zawór pneumatyczny dopływu wody, natrysk do mycia C.I.P. i sondę utrzymującą stały poziom; całość wykonana ze stali nierdzewnej AISI 304, wykonać przyłącza na wejściu i wyjściu produktu DIN, zastosować pompy odśrodkowe + VFD dla przenoszenia produktu ze zbiornika wyrównawczego do płytowego wymiennika ciepła jak również do przeprowadzenia procesu czyszczenia, pompy wykonać jako półotwieralne, z dostępem do wirnika; w pompach zastosować uszczelnienia mechaniczne, odpowiednie dla płynnych produktów spożywczych. W procesie technologicznym pompę zamontować w sposób umożliwiający przeprowadzanie procesów czyszczenia, całość wykonana ze stali nierdzewnej) - 1szt</w:t>
      </w:r>
    </w:p>
    <w:p w14:paraId="024E2C1A" w14:textId="28161032" w:rsidR="00E75E1D" w:rsidRDefault="00E75E1D" w:rsidP="00E75E1D">
      <w:pPr>
        <w:pStyle w:val="Zwykytekst"/>
      </w:pPr>
      <w:r>
        <w:t>- na ciągu technologicznym przepływu produktu zastosować przepływomierz elektromagnetyczny z kontrolą przez VFD, zainstalowany na pompie produktu</w:t>
      </w:r>
    </w:p>
    <w:p w14:paraId="40D1F157" w14:textId="22FFDC9A" w:rsidR="00E75E1D" w:rsidRDefault="00E75E1D" w:rsidP="00E75E1D">
      <w:pPr>
        <w:pStyle w:val="Zwykytekst"/>
      </w:pPr>
      <w:r>
        <w:t>- zastosować układ kontroli różnicy ciśnień w celu uniknięcia ewentualnego zanieczyszczenia pasteryzowanego produktu, który obejmuje pompę wspomagającą + VFD, zawór modulacyjny do kontroli ciśnienia, czujniki ciśnienia, manometry, rejestrację ciśnienia oraz regulator ciśnienia</w:t>
      </w:r>
    </w:p>
    <w:p w14:paraId="7D39A3BC" w14:textId="69C103EB" w:rsidR="00E75E1D" w:rsidRDefault="00E75E1D" w:rsidP="00E75E1D">
      <w:pPr>
        <w:pStyle w:val="Zwykytekst"/>
      </w:pPr>
      <w:r>
        <w:t>- czterosekcjowy wymiennik ciepła ( max. temperatura robocza 135 stopni Celsjusza, max. ciśnienie hydrauliczne 6 barów, zastosować kontrolę różnicy ciśnień pomiędzy sekcjami, w przypadku ewentualnego uszkodzenia pęknięcia płyt w sekcji regeneracji termicznej wymiennika zastosować pompę wspomagająca + VDF celem zwiększenia ciśnienia w sekcji pasteryzacji produktów, zawory modulacyjne do kontroli ciśnienia, czujniki ciśnienia, manometry; uwzględnić w zapisach parametrów pracy rejestrację i regulator ciśnienia, całość wykonać ze stali nierdzewnej AISI 304, zastosować złącza śrubowe DIN; płyty wymiennika pasteryzacyjnego wykonać ze stali nierdzewnej AISI 316, z uszczelkami NBR-HT, zastosować bez kleju, uwzględnić cykl termiczny 45-79-85-51-32-4 stopnie Celsjusza)</w:t>
      </w:r>
    </w:p>
    <w:p w14:paraId="12F58EA9" w14:textId="3F9CEC9C" w:rsidR="00E75E1D" w:rsidRDefault="00E75E1D" w:rsidP="00E75E1D">
      <w:pPr>
        <w:pStyle w:val="Zwykytekst"/>
      </w:pPr>
      <w:r>
        <w:t>- zastosować rurowy system przetrzymania 20'' (wykonany z rur spawanych, ze stali nierdzewnej AISI 304, zapewniający odpowiedni czas przetrzymania produktu)</w:t>
      </w:r>
    </w:p>
    <w:p w14:paraId="3C67FE78" w14:textId="1BA2A75C" w:rsidR="00E75E1D" w:rsidRDefault="00E75E1D" w:rsidP="00E75E1D">
      <w:pPr>
        <w:pStyle w:val="Zwykytekst"/>
      </w:pPr>
      <w:r>
        <w:t>- zastosować do wymiennika ciepła zestaw zaworów pneumatycznych sanitarnych typu ON/OFF, wykonanych ze stali nierdzewnej dwu-, trzy-,</w:t>
      </w:r>
      <w:r w:rsidR="00911AAA">
        <w:t xml:space="preserve"> </w:t>
      </w:r>
      <w:r>
        <w:t>cztero- drożnych ze sterowaniem elektrozaworami jako zawory mediów pomocniczych z zastosowaniem reduktora sprężonego powietrza</w:t>
      </w:r>
    </w:p>
    <w:p w14:paraId="7C9A0866" w14:textId="77777777" w:rsidR="00E75E1D" w:rsidRDefault="00E75E1D" w:rsidP="00E75E1D">
      <w:pPr>
        <w:pStyle w:val="Zwykytekst"/>
      </w:pPr>
    </w:p>
    <w:p w14:paraId="3C4123D8" w14:textId="77777777" w:rsidR="00E75E1D" w:rsidRDefault="00E75E1D" w:rsidP="00E75E1D">
      <w:pPr>
        <w:pStyle w:val="Zwykytekst"/>
      </w:pPr>
      <w:r>
        <w:t>3) jednostka przygotowania i cyrkulacji gorącej wody (pary)</w:t>
      </w:r>
    </w:p>
    <w:p w14:paraId="2A08F9CD" w14:textId="77777777" w:rsidR="00E75E1D" w:rsidRDefault="00E75E1D" w:rsidP="00E75E1D">
      <w:pPr>
        <w:pStyle w:val="Zwykytekst"/>
      </w:pPr>
    </w:p>
    <w:p w14:paraId="3563E944" w14:textId="77777777" w:rsidR="00E75E1D" w:rsidRDefault="00E75E1D" w:rsidP="00E75E1D">
      <w:pPr>
        <w:pStyle w:val="Zwykytekst"/>
      </w:pPr>
      <w:r>
        <w:t>a) składająca się z :</w:t>
      </w:r>
    </w:p>
    <w:p w14:paraId="54F8AD98" w14:textId="77777777" w:rsidR="00E75E1D" w:rsidRDefault="00E75E1D" w:rsidP="00E75E1D">
      <w:pPr>
        <w:pStyle w:val="Zwykytekst"/>
      </w:pPr>
    </w:p>
    <w:p w14:paraId="233E3EDB" w14:textId="7915F023" w:rsidR="00E75E1D" w:rsidRDefault="00E75E1D" w:rsidP="00E75E1D">
      <w:pPr>
        <w:pStyle w:val="Zwykytekst"/>
      </w:pPr>
      <w:r>
        <w:t>- zbiornik wzbiorczy</w:t>
      </w:r>
    </w:p>
    <w:p w14:paraId="2086AC96" w14:textId="5D591C82" w:rsidR="00E75E1D" w:rsidRDefault="00E75E1D" w:rsidP="00E75E1D">
      <w:pPr>
        <w:pStyle w:val="Zwykytekst"/>
      </w:pPr>
      <w:r>
        <w:t>- odpowietrznik</w:t>
      </w:r>
    </w:p>
    <w:p w14:paraId="7DD898CD" w14:textId="23252301" w:rsidR="00E75E1D" w:rsidRDefault="00E75E1D" w:rsidP="00E75E1D">
      <w:pPr>
        <w:pStyle w:val="Zwykytekst"/>
      </w:pPr>
      <w:r>
        <w:t>- zawory bezpieczeństwa</w:t>
      </w:r>
    </w:p>
    <w:p w14:paraId="15721C40" w14:textId="703A3D86" w:rsidR="00E75E1D" w:rsidRDefault="00E75E1D" w:rsidP="00E75E1D">
      <w:pPr>
        <w:pStyle w:val="Zwykytekst"/>
      </w:pPr>
      <w:r>
        <w:t>- automatyczny zespół doprowadzania wody</w:t>
      </w:r>
    </w:p>
    <w:p w14:paraId="3E24E557" w14:textId="4E9D95DA" w:rsidR="00E75E1D" w:rsidRDefault="00E75E1D" w:rsidP="00E75E1D">
      <w:pPr>
        <w:pStyle w:val="Zwykytekst"/>
      </w:pPr>
      <w:r>
        <w:t>- sondy temperatury wody</w:t>
      </w:r>
    </w:p>
    <w:p w14:paraId="2F4E5EEE" w14:textId="75BBB34C" w:rsidR="00E75E1D" w:rsidRDefault="00E75E1D" w:rsidP="00E75E1D">
      <w:pPr>
        <w:pStyle w:val="Zwykytekst"/>
      </w:pPr>
      <w:r>
        <w:t>- niezbędne manometry</w:t>
      </w:r>
    </w:p>
    <w:p w14:paraId="509D24E3" w14:textId="64BA7D67" w:rsidR="00E75E1D" w:rsidRDefault="00E75E1D" w:rsidP="00E75E1D">
      <w:pPr>
        <w:pStyle w:val="Zwykytekst"/>
      </w:pPr>
      <w:r>
        <w:t>- pompy odśrodkowe</w:t>
      </w:r>
    </w:p>
    <w:p w14:paraId="1B13EB7E" w14:textId="658BB9E0" w:rsidR="00E75E1D" w:rsidRDefault="00E75E1D" w:rsidP="00E75E1D">
      <w:pPr>
        <w:pStyle w:val="Zwykytekst"/>
      </w:pPr>
      <w:r>
        <w:t>- lutowany, płytowy wymiennik ciepła (wod-/para)</w:t>
      </w:r>
    </w:p>
    <w:p w14:paraId="750627EF" w14:textId="3C763E77" w:rsidR="00E75E1D" w:rsidRDefault="00E75E1D" w:rsidP="00E75E1D">
      <w:pPr>
        <w:pStyle w:val="Zwykytekst"/>
      </w:pPr>
      <w:r>
        <w:t>- ręczne zawory spustowe</w:t>
      </w:r>
    </w:p>
    <w:p w14:paraId="3C369AEB" w14:textId="04AC6590" w:rsidR="00E75E1D" w:rsidRDefault="00E75E1D" w:rsidP="00E75E1D">
      <w:pPr>
        <w:pStyle w:val="Zwykytekst"/>
      </w:pPr>
      <w:r>
        <w:t>- odwadniacz pary</w:t>
      </w:r>
    </w:p>
    <w:p w14:paraId="181B3D64" w14:textId="1EF381C6" w:rsidR="00E75E1D" w:rsidRDefault="00E75E1D" w:rsidP="00E75E1D">
      <w:pPr>
        <w:pStyle w:val="Zwykytekst"/>
      </w:pPr>
      <w:r>
        <w:t>- filtry pary</w:t>
      </w:r>
    </w:p>
    <w:p w14:paraId="1D88FE09" w14:textId="4597FE79" w:rsidR="00E75E1D" w:rsidRDefault="00E75E1D" w:rsidP="00E75E1D">
      <w:pPr>
        <w:pStyle w:val="Zwykytekst"/>
      </w:pPr>
      <w:r>
        <w:lastRenderedPageBreak/>
        <w:t>- zawory odcinania pary</w:t>
      </w:r>
    </w:p>
    <w:p w14:paraId="5CC7C80C" w14:textId="1C5CE3F9" w:rsidR="00E75E1D" w:rsidRDefault="00E75E1D" w:rsidP="00E75E1D">
      <w:pPr>
        <w:pStyle w:val="Zwykytekst"/>
      </w:pPr>
      <w:r>
        <w:t>- zawór modulacyjny pary</w:t>
      </w:r>
    </w:p>
    <w:p w14:paraId="775255C3" w14:textId="77777777" w:rsidR="00E75E1D" w:rsidRDefault="00E75E1D" w:rsidP="00E75E1D">
      <w:pPr>
        <w:pStyle w:val="Zwykytekst"/>
      </w:pPr>
      <w:r>
        <w:t>- uwzględnić ciśnienie pary 4 bary</w:t>
      </w:r>
    </w:p>
    <w:p w14:paraId="2CB11F24" w14:textId="77777777" w:rsidR="00E75E1D" w:rsidRDefault="00E75E1D" w:rsidP="00E75E1D">
      <w:pPr>
        <w:pStyle w:val="Zwykytekst"/>
      </w:pPr>
    </w:p>
    <w:p w14:paraId="220460F3" w14:textId="77777777" w:rsidR="00E75E1D" w:rsidRDefault="00E75E1D" w:rsidP="00E75E1D">
      <w:pPr>
        <w:pStyle w:val="Zwykytekst"/>
      </w:pPr>
      <w:r>
        <w:t>4) stacja mycia C.I.P.</w:t>
      </w:r>
    </w:p>
    <w:p w14:paraId="1D081EF3" w14:textId="77777777" w:rsidR="00E75E1D" w:rsidRDefault="00E75E1D" w:rsidP="00E75E1D">
      <w:pPr>
        <w:pStyle w:val="Zwykytekst"/>
      </w:pPr>
    </w:p>
    <w:p w14:paraId="5B980D7E" w14:textId="77777777" w:rsidR="00E75E1D" w:rsidRDefault="00E75E1D" w:rsidP="00E75E1D">
      <w:pPr>
        <w:pStyle w:val="Zwykytekst"/>
      </w:pPr>
      <w:r>
        <w:t>a) zastosować jako niezależną jednostkę myjącą, sterowana z głównego panelu sterującego pasteryzatora</w:t>
      </w:r>
    </w:p>
    <w:p w14:paraId="734A83F8" w14:textId="77777777" w:rsidR="00E75E1D" w:rsidRDefault="00E75E1D" w:rsidP="00E75E1D">
      <w:pPr>
        <w:pStyle w:val="Zwykytekst"/>
      </w:pPr>
    </w:p>
    <w:p w14:paraId="0CB5C233" w14:textId="4E981A8B" w:rsidR="00E75E1D" w:rsidRDefault="00E75E1D" w:rsidP="00E75E1D">
      <w:pPr>
        <w:pStyle w:val="Zwykytekst"/>
      </w:pPr>
      <w:r>
        <w:t>b) składająca się z</w:t>
      </w:r>
      <w:r w:rsidR="00513B87">
        <w:t xml:space="preserve"> następujących elementów</w:t>
      </w:r>
      <w:r>
        <w:t>:</w:t>
      </w:r>
    </w:p>
    <w:p w14:paraId="33E7D0CE" w14:textId="77777777" w:rsidR="00E75E1D" w:rsidRDefault="00E75E1D" w:rsidP="00E75E1D">
      <w:pPr>
        <w:pStyle w:val="Zwykytekst"/>
      </w:pPr>
    </w:p>
    <w:p w14:paraId="0C3B8E69" w14:textId="67FC6CB2" w:rsidR="00E75E1D" w:rsidRDefault="00E75E1D" w:rsidP="00E75E1D">
      <w:pPr>
        <w:pStyle w:val="Zwykytekst"/>
      </w:pPr>
      <w:r>
        <w:t>- system pomiaru przewodności</w:t>
      </w:r>
    </w:p>
    <w:p w14:paraId="34A7B29C" w14:textId="141E78E4" w:rsidR="00E75E1D" w:rsidRDefault="00E75E1D" w:rsidP="00E75E1D">
      <w:pPr>
        <w:pStyle w:val="Zwykytekst"/>
      </w:pPr>
      <w:r>
        <w:t>- pneumatyczna pompa dozująca</w:t>
      </w:r>
    </w:p>
    <w:p w14:paraId="4D5057DF" w14:textId="24BA28FC" w:rsidR="00E75E1D" w:rsidRDefault="00E75E1D" w:rsidP="00E75E1D">
      <w:pPr>
        <w:pStyle w:val="Zwykytekst"/>
      </w:pPr>
      <w:r>
        <w:t>- zawór pneumatyczny czterodrożny</w:t>
      </w:r>
    </w:p>
    <w:p w14:paraId="4791524A" w14:textId="0BA13F92" w:rsidR="00E75E1D" w:rsidRDefault="00E75E1D" w:rsidP="00E75E1D">
      <w:pPr>
        <w:pStyle w:val="Zwykytekst"/>
      </w:pPr>
      <w:r>
        <w:t>- zawory pneumatyczne membranowe typu ON/OFF</w:t>
      </w:r>
    </w:p>
    <w:p w14:paraId="2771D026" w14:textId="490502D6" w:rsidR="00E75E1D" w:rsidRDefault="00E75E1D" w:rsidP="00E75E1D">
      <w:pPr>
        <w:pStyle w:val="Zwykytekst"/>
      </w:pPr>
      <w:r>
        <w:t>- dwa zbiorniki po 100 L każdy na kwas i sodę (zbiorniki wyposażyć w czujniki poziomu minimalnego - 2szt.)</w:t>
      </w:r>
    </w:p>
    <w:p w14:paraId="544B1B6B" w14:textId="77777777" w:rsidR="00E75E1D" w:rsidRDefault="00E75E1D" w:rsidP="00E75E1D">
      <w:pPr>
        <w:pStyle w:val="Zwykytekst"/>
      </w:pPr>
      <w:r>
        <w:t>- całość wpiąć w cykl technologiczny linii pasteryzacyjnej</w:t>
      </w:r>
    </w:p>
    <w:p w14:paraId="6067BB00" w14:textId="77777777" w:rsidR="00E75E1D" w:rsidRDefault="00E75E1D" w:rsidP="00E75E1D">
      <w:pPr>
        <w:pStyle w:val="Zwykytekst"/>
      </w:pPr>
    </w:p>
    <w:p w14:paraId="067DD4C2" w14:textId="77777777" w:rsidR="00E75E1D" w:rsidRDefault="00E75E1D" w:rsidP="00E75E1D">
      <w:pPr>
        <w:pStyle w:val="Zwykytekst"/>
      </w:pPr>
      <w:r>
        <w:t>5) panel sterowania</w:t>
      </w:r>
    </w:p>
    <w:p w14:paraId="2457BD37" w14:textId="77777777" w:rsidR="00E75E1D" w:rsidRDefault="00E75E1D" w:rsidP="00E75E1D">
      <w:pPr>
        <w:pStyle w:val="Zwykytekst"/>
      </w:pPr>
    </w:p>
    <w:p w14:paraId="6524F00A" w14:textId="20F953E2" w:rsidR="00E75E1D" w:rsidRDefault="00E75E1D" w:rsidP="00E75E1D">
      <w:pPr>
        <w:pStyle w:val="Zwykytekst"/>
      </w:pPr>
      <w:r>
        <w:t>a) rejestracja z wizualizacją i monitorowaniem wartości przetwarzania</w:t>
      </w:r>
    </w:p>
    <w:p w14:paraId="4FF2562C" w14:textId="602BC75E" w:rsidR="00E75E1D" w:rsidRDefault="00E75E1D" w:rsidP="00E75E1D">
      <w:pPr>
        <w:pStyle w:val="Zwykytekst"/>
      </w:pPr>
      <w:r>
        <w:t>b) całość sterowana sterownikiem PLC</w:t>
      </w:r>
    </w:p>
    <w:p w14:paraId="2C7866D1" w14:textId="27F84815" w:rsidR="00E75E1D" w:rsidRDefault="00E75E1D" w:rsidP="00E75E1D">
      <w:pPr>
        <w:pStyle w:val="Zwykytekst"/>
      </w:pPr>
      <w:r>
        <w:t>c) panel operatorski z przyjaznym dla użytkownika interfejsem</w:t>
      </w:r>
    </w:p>
    <w:p w14:paraId="6FCA0D3E" w14:textId="73201417" w:rsidR="00E75E1D" w:rsidRDefault="00E75E1D" w:rsidP="00E75E1D">
      <w:pPr>
        <w:pStyle w:val="Zwykytekst"/>
      </w:pPr>
      <w:r>
        <w:t>d) interaktywny pad z ręcznym sterowaniem każdym urządzeniem, z możliwością sprawdzenia jego statusu</w:t>
      </w:r>
    </w:p>
    <w:p w14:paraId="661EA0DE" w14:textId="158229CD" w:rsidR="00E75E1D" w:rsidRDefault="00E75E1D" w:rsidP="00E75E1D">
      <w:pPr>
        <w:pStyle w:val="Zwykytekst"/>
      </w:pPr>
      <w:r>
        <w:t>e) elektroniczne regulatory PID z sondą PT100 do pomiaru temperatury pasteryzacji</w:t>
      </w:r>
    </w:p>
    <w:p w14:paraId="027979CB" w14:textId="385A8280" w:rsidR="00E75E1D" w:rsidRDefault="00E75E1D" w:rsidP="00E75E1D">
      <w:pPr>
        <w:pStyle w:val="Zwykytekst"/>
      </w:pPr>
      <w:r>
        <w:t>f) sonda PT100 temperatury produktu na wyjściu</w:t>
      </w:r>
    </w:p>
    <w:p w14:paraId="495BE5DF" w14:textId="272E3876" w:rsidR="00E75E1D" w:rsidRDefault="00E75E1D" w:rsidP="00E75E1D">
      <w:pPr>
        <w:pStyle w:val="Zwykytekst"/>
      </w:pPr>
      <w:r>
        <w:t>g) automatyczne cykle przygotowania produkcji i mycia</w:t>
      </w:r>
    </w:p>
    <w:p w14:paraId="22CD7E91" w14:textId="7735C8EA" w:rsidR="00E75E1D" w:rsidRDefault="00E75E1D" w:rsidP="00E75E1D">
      <w:pPr>
        <w:pStyle w:val="Zwykytekst"/>
      </w:pPr>
      <w:r>
        <w:t>h) wizualizacja statusu urządzenia i alarmów</w:t>
      </w:r>
    </w:p>
    <w:p w14:paraId="22C45A1D" w14:textId="10FEC059" w:rsidR="00E75E1D" w:rsidRDefault="00E75E1D" w:rsidP="00E75E1D">
      <w:pPr>
        <w:pStyle w:val="Zwykytekst"/>
      </w:pPr>
      <w:r>
        <w:t>i) konfigurowanie receptur</w:t>
      </w:r>
    </w:p>
    <w:p w14:paraId="60C00977" w14:textId="25AA2EAC" w:rsidR="00E75E1D" w:rsidRDefault="00E75E1D" w:rsidP="00E75E1D">
      <w:pPr>
        <w:pStyle w:val="Zwykytekst"/>
      </w:pPr>
      <w:r>
        <w:t>j) obwody bezpieczeństwa i przycisk awaryjny</w:t>
      </w:r>
    </w:p>
    <w:p w14:paraId="7CDC6BAF" w14:textId="2A73E4E5" w:rsidR="00E75E1D" w:rsidRDefault="00E75E1D" w:rsidP="00E75E1D">
      <w:pPr>
        <w:pStyle w:val="Zwykytekst"/>
      </w:pPr>
      <w:r>
        <w:t>k) sygnalizacja świetlna</w:t>
      </w:r>
    </w:p>
    <w:p w14:paraId="624BAEEB" w14:textId="30B92EFB" w:rsidR="00E75E1D" w:rsidRDefault="00E75E1D" w:rsidP="00E75E1D">
      <w:pPr>
        <w:pStyle w:val="Zwykytekst"/>
      </w:pPr>
      <w:r>
        <w:t>l) całość wykonać ze stali nierdzewnej w poziomie zabezpieczenia IP 55, na jednej podstawie, wraz z niezbędnymi przyłączami hydraulicznymi i elektrycznymi</w:t>
      </w:r>
    </w:p>
    <w:p w14:paraId="01DADBC7" w14:textId="68378BB9" w:rsidR="00E75E1D" w:rsidRDefault="00E75E1D" w:rsidP="00E75E1D">
      <w:pPr>
        <w:pStyle w:val="Zwykytekst"/>
      </w:pPr>
      <w:r>
        <w:t>ł) połączenie internetowe do zdalnej pomocy</w:t>
      </w:r>
    </w:p>
    <w:p w14:paraId="442E167E" w14:textId="77777777" w:rsidR="00E75E1D" w:rsidRDefault="00E75E1D" w:rsidP="00E75E1D">
      <w:pPr>
        <w:pStyle w:val="Zwykytekst"/>
      </w:pPr>
      <w:r>
        <w:t>m) przyłącze sprężonego powietrza</w:t>
      </w:r>
    </w:p>
    <w:p w14:paraId="3721B844" w14:textId="77777777" w:rsidR="00E75E1D" w:rsidRDefault="00E75E1D" w:rsidP="00E75E1D">
      <w:pPr>
        <w:pStyle w:val="Zwykytekst"/>
      </w:pPr>
    </w:p>
    <w:p w14:paraId="23A6E70A" w14:textId="77777777" w:rsidR="00E75E1D" w:rsidRDefault="00E75E1D" w:rsidP="00E75E1D">
      <w:pPr>
        <w:pStyle w:val="Zwykytekst"/>
      </w:pPr>
      <w:r>
        <w:t>6) homogenizator ścierny do mieszanki lodowej</w:t>
      </w:r>
    </w:p>
    <w:p w14:paraId="54FA3868" w14:textId="77777777" w:rsidR="00E75E1D" w:rsidRDefault="00E75E1D" w:rsidP="00E75E1D">
      <w:pPr>
        <w:pStyle w:val="Zwykytekst"/>
      </w:pPr>
    </w:p>
    <w:p w14:paraId="6BE00C7B" w14:textId="569267AF" w:rsidR="00E75E1D" w:rsidRDefault="00E75E1D" w:rsidP="00E75E1D">
      <w:pPr>
        <w:pStyle w:val="Zwykytekst"/>
      </w:pPr>
      <w:r>
        <w:t xml:space="preserve">a) wydajność </w:t>
      </w:r>
      <w:r w:rsidR="008B6E41">
        <w:t xml:space="preserve">min. </w:t>
      </w:r>
      <w:r>
        <w:t>2500 l/h</w:t>
      </w:r>
    </w:p>
    <w:p w14:paraId="2AAB7227" w14:textId="7EDFEA05" w:rsidR="00E75E1D" w:rsidRDefault="00E75E1D" w:rsidP="00E75E1D">
      <w:pPr>
        <w:pStyle w:val="Zwykytekst"/>
      </w:pPr>
      <w:r>
        <w:t>b) typ homogenizacji: jednostopniowy</w:t>
      </w:r>
    </w:p>
    <w:p w14:paraId="54FC9916" w14:textId="7A0D5D0A" w:rsidR="00E75E1D" w:rsidRDefault="00E75E1D" w:rsidP="00E75E1D">
      <w:pPr>
        <w:pStyle w:val="Zwykytekst"/>
      </w:pPr>
      <w:r>
        <w:t>c) ciśnienie homogenizacji: 1 stopień- regulowane do 250 barów; 2 stopień - regulowane do 50 barów; całkowite ciśnienie homogenizacji 250 barów</w:t>
      </w:r>
    </w:p>
    <w:p w14:paraId="327B3E71" w14:textId="7C494553" w:rsidR="00E75E1D" w:rsidRDefault="00E75E1D" w:rsidP="00E75E1D">
      <w:pPr>
        <w:pStyle w:val="Zwykytekst"/>
      </w:pPr>
      <w:r>
        <w:t>d) uwzględnić lepkość produktu w temperaturze procesu: &lt;500 cPs</w:t>
      </w:r>
    </w:p>
    <w:p w14:paraId="40ECE181" w14:textId="73E17269" w:rsidR="00E75E1D" w:rsidRDefault="00E75E1D" w:rsidP="00E75E1D">
      <w:pPr>
        <w:pStyle w:val="Zwykytekst"/>
      </w:pPr>
      <w:r>
        <w:t>e) max. temperatura pracy: &lt;90 stopni Celsjusza</w:t>
      </w:r>
    </w:p>
    <w:p w14:paraId="749B8E88" w14:textId="5286BDB8" w:rsidR="00E75E1D" w:rsidRDefault="00E75E1D" w:rsidP="00E75E1D">
      <w:pPr>
        <w:pStyle w:val="Zwykytekst"/>
      </w:pPr>
      <w:r>
        <w:t>f) max. wymiary cząstek: &lt;500 mikronów</w:t>
      </w:r>
    </w:p>
    <w:p w14:paraId="3E811D03" w14:textId="40E4725C" w:rsidR="00E75E1D" w:rsidRDefault="00E75E1D" w:rsidP="00E75E1D">
      <w:pPr>
        <w:pStyle w:val="Zwykytekst"/>
      </w:pPr>
      <w:r>
        <w:t>g) tłoki pompujące 3 sztuki, wykonane z podwójną prowadnicą</w:t>
      </w:r>
    </w:p>
    <w:p w14:paraId="6F5E10EB" w14:textId="02A151D3" w:rsidR="00E75E1D" w:rsidRDefault="00E75E1D" w:rsidP="00E75E1D">
      <w:pPr>
        <w:pStyle w:val="Zwykytekst"/>
      </w:pPr>
      <w:r>
        <w:t>h) ciśnieniowe smarowanie elementów mechanicznych</w:t>
      </w:r>
    </w:p>
    <w:p w14:paraId="732E4A2B" w14:textId="05C4EF25" w:rsidR="00E75E1D" w:rsidRDefault="00E75E1D" w:rsidP="00E75E1D">
      <w:pPr>
        <w:pStyle w:val="Zwykytekst"/>
      </w:pPr>
      <w:r>
        <w:t>i) max. przeciwciśnienie na wyjściu produktu: 15 barów</w:t>
      </w:r>
    </w:p>
    <w:p w14:paraId="248F87C0" w14:textId="4BCE8109" w:rsidR="00E75E1D" w:rsidRDefault="00E75E1D" w:rsidP="00E75E1D">
      <w:pPr>
        <w:pStyle w:val="Zwykytekst"/>
      </w:pPr>
      <w:r>
        <w:t>j) ciśnienie zasilania: minimum 2,5 bara</w:t>
      </w:r>
    </w:p>
    <w:p w14:paraId="0918ECF9" w14:textId="64FD1A37" w:rsidR="00E75E1D" w:rsidRDefault="00E75E1D" w:rsidP="00E75E1D">
      <w:pPr>
        <w:pStyle w:val="Zwykytekst"/>
      </w:pPr>
      <w:r>
        <w:lastRenderedPageBreak/>
        <w:t>k) charakterystyka wody chłodzącej: ciśnienie 2-6 bar, filtrowana/bez zanieczyszczeń, temperatura &lt;22 stopni Celsjusza, twardość &lt; 17 stopni f</w:t>
      </w:r>
    </w:p>
    <w:p w14:paraId="0947523B" w14:textId="258CEF19" w:rsidR="00E75E1D" w:rsidRDefault="00E75E1D" w:rsidP="00E75E1D">
      <w:pPr>
        <w:pStyle w:val="Zwykytekst"/>
      </w:pPr>
      <w:r>
        <w:t>l) charakterystyka sprężonego powietrza: minimum 5 bar, czyste/osuszone, temperatura &lt;40 stopni Celsjusza</w:t>
      </w:r>
    </w:p>
    <w:p w14:paraId="42EE617B" w14:textId="5E0411B6" w:rsidR="00E75E1D" w:rsidRDefault="00E75E1D" w:rsidP="00E75E1D">
      <w:pPr>
        <w:pStyle w:val="Zwykytekst"/>
      </w:pPr>
      <w:r>
        <w:t>ł) temperatura czyszczenia: &lt;90 stopni Celsjusza</w:t>
      </w:r>
    </w:p>
    <w:p w14:paraId="03B31A54" w14:textId="45F5074A" w:rsidR="00E75E1D" w:rsidRDefault="00E75E1D" w:rsidP="00E75E1D">
      <w:pPr>
        <w:pStyle w:val="Zwykytekst"/>
      </w:pPr>
      <w:r>
        <w:t>m) temperatura sterylizacji: &lt;145 stopni Celsjusza</w:t>
      </w:r>
    </w:p>
    <w:p w14:paraId="3EAD528E" w14:textId="2CCDCA09" w:rsidR="00E75E1D" w:rsidRDefault="00E75E1D" w:rsidP="00E75E1D">
      <w:pPr>
        <w:pStyle w:val="Zwykytekst"/>
      </w:pPr>
      <w:r>
        <w:t>n) jednostka kompresyjna homogenizatora składa się z:</w:t>
      </w:r>
    </w:p>
    <w:p w14:paraId="5F8FF736" w14:textId="3A19E5D1" w:rsidR="00E75E1D" w:rsidRDefault="00E75E1D" w:rsidP="00E75E1D">
      <w:pPr>
        <w:pStyle w:val="Zwykytekst"/>
      </w:pPr>
      <w:r>
        <w:t>- głowicy homogenizującej (wykonanej ze stali nierdzewnej AISI 316)</w:t>
      </w:r>
    </w:p>
    <w:p w14:paraId="283CF22B" w14:textId="7DA4D35F" w:rsidR="00E75E1D" w:rsidRDefault="00E75E1D" w:rsidP="00E75E1D">
      <w:pPr>
        <w:pStyle w:val="Zwykytekst"/>
      </w:pPr>
      <w:r>
        <w:t>- tłoków lub nurników (wykonanych ze stali nierdzewnej z powłoką DLC-PVD, wyposażyć w podwójną prowadnicę)</w:t>
      </w:r>
    </w:p>
    <w:p w14:paraId="70CFB82B" w14:textId="353E9B87" w:rsidR="00E75E1D" w:rsidRDefault="00E75E1D" w:rsidP="00E75E1D">
      <w:pPr>
        <w:pStyle w:val="Zwykytekst"/>
      </w:pPr>
      <w:r>
        <w:t>-zaworów ssących i tłoczących</w:t>
      </w:r>
    </w:p>
    <w:p w14:paraId="08B8A393" w14:textId="39D6079A" w:rsidR="00E75E1D" w:rsidRDefault="00E75E1D" w:rsidP="00E75E1D">
      <w:pPr>
        <w:pStyle w:val="Zwykytekst"/>
      </w:pPr>
      <w:r>
        <w:t>- gniazd zaworowych</w:t>
      </w:r>
    </w:p>
    <w:p w14:paraId="65131245" w14:textId="16856096" w:rsidR="00E75E1D" w:rsidRDefault="00E75E1D" w:rsidP="00E75E1D">
      <w:pPr>
        <w:pStyle w:val="Zwykytekst"/>
      </w:pPr>
      <w:r>
        <w:t>- zaworów homogenizujących</w:t>
      </w:r>
    </w:p>
    <w:p w14:paraId="4529C37C" w14:textId="0A2B782D" w:rsidR="00E75E1D" w:rsidRDefault="00E75E1D" w:rsidP="00E75E1D">
      <w:pPr>
        <w:pStyle w:val="Zwykytekst"/>
      </w:pPr>
      <w:r>
        <w:t>- zaworu nadciśnieniowego</w:t>
      </w:r>
    </w:p>
    <w:p w14:paraId="6E3D3A32" w14:textId="77777777" w:rsidR="00E75E1D" w:rsidRDefault="00E75E1D" w:rsidP="00E75E1D">
      <w:pPr>
        <w:pStyle w:val="Zwykytekst"/>
      </w:pPr>
      <w:r>
        <w:t>- ciśnieniomierza</w:t>
      </w:r>
    </w:p>
    <w:p w14:paraId="3DEE7B50" w14:textId="77777777" w:rsidR="00E75E1D" w:rsidRDefault="00E75E1D" w:rsidP="00E75E1D">
      <w:pPr>
        <w:pStyle w:val="Zwykytekst"/>
      </w:pPr>
    </w:p>
    <w:p w14:paraId="00FD7C51" w14:textId="77777777" w:rsidR="00E75E1D" w:rsidRDefault="00E75E1D" w:rsidP="00E75E1D">
      <w:pPr>
        <w:pStyle w:val="Zwykytekst"/>
      </w:pPr>
      <w:r>
        <w:t xml:space="preserve">  o) zastosować manometr kontrolny z alarmem na wejściu do homogenizatora (sygnalizujący niskie ciśnienie) w celu automatycznego odłączenia zaworów homogenizujących, zapewnić automatyczne, ponowne włączenie w określonym czasie zaworów homogenizujących, gdy zostanie przywrócone prawidłowe zasilanie w produkt.</w:t>
      </w:r>
    </w:p>
    <w:p w14:paraId="1796D125" w14:textId="77777777" w:rsidR="00E75E1D" w:rsidRDefault="00E75E1D" w:rsidP="00E75E1D">
      <w:pPr>
        <w:pStyle w:val="Zwykytekst"/>
      </w:pPr>
    </w:p>
    <w:p w14:paraId="0FE2483F" w14:textId="3D2A34C8" w:rsidR="00E75E1D" w:rsidRPr="001057BF" w:rsidRDefault="001057BF" w:rsidP="00E75E1D">
      <w:pPr>
        <w:pStyle w:val="Zwykytekst"/>
        <w:rPr>
          <w:b/>
          <w:bCs/>
          <w:u w:val="single"/>
        </w:rPr>
      </w:pPr>
      <w:r w:rsidRPr="001057BF">
        <w:rPr>
          <w:b/>
          <w:bCs/>
          <w:u w:val="single"/>
        </w:rPr>
        <w:t xml:space="preserve">Część 2: </w:t>
      </w:r>
      <w:r w:rsidR="00E75E1D" w:rsidRPr="001057BF">
        <w:rPr>
          <w:b/>
          <w:bCs/>
          <w:u w:val="single"/>
        </w:rPr>
        <w:t xml:space="preserve"> Zbiorniki magazynowe z płaszczem chłodzącym o poj. 2500 litrów w ilości 6 sztuk</w:t>
      </w:r>
    </w:p>
    <w:p w14:paraId="76FA42A8" w14:textId="77777777" w:rsidR="00E75E1D" w:rsidRDefault="00E75E1D" w:rsidP="00E75E1D">
      <w:pPr>
        <w:pStyle w:val="Zwykytekst"/>
      </w:pPr>
    </w:p>
    <w:p w14:paraId="79DC1E34" w14:textId="77777777" w:rsidR="00E75E1D" w:rsidRDefault="00E75E1D" w:rsidP="00E75E1D">
      <w:pPr>
        <w:pStyle w:val="Zwykytekst"/>
      </w:pPr>
      <w:r>
        <w:t>1) specyfikacja techniczna:</w:t>
      </w:r>
    </w:p>
    <w:p w14:paraId="0C7F9A2B" w14:textId="77777777" w:rsidR="00E75E1D" w:rsidRDefault="00E75E1D" w:rsidP="00E75E1D">
      <w:pPr>
        <w:pStyle w:val="Zwykytekst"/>
      </w:pPr>
    </w:p>
    <w:p w14:paraId="34959E0C" w14:textId="65C7A17E" w:rsidR="00E75E1D" w:rsidRDefault="00E75E1D" w:rsidP="00E75E1D">
      <w:pPr>
        <w:pStyle w:val="Zwykytekst"/>
      </w:pPr>
      <w:r>
        <w:t>- pojemność robocza zbiornika - 2500 litrów</w:t>
      </w:r>
    </w:p>
    <w:p w14:paraId="3ADF6C95" w14:textId="555C2304" w:rsidR="00E75E1D" w:rsidRDefault="00E75E1D" w:rsidP="00E75E1D">
      <w:pPr>
        <w:pStyle w:val="Zwykytekst"/>
      </w:pPr>
      <w:r>
        <w:t>- średnica wewnętrzna zbiornika 1510 mm</w:t>
      </w:r>
    </w:p>
    <w:p w14:paraId="6F4526F8" w14:textId="426B9CD8" w:rsidR="00E75E1D" w:rsidRDefault="00E75E1D" w:rsidP="00E75E1D">
      <w:pPr>
        <w:pStyle w:val="Zwykytekst"/>
      </w:pPr>
      <w:r>
        <w:t>- średnica zewnętrzna zbiornika 1605 mm</w:t>
      </w:r>
    </w:p>
    <w:p w14:paraId="33BB03C9" w14:textId="58B005D3" w:rsidR="00E75E1D" w:rsidRDefault="00E75E1D" w:rsidP="00E75E1D">
      <w:pPr>
        <w:pStyle w:val="Zwykytekst"/>
      </w:pPr>
      <w:r>
        <w:t>- wysokość do włazu 2080 mm</w:t>
      </w:r>
    </w:p>
    <w:p w14:paraId="47EB0DFB" w14:textId="3DC7EC3A" w:rsidR="00E75E1D" w:rsidRDefault="00E75E1D" w:rsidP="00E75E1D">
      <w:pPr>
        <w:pStyle w:val="Zwykytekst"/>
      </w:pPr>
      <w:r>
        <w:t>- wysokość do spustu 400 mm</w:t>
      </w:r>
    </w:p>
    <w:p w14:paraId="2C55D1D0" w14:textId="17853FB0" w:rsidR="00E75E1D" w:rsidRDefault="00E75E1D" w:rsidP="00E75E1D">
      <w:pPr>
        <w:pStyle w:val="Zwykytekst"/>
      </w:pPr>
      <w:r>
        <w:t>- wysokość całkowita 2540 mm</w:t>
      </w:r>
    </w:p>
    <w:p w14:paraId="1844BC1B" w14:textId="0A762F8F" w:rsidR="00E75E1D" w:rsidRDefault="00E75E1D" w:rsidP="00E75E1D">
      <w:pPr>
        <w:pStyle w:val="Zwykytekst"/>
      </w:pPr>
      <w:r>
        <w:t>- zbiornik wewnętrzny wykonany ze stali nierdzewnej AISI 316 2B gr. 3 mm</w:t>
      </w:r>
    </w:p>
    <w:p w14:paraId="015592A3" w14:textId="474AF149" w:rsidR="00E75E1D" w:rsidRDefault="00E75E1D" w:rsidP="00E75E1D">
      <w:pPr>
        <w:pStyle w:val="Zwykytekst"/>
      </w:pPr>
      <w:r>
        <w:t>- dennica dolna płaska pochylona ku spustowi AISI 316 2B</w:t>
      </w:r>
    </w:p>
    <w:p w14:paraId="232F4506" w14:textId="52C9D29F" w:rsidR="00E75E1D" w:rsidRDefault="00E75E1D" w:rsidP="00E75E1D">
      <w:pPr>
        <w:pStyle w:val="Zwykytekst"/>
      </w:pPr>
      <w:r>
        <w:t>- w pobocznicy zbiornika wewnętrznego zastosować płaszcz chłodzenia pillow plate wodą lodową AISI 316 2B</w:t>
      </w:r>
    </w:p>
    <w:p w14:paraId="79F0E61E" w14:textId="12DD945E" w:rsidR="00E75E1D" w:rsidRDefault="00E75E1D" w:rsidP="00E75E1D">
      <w:pPr>
        <w:pStyle w:val="Zwykytekst"/>
      </w:pPr>
      <w:r>
        <w:t>- instalacja przyłączeniowa do płaszcza chłodzącego w dennicy dolnej od spodu</w:t>
      </w:r>
    </w:p>
    <w:p w14:paraId="3758BCE3" w14:textId="798F2017" w:rsidR="00E75E1D" w:rsidRDefault="00E75E1D" w:rsidP="00E75E1D">
      <w:pPr>
        <w:pStyle w:val="Zwykytekst"/>
      </w:pPr>
      <w:r>
        <w:t>- izolacja pianką poliuretanową na dennicy dolnej i pobocznicy - dennica górna nieizolowana</w:t>
      </w:r>
    </w:p>
    <w:p w14:paraId="28298AF0" w14:textId="073F23DF" w:rsidR="00E75E1D" w:rsidRDefault="00E75E1D" w:rsidP="00E75E1D">
      <w:pPr>
        <w:pStyle w:val="Zwykytekst"/>
      </w:pPr>
      <w:r>
        <w:t>- płaszcz zewnętrzny na pobocznicy wykonany ze stali nierdzewnej AISI 304 2B</w:t>
      </w:r>
    </w:p>
    <w:p w14:paraId="6069B217" w14:textId="111A8B51" w:rsidR="00E75E1D" w:rsidRDefault="00E75E1D" w:rsidP="00E75E1D">
      <w:pPr>
        <w:pStyle w:val="Zwykytekst"/>
      </w:pPr>
      <w:r>
        <w:t>- mieszadło z motoreduktorem niskoobrotowe (przełożenie 1/40)</w:t>
      </w:r>
    </w:p>
    <w:p w14:paraId="6632BC60" w14:textId="374B052E" w:rsidR="00E75E1D" w:rsidRDefault="00E75E1D" w:rsidP="00E75E1D">
      <w:pPr>
        <w:pStyle w:val="Zwykytekst"/>
      </w:pPr>
      <w:r>
        <w:t>- właz górny AISI 316</w:t>
      </w:r>
    </w:p>
    <w:p w14:paraId="786265F2" w14:textId="24DA7312" w:rsidR="00E75E1D" w:rsidRDefault="00E75E1D" w:rsidP="00E75E1D">
      <w:pPr>
        <w:pStyle w:val="Zwykytekst"/>
      </w:pPr>
      <w:r>
        <w:t>- dennica górna stożkowa</w:t>
      </w:r>
    </w:p>
    <w:p w14:paraId="5242E1D0" w14:textId="771F21AE" w:rsidR="00E75E1D" w:rsidRDefault="00E75E1D" w:rsidP="00E75E1D">
      <w:pPr>
        <w:pStyle w:val="Zwykytekst"/>
      </w:pPr>
      <w:r>
        <w:t>- odpowietrznik we włazie</w:t>
      </w:r>
    </w:p>
    <w:p w14:paraId="5946B1C7" w14:textId="7310EF67" w:rsidR="00E75E1D" w:rsidRDefault="00E75E1D" w:rsidP="00E75E1D">
      <w:pPr>
        <w:pStyle w:val="Zwykytekst"/>
      </w:pPr>
      <w:r>
        <w:t>- króciec napełniający na Tri-clamp (średnica talerzyka 50 mm) na dennicy górnej z rurą wewnętrzną ściętą i skierowaną na ścianie zbiornika</w:t>
      </w:r>
    </w:p>
    <w:p w14:paraId="28C3CDF4" w14:textId="2BCCB03B" w:rsidR="00E75E1D" w:rsidRDefault="00E75E1D" w:rsidP="00E75E1D">
      <w:pPr>
        <w:pStyle w:val="Zwykytekst"/>
      </w:pPr>
      <w:r>
        <w:t>- króciec spustowy DN 50 DIN zako</w:t>
      </w:r>
      <w:r w:rsidR="00DE229F">
        <w:t>ń</w:t>
      </w:r>
      <w:r>
        <w:t>czony Tri- clamp</w:t>
      </w:r>
    </w:p>
    <w:p w14:paraId="53CA0407" w14:textId="4FC105E9" w:rsidR="00E75E1D" w:rsidRDefault="00E75E1D" w:rsidP="00E75E1D">
      <w:pPr>
        <w:pStyle w:val="Zwykytekst"/>
      </w:pPr>
      <w:r>
        <w:t>- głowica myjąca obrotowa zakończona Tri-clamp (średnica talerzyka 50 mm)</w:t>
      </w:r>
    </w:p>
    <w:p w14:paraId="6CD41121" w14:textId="7618F02B" w:rsidR="00E75E1D" w:rsidRDefault="00E75E1D" w:rsidP="00E75E1D">
      <w:pPr>
        <w:pStyle w:val="Zwykytekst"/>
      </w:pPr>
      <w:r>
        <w:t>- wyposażyć w czujniki temperatury</w:t>
      </w:r>
    </w:p>
    <w:p w14:paraId="4A71451F" w14:textId="142D6AE1" w:rsidR="00E75E1D" w:rsidRDefault="00E75E1D" w:rsidP="00E75E1D">
      <w:pPr>
        <w:pStyle w:val="Zwykytekst"/>
      </w:pPr>
      <w:r>
        <w:t>- panel kontrolny do włączenia i wyłączenia mieszadła</w:t>
      </w:r>
    </w:p>
    <w:p w14:paraId="76757FFD" w14:textId="77777777" w:rsidR="00E75E1D" w:rsidRDefault="00E75E1D" w:rsidP="00E75E1D">
      <w:pPr>
        <w:pStyle w:val="Zwykytekst"/>
      </w:pPr>
      <w:r>
        <w:t>- zbiornik na 4 nogach</w:t>
      </w:r>
    </w:p>
    <w:p w14:paraId="14BC02ED" w14:textId="77777777" w:rsidR="00E75E1D" w:rsidRDefault="00E75E1D" w:rsidP="00E75E1D">
      <w:pPr>
        <w:pStyle w:val="Zwykytekst"/>
      </w:pPr>
    </w:p>
    <w:p w14:paraId="0BC8F4E0" w14:textId="77777777" w:rsidR="00E75E1D" w:rsidRDefault="00E75E1D" w:rsidP="00E75E1D">
      <w:pPr>
        <w:pStyle w:val="Zwykytekst"/>
      </w:pPr>
    </w:p>
    <w:p w14:paraId="3766E062" w14:textId="0C98ACBB" w:rsidR="00E75E1D" w:rsidRPr="00195DDE" w:rsidRDefault="00195DDE" w:rsidP="00E75E1D">
      <w:pPr>
        <w:pStyle w:val="Zwykytekst"/>
        <w:rPr>
          <w:b/>
          <w:bCs/>
          <w:u w:val="single"/>
        </w:rPr>
      </w:pPr>
      <w:r w:rsidRPr="00195DDE">
        <w:rPr>
          <w:b/>
          <w:bCs/>
          <w:u w:val="single"/>
        </w:rPr>
        <w:lastRenderedPageBreak/>
        <w:t>Część 3:</w:t>
      </w:r>
      <w:r w:rsidR="00E75E1D" w:rsidRPr="00195DDE">
        <w:rPr>
          <w:b/>
          <w:bCs/>
          <w:u w:val="single"/>
        </w:rPr>
        <w:t xml:space="preserve"> Automatyczna, dwurzędowa, rotacyjna maszyna do napełniania kubków i rożków</w:t>
      </w:r>
    </w:p>
    <w:p w14:paraId="00BAF37C" w14:textId="77777777" w:rsidR="00E75E1D" w:rsidRDefault="00E75E1D" w:rsidP="00E75E1D">
      <w:pPr>
        <w:pStyle w:val="Zwykytekst"/>
      </w:pPr>
    </w:p>
    <w:p w14:paraId="1F1B9465" w14:textId="77777777" w:rsidR="00E75E1D" w:rsidRDefault="00E75E1D" w:rsidP="00E75E1D">
      <w:pPr>
        <w:pStyle w:val="Zwykytekst"/>
      </w:pPr>
      <w:r>
        <w:t>1) wyposażyć w:</w:t>
      </w:r>
    </w:p>
    <w:p w14:paraId="0018B0F3" w14:textId="77777777" w:rsidR="00E75E1D" w:rsidRDefault="00E75E1D" w:rsidP="00E75E1D">
      <w:pPr>
        <w:pStyle w:val="Zwykytekst"/>
      </w:pPr>
    </w:p>
    <w:p w14:paraId="6563528C" w14:textId="038D7A68" w:rsidR="00E75E1D" w:rsidRDefault="00E75E1D" w:rsidP="00E75E1D">
      <w:pPr>
        <w:pStyle w:val="Zwykytekst"/>
      </w:pPr>
      <w:r>
        <w:t>- silnik do napędu stołu roboczego</w:t>
      </w:r>
    </w:p>
    <w:p w14:paraId="189FE881" w14:textId="659D909D" w:rsidR="00E75E1D" w:rsidRDefault="00E75E1D" w:rsidP="00E75E1D">
      <w:pPr>
        <w:pStyle w:val="Zwykytekst"/>
      </w:pPr>
      <w:r>
        <w:t>- silnik do napędu głównego wału  (dozowanie mechaniczne, podawanie opakowań, wyrzut gotowego produktu)</w:t>
      </w:r>
    </w:p>
    <w:p w14:paraId="33B0808B" w14:textId="6D09EAB9" w:rsidR="00E75E1D" w:rsidRDefault="00E75E1D" w:rsidP="00E75E1D">
      <w:pPr>
        <w:pStyle w:val="Zwykytekst"/>
      </w:pPr>
      <w:r>
        <w:t>- mechaniczna kolumna dozująca</w:t>
      </w:r>
    </w:p>
    <w:p w14:paraId="5AA8C621" w14:textId="6A7204AC" w:rsidR="00E75E1D" w:rsidRDefault="00E75E1D" w:rsidP="00E75E1D">
      <w:pPr>
        <w:pStyle w:val="Zwykytekst"/>
      </w:pPr>
      <w:r>
        <w:t>- sterowanie PLC funkcjami maszyny panelem dotykowym, przekątna 10''</w:t>
      </w:r>
    </w:p>
    <w:p w14:paraId="178AEAC9" w14:textId="4D6436BB" w:rsidR="00E75E1D" w:rsidRDefault="00E75E1D" w:rsidP="00E75E1D">
      <w:pPr>
        <w:pStyle w:val="Zwykytekst"/>
      </w:pPr>
      <w:r>
        <w:t>- mechanizm stacji podawania opakowań</w:t>
      </w:r>
    </w:p>
    <w:p w14:paraId="7709AE28" w14:textId="2611D7CC" w:rsidR="00E75E1D" w:rsidRDefault="00E75E1D" w:rsidP="00E75E1D">
      <w:pPr>
        <w:pStyle w:val="Zwykytekst"/>
      </w:pPr>
      <w:r>
        <w:t>- mechanizm stacji podawania wieczek</w:t>
      </w:r>
    </w:p>
    <w:p w14:paraId="496B345C" w14:textId="77777777" w:rsidR="00E75E1D" w:rsidRDefault="00E75E1D" w:rsidP="00E75E1D">
      <w:pPr>
        <w:pStyle w:val="Zwykytekst"/>
      </w:pPr>
      <w:r>
        <w:t>- mechanizm stacji wyrzutu opakowań</w:t>
      </w:r>
    </w:p>
    <w:p w14:paraId="30C482C4" w14:textId="77777777" w:rsidR="00E75E1D" w:rsidRDefault="00E75E1D" w:rsidP="00E75E1D">
      <w:pPr>
        <w:pStyle w:val="Zwykytekst"/>
      </w:pPr>
    </w:p>
    <w:p w14:paraId="7DD96EC5" w14:textId="77777777" w:rsidR="00E75E1D" w:rsidRDefault="00E75E1D" w:rsidP="00E75E1D">
      <w:pPr>
        <w:pStyle w:val="Zwykytekst"/>
      </w:pPr>
      <w:r>
        <w:t>2) zastosować dwa zawory by-pass, umożliwiające pracę z masą lodową bez cząstek oraz z cząstkami o wielkości 10x10 mm</w:t>
      </w:r>
    </w:p>
    <w:p w14:paraId="197B660B" w14:textId="77777777" w:rsidR="00E75E1D" w:rsidRDefault="00E75E1D" w:rsidP="00E75E1D">
      <w:pPr>
        <w:pStyle w:val="Zwykytekst"/>
      </w:pPr>
    </w:p>
    <w:p w14:paraId="2E066BD2" w14:textId="77777777" w:rsidR="00E75E1D" w:rsidRDefault="00E75E1D" w:rsidP="00E75E1D">
      <w:pPr>
        <w:pStyle w:val="Zwykytekst"/>
      </w:pPr>
      <w:r>
        <w:t>3) uwzględnić element mocujący dla głowicy datującej</w:t>
      </w:r>
    </w:p>
    <w:p w14:paraId="47631721" w14:textId="77777777" w:rsidR="00E75E1D" w:rsidRDefault="00E75E1D" w:rsidP="00E75E1D">
      <w:pPr>
        <w:pStyle w:val="Zwykytekst"/>
      </w:pPr>
    </w:p>
    <w:p w14:paraId="3F7B1D89" w14:textId="77777777" w:rsidR="00E75E1D" w:rsidRDefault="00E75E1D" w:rsidP="00E75E1D">
      <w:pPr>
        <w:pStyle w:val="Zwykytekst"/>
      </w:pPr>
      <w:r>
        <w:t>4) zastosować modem Ethernet pozwalający na zdalną diagnozę maszyny przez producenta</w:t>
      </w:r>
    </w:p>
    <w:p w14:paraId="7128F4B9" w14:textId="77777777" w:rsidR="00E75E1D" w:rsidRDefault="00E75E1D" w:rsidP="00E75E1D">
      <w:pPr>
        <w:pStyle w:val="Zwykytekst"/>
      </w:pPr>
    </w:p>
    <w:p w14:paraId="4B4142E2" w14:textId="77777777" w:rsidR="00E75E1D" w:rsidRDefault="00E75E1D" w:rsidP="00E75E1D">
      <w:pPr>
        <w:pStyle w:val="Zwykytekst"/>
      </w:pPr>
      <w:r>
        <w:t>5) całość konstrukcji wraz z oprzyrządowaniem wykonać ze stali nierdzewnej, osłony ruchomych elementów wykonać w standardzie CE</w:t>
      </w:r>
    </w:p>
    <w:p w14:paraId="21AFC4AD" w14:textId="77777777" w:rsidR="00E75E1D" w:rsidRDefault="00E75E1D" w:rsidP="00E75E1D">
      <w:pPr>
        <w:pStyle w:val="Zwykytekst"/>
      </w:pPr>
    </w:p>
    <w:p w14:paraId="6F18DBE3" w14:textId="77777777" w:rsidR="00E75E1D" w:rsidRDefault="00E75E1D" w:rsidP="00E75E1D">
      <w:pPr>
        <w:pStyle w:val="Zwykytekst"/>
      </w:pPr>
      <w:r>
        <w:t>6) oprzyrządowanie maszyny:</w:t>
      </w:r>
    </w:p>
    <w:p w14:paraId="27B898C4" w14:textId="77777777" w:rsidR="00E75E1D" w:rsidRDefault="00E75E1D" w:rsidP="00E75E1D">
      <w:pPr>
        <w:pStyle w:val="Zwykytekst"/>
      </w:pPr>
    </w:p>
    <w:p w14:paraId="1911BD93" w14:textId="5F5BBDE5" w:rsidR="00E75E1D" w:rsidRDefault="00E75E1D" w:rsidP="00E75E1D">
      <w:pPr>
        <w:pStyle w:val="Zwykytekst"/>
      </w:pPr>
      <w:r>
        <w:t>- wyposażyć maszynę w zestaw urządzeń dla produkcji rożka 120 ml zamykanego wieczkiem płaskim papierowym lub plastikowym, uwzględniającym pracę na 2 rzędach</w:t>
      </w:r>
    </w:p>
    <w:p w14:paraId="6A59EF56" w14:textId="10C926B3" w:rsidR="00E75E1D" w:rsidRDefault="00E75E1D" w:rsidP="00E75E1D">
      <w:pPr>
        <w:pStyle w:val="Zwykytekst"/>
      </w:pPr>
      <w:r>
        <w:t>- wyposażyć maszynę w zestaw urządzeń dla produkcji rożka 240 ml zamykanego wieczkiem płaskim papierowym lub plastikowych, uwzględniającym pracę na 2 rzędach</w:t>
      </w:r>
    </w:p>
    <w:p w14:paraId="012D51C4" w14:textId="45A10392" w:rsidR="00E75E1D" w:rsidRDefault="00E75E1D" w:rsidP="00E75E1D">
      <w:pPr>
        <w:pStyle w:val="Zwykytekst"/>
      </w:pPr>
      <w:r>
        <w:t>- wyposażyć maszynę w zestaw dla kubka 150 ml zamykanego wieczkiem typu snap-on, uwzględniającym pracę na 2 rzędach</w:t>
      </w:r>
    </w:p>
    <w:p w14:paraId="42A66D19" w14:textId="77777777" w:rsidR="00E75E1D" w:rsidRDefault="00E75E1D" w:rsidP="00E75E1D">
      <w:pPr>
        <w:pStyle w:val="Zwykytekst"/>
      </w:pPr>
      <w:r>
        <w:t>- wyposażyć maszynę w zestaw dla kubka 240 ml zamykanego wieczkiem typu snap-on, uwzględniającym pracę na 2 rzędach</w:t>
      </w:r>
    </w:p>
    <w:p w14:paraId="06E8F00E" w14:textId="77777777" w:rsidR="00E75E1D" w:rsidRDefault="00E75E1D" w:rsidP="00E75E1D">
      <w:pPr>
        <w:pStyle w:val="Zwykytekst"/>
      </w:pPr>
    </w:p>
    <w:p w14:paraId="6B6DB911" w14:textId="44910CB0" w:rsidR="00E75E1D" w:rsidRDefault="00E75E1D" w:rsidP="00E75E1D">
      <w:pPr>
        <w:pStyle w:val="Zwykytekst"/>
      </w:pPr>
      <w:r>
        <w:t xml:space="preserve">7) dwa dozowniki typu </w:t>
      </w:r>
      <w:r w:rsidR="00F51962">
        <w:t>co</w:t>
      </w:r>
      <w:r>
        <w:t>bra, 2 kolory, zakręcone ( dwie nakładki syropu z 6 rurkami wylotowymi każda dla jednego koloru masy lodowej z jednym lub dwoma kolorami sosu z obrotem lub bez)</w:t>
      </w:r>
    </w:p>
    <w:p w14:paraId="6B61C3EC" w14:textId="77777777" w:rsidR="00E75E1D" w:rsidRDefault="00E75E1D" w:rsidP="00E75E1D">
      <w:pPr>
        <w:pStyle w:val="Zwykytekst"/>
      </w:pPr>
    </w:p>
    <w:p w14:paraId="20A63397" w14:textId="1C4B95ED" w:rsidR="00E75E1D" w:rsidRDefault="00E75E1D" w:rsidP="00E75E1D">
      <w:pPr>
        <w:pStyle w:val="Zwykytekst"/>
      </w:pPr>
      <w:r>
        <w:t xml:space="preserve">8) dwa dozowniki </w:t>
      </w:r>
      <w:r w:rsidR="00F51962">
        <w:t>t</w:t>
      </w:r>
      <w:r>
        <w:t xml:space="preserve">ime </w:t>
      </w:r>
      <w:r w:rsidR="00F51962">
        <w:t>l</w:t>
      </w:r>
      <w:r>
        <w:t>ap 3 kolorowe (specjalne zawory by-pass dla jednego koloru lodów umożliwiający pracę z masą zawierającą cząstki o wielkości 25x25 mm; dwie wkładki do dozownika typu pencil filler)</w:t>
      </w:r>
    </w:p>
    <w:p w14:paraId="2315EF44" w14:textId="77777777" w:rsidR="00E75E1D" w:rsidRDefault="00E75E1D" w:rsidP="00E75E1D">
      <w:pPr>
        <w:pStyle w:val="Zwykytekst"/>
      </w:pPr>
    </w:p>
    <w:p w14:paraId="1B88BB27" w14:textId="77777777" w:rsidR="00E75E1D" w:rsidRDefault="00E75E1D" w:rsidP="00E75E1D">
      <w:pPr>
        <w:pStyle w:val="Zwykytekst"/>
      </w:pPr>
      <w:r>
        <w:t>9) dekoracja wierzchnia</w:t>
      </w:r>
    </w:p>
    <w:p w14:paraId="67808A87" w14:textId="77777777" w:rsidR="00E75E1D" w:rsidRDefault="00E75E1D" w:rsidP="00E75E1D">
      <w:pPr>
        <w:pStyle w:val="Zwykytekst"/>
      </w:pPr>
    </w:p>
    <w:p w14:paraId="00AB5A40" w14:textId="21FD9B54" w:rsidR="00E75E1D" w:rsidRDefault="00E75E1D" w:rsidP="00E75E1D">
      <w:pPr>
        <w:pStyle w:val="Zwykytekst"/>
      </w:pPr>
      <w:r>
        <w:t>- dwa dozowniki toppingu (czekolada lub sos karmelowy/owocowy)</w:t>
      </w:r>
    </w:p>
    <w:p w14:paraId="6DE32CA1" w14:textId="743812F4" w:rsidR="00E75E1D" w:rsidRDefault="00E75E1D" w:rsidP="00E75E1D">
      <w:pPr>
        <w:pStyle w:val="Zwykytekst"/>
      </w:pPr>
      <w:r>
        <w:t>- pompa pneumatyczna do cyrkulacji czekolady</w:t>
      </w:r>
    </w:p>
    <w:p w14:paraId="4DA4FF64" w14:textId="0454A449" w:rsidR="00E75E1D" w:rsidRDefault="00E75E1D" w:rsidP="00E75E1D">
      <w:pPr>
        <w:pStyle w:val="Zwykytekst"/>
      </w:pPr>
      <w:r>
        <w:t>- stacja wibracyjna podawania produktów sypkich na powierzchnię lodów</w:t>
      </w:r>
    </w:p>
    <w:p w14:paraId="4DE684C8" w14:textId="77777777" w:rsidR="00E75E1D" w:rsidRDefault="00E75E1D" w:rsidP="00E75E1D">
      <w:pPr>
        <w:pStyle w:val="Zwykytekst"/>
      </w:pPr>
    </w:p>
    <w:p w14:paraId="1F80C440" w14:textId="14A93A84" w:rsidR="00E75E1D" w:rsidRPr="00F51962" w:rsidRDefault="00F51962" w:rsidP="00E75E1D">
      <w:pPr>
        <w:pStyle w:val="Zwykytekst"/>
        <w:rPr>
          <w:b/>
          <w:bCs/>
          <w:u w:val="single"/>
        </w:rPr>
      </w:pPr>
      <w:r w:rsidRPr="00F51962">
        <w:rPr>
          <w:b/>
          <w:bCs/>
          <w:u w:val="single"/>
        </w:rPr>
        <w:t>Część 4:</w:t>
      </w:r>
      <w:r w:rsidR="00E75E1D" w:rsidRPr="00F51962">
        <w:rPr>
          <w:b/>
          <w:bCs/>
          <w:u w:val="single"/>
        </w:rPr>
        <w:t xml:space="preserve"> Powietrzna sprężarka śrubowa</w:t>
      </w:r>
    </w:p>
    <w:p w14:paraId="29F58BB1" w14:textId="77777777" w:rsidR="00E75E1D" w:rsidRDefault="00E75E1D" w:rsidP="00E75E1D">
      <w:pPr>
        <w:pStyle w:val="Zwykytekst"/>
      </w:pPr>
    </w:p>
    <w:p w14:paraId="4BFCC0DE" w14:textId="77777777" w:rsidR="00E75E1D" w:rsidRDefault="00E75E1D" w:rsidP="00E75E1D">
      <w:pPr>
        <w:pStyle w:val="Zwykytekst"/>
      </w:pPr>
      <w:r>
        <w:t>1) dane techniczne</w:t>
      </w:r>
    </w:p>
    <w:p w14:paraId="3A7FEE00" w14:textId="77777777" w:rsidR="00E75E1D" w:rsidRDefault="00E75E1D" w:rsidP="00E75E1D">
      <w:pPr>
        <w:pStyle w:val="Zwykytekst"/>
      </w:pPr>
    </w:p>
    <w:p w14:paraId="46AF2563" w14:textId="3F0A03C3" w:rsidR="00E75E1D" w:rsidRDefault="00E75E1D" w:rsidP="00E75E1D">
      <w:pPr>
        <w:pStyle w:val="Zwykytekst"/>
      </w:pPr>
      <w:r>
        <w:lastRenderedPageBreak/>
        <w:t xml:space="preserve">- wydajność: </w:t>
      </w:r>
      <w:r w:rsidR="00F51962">
        <w:t xml:space="preserve">min. </w:t>
      </w:r>
      <w:r>
        <w:t>5,53 m3/min ( ciśnienie 7,5 bara)</w:t>
      </w:r>
    </w:p>
    <w:p w14:paraId="776B6321" w14:textId="600BB0D2" w:rsidR="00E75E1D" w:rsidRDefault="00E75E1D" w:rsidP="00E75E1D">
      <w:pPr>
        <w:pStyle w:val="Zwykytekst"/>
      </w:pPr>
      <w:r>
        <w:t>- max. ciśnienie robocze: 8,5 bara</w:t>
      </w:r>
    </w:p>
    <w:p w14:paraId="7FCDB27F" w14:textId="2D16A1E8" w:rsidR="00E75E1D" w:rsidRDefault="00E75E1D" w:rsidP="00E75E1D">
      <w:pPr>
        <w:pStyle w:val="Zwykytekst"/>
      </w:pPr>
      <w:r>
        <w:t>- moc silnika: 30 kW; klasa ochronna IP 55</w:t>
      </w:r>
    </w:p>
    <w:p w14:paraId="3A0B4306" w14:textId="01DD34C8" w:rsidR="00E75E1D" w:rsidRDefault="00E75E1D" w:rsidP="00E75E1D">
      <w:pPr>
        <w:pStyle w:val="Zwykytekst"/>
      </w:pPr>
      <w:r>
        <w:t>- energooszczędny blok śrubowy</w:t>
      </w:r>
    </w:p>
    <w:p w14:paraId="5B36BCD7" w14:textId="7FF50CA8" w:rsidR="00E75E1D" w:rsidRDefault="00E75E1D" w:rsidP="00E75E1D">
      <w:pPr>
        <w:pStyle w:val="Zwykytekst"/>
      </w:pPr>
      <w:r>
        <w:t>- zakres regulacji ciśnienia roboczego: 5,5-8,5 bara</w:t>
      </w:r>
    </w:p>
    <w:p w14:paraId="75CD7F3B" w14:textId="04C93985" w:rsidR="00E75E1D" w:rsidRDefault="00E75E1D" w:rsidP="00E75E1D">
      <w:pPr>
        <w:pStyle w:val="Zwykytekst"/>
      </w:pPr>
      <w:r>
        <w:t>- wbudowany separator cyklonowy</w:t>
      </w:r>
    </w:p>
    <w:p w14:paraId="235F9051" w14:textId="099E0482" w:rsidR="00E75E1D" w:rsidRDefault="00E75E1D" w:rsidP="00E75E1D">
      <w:pPr>
        <w:pStyle w:val="Zwykytekst"/>
      </w:pPr>
      <w:r>
        <w:t>- wbudowany automatyczny spust kondensatu</w:t>
      </w:r>
    </w:p>
    <w:p w14:paraId="66D85782" w14:textId="257F58A2" w:rsidR="00E75E1D" w:rsidRDefault="00E75E1D" w:rsidP="00E75E1D">
      <w:pPr>
        <w:pStyle w:val="Zwykytekst"/>
      </w:pPr>
      <w:r>
        <w:t>- zastosować olej do kontaktu z żywnością</w:t>
      </w:r>
    </w:p>
    <w:p w14:paraId="28EA2FA5" w14:textId="19190743" w:rsidR="00E75E1D" w:rsidRDefault="00E75E1D" w:rsidP="00E75E1D">
      <w:pPr>
        <w:pStyle w:val="Zwykytekst"/>
      </w:pPr>
      <w:r>
        <w:t>- uwzględnić osuszacz wbudowany w urządzenie</w:t>
      </w:r>
    </w:p>
    <w:p w14:paraId="1D49E577" w14:textId="0B6EF87E" w:rsidR="00E75E1D" w:rsidRDefault="00E75E1D" w:rsidP="00E75E1D">
      <w:pPr>
        <w:pStyle w:val="Zwykytekst"/>
      </w:pPr>
      <w:r>
        <w:t>- dla ciśnieniowego punktu rosy: +3 stopnie Celsjusza</w:t>
      </w:r>
    </w:p>
    <w:p w14:paraId="684566BD" w14:textId="19057635" w:rsidR="00E75E1D" w:rsidRDefault="00E75E1D" w:rsidP="00E75E1D">
      <w:pPr>
        <w:pStyle w:val="Zwykytekst"/>
      </w:pPr>
      <w:r>
        <w:t>- czynnik chłodniczy: R-513A</w:t>
      </w:r>
    </w:p>
    <w:p w14:paraId="4E4205D0" w14:textId="6BA83DE2" w:rsidR="00E75E1D" w:rsidRDefault="00E75E1D" w:rsidP="00E75E1D">
      <w:pPr>
        <w:pStyle w:val="Zwykytekst"/>
      </w:pPr>
      <w:r>
        <w:t>-  urządzenie sterowania sterownikiem z wbudowanym webserwerem</w:t>
      </w:r>
    </w:p>
    <w:p w14:paraId="55E5DBDF" w14:textId="77777777" w:rsidR="00E75E1D" w:rsidRDefault="00E75E1D" w:rsidP="00E75E1D">
      <w:pPr>
        <w:pStyle w:val="Zwykytekst"/>
      </w:pPr>
      <w:r>
        <w:t>- elektroniczne zarządzanie pracą sprężarki</w:t>
      </w:r>
    </w:p>
    <w:p w14:paraId="6E30D5A6" w14:textId="77777777" w:rsidR="00E75E1D" w:rsidRDefault="00E75E1D" w:rsidP="00E75E1D">
      <w:pPr>
        <w:pStyle w:val="Zwykytekst"/>
      </w:pPr>
    </w:p>
    <w:p w14:paraId="628120C3" w14:textId="77777777" w:rsidR="00E75E1D" w:rsidRDefault="00E75E1D" w:rsidP="00E75E1D">
      <w:pPr>
        <w:pStyle w:val="Zwykytekst"/>
      </w:pPr>
      <w:r>
        <w:t>2) zbiornik powietrza</w:t>
      </w:r>
    </w:p>
    <w:p w14:paraId="0ED2C291" w14:textId="77777777" w:rsidR="00E75E1D" w:rsidRDefault="00E75E1D" w:rsidP="00E75E1D">
      <w:pPr>
        <w:pStyle w:val="Zwykytekst"/>
      </w:pPr>
    </w:p>
    <w:p w14:paraId="0F4EFE51" w14:textId="23F4B0FC" w:rsidR="00E75E1D" w:rsidRDefault="00E75E1D" w:rsidP="00E75E1D">
      <w:pPr>
        <w:pStyle w:val="Zwykytekst"/>
      </w:pPr>
      <w:r>
        <w:t>- pojemność 2000 l</w:t>
      </w:r>
    </w:p>
    <w:p w14:paraId="7A2E8AFA" w14:textId="3D725335" w:rsidR="00E75E1D" w:rsidRDefault="00E75E1D" w:rsidP="00E75E1D">
      <w:pPr>
        <w:pStyle w:val="Zwykytekst"/>
      </w:pPr>
      <w:r>
        <w:t>- max. ciśnienie robocze: 11 barów</w:t>
      </w:r>
    </w:p>
    <w:p w14:paraId="3928FC22" w14:textId="11E2EF7F" w:rsidR="00E75E1D" w:rsidRDefault="00E75E1D" w:rsidP="00E75E1D">
      <w:pPr>
        <w:pStyle w:val="Zwykytekst"/>
      </w:pPr>
      <w:r>
        <w:t>- elektroniczny spust kondensatu</w:t>
      </w:r>
    </w:p>
    <w:p w14:paraId="414914C6" w14:textId="45B60219" w:rsidR="00E75E1D" w:rsidRDefault="00E75E1D" w:rsidP="00E75E1D">
      <w:pPr>
        <w:pStyle w:val="Zwykytekst"/>
      </w:pPr>
      <w:r>
        <w:t>- zbiornik wyposażyć z niezbędną armaturę oraz króćce przyłączeniowe</w:t>
      </w:r>
    </w:p>
    <w:p w14:paraId="2BAED8E8" w14:textId="77777777" w:rsidR="00E75E1D" w:rsidRDefault="00E75E1D" w:rsidP="00E75E1D">
      <w:pPr>
        <w:pStyle w:val="Zwykytekst"/>
      </w:pPr>
    </w:p>
    <w:p w14:paraId="6DC4021D" w14:textId="00B7959D" w:rsidR="00E75E1D" w:rsidRPr="00D10FCB" w:rsidRDefault="00D10FCB" w:rsidP="00E75E1D">
      <w:pPr>
        <w:pStyle w:val="Zwykytekst"/>
        <w:rPr>
          <w:b/>
          <w:bCs/>
          <w:u w:val="single"/>
        </w:rPr>
      </w:pPr>
      <w:r w:rsidRPr="00D10FCB">
        <w:rPr>
          <w:b/>
          <w:bCs/>
          <w:u w:val="single"/>
        </w:rPr>
        <w:t>Część 5:</w:t>
      </w:r>
      <w:r w:rsidR="00E75E1D" w:rsidRPr="00D10FCB">
        <w:rPr>
          <w:b/>
          <w:bCs/>
          <w:u w:val="single"/>
        </w:rPr>
        <w:t xml:space="preserve"> Frezery mrożące pracy ciągłej z jednostką mrożenia na CO2</w:t>
      </w:r>
    </w:p>
    <w:p w14:paraId="1391F777" w14:textId="77777777" w:rsidR="00E75E1D" w:rsidRDefault="00E75E1D" w:rsidP="00E75E1D">
      <w:pPr>
        <w:pStyle w:val="Zwykytekst"/>
      </w:pPr>
    </w:p>
    <w:p w14:paraId="61CF5D7B" w14:textId="77777777" w:rsidR="00E75E1D" w:rsidRDefault="00E75E1D" w:rsidP="00E75E1D">
      <w:pPr>
        <w:pStyle w:val="Zwykytekst"/>
      </w:pPr>
      <w:r>
        <w:t>1) Elektroniczny frezer ciągłego działania od 200 do 1000 L/h</w:t>
      </w:r>
    </w:p>
    <w:p w14:paraId="6B421BEF" w14:textId="77777777" w:rsidR="00E75E1D" w:rsidRDefault="00E75E1D" w:rsidP="00E75E1D">
      <w:pPr>
        <w:pStyle w:val="Zwykytekst"/>
      </w:pPr>
    </w:p>
    <w:p w14:paraId="64D9BBF6" w14:textId="69D57225" w:rsidR="00E75E1D" w:rsidRDefault="00E75E1D" w:rsidP="00E75E1D">
      <w:pPr>
        <w:pStyle w:val="Zwykytekst"/>
      </w:pPr>
      <w:r>
        <w:t>a) napowietrzenie: 100 % do max. 150%</w:t>
      </w:r>
    </w:p>
    <w:p w14:paraId="51ACE147" w14:textId="5FA1CE43" w:rsidR="00E75E1D" w:rsidRDefault="00E75E1D" w:rsidP="00E75E1D">
      <w:pPr>
        <w:pStyle w:val="Zwykytekst"/>
      </w:pPr>
      <w:r>
        <w:t>b) wydajność chłodnicza (-35/+35 stopni Celsjusza): 26 kW</w:t>
      </w:r>
    </w:p>
    <w:p w14:paraId="1106CB2C" w14:textId="34F2E529" w:rsidR="00E75E1D" w:rsidRDefault="00E75E1D" w:rsidP="00E75E1D">
      <w:pPr>
        <w:pStyle w:val="Zwykytekst"/>
      </w:pPr>
      <w:r>
        <w:t>c) czynnik chłodniczy CO2/R744</w:t>
      </w:r>
    </w:p>
    <w:p w14:paraId="287F3F9F" w14:textId="6D0AD76C" w:rsidR="00E75E1D" w:rsidRDefault="00E75E1D" w:rsidP="00E75E1D">
      <w:pPr>
        <w:pStyle w:val="Zwykytekst"/>
      </w:pPr>
      <w:r>
        <w:t>d) wyposażenie:</w:t>
      </w:r>
    </w:p>
    <w:p w14:paraId="277936A7" w14:textId="6D7161A7" w:rsidR="00E75E1D" w:rsidRDefault="00E75E1D" w:rsidP="00E75E1D">
      <w:pPr>
        <w:pStyle w:val="Zwykytekst"/>
      </w:pPr>
      <w:r>
        <w:t>- skrobak z regulacją prędkości obrotowej (silnik skrobaka 7,5 kW)</w:t>
      </w:r>
    </w:p>
    <w:p w14:paraId="703278A9" w14:textId="77777777" w:rsidR="00E75E1D" w:rsidRDefault="00E75E1D" w:rsidP="00E75E1D">
      <w:pPr>
        <w:pStyle w:val="Zwykytekst"/>
      </w:pPr>
      <w:r>
        <w:t>- pompa lamelowa mieszanki z regulacją prędkości (silnik pompy mieszanki</w:t>
      </w:r>
    </w:p>
    <w:p w14:paraId="0869977A" w14:textId="1549F18A" w:rsidR="00E75E1D" w:rsidRDefault="00E75E1D" w:rsidP="00E75E1D">
      <w:pPr>
        <w:pStyle w:val="Zwykytekst"/>
      </w:pPr>
      <w:r>
        <w:t>2 x 0,75 kW)</w:t>
      </w:r>
    </w:p>
    <w:p w14:paraId="46B2460D" w14:textId="28EB929E" w:rsidR="00E75E1D" w:rsidRDefault="00E75E1D" w:rsidP="00E75E1D">
      <w:pPr>
        <w:pStyle w:val="Zwykytekst"/>
      </w:pPr>
      <w:r>
        <w:t>- pompa lamelowa ekstrakcji masy lodowej z regulacją prędkości</w:t>
      </w:r>
    </w:p>
    <w:p w14:paraId="78C276E4" w14:textId="526AEE93" w:rsidR="00E75E1D" w:rsidRDefault="00E75E1D" w:rsidP="00E75E1D">
      <w:pPr>
        <w:pStyle w:val="Zwykytekst"/>
      </w:pPr>
      <w:r>
        <w:t>- liczniki przepływu masy lodowej</w:t>
      </w:r>
    </w:p>
    <w:p w14:paraId="656E0019" w14:textId="7523ADE6" w:rsidR="00E75E1D" w:rsidRDefault="00E75E1D" w:rsidP="00E75E1D">
      <w:pPr>
        <w:pStyle w:val="Zwykytekst"/>
      </w:pPr>
      <w:r>
        <w:t>- precyzyjna regulacja napowietrzenia</w:t>
      </w:r>
    </w:p>
    <w:p w14:paraId="45864976" w14:textId="0553A9FB" w:rsidR="00E75E1D" w:rsidRDefault="00E75E1D" w:rsidP="00E75E1D">
      <w:pPr>
        <w:pStyle w:val="Zwykytekst"/>
      </w:pPr>
      <w:r>
        <w:t>- regulacja wydajności chłodniczej z panelu PLC</w:t>
      </w:r>
    </w:p>
    <w:p w14:paraId="2C14A956" w14:textId="58ED7773" w:rsidR="00E75E1D" w:rsidRDefault="00E75E1D" w:rsidP="00E75E1D">
      <w:pPr>
        <w:pStyle w:val="Zwykytekst"/>
      </w:pPr>
      <w:r>
        <w:t>- wewnętrzna skrzynka elektryczna wyposażona w nowej generacji software i hardware</w:t>
      </w:r>
    </w:p>
    <w:p w14:paraId="5F274147" w14:textId="5F264259" w:rsidR="00E75E1D" w:rsidRDefault="00E75E1D" w:rsidP="00E75E1D">
      <w:pPr>
        <w:pStyle w:val="Zwykytekst"/>
      </w:pPr>
      <w:r>
        <w:t>- panel operatorski, dotykowy z wizualizacją procesu, regulacjami parametrów pracy (wydajność masy lodowej, zużycie mieszanki, temperatura mieszanki, temperatura lodów na wyjściu, stopień twardości lodów, napowietrzenie w %, ilość litrów powietrza wprowadzonego do mieszanki na godzinę, ciśnienie lodów wewnątrz cylindra mroźniczego, parametry</w:t>
      </w:r>
      <w:r w:rsidR="00C22211">
        <w:t xml:space="preserve"> </w:t>
      </w:r>
      <w:r>
        <w:t>robocze: ciśnienie, temperatura dotyczące mrożenia, parametry dla receptur produkcyjnych, uruchomienie i zatrzymanie cyklu produkcyjnego w trybie automatycznym, cykl programu mycia CIP)</w:t>
      </w:r>
    </w:p>
    <w:p w14:paraId="1F160A02" w14:textId="481E7E28" w:rsidR="00E75E1D" w:rsidRDefault="00E75E1D" w:rsidP="00E75E1D">
      <w:pPr>
        <w:pStyle w:val="Zwykytekst"/>
      </w:pPr>
      <w:r>
        <w:t>- zawór bezpieczeństwa ciśnienia lodów w obiegu</w:t>
      </w:r>
    </w:p>
    <w:p w14:paraId="03B39F5E" w14:textId="48BF9722" w:rsidR="00E75E1D" w:rsidRDefault="00E75E1D" w:rsidP="00E75E1D">
      <w:pPr>
        <w:pStyle w:val="Zwykytekst"/>
      </w:pPr>
      <w:r>
        <w:t>- pneumatyczny zawór obejściowy na pompie mieszanki dla systemu mycia CIP</w:t>
      </w:r>
    </w:p>
    <w:p w14:paraId="1154BC7E" w14:textId="68A74122" w:rsidR="00E75E1D" w:rsidRDefault="00E75E1D" w:rsidP="00E75E1D">
      <w:pPr>
        <w:pStyle w:val="Zwykytekst"/>
      </w:pPr>
      <w:r>
        <w:t>- pneumatyczne zawory bezpieczeństwa dla czynnika chłodniczego</w:t>
      </w:r>
    </w:p>
    <w:p w14:paraId="1503DA49" w14:textId="7286C902" w:rsidR="00E75E1D" w:rsidRDefault="00E75E1D" w:rsidP="00E75E1D">
      <w:pPr>
        <w:pStyle w:val="Zwykytekst"/>
      </w:pPr>
      <w:r>
        <w:t>- pneumatyczny zawór automatycznej regulacji ciśnienia masy lodowej wewnątrz cylindra mroźniczego</w:t>
      </w:r>
    </w:p>
    <w:p w14:paraId="74CAD419" w14:textId="78C577BE" w:rsidR="00E75E1D" w:rsidRDefault="00E75E1D" w:rsidP="00E75E1D">
      <w:pPr>
        <w:pStyle w:val="Zwykytekst"/>
      </w:pPr>
      <w:r>
        <w:t>- system filtrująco - sterylizujący sprężonego powietrza (składający się</w:t>
      </w:r>
      <w:r w:rsidR="001E4D65">
        <w:t xml:space="preserve"> </w:t>
      </w:r>
      <w:r>
        <w:t>z: regulatora ciśnienia z automatycznym spustem kondensatu, wysokiej wydajności filtra z aktywnym węglem z wyjmowanym wkładem, filtra ekstrakcji oleju z wyjmowanym wkładem, filtra sterylizującego z wkładem</w:t>
      </w:r>
    </w:p>
    <w:p w14:paraId="2437AB29" w14:textId="77777777" w:rsidR="00E75E1D" w:rsidRDefault="00E75E1D" w:rsidP="00E75E1D">
      <w:pPr>
        <w:pStyle w:val="Zwykytekst"/>
      </w:pPr>
      <w:r>
        <w:lastRenderedPageBreak/>
        <w:t>teflonowym)</w:t>
      </w:r>
    </w:p>
    <w:p w14:paraId="06AE02EA" w14:textId="77777777" w:rsidR="00E75E1D" w:rsidRDefault="00E75E1D" w:rsidP="00E75E1D">
      <w:pPr>
        <w:pStyle w:val="Zwykytekst"/>
      </w:pPr>
    </w:p>
    <w:p w14:paraId="5CB27544" w14:textId="77777777" w:rsidR="00E75E1D" w:rsidRDefault="00E75E1D" w:rsidP="00E75E1D">
      <w:pPr>
        <w:pStyle w:val="Zwykytekst"/>
      </w:pPr>
      <w:r>
        <w:t>2) Elektroniczny frezer ciągłego działania 2 x 1000 L/h</w:t>
      </w:r>
    </w:p>
    <w:p w14:paraId="45499CA0" w14:textId="77777777" w:rsidR="00E75E1D" w:rsidRDefault="00E75E1D" w:rsidP="00E75E1D">
      <w:pPr>
        <w:pStyle w:val="Zwykytekst"/>
      </w:pPr>
    </w:p>
    <w:p w14:paraId="13040B16" w14:textId="0EF73048" w:rsidR="00E75E1D" w:rsidRDefault="00E75E1D" w:rsidP="00E75E1D">
      <w:pPr>
        <w:pStyle w:val="Zwykytekst"/>
      </w:pPr>
      <w:r>
        <w:t>a) wydajność produkcyjna: od 400 do 2000 L/h</w:t>
      </w:r>
    </w:p>
    <w:p w14:paraId="6EA3F84F" w14:textId="23803947" w:rsidR="00E75E1D" w:rsidRDefault="00E75E1D" w:rsidP="00E75E1D">
      <w:pPr>
        <w:pStyle w:val="Zwykytekst"/>
      </w:pPr>
      <w:r>
        <w:t>b) napowietrzenie od 100 % do 150 %</w:t>
      </w:r>
    </w:p>
    <w:p w14:paraId="1314BC30" w14:textId="1B7D99A1" w:rsidR="00E75E1D" w:rsidRDefault="00E75E1D" w:rsidP="00E75E1D">
      <w:pPr>
        <w:pStyle w:val="Zwykytekst"/>
      </w:pPr>
      <w:r>
        <w:t>c) wydajność chłodnicza (-35/+35 stopni Celsjusza): 52 kW</w:t>
      </w:r>
    </w:p>
    <w:p w14:paraId="76A54C87" w14:textId="66960116" w:rsidR="00E75E1D" w:rsidRDefault="00E75E1D" w:rsidP="00E75E1D">
      <w:pPr>
        <w:pStyle w:val="Zwykytekst"/>
      </w:pPr>
      <w:r>
        <w:t>d) czynnik chłodniczy CO2 - R744</w:t>
      </w:r>
    </w:p>
    <w:p w14:paraId="45C76BFD" w14:textId="6B3A86D2" w:rsidR="00E75E1D" w:rsidRDefault="00E75E1D" w:rsidP="00E75E1D">
      <w:pPr>
        <w:pStyle w:val="Zwykytekst"/>
      </w:pPr>
      <w:r>
        <w:t>e) wyposażenie:</w:t>
      </w:r>
    </w:p>
    <w:p w14:paraId="5B8C2F09" w14:textId="10039C6D" w:rsidR="00E75E1D" w:rsidRDefault="00E75E1D" w:rsidP="00E75E1D">
      <w:pPr>
        <w:pStyle w:val="Zwykytekst"/>
      </w:pPr>
      <w:r>
        <w:t>- całkowicie zautomatyzowany system sterowania dotykowym panelem operatorskim (z wizualizacją procesu produkcyjnego i parametrami pracy)</w:t>
      </w:r>
    </w:p>
    <w:p w14:paraId="7EF0AAEA" w14:textId="29F16FC0" w:rsidR="00E75E1D" w:rsidRDefault="00E75E1D" w:rsidP="00E75E1D">
      <w:pPr>
        <w:pStyle w:val="Zwykytekst"/>
      </w:pPr>
      <w:r>
        <w:t>- dwie pompy lamelowe z automatyczną regulacją prędkości</w:t>
      </w:r>
    </w:p>
    <w:p w14:paraId="4A8BC754" w14:textId="7C3FFAA7" w:rsidR="00E75E1D" w:rsidRDefault="00E75E1D" w:rsidP="00E75E1D">
      <w:pPr>
        <w:pStyle w:val="Zwykytekst"/>
      </w:pPr>
      <w:r>
        <w:t>- system kontroli ilości mieszanki</w:t>
      </w:r>
    </w:p>
    <w:p w14:paraId="6EBECB6A" w14:textId="2DC4E327" w:rsidR="00E75E1D" w:rsidRDefault="00E75E1D" w:rsidP="00E75E1D">
      <w:pPr>
        <w:pStyle w:val="Zwykytekst"/>
      </w:pPr>
      <w:r>
        <w:t>- dwa zawory bezpieczeństwa dla nadmiernego ciśnienia lodów wewnątrz cylindrów</w:t>
      </w:r>
    </w:p>
    <w:p w14:paraId="01B3A251" w14:textId="6B8DB5CA" w:rsidR="00E75E1D" w:rsidRDefault="00E75E1D" w:rsidP="00E75E1D">
      <w:pPr>
        <w:pStyle w:val="Zwykytekst"/>
      </w:pPr>
      <w:r>
        <w:t>- system filtrująco - sterylizujący sprężonego powietrza (składający się</w:t>
      </w:r>
      <w:r w:rsidR="00C520C6">
        <w:t xml:space="preserve"> </w:t>
      </w:r>
      <w:r>
        <w:t>z: regulatora ciśnienia z automatycznym spustem kondensatu, wysokiej wydajności filtra z aktywnym węglem z wyjmowanym wkładem, filtra ekstrakcji oleju z wyjmowanym wkładem, filtra sterylizującego z wkładem</w:t>
      </w:r>
    </w:p>
    <w:p w14:paraId="6366BE03" w14:textId="77777777" w:rsidR="00E75E1D" w:rsidRDefault="00E75E1D" w:rsidP="00E75E1D">
      <w:pPr>
        <w:pStyle w:val="Zwykytekst"/>
      </w:pPr>
      <w:r>
        <w:t>teflonowym)</w:t>
      </w:r>
    </w:p>
    <w:p w14:paraId="138B771E" w14:textId="77777777" w:rsidR="00E75E1D" w:rsidRDefault="00E75E1D" w:rsidP="00E75E1D">
      <w:pPr>
        <w:pStyle w:val="Zwykytekst"/>
      </w:pPr>
    </w:p>
    <w:p w14:paraId="686573F7" w14:textId="77777777" w:rsidR="00E75E1D" w:rsidRDefault="00E75E1D" w:rsidP="00E75E1D">
      <w:pPr>
        <w:pStyle w:val="Zwykytekst"/>
      </w:pPr>
      <w:r>
        <w:t>3) Grupa pompująca z jednostką chłodniczą CO2</w:t>
      </w:r>
    </w:p>
    <w:p w14:paraId="171EC22B" w14:textId="77777777" w:rsidR="00E75E1D" w:rsidRDefault="00E75E1D" w:rsidP="00E75E1D">
      <w:pPr>
        <w:pStyle w:val="Zwykytekst"/>
      </w:pPr>
    </w:p>
    <w:p w14:paraId="65F6F051" w14:textId="1307FB8C" w:rsidR="00E75E1D" w:rsidRDefault="00E75E1D" w:rsidP="00E75E1D">
      <w:pPr>
        <w:pStyle w:val="Zwykytekst"/>
      </w:pPr>
      <w:r>
        <w:t>a) wydajność chłodnicza: 200 kW</w:t>
      </w:r>
    </w:p>
    <w:p w14:paraId="19FBB6A6" w14:textId="5D0B377D" w:rsidR="00E75E1D" w:rsidRDefault="00E75E1D" w:rsidP="00E75E1D">
      <w:pPr>
        <w:pStyle w:val="Zwykytekst"/>
      </w:pPr>
      <w:r>
        <w:t>b) wyposażenie:</w:t>
      </w:r>
    </w:p>
    <w:p w14:paraId="14663784" w14:textId="7F31EBDF" w:rsidR="00E75E1D" w:rsidRDefault="00E75E1D" w:rsidP="00E75E1D">
      <w:pPr>
        <w:pStyle w:val="Zwykytekst"/>
      </w:pPr>
      <w:r>
        <w:t>- zbiornik separatora dla CO2 o niskiej temperaturze</w:t>
      </w:r>
    </w:p>
    <w:p w14:paraId="4F440663" w14:textId="6933B2E2" w:rsidR="00E75E1D" w:rsidRDefault="00E75E1D" w:rsidP="00E75E1D">
      <w:pPr>
        <w:pStyle w:val="Zwykytekst"/>
      </w:pPr>
      <w:r>
        <w:t>- wymiennik ciepła do schładzania CO2 powracającego z frezera</w:t>
      </w:r>
    </w:p>
    <w:p w14:paraId="7FB5DFC0" w14:textId="77777777" w:rsidR="00E75E1D" w:rsidRDefault="00E75E1D" w:rsidP="00E75E1D">
      <w:pPr>
        <w:pStyle w:val="Zwykytekst"/>
      </w:pPr>
      <w:r>
        <w:t>- grupa pomp, które zapewniają obieg CO2 między frezerami a zbiornikiem separatora</w:t>
      </w:r>
    </w:p>
    <w:p w14:paraId="7F55B624" w14:textId="77777777" w:rsidR="00E75E1D" w:rsidRDefault="00E75E1D" w:rsidP="00E75E1D">
      <w:pPr>
        <w:pStyle w:val="Zwykytekst"/>
      </w:pPr>
    </w:p>
    <w:p w14:paraId="16398AC7" w14:textId="77777777" w:rsidR="00E75E1D" w:rsidRDefault="00E75E1D" w:rsidP="00E75E1D">
      <w:pPr>
        <w:pStyle w:val="Zwykytekst"/>
      </w:pPr>
      <w:r>
        <w:t>4) Jednostka chłodnicza CO2</w:t>
      </w:r>
    </w:p>
    <w:p w14:paraId="388DA5F9" w14:textId="77777777" w:rsidR="00E75E1D" w:rsidRDefault="00E75E1D" w:rsidP="00E75E1D">
      <w:pPr>
        <w:pStyle w:val="Zwykytekst"/>
      </w:pPr>
    </w:p>
    <w:p w14:paraId="2D250558" w14:textId="77777777" w:rsidR="00E75E1D" w:rsidRDefault="00E75E1D" w:rsidP="00E75E1D">
      <w:pPr>
        <w:pStyle w:val="Zwykytekst"/>
      </w:pPr>
      <w:r>
        <w:t>a) jest wymagana do zasilania wymiennika ciepła, który schładza i kondensuje czynnik CO2 powracający z frezera; gwarantuje, że jednostka pompująca posiada w separatorze/odbiorniku ciekły CO2 o stałej temperaturze -30 stopni Celsjusza</w:t>
      </w:r>
    </w:p>
    <w:p w14:paraId="004ACA2E" w14:textId="77777777" w:rsidR="00E75E1D" w:rsidRDefault="00E75E1D" w:rsidP="00E75E1D">
      <w:pPr>
        <w:pStyle w:val="Zwykytekst"/>
      </w:pPr>
    </w:p>
    <w:p w14:paraId="503AE595" w14:textId="77777777" w:rsidR="00E75E1D" w:rsidRDefault="00E75E1D" w:rsidP="00E75E1D">
      <w:pPr>
        <w:pStyle w:val="Zwykytekst"/>
      </w:pPr>
      <w:r>
        <w:t>b) główne elementy jednostki podnoszenia ciśnienia:</w:t>
      </w:r>
    </w:p>
    <w:p w14:paraId="7E8658AC" w14:textId="77777777" w:rsidR="00E75E1D" w:rsidRDefault="00E75E1D" w:rsidP="00E75E1D">
      <w:pPr>
        <w:pStyle w:val="Zwykytekst"/>
      </w:pPr>
    </w:p>
    <w:p w14:paraId="67875E18" w14:textId="5228B27C" w:rsidR="00E75E1D" w:rsidRDefault="00E75E1D" w:rsidP="00E75E1D">
      <w:pPr>
        <w:pStyle w:val="Zwykytekst"/>
      </w:pPr>
      <w:r>
        <w:t>- zestaw sprężarek tłokowych CO2 dla strony niskotemperaturowej</w:t>
      </w:r>
    </w:p>
    <w:p w14:paraId="404005E3" w14:textId="5A62BD36" w:rsidR="00E75E1D" w:rsidRDefault="00E75E1D" w:rsidP="00E75E1D">
      <w:pPr>
        <w:pStyle w:val="Zwykytekst"/>
      </w:pPr>
      <w:r>
        <w:t>- chłodnica powietrzna do schładzania CO2</w:t>
      </w:r>
    </w:p>
    <w:p w14:paraId="60899AB2" w14:textId="62807DAC" w:rsidR="00E75E1D" w:rsidRDefault="00E75E1D" w:rsidP="00E75E1D">
      <w:pPr>
        <w:pStyle w:val="Zwykytekst"/>
      </w:pPr>
      <w:r>
        <w:t>- zestaw sprężarek tłokowych CO2 dla strony średniotemperaturowej</w:t>
      </w:r>
    </w:p>
    <w:p w14:paraId="233D8EF2" w14:textId="06148146" w:rsidR="00E75E1D" w:rsidRDefault="00E75E1D" w:rsidP="00E75E1D">
      <w:pPr>
        <w:pStyle w:val="Zwykytekst"/>
      </w:pPr>
      <w:r>
        <w:t>- separator oleju</w:t>
      </w:r>
    </w:p>
    <w:p w14:paraId="525AA8BD" w14:textId="22F16022" w:rsidR="00E75E1D" w:rsidRDefault="00E75E1D" w:rsidP="00E75E1D">
      <w:pPr>
        <w:pStyle w:val="Zwykytekst"/>
      </w:pPr>
      <w:r>
        <w:t>- chłodnica gazu</w:t>
      </w:r>
    </w:p>
    <w:p w14:paraId="03F86E01" w14:textId="274BCC55" w:rsidR="00E75E1D" w:rsidRDefault="00E75E1D" w:rsidP="00E75E1D">
      <w:pPr>
        <w:pStyle w:val="Zwykytekst"/>
      </w:pPr>
      <w:r>
        <w:t>- zestaw zaworów i wymienników do skraplania CO2</w:t>
      </w:r>
    </w:p>
    <w:p w14:paraId="7138326E" w14:textId="412D4FD5" w:rsidR="00E75E1D" w:rsidRDefault="00E75E1D" w:rsidP="00E75E1D">
      <w:pPr>
        <w:pStyle w:val="Zwykytekst"/>
      </w:pPr>
      <w:r>
        <w:t>- odbiorniki płynów dla ciekłego CO2</w:t>
      </w:r>
    </w:p>
    <w:p w14:paraId="01C512D7" w14:textId="681598AA" w:rsidR="00E75E1D" w:rsidRDefault="00E75E1D" w:rsidP="00E75E1D">
      <w:pPr>
        <w:pStyle w:val="Zwykytekst"/>
      </w:pPr>
      <w:r>
        <w:t>- zawory bezpieczeństwa</w:t>
      </w:r>
    </w:p>
    <w:p w14:paraId="00707F67" w14:textId="77777777" w:rsidR="00E75E1D" w:rsidRDefault="00E75E1D" w:rsidP="00E75E1D">
      <w:pPr>
        <w:pStyle w:val="Zwykytekst"/>
      </w:pPr>
    </w:p>
    <w:p w14:paraId="76D435DC" w14:textId="442754A4" w:rsidR="00E75E1D" w:rsidRPr="000E400B" w:rsidRDefault="000E400B" w:rsidP="00E75E1D">
      <w:pPr>
        <w:pStyle w:val="Zwykytekst"/>
        <w:rPr>
          <w:b/>
          <w:bCs/>
          <w:u w:val="single"/>
        </w:rPr>
      </w:pPr>
      <w:r w:rsidRPr="000E400B">
        <w:rPr>
          <w:b/>
          <w:bCs/>
          <w:u w:val="single"/>
        </w:rPr>
        <w:t>Część 6:</w:t>
      </w:r>
      <w:r w:rsidR="00E75E1D" w:rsidRPr="000E400B">
        <w:rPr>
          <w:b/>
          <w:bCs/>
          <w:u w:val="single"/>
        </w:rPr>
        <w:t xml:space="preserve"> Wentylatorowa chłodnia wody</w:t>
      </w:r>
    </w:p>
    <w:p w14:paraId="46232689" w14:textId="77777777" w:rsidR="00E75E1D" w:rsidRDefault="00E75E1D" w:rsidP="00E75E1D">
      <w:pPr>
        <w:pStyle w:val="Zwykytekst"/>
      </w:pPr>
    </w:p>
    <w:p w14:paraId="4AB5B54F" w14:textId="30065EED" w:rsidR="00E75E1D" w:rsidRDefault="00E75E1D" w:rsidP="00E75E1D">
      <w:pPr>
        <w:pStyle w:val="Zwykytekst"/>
      </w:pPr>
      <w:r>
        <w:t>a) zakres temperatury wody ciepłej: 30-45 stopni Celsjusza</w:t>
      </w:r>
    </w:p>
    <w:p w14:paraId="759CE2C9" w14:textId="54465DFB" w:rsidR="00E75E1D" w:rsidRDefault="00E75E1D" w:rsidP="00E75E1D">
      <w:pPr>
        <w:pStyle w:val="Zwykytekst"/>
      </w:pPr>
      <w:r>
        <w:t>b) temperatura wody ochłodzonej: 25 stopni Celsjusza</w:t>
      </w:r>
    </w:p>
    <w:p w14:paraId="2AD100E7" w14:textId="0E86BBB3" w:rsidR="00E75E1D" w:rsidRDefault="00E75E1D" w:rsidP="00E75E1D">
      <w:pPr>
        <w:pStyle w:val="Zwykytekst"/>
      </w:pPr>
      <w:r>
        <w:t>c) przepływ wody w m3/h: 9-20 m3</w:t>
      </w:r>
    </w:p>
    <w:p w14:paraId="6ED5658E" w14:textId="4796B2AE" w:rsidR="00E75E1D" w:rsidRDefault="00E75E1D" w:rsidP="00E75E1D">
      <w:pPr>
        <w:pStyle w:val="Zwykytekst"/>
      </w:pPr>
      <w:r>
        <w:t>d) odebrana moc cieplna: 113 kW-210 kW</w:t>
      </w:r>
    </w:p>
    <w:p w14:paraId="6367457D" w14:textId="7317C2E5" w:rsidR="00E75E1D" w:rsidRDefault="00E75E1D" w:rsidP="00E75E1D">
      <w:pPr>
        <w:pStyle w:val="Zwykytekst"/>
      </w:pPr>
      <w:r>
        <w:t>e) powiększony zbiornik wody</w:t>
      </w:r>
    </w:p>
    <w:p w14:paraId="1896930F" w14:textId="77777777" w:rsidR="00B7211F" w:rsidRDefault="00B7211F" w:rsidP="00E75E1D">
      <w:pPr>
        <w:pStyle w:val="Zwykytekst"/>
      </w:pPr>
    </w:p>
    <w:p w14:paraId="0BE1AC8C" w14:textId="3AEF4B2C" w:rsidR="00E75E1D" w:rsidRDefault="00C50E8F" w:rsidP="00E75E1D">
      <w:pPr>
        <w:pStyle w:val="Zwykytekst"/>
      </w:pPr>
      <w:r w:rsidRPr="000E400B">
        <w:rPr>
          <w:b/>
          <w:bCs/>
          <w:u w:val="single"/>
        </w:rPr>
        <w:t xml:space="preserve">Część </w:t>
      </w:r>
      <w:r>
        <w:rPr>
          <w:b/>
          <w:bCs/>
          <w:u w:val="single"/>
        </w:rPr>
        <w:t>7</w:t>
      </w:r>
      <w:r w:rsidRPr="000E400B">
        <w:rPr>
          <w:b/>
          <w:bCs/>
          <w:u w:val="single"/>
        </w:rPr>
        <w:t xml:space="preserve">: </w:t>
      </w:r>
      <w:r w:rsidR="00E75E1D" w:rsidRPr="00C50E8F">
        <w:rPr>
          <w:b/>
          <w:bCs/>
          <w:u w:val="single"/>
        </w:rPr>
        <w:t xml:space="preserve">Agregaty wody lodowej </w:t>
      </w:r>
      <w:r w:rsidR="005118D6">
        <w:rPr>
          <w:b/>
          <w:bCs/>
          <w:u w:val="single"/>
        </w:rPr>
        <w:t>do linii pasteryzacji i zbiorników</w:t>
      </w:r>
    </w:p>
    <w:p w14:paraId="6BA52C0E" w14:textId="77777777" w:rsidR="00E75E1D" w:rsidRDefault="00E75E1D" w:rsidP="00E75E1D">
      <w:pPr>
        <w:pStyle w:val="Zwykytekst"/>
      </w:pPr>
    </w:p>
    <w:p w14:paraId="3A9813F1" w14:textId="77777777" w:rsidR="00E75E1D" w:rsidRDefault="00E75E1D" w:rsidP="00E75E1D">
      <w:pPr>
        <w:pStyle w:val="Zwykytekst"/>
      </w:pPr>
      <w:r>
        <w:t>1) wykorzystywany w procesie pasteryzacji mieszanki lodowej</w:t>
      </w:r>
    </w:p>
    <w:p w14:paraId="7741CBF4" w14:textId="77777777" w:rsidR="00E75E1D" w:rsidRDefault="00E75E1D" w:rsidP="00E75E1D">
      <w:pPr>
        <w:pStyle w:val="Zwykytekst"/>
      </w:pPr>
    </w:p>
    <w:p w14:paraId="02AE3C4A" w14:textId="0ADCBBA9" w:rsidR="00E75E1D" w:rsidRDefault="00E75E1D" w:rsidP="00E75E1D">
      <w:pPr>
        <w:pStyle w:val="Zwykytekst"/>
      </w:pPr>
      <w:r>
        <w:t>a) moc chłodnicza: 130 kW</w:t>
      </w:r>
    </w:p>
    <w:p w14:paraId="7D862590" w14:textId="5FD9D2CD" w:rsidR="00E75E1D" w:rsidRDefault="00E75E1D" w:rsidP="00E75E1D">
      <w:pPr>
        <w:pStyle w:val="Zwykytekst"/>
      </w:pPr>
      <w:r>
        <w:t>b) zainstalowany zbiornik buforowy</w:t>
      </w:r>
    </w:p>
    <w:p w14:paraId="4D68D263" w14:textId="2E675A6D" w:rsidR="00E75E1D" w:rsidRDefault="00E75E1D" w:rsidP="00E75E1D">
      <w:pPr>
        <w:pStyle w:val="Zwykytekst"/>
      </w:pPr>
      <w:r>
        <w:t>c) układ pompowy z inwerterem</w:t>
      </w:r>
    </w:p>
    <w:p w14:paraId="6865C730" w14:textId="55FEB76D" w:rsidR="00E75E1D" w:rsidRDefault="00E75E1D" w:rsidP="00E75E1D">
      <w:pPr>
        <w:pStyle w:val="Zwykytekst"/>
      </w:pPr>
      <w:r>
        <w:t>d) sterowanie automatyczne</w:t>
      </w:r>
    </w:p>
    <w:p w14:paraId="020BF9FE" w14:textId="0797F353" w:rsidR="00E75E1D" w:rsidRDefault="00E75E1D" w:rsidP="00E75E1D">
      <w:pPr>
        <w:pStyle w:val="Zwykytekst"/>
      </w:pPr>
      <w:r>
        <w:t>e) chłodzenie powietrzem</w:t>
      </w:r>
    </w:p>
    <w:p w14:paraId="20823215" w14:textId="77777777" w:rsidR="00E75E1D" w:rsidRDefault="00E75E1D" w:rsidP="00E75E1D">
      <w:pPr>
        <w:pStyle w:val="Zwykytekst"/>
      </w:pPr>
      <w:r>
        <w:t>f) urządzenie zainstalowane na zewnątrz budynku</w:t>
      </w:r>
    </w:p>
    <w:p w14:paraId="3DC81AEF" w14:textId="77777777" w:rsidR="00E75E1D" w:rsidRDefault="00E75E1D" w:rsidP="00E75E1D">
      <w:pPr>
        <w:pStyle w:val="Zwykytekst"/>
      </w:pPr>
    </w:p>
    <w:p w14:paraId="5938ED9A" w14:textId="151D7ACF" w:rsidR="00E75E1D" w:rsidRDefault="00E75E1D" w:rsidP="00E75E1D">
      <w:pPr>
        <w:pStyle w:val="Zwykytekst"/>
      </w:pPr>
      <w:r>
        <w:t>2) wykorzystywany w procesie utrzymania temperatury gotowej mieszanki lodowej</w:t>
      </w:r>
    </w:p>
    <w:p w14:paraId="330E6A55" w14:textId="4938C6EB" w:rsidR="00E75E1D" w:rsidRDefault="00E75E1D" w:rsidP="00E75E1D">
      <w:pPr>
        <w:pStyle w:val="Zwykytekst"/>
      </w:pPr>
      <w:r>
        <w:t>a) moc chłodnicza: 43 kW</w:t>
      </w:r>
    </w:p>
    <w:p w14:paraId="0E513348" w14:textId="05DC2659" w:rsidR="00E75E1D" w:rsidRDefault="00E75E1D" w:rsidP="00E75E1D">
      <w:pPr>
        <w:pStyle w:val="Zwykytekst"/>
      </w:pPr>
      <w:r>
        <w:t>b) zainstalowany zbiornik buforowy</w:t>
      </w:r>
    </w:p>
    <w:p w14:paraId="2C085382" w14:textId="6BA62254" w:rsidR="00E75E1D" w:rsidRDefault="00E75E1D" w:rsidP="00E75E1D">
      <w:pPr>
        <w:pStyle w:val="Zwykytekst"/>
      </w:pPr>
      <w:r>
        <w:t>c) układ pompowy z inwerterem</w:t>
      </w:r>
    </w:p>
    <w:p w14:paraId="6605F7D0" w14:textId="0938FE4C" w:rsidR="00E75E1D" w:rsidRDefault="00E75E1D" w:rsidP="00E75E1D">
      <w:pPr>
        <w:pStyle w:val="Zwykytekst"/>
      </w:pPr>
      <w:r>
        <w:t>d) sterowanie automatyczne</w:t>
      </w:r>
    </w:p>
    <w:p w14:paraId="51461A08" w14:textId="01A93C0D" w:rsidR="00E75E1D" w:rsidRDefault="00E75E1D" w:rsidP="00E75E1D">
      <w:pPr>
        <w:pStyle w:val="Zwykytekst"/>
      </w:pPr>
      <w:r>
        <w:t>e) chłodzenie powietrzem</w:t>
      </w:r>
    </w:p>
    <w:p w14:paraId="096193BB" w14:textId="77777777" w:rsidR="00E75E1D" w:rsidRDefault="00E75E1D" w:rsidP="00E75E1D">
      <w:pPr>
        <w:pStyle w:val="Zwykytekst"/>
      </w:pPr>
      <w:r>
        <w:t>f) urządzenie zainstalowane na zewnątrz budynku</w:t>
      </w:r>
    </w:p>
    <w:p w14:paraId="7E50009C" w14:textId="77777777" w:rsidR="00E75E1D" w:rsidRPr="008C2470" w:rsidRDefault="00E75E1D" w:rsidP="00E75E1D">
      <w:pPr>
        <w:suppressAutoHyphens/>
        <w:autoSpaceDN w:val="0"/>
        <w:spacing w:after="160" w:line="259" w:lineRule="auto"/>
        <w:textAlignment w:val="baseline"/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</w:pPr>
    </w:p>
    <w:sectPr w:rsidR="00E75E1D" w:rsidRPr="008C2470" w:rsidSect="00C23FED">
      <w:headerReference w:type="default" r:id="rId11"/>
      <w:footerReference w:type="default" r:id="rId12"/>
      <w:pgSz w:w="11906" w:h="16838"/>
      <w:pgMar w:top="1985" w:right="1417" w:bottom="1135" w:left="1417" w:header="68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88362" w14:textId="77777777" w:rsidR="002D3E10" w:rsidRDefault="002D3E10">
      <w:r>
        <w:separator/>
      </w:r>
    </w:p>
  </w:endnote>
  <w:endnote w:type="continuationSeparator" w:id="0">
    <w:p w14:paraId="7A89AE6E" w14:textId="77777777" w:rsidR="002D3E10" w:rsidRDefault="002D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48770" w14:textId="7AE74310" w:rsidR="00DE7F40" w:rsidRPr="00C109E1" w:rsidRDefault="00DE7F40" w:rsidP="002E3C63">
    <w:pPr>
      <w:pStyle w:val="Nagwek"/>
      <w:tabs>
        <w:tab w:val="clear" w:pos="9072"/>
        <w:tab w:val="right" w:pos="9866"/>
      </w:tabs>
      <w:rPr>
        <w:rFonts w:ascii="Arial" w:hAnsi="Arial" w:cs="Arial"/>
        <w:sz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AEA10" w14:textId="77777777" w:rsidR="002D3E10" w:rsidRDefault="002D3E10">
      <w:r>
        <w:separator/>
      </w:r>
    </w:p>
  </w:footnote>
  <w:footnote w:type="continuationSeparator" w:id="0">
    <w:p w14:paraId="4AF16F13" w14:textId="77777777" w:rsidR="002D3E10" w:rsidRDefault="002D3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AB9D9" w14:textId="527A6E1F" w:rsidR="00DE7F40" w:rsidRPr="00D66666" w:rsidRDefault="002E3C63" w:rsidP="00D66666">
    <w:pPr>
      <w:pStyle w:val="Nagwek"/>
      <w:tabs>
        <w:tab w:val="clear" w:pos="4536"/>
        <w:tab w:val="clear" w:pos="9072"/>
        <w:tab w:val="left" w:pos="7530"/>
      </w:tabs>
    </w:pPr>
    <w:r w:rsidRPr="00710EEC">
      <w:rPr>
        <w:noProof/>
        <w:kern w:val="2"/>
        <w14:ligatures w14:val="standardContextual"/>
      </w:rPr>
      <w:drawing>
        <wp:inline distT="0" distB="0" distL="0" distR="0" wp14:anchorId="3DDF721B" wp14:editId="2F116A87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F42B8"/>
    <w:multiLevelType w:val="hybridMultilevel"/>
    <w:tmpl w:val="F5766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D4B74"/>
    <w:multiLevelType w:val="hybridMultilevel"/>
    <w:tmpl w:val="6520EE42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154459A"/>
    <w:multiLevelType w:val="hybridMultilevel"/>
    <w:tmpl w:val="BE3ED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A57BE"/>
    <w:multiLevelType w:val="hybridMultilevel"/>
    <w:tmpl w:val="8DD0C54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43545"/>
    <w:multiLevelType w:val="hybridMultilevel"/>
    <w:tmpl w:val="A38A92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42982"/>
    <w:multiLevelType w:val="hybridMultilevel"/>
    <w:tmpl w:val="E99EF0C8"/>
    <w:lvl w:ilvl="0" w:tplc="89E483E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07A52A4">
      <w:start w:val="1"/>
      <w:numFmt w:val="decimal"/>
      <w:lvlText w:val="%3."/>
      <w:lvlJc w:val="left"/>
      <w:pPr>
        <w:ind w:left="1800" w:hanging="180"/>
      </w:pPr>
      <w:rPr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7D14AD"/>
    <w:multiLevelType w:val="hybridMultilevel"/>
    <w:tmpl w:val="094A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F5A7A"/>
    <w:multiLevelType w:val="hybridMultilevel"/>
    <w:tmpl w:val="050278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EA7E05"/>
    <w:multiLevelType w:val="hybridMultilevel"/>
    <w:tmpl w:val="A1DC0DA0"/>
    <w:lvl w:ilvl="0" w:tplc="4F82837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07A52A4">
      <w:start w:val="1"/>
      <w:numFmt w:val="decimal"/>
      <w:lvlText w:val="%3."/>
      <w:lvlJc w:val="left"/>
      <w:pPr>
        <w:ind w:left="1800" w:hanging="180"/>
      </w:pPr>
      <w:rPr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E147E32"/>
    <w:multiLevelType w:val="hybridMultilevel"/>
    <w:tmpl w:val="4B789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20F38"/>
    <w:multiLevelType w:val="hybridMultilevel"/>
    <w:tmpl w:val="10DE7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804D8D"/>
    <w:multiLevelType w:val="hybridMultilevel"/>
    <w:tmpl w:val="B414F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D3960"/>
    <w:multiLevelType w:val="singleLevel"/>
    <w:tmpl w:val="1C565D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 w16cid:durableId="1073312236">
    <w:abstractNumId w:val="7"/>
  </w:num>
  <w:num w:numId="2" w16cid:durableId="2829052">
    <w:abstractNumId w:val="13"/>
  </w:num>
  <w:num w:numId="3" w16cid:durableId="811290897">
    <w:abstractNumId w:val="12"/>
  </w:num>
  <w:num w:numId="4" w16cid:durableId="837617875">
    <w:abstractNumId w:val="6"/>
  </w:num>
  <w:num w:numId="5" w16cid:durableId="1855724262">
    <w:abstractNumId w:val="15"/>
  </w:num>
  <w:num w:numId="6" w16cid:durableId="71004053">
    <w:abstractNumId w:val="1"/>
  </w:num>
  <w:num w:numId="7" w16cid:durableId="318579333">
    <w:abstractNumId w:val="16"/>
  </w:num>
  <w:num w:numId="8" w16cid:durableId="975722693">
    <w:abstractNumId w:val="5"/>
  </w:num>
  <w:num w:numId="9" w16cid:durableId="725955114">
    <w:abstractNumId w:val="10"/>
  </w:num>
  <w:num w:numId="10" w16cid:durableId="1305620499">
    <w:abstractNumId w:val="11"/>
  </w:num>
  <w:num w:numId="11" w16cid:durableId="195437099">
    <w:abstractNumId w:val="9"/>
  </w:num>
  <w:num w:numId="12" w16cid:durableId="192118067">
    <w:abstractNumId w:val="4"/>
  </w:num>
  <w:num w:numId="13" w16cid:durableId="19619589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4872037">
    <w:abstractNumId w:val="18"/>
  </w:num>
  <w:num w:numId="15" w16cid:durableId="6218873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5640521">
    <w:abstractNumId w:val="3"/>
  </w:num>
  <w:num w:numId="17" w16cid:durableId="2019766277">
    <w:abstractNumId w:val="8"/>
  </w:num>
  <w:num w:numId="18" w16cid:durableId="184558728">
    <w:abstractNumId w:val="14"/>
  </w:num>
  <w:num w:numId="19" w16cid:durableId="2103066610">
    <w:abstractNumId w:val="2"/>
  </w:num>
  <w:num w:numId="20" w16cid:durableId="1479614142">
    <w:abstractNumId w:val="0"/>
  </w:num>
  <w:num w:numId="21" w16cid:durableId="124012015">
    <w:abstractNumId w:val="0"/>
  </w:num>
  <w:num w:numId="22" w16cid:durableId="7832314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E1"/>
    <w:rsid w:val="0000362E"/>
    <w:rsid w:val="00007C03"/>
    <w:rsid w:val="00014C4F"/>
    <w:rsid w:val="00020EF8"/>
    <w:rsid w:val="00035EFA"/>
    <w:rsid w:val="00035F42"/>
    <w:rsid w:val="00043D37"/>
    <w:rsid w:val="000444F0"/>
    <w:rsid w:val="000527F1"/>
    <w:rsid w:val="00061555"/>
    <w:rsid w:val="00067589"/>
    <w:rsid w:val="000801A9"/>
    <w:rsid w:val="00082BF3"/>
    <w:rsid w:val="000A043E"/>
    <w:rsid w:val="000A19F4"/>
    <w:rsid w:val="000A733F"/>
    <w:rsid w:val="000B23AB"/>
    <w:rsid w:val="000B33BD"/>
    <w:rsid w:val="000D3C79"/>
    <w:rsid w:val="000D79BD"/>
    <w:rsid w:val="000D7B17"/>
    <w:rsid w:val="000E3FAA"/>
    <w:rsid w:val="000E400B"/>
    <w:rsid w:val="000E5DFA"/>
    <w:rsid w:val="000F5D81"/>
    <w:rsid w:val="000F74B1"/>
    <w:rsid w:val="001057BF"/>
    <w:rsid w:val="001067B6"/>
    <w:rsid w:val="00122C66"/>
    <w:rsid w:val="00124B64"/>
    <w:rsid w:val="00140386"/>
    <w:rsid w:val="00160C23"/>
    <w:rsid w:val="0016451F"/>
    <w:rsid w:val="00173382"/>
    <w:rsid w:val="00176C6C"/>
    <w:rsid w:val="00180ED5"/>
    <w:rsid w:val="001929D1"/>
    <w:rsid w:val="00195DDE"/>
    <w:rsid w:val="001C17C8"/>
    <w:rsid w:val="001D682D"/>
    <w:rsid w:val="001D749D"/>
    <w:rsid w:val="001E4D65"/>
    <w:rsid w:val="001E53A9"/>
    <w:rsid w:val="00202658"/>
    <w:rsid w:val="00213313"/>
    <w:rsid w:val="00213713"/>
    <w:rsid w:val="002215D1"/>
    <w:rsid w:val="0022281D"/>
    <w:rsid w:val="00224180"/>
    <w:rsid w:val="00226287"/>
    <w:rsid w:val="00231778"/>
    <w:rsid w:val="002357E6"/>
    <w:rsid w:val="0024064A"/>
    <w:rsid w:val="00245B60"/>
    <w:rsid w:val="00257BF7"/>
    <w:rsid w:val="0026130A"/>
    <w:rsid w:val="00272AC9"/>
    <w:rsid w:val="002765DA"/>
    <w:rsid w:val="00283797"/>
    <w:rsid w:val="00293042"/>
    <w:rsid w:val="00297E49"/>
    <w:rsid w:val="002A6FD6"/>
    <w:rsid w:val="002C4B27"/>
    <w:rsid w:val="002D201E"/>
    <w:rsid w:val="002D3E10"/>
    <w:rsid w:val="002D53AA"/>
    <w:rsid w:val="002E055A"/>
    <w:rsid w:val="002E3C63"/>
    <w:rsid w:val="002E7612"/>
    <w:rsid w:val="00307216"/>
    <w:rsid w:val="0031366E"/>
    <w:rsid w:val="00335354"/>
    <w:rsid w:val="003369F9"/>
    <w:rsid w:val="003526DC"/>
    <w:rsid w:val="00352F4B"/>
    <w:rsid w:val="003536D0"/>
    <w:rsid w:val="00354F45"/>
    <w:rsid w:val="00376BAA"/>
    <w:rsid w:val="003829B2"/>
    <w:rsid w:val="003856C3"/>
    <w:rsid w:val="0038582F"/>
    <w:rsid w:val="0039311F"/>
    <w:rsid w:val="003A6B2A"/>
    <w:rsid w:val="003B1F82"/>
    <w:rsid w:val="003B2AD5"/>
    <w:rsid w:val="003B54B5"/>
    <w:rsid w:val="003C5AC5"/>
    <w:rsid w:val="003D1C95"/>
    <w:rsid w:val="003D48C4"/>
    <w:rsid w:val="003F041F"/>
    <w:rsid w:val="003F054D"/>
    <w:rsid w:val="003F6748"/>
    <w:rsid w:val="0040330E"/>
    <w:rsid w:val="004043CC"/>
    <w:rsid w:val="00405E24"/>
    <w:rsid w:val="004122B2"/>
    <w:rsid w:val="00421872"/>
    <w:rsid w:val="004220A2"/>
    <w:rsid w:val="00430BED"/>
    <w:rsid w:val="00447A94"/>
    <w:rsid w:val="00462591"/>
    <w:rsid w:val="00465342"/>
    <w:rsid w:val="00476DDD"/>
    <w:rsid w:val="00495113"/>
    <w:rsid w:val="00495DD3"/>
    <w:rsid w:val="004A0B9B"/>
    <w:rsid w:val="004B275B"/>
    <w:rsid w:val="004B557B"/>
    <w:rsid w:val="004B57AF"/>
    <w:rsid w:val="004C5DB9"/>
    <w:rsid w:val="004C60F5"/>
    <w:rsid w:val="004E0978"/>
    <w:rsid w:val="004E5EF9"/>
    <w:rsid w:val="004E5FFD"/>
    <w:rsid w:val="004E6593"/>
    <w:rsid w:val="004F2CC4"/>
    <w:rsid w:val="005030BF"/>
    <w:rsid w:val="00505586"/>
    <w:rsid w:val="0050713E"/>
    <w:rsid w:val="005115B1"/>
    <w:rsid w:val="005118D6"/>
    <w:rsid w:val="00513633"/>
    <w:rsid w:val="00513B87"/>
    <w:rsid w:val="005144F1"/>
    <w:rsid w:val="00514F7F"/>
    <w:rsid w:val="00527E54"/>
    <w:rsid w:val="00536A17"/>
    <w:rsid w:val="00540045"/>
    <w:rsid w:val="00545BB8"/>
    <w:rsid w:val="00554F66"/>
    <w:rsid w:val="00554FCA"/>
    <w:rsid w:val="0055639C"/>
    <w:rsid w:val="00557B3B"/>
    <w:rsid w:val="00562A7F"/>
    <w:rsid w:val="00571A7E"/>
    <w:rsid w:val="00577388"/>
    <w:rsid w:val="005935D0"/>
    <w:rsid w:val="0059471E"/>
    <w:rsid w:val="005A2B61"/>
    <w:rsid w:val="005B3ECC"/>
    <w:rsid w:val="005B6F33"/>
    <w:rsid w:val="005B7579"/>
    <w:rsid w:val="005D2C2B"/>
    <w:rsid w:val="005D6980"/>
    <w:rsid w:val="005E40D6"/>
    <w:rsid w:val="005E7BB3"/>
    <w:rsid w:val="005F1FA9"/>
    <w:rsid w:val="005F5A7B"/>
    <w:rsid w:val="005F7660"/>
    <w:rsid w:val="006040AD"/>
    <w:rsid w:val="00611849"/>
    <w:rsid w:val="00621188"/>
    <w:rsid w:val="006234AA"/>
    <w:rsid w:val="006349A3"/>
    <w:rsid w:val="006349B4"/>
    <w:rsid w:val="00634A7D"/>
    <w:rsid w:val="00655BFF"/>
    <w:rsid w:val="00655ECC"/>
    <w:rsid w:val="00657B31"/>
    <w:rsid w:val="006615C7"/>
    <w:rsid w:val="00666FD7"/>
    <w:rsid w:val="00674AA0"/>
    <w:rsid w:val="006761FF"/>
    <w:rsid w:val="00681044"/>
    <w:rsid w:val="006917EC"/>
    <w:rsid w:val="00692F18"/>
    <w:rsid w:val="006A7B67"/>
    <w:rsid w:val="006B33C7"/>
    <w:rsid w:val="006C24BE"/>
    <w:rsid w:val="006C7209"/>
    <w:rsid w:val="006D0F62"/>
    <w:rsid w:val="006D1AD4"/>
    <w:rsid w:val="006D38DD"/>
    <w:rsid w:val="006D6080"/>
    <w:rsid w:val="006D7C2E"/>
    <w:rsid w:val="006E0525"/>
    <w:rsid w:val="006E5C46"/>
    <w:rsid w:val="006E6489"/>
    <w:rsid w:val="006E7722"/>
    <w:rsid w:val="007039E5"/>
    <w:rsid w:val="007105FE"/>
    <w:rsid w:val="00715D16"/>
    <w:rsid w:val="00722DBD"/>
    <w:rsid w:val="007235C0"/>
    <w:rsid w:val="00731397"/>
    <w:rsid w:val="00741B1C"/>
    <w:rsid w:val="00745112"/>
    <w:rsid w:val="00745565"/>
    <w:rsid w:val="0075508B"/>
    <w:rsid w:val="007676FD"/>
    <w:rsid w:val="00777D40"/>
    <w:rsid w:val="0078141A"/>
    <w:rsid w:val="007827D7"/>
    <w:rsid w:val="0078463E"/>
    <w:rsid w:val="00787170"/>
    <w:rsid w:val="00791619"/>
    <w:rsid w:val="007A085A"/>
    <w:rsid w:val="007B60E9"/>
    <w:rsid w:val="007C503E"/>
    <w:rsid w:val="007C6209"/>
    <w:rsid w:val="007D2C03"/>
    <w:rsid w:val="007D4A5E"/>
    <w:rsid w:val="007F0F16"/>
    <w:rsid w:val="007F7326"/>
    <w:rsid w:val="00804C67"/>
    <w:rsid w:val="008056F0"/>
    <w:rsid w:val="008062CB"/>
    <w:rsid w:val="008155B4"/>
    <w:rsid w:val="00820549"/>
    <w:rsid w:val="008249C7"/>
    <w:rsid w:val="008338EC"/>
    <w:rsid w:val="00841C39"/>
    <w:rsid w:val="008455E1"/>
    <w:rsid w:val="00855553"/>
    <w:rsid w:val="008609C5"/>
    <w:rsid w:val="0086216B"/>
    <w:rsid w:val="0086767D"/>
    <w:rsid w:val="00867D65"/>
    <w:rsid w:val="00874449"/>
    <w:rsid w:val="00874522"/>
    <w:rsid w:val="00877892"/>
    <w:rsid w:val="00890894"/>
    <w:rsid w:val="00891BA9"/>
    <w:rsid w:val="00896296"/>
    <w:rsid w:val="008A78B6"/>
    <w:rsid w:val="008B4539"/>
    <w:rsid w:val="008B6E41"/>
    <w:rsid w:val="008C1C0D"/>
    <w:rsid w:val="008C2470"/>
    <w:rsid w:val="008C3299"/>
    <w:rsid w:val="008D1E1D"/>
    <w:rsid w:val="008F15B9"/>
    <w:rsid w:val="008F175E"/>
    <w:rsid w:val="008F20F4"/>
    <w:rsid w:val="008F524C"/>
    <w:rsid w:val="00901A5C"/>
    <w:rsid w:val="00902D08"/>
    <w:rsid w:val="009079CC"/>
    <w:rsid w:val="00907A8C"/>
    <w:rsid w:val="00911AAA"/>
    <w:rsid w:val="009167E2"/>
    <w:rsid w:val="00917F32"/>
    <w:rsid w:val="00921196"/>
    <w:rsid w:val="009228C4"/>
    <w:rsid w:val="00934E17"/>
    <w:rsid w:val="00936B76"/>
    <w:rsid w:val="009416F1"/>
    <w:rsid w:val="009626B8"/>
    <w:rsid w:val="009706EB"/>
    <w:rsid w:val="00973269"/>
    <w:rsid w:val="00977BF8"/>
    <w:rsid w:val="00981D21"/>
    <w:rsid w:val="00994EF6"/>
    <w:rsid w:val="009A31CE"/>
    <w:rsid w:val="009B7641"/>
    <w:rsid w:val="009C37CF"/>
    <w:rsid w:val="009C6C8E"/>
    <w:rsid w:val="009F7CAA"/>
    <w:rsid w:val="00A01CE1"/>
    <w:rsid w:val="00A109AB"/>
    <w:rsid w:val="00A22C0E"/>
    <w:rsid w:val="00A24046"/>
    <w:rsid w:val="00A335AD"/>
    <w:rsid w:val="00A42E0D"/>
    <w:rsid w:val="00A6631D"/>
    <w:rsid w:val="00A917C9"/>
    <w:rsid w:val="00A940C4"/>
    <w:rsid w:val="00AB67D6"/>
    <w:rsid w:val="00AC4D7E"/>
    <w:rsid w:val="00AD0E0D"/>
    <w:rsid w:val="00AD39D9"/>
    <w:rsid w:val="00AE3727"/>
    <w:rsid w:val="00AE4696"/>
    <w:rsid w:val="00AE60F7"/>
    <w:rsid w:val="00AF133F"/>
    <w:rsid w:val="00AF33D2"/>
    <w:rsid w:val="00B2140C"/>
    <w:rsid w:val="00B26FD8"/>
    <w:rsid w:val="00B326FA"/>
    <w:rsid w:val="00B5419C"/>
    <w:rsid w:val="00B625C2"/>
    <w:rsid w:val="00B66275"/>
    <w:rsid w:val="00B71926"/>
    <w:rsid w:val="00B7211F"/>
    <w:rsid w:val="00B776EC"/>
    <w:rsid w:val="00B86F93"/>
    <w:rsid w:val="00BA03F3"/>
    <w:rsid w:val="00BA5591"/>
    <w:rsid w:val="00BD1A0C"/>
    <w:rsid w:val="00BD1F62"/>
    <w:rsid w:val="00C025F4"/>
    <w:rsid w:val="00C02FC4"/>
    <w:rsid w:val="00C059BC"/>
    <w:rsid w:val="00C109E1"/>
    <w:rsid w:val="00C22211"/>
    <w:rsid w:val="00C23FED"/>
    <w:rsid w:val="00C25995"/>
    <w:rsid w:val="00C27F8B"/>
    <w:rsid w:val="00C32320"/>
    <w:rsid w:val="00C33219"/>
    <w:rsid w:val="00C34478"/>
    <w:rsid w:val="00C4506D"/>
    <w:rsid w:val="00C50B31"/>
    <w:rsid w:val="00C50E8F"/>
    <w:rsid w:val="00C520C6"/>
    <w:rsid w:val="00C57D42"/>
    <w:rsid w:val="00C61373"/>
    <w:rsid w:val="00C72ECA"/>
    <w:rsid w:val="00C862F7"/>
    <w:rsid w:val="00C8761F"/>
    <w:rsid w:val="00CA63BE"/>
    <w:rsid w:val="00CC1B83"/>
    <w:rsid w:val="00CC7AB6"/>
    <w:rsid w:val="00CD2F16"/>
    <w:rsid w:val="00CD36E0"/>
    <w:rsid w:val="00CD7217"/>
    <w:rsid w:val="00D105E4"/>
    <w:rsid w:val="00D10FCB"/>
    <w:rsid w:val="00D2115F"/>
    <w:rsid w:val="00D23CCB"/>
    <w:rsid w:val="00D30590"/>
    <w:rsid w:val="00D4428A"/>
    <w:rsid w:val="00D6133C"/>
    <w:rsid w:val="00D64A3B"/>
    <w:rsid w:val="00D66666"/>
    <w:rsid w:val="00D72BD8"/>
    <w:rsid w:val="00D76056"/>
    <w:rsid w:val="00D92F8A"/>
    <w:rsid w:val="00D979A2"/>
    <w:rsid w:val="00DA356D"/>
    <w:rsid w:val="00DA484E"/>
    <w:rsid w:val="00DA635F"/>
    <w:rsid w:val="00DB6C15"/>
    <w:rsid w:val="00DC35FA"/>
    <w:rsid w:val="00DC3E07"/>
    <w:rsid w:val="00DC6296"/>
    <w:rsid w:val="00DD2C10"/>
    <w:rsid w:val="00DD5E2C"/>
    <w:rsid w:val="00DE229F"/>
    <w:rsid w:val="00DE7F40"/>
    <w:rsid w:val="00DF425B"/>
    <w:rsid w:val="00DF4D08"/>
    <w:rsid w:val="00DF59DF"/>
    <w:rsid w:val="00E03D10"/>
    <w:rsid w:val="00E16AB7"/>
    <w:rsid w:val="00E20550"/>
    <w:rsid w:val="00E24B44"/>
    <w:rsid w:val="00E35448"/>
    <w:rsid w:val="00E47B3B"/>
    <w:rsid w:val="00E51D9B"/>
    <w:rsid w:val="00E6129C"/>
    <w:rsid w:val="00E61945"/>
    <w:rsid w:val="00E64E13"/>
    <w:rsid w:val="00E66C64"/>
    <w:rsid w:val="00E75E1D"/>
    <w:rsid w:val="00E778E0"/>
    <w:rsid w:val="00E814F3"/>
    <w:rsid w:val="00E817A4"/>
    <w:rsid w:val="00E82E37"/>
    <w:rsid w:val="00E904F2"/>
    <w:rsid w:val="00E9547E"/>
    <w:rsid w:val="00EA091B"/>
    <w:rsid w:val="00EB13A2"/>
    <w:rsid w:val="00EB2187"/>
    <w:rsid w:val="00ED0F07"/>
    <w:rsid w:val="00ED6990"/>
    <w:rsid w:val="00F030B8"/>
    <w:rsid w:val="00F07F3F"/>
    <w:rsid w:val="00F17860"/>
    <w:rsid w:val="00F26188"/>
    <w:rsid w:val="00F51962"/>
    <w:rsid w:val="00F76745"/>
    <w:rsid w:val="00F810EE"/>
    <w:rsid w:val="00F82568"/>
    <w:rsid w:val="00F9022A"/>
    <w:rsid w:val="00FA7C73"/>
    <w:rsid w:val="00FB04B2"/>
    <w:rsid w:val="00FB4474"/>
    <w:rsid w:val="00FD21D6"/>
    <w:rsid w:val="00FD3DFB"/>
    <w:rsid w:val="00FD4283"/>
    <w:rsid w:val="00FD59EC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141585"/>
  <w15:chartTrackingRefBased/>
  <w15:docId w15:val="{8975C55A-0224-4CCD-AD42-E21372BD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Myriad Pro" w:hAnsi="Myriad Pro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629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709"/>
      </w:tabs>
      <w:outlineLvl w:val="5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NagwekZnak">
    <w:name w:val="Nagłówek Znak"/>
    <w:link w:val="Nagwek"/>
    <w:rsid w:val="00657B3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B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57B31"/>
    <w:rPr>
      <w:rFonts w:ascii="Tahoma" w:hAnsi="Tahoma" w:cs="Tahoma"/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C4506D"/>
    <w:rPr>
      <w:vertAlign w:val="superscript"/>
    </w:rPr>
  </w:style>
  <w:style w:type="character" w:customStyle="1" w:styleId="Nagwek6Znak">
    <w:name w:val="Nagłówek 6 Znak"/>
    <w:link w:val="Nagwek6"/>
    <w:rsid w:val="00D30590"/>
    <w:rPr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4043C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043CC"/>
  </w:style>
  <w:style w:type="character" w:styleId="Odwoanieprzypisudolnego">
    <w:name w:val="footnote reference"/>
    <w:aliases w:val="Footnote Reference Number"/>
    <w:uiPriority w:val="99"/>
    <w:semiHidden/>
    <w:rsid w:val="004043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4043CC"/>
    <w:pPr>
      <w:ind w:left="720"/>
      <w:contextualSpacing/>
    </w:pPr>
    <w:rPr>
      <w:sz w:val="20"/>
      <w:szCs w:val="20"/>
    </w:rPr>
  </w:style>
  <w:style w:type="character" w:customStyle="1" w:styleId="Nagwek2Znak">
    <w:name w:val="Nagłówek 2 Znak"/>
    <w:link w:val="Nagwek2"/>
    <w:uiPriority w:val="9"/>
    <w:semiHidden/>
    <w:rsid w:val="00DC62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Odwoaniedokomentarza">
    <w:name w:val="annotation reference"/>
    <w:uiPriority w:val="99"/>
    <w:semiHidden/>
    <w:unhideWhenUsed/>
    <w:rsid w:val="00DC629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C6296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DC6296"/>
  </w:style>
  <w:style w:type="character" w:customStyle="1" w:styleId="TekstkomentarzaZnak1">
    <w:name w:val="Tekst komentarza Znak1"/>
    <w:link w:val="Tekstkomentarza"/>
    <w:uiPriority w:val="99"/>
    <w:semiHidden/>
    <w:rsid w:val="00DC6296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296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896296"/>
    <w:rPr>
      <w:b/>
      <w:bCs/>
      <w:lang w:eastAsia="zh-CN"/>
    </w:rPr>
  </w:style>
  <w:style w:type="table" w:styleId="Tabela-Siatka">
    <w:name w:val="Table Grid"/>
    <w:basedOn w:val="Standardowy"/>
    <w:uiPriority w:val="59"/>
    <w:rsid w:val="00CD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82BF3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940C4"/>
    <w:pPr>
      <w:widowControl w:val="0"/>
      <w:suppressAutoHyphens/>
      <w:autoSpaceDN w:val="0"/>
      <w:textAlignment w:val="baseline"/>
    </w:pPr>
    <w:rPr>
      <w:rFonts w:ascii="Calibri" w:eastAsia="Calibri" w:hAnsi="Calibri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E75E1D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75E1D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EC26E1-342B-441E-8169-741111DE9905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1E045A39-1526-4D06-8B19-FC7E34FFF2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285AE2-71EA-457E-BC7A-6F9454B54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EA8F16-315D-4F64-9F60-8A71D2847A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2379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DPR-II-4/0725/67/07</vt:lpstr>
    </vt:vector>
  </TitlesOfParts>
  <Company/>
  <LinksUpToDate>false</LinksUpToDate>
  <CharactersWithSpaces>17638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DPR-II-4/0725/67/07</dc:title>
  <dc:subject/>
  <dc:creator>LAPTOP</dc:creator>
  <cp:keywords/>
  <cp:lastModifiedBy>Grzegorz Hołyszewski</cp:lastModifiedBy>
  <cp:revision>36</cp:revision>
  <cp:lastPrinted>2017-02-22T12:01:00Z</cp:lastPrinted>
  <dcterms:created xsi:type="dcterms:W3CDTF">2024-03-11T14:45:00Z</dcterms:created>
  <dcterms:modified xsi:type="dcterms:W3CDTF">2025-06-27T09:10:00Z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