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AAEFF6" w14:textId="4A895348" w:rsidR="00CA504A" w:rsidRDefault="00CA504A" w:rsidP="00CA504A">
      <w:pPr>
        <w:jc w:val="right"/>
      </w:pPr>
      <w:r>
        <w:t>Załącznik nr 1 do Zapytania Ofertowego</w:t>
      </w:r>
    </w:p>
    <w:p w14:paraId="4A39C8A1" w14:textId="77777777" w:rsidR="00CA504A" w:rsidRPr="00CA504A" w:rsidRDefault="00CA504A" w:rsidP="00CA504A">
      <w:pPr>
        <w:jc w:val="right"/>
      </w:pPr>
    </w:p>
    <w:p w14:paraId="5E922088" w14:textId="4FCA8707" w:rsidR="002A040F" w:rsidRDefault="00CA504A" w:rsidP="00CA504A">
      <w:pPr>
        <w:pStyle w:val="Tytu"/>
        <w:jc w:val="center"/>
      </w:pPr>
      <w:r>
        <w:t>Opis Przedmiotu Zamówienia</w:t>
      </w:r>
    </w:p>
    <w:p w14:paraId="1D8E5FC9" w14:textId="77777777" w:rsidR="00CA504A" w:rsidRDefault="00CA504A" w:rsidP="00CA504A"/>
    <w:p w14:paraId="088626A3" w14:textId="1629C1A6" w:rsidR="00CA504A" w:rsidRDefault="005668D7" w:rsidP="005668D7">
      <w:pPr>
        <w:jc w:val="center"/>
      </w:pPr>
      <w:r>
        <w:t>Dostawa oprogramowania i urządzeń sieciowych</w:t>
      </w:r>
    </w:p>
    <w:p w14:paraId="45F40E4D" w14:textId="77777777" w:rsidR="005668D7" w:rsidRDefault="005668D7" w:rsidP="005668D7">
      <w:pPr>
        <w:jc w:val="center"/>
      </w:pPr>
    </w:p>
    <w:p w14:paraId="1EAC125E" w14:textId="77777777" w:rsidR="005668D7" w:rsidRDefault="005668D7" w:rsidP="005668D7">
      <w:pPr>
        <w:jc w:val="center"/>
      </w:pPr>
    </w:p>
    <w:p w14:paraId="7AA6CC75" w14:textId="77777777" w:rsidR="005668D7" w:rsidRDefault="005668D7" w:rsidP="005668D7">
      <w:pPr>
        <w:jc w:val="center"/>
      </w:pPr>
    </w:p>
    <w:p w14:paraId="216C37AA" w14:textId="77777777" w:rsidR="005668D7" w:rsidRDefault="005668D7" w:rsidP="005668D7">
      <w:pPr>
        <w:jc w:val="center"/>
      </w:pPr>
    </w:p>
    <w:p w14:paraId="4EFD8E6A" w14:textId="77777777" w:rsidR="005668D7" w:rsidRDefault="005668D7" w:rsidP="005668D7">
      <w:pPr>
        <w:jc w:val="center"/>
      </w:pPr>
    </w:p>
    <w:p w14:paraId="640ED2F7" w14:textId="77777777" w:rsidR="005668D7" w:rsidRDefault="005668D7" w:rsidP="005668D7">
      <w:pPr>
        <w:jc w:val="center"/>
      </w:pPr>
    </w:p>
    <w:p w14:paraId="12EB9001" w14:textId="77777777" w:rsidR="005668D7" w:rsidRDefault="005668D7" w:rsidP="005668D7">
      <w:pPr>
        <w:jc w:val="center"/>
      </w:pPr>
    </w:p>
    <w:p w14:paraId="0EC746F3" w14:textId="77777777" w:rsidR="005668D7" w:rsidRDefault="005668D7" w:rsidP="005668D7">
      <w:pPr>
        <w:jc w:val="center"/>
      </w:pPr>
    </w:p>
    <w:p w14:paraId="38E38341" w14:textId="77777777" w:rsidR="005668D7" w:rsidRDefault="005668D7" w:rsidP="005668D7">
      <w:pPr>
        <w:jc w:val="center"/>
      </w:pPr>
    </w:p>
    <w:p w14:paraId="2867143C" w14:textId="77777777" w:rsidR="005668D7" w:rsidRDefault="005668D7" w:rsidP="005668D7">
      <w:pPr>
        <w:jc w:val="center"/>
      </w:pPr>
    </w:p>
    <w:p w14:paraId="6A39015B" w14:textId="77777777" w:rsidR="005668D7" w:rsidRDefault="005668D7" w:rsidP="005668D7">
      <w:pPr>
        <w:jc w:val="center"/>
      </w:pPr>
    </w:p>
    <w:p w14:paraId="21F96D16" w14:textId="77777777" w:rsidR="005668D7" w:rsidRDefault="005668D7" w:rsidP="005668D7">
      <w:pPr>
        <w:jc w:val="center"/>
      </w:pPr>
    </w:p>
    <w:p w14:paraId="760F3A24" w14:textId="77777777" w:rsidR="005668D7" w:rsidRDefault="005668D7" w:rsidP="005668D7">
      <w:pPr>
        <w:jc w:val="center"/>
      </w:pPr>
    </w:p>
    <w:p w14:paraId="601AE775" w14:textId="77777777" w:rsidR="005668D7" w:rsidRDefault="005668D7" w:rsidP="005668D7">
      <w:pPr>
        <w:jc w:val="center"/>
      </w:pPr>
    </w:p>
    <w:p w14:paraId="21E41FF2" w14:textId="77777777" w:rsidR="005668D7" w:rsidRDefault="005668D7" w:rsidP="005668D7">
      <w:pPr>
        <w:jc w:val="center"/>
      </w:pPr>
    </w:p>
    <w:p w14:paraId="6AD0BD02" w14:textId="77777777" w:rsidR="005668D7" w:rsidRDefault="005668D7" w:rsidP="005668D7">
      <w:pPr>
        <w:jc w:val="center"/>
      </w:pPr>
    </w:p>
    <w:p w14:paraId="5FE674D1" w14:textId="77777777" w:rsidR="005668D7" w:rsidRDefault="005668D7" w:rsidP="005668D7">
      <w:pPr>
        <w:jc w:val="center"/>
      </w:pPr>
    </w:p>
    <w:p w14:paraId="0640ABF4" w14:textId="77777777" w:rsidR="005668D7" w:rsidRDefault="005668D7" w:rsidP="005668D7">
      <w:pPr>
        <w:jc w:val="center"/>
      </w:pPr>
    </w:p>
    <w:p w14:paraId="08BDDFF2" w14:textId="77777777" w:rsidR="005668D7" w:rsidRDefault="005668D7" w:rsidP="005668D7">
      <w:pPr>
        <w:jc w:val="center"/>
      </w:pPr>
    </w:p>
    <w:p w14:paraId="2A46F706" w14:textId="77777777" w:rsidR="005668D7" w:rsidRDefault="005668D7" w:rsidP="005668D7">
      <w:pPr>
        <w:jc w:val="center"/>
      </w:pPr>
    </w:p>
    <w:p w14:paraId="53807B76" w14:textId="77777777" w:rsidR="005668D7" w:rsidRDefault="005668D7" w:rsidP="005668D7">
      <w:pPr>
        <w:jc w:val="center"/>
      </w:pPr>
    </w:p>
    <w:p w14:paraId="0060C752" w14:textId="6C55CF82" w:rsidR="005668D7" w:rsidRDefault="005668D7" w:rsidP="005668D7">
      <w:pPr>
        <w:jc w:val="center"/>
      </w:pPr>
      <w:r>
        <w:t xml:space="preserve">Katowice, </w:t>
      </w:r>
      <w:r w:rsidR="00BC66F9">
        <w:t>grudzień</w:t>
      </w:r>
      <w:r>
        <w:t xml:space="preserve"> 2025</w:t>
      </w:r>
    </w:p>
    <w:p w14:paraId="6271C21F" w14:textId="3EA1EF1E" w:rsidR="005668D7" w:rsidRDefault="005668D7" w:rsidP="005668D7">
      <w:pPr>
        <w:pStyle w:val="Nagwek1"/>
      </w:pPr>
      <w:r>
        <w:lastRenderedPageBreak/>
        <w:t xml:space="preserve">Informacje wstępne </w:t>
      </w:r>
    </w:p>
    <w:p w14:paraId="16824348" w14:textId="77777777" w:rsidR="00CB7537" w:rsidRDefault="005668D7" w:rsidP="00CB7537">
      <w:r>
        <w:t xml:space="preserve">Zamówienie niniejsze jest prowadzone w ramach projektu </w:t>
      </w:r>
      <w:r w:rsidR="005C7E75">
        <w:t>„R</w:t>
      </w:r>
      <w:r w:rsidR="005C7E75" w:rsidRPr="005C7E75">
        <w:t xml:space="preserve">ozwój usług cyfrowych i poprawa </w:t>
      </w:r>
      <w:proofErr w:type="spellStart"/>
      <w:r w:rsidR="005C7E75" w:rsidRPr="005C7E75">
        <w:t>cyberbezpieczeństwa</w:t>
      </w:r>
      <w:proofErr w:type="spellEnd"/>
      <w:r w:rsidR="005C7E75" w:rsidRPr="005C7E75">
        <w:t xml:space="preserve"> w Szpitalu Zakonu Bonifratrów pw. Aniołów Stróżów w Katowicach. Nr wniosku KPOD.07.03-IP.10-0131/25</w:t>
      </w:r>
      <w:r w:rsidR="005C7E75">
        <w:t xml:space="preserve">” finansowanego ze środków </w:t>
      </w:r>
      <w:r w:rsidR="00CB7537">
        <w:t xml:space="preserve">Krajowego Planu Odbudowy i Zwiększania Odporności, Priorytet </w:t>
      </w:r>
      <w:r w:rsidR="00CB7537" w:rsidRPr="006C53A3">
        <w:t>Efektywność, dostępność i jakość systemu ochrony zdrowia - część grantowa</w:t>
      </w:r>
      <w:r w:rsidR="00CB7537">
        <w:t xml:space="preserve">, Działanie </w:t>
      </w:r>
      <w:r w:rsidR="00CB7537" w:rsidRPr="006C53A3">
        <w:t>D1.1.2. Przyspieszenie procesów transformacji cyfrowej ochrony zdrowia poprzez dalszy rozwój usług cyfrowych w ochronie zdrowia</w:t>
      </w:r>
      <w:r w:rsidR="00CB7537">
        <w:t xml:space="preserve">, nr naboru: </w:t>
      </w:r>
      <w:r w:rsidR="00CB7537" w:rsidRPr="00937F17">
        <w:t>KPOD.07.03-IP.10-001/25</w:t>
      </w:r>
    </w:p>
    <w:p w14:paraId="4C560BC9" w14:textId="77777777" w:rsidR="00C13DFF" w:rsidRPr="00A63BD4" w:rsidRDefault="00C13DFF" w:rsidP="00C13DFF">
      <w:pPr>
        <w:pStyle w:val="Nagwek1"/>
      </w:pPr>
      <w:bookmarkStart w:id="0" w:name="_Toc195263481"/>
      <w:r w:rsidRPr="00A63BD4">
        <w:t>Wymagania ogólne dla urządzeń i oprogramowania sieciowego.</w:t>
      </w:r>
      <w:bookmarkEnd w:id="0"/>
    </w:p>
    <w:p w14:paraId="1C0EEE1F" w14:textId="77777777" w:rsidR="00C13DFF" w:rsidRPr="00A63BD4" w:rsidRDefault="00C13DFF" w:rsidP="0011727A">
      <w:pPr>
        <w:numPr>
          <w:ilvl w:val="0"/>
          <w:numId w:val="96"/>
        </w:numPr>
        <w:tabs>
          <w:tab w:val="clear" w:pos="1105"/>
          <w:tab w:val="num" w:pos="794"/>
        </w:tabs>
        <w:spacing w:after="0" w:line="240" w:lineRule="auto"/>
        <w:ind w:left="794"/>
        <w:jc w:val="both"/>
        <w:rPr>
          <w:rFonts w:cstheme="minorHAnsi"/>
          <w:szCs w:val="20"/>
        </w:rPr>
      </w:pPr>
      <w:r w:rsidRPr="00A63BD4">
        <w:rPr>
          <w:rFonts w:cstheme="minorHAnsi"/>
          <w:szCs w:val="20"/>
        </w:rPr>
        <w:t xml:space="preserve">całość sprzętu i oprogramowania musi pochodzić z autoryzowanego kanału sprzedaży producentów; </w:t>
      </w:r>
    </w:p>
    <w:p w14:paraId="03D1D569" w14:textId="77777777" w:rsidR="00C13DFF" w:rsidRDefault="00C13DFF" w:rsidP="0011727A">
      <w:pPr>
        <w:numPr>
          <w:ilvl w:val="0"/>
          <w:numId w:val="96"/>
        </w:numPr>
        <w:tabs>
          <w:tab w:val="clear" w:pos="1105"/>
          <w:tab w:val="num" w:pos="794"/>
        </w:tabs>
        <w:spacing w:after="0" w:line="240" w:lineRule="auto"/>
        <w:ind w:left="794"/>
        <w:jc w:val="both"/>
        <w:rPr>
          <w:rFonts w:cstheme="minorHAnsi"/>
          <w:szCs w:val="20"/>
        </w:rPr>
      </w:pPr>
      <w:r w:rsidRPr="00A63BD4">
        <w:rPr>
          <w:rFonts w:cstheme="minorHAnsi"/>
          <w:szCs w:val="20"/>
        </w:rPr>
        <w:t xml:space="preserve">całość sprzętu musi być nowa (wyprodukowana nie wcześniej niż 6 miesięcy przed dostawą), nie używana wcześniej; </w:t>
      </w:r>
    </w:p>
    <w:p w14:paraId="6E078EDA" w14:textId="64A6401E" w:rsidR="000832DC" w:rsidRPr="000832DC" w:rsidRDefault="000832DC" w:rsidP="0011727A">
      <w:pPr>
        <w:numPr>
          <w:ilvl w:val="0"/>
          <w:numId w:val="96"/>
        </w:numPr>
        <w:tabs>
          <w:tab w:val="clear" w:pos="1105"/>
          <w:tab w:val="num" w:pos="794"/>
        </w:tabs>
        <w:spacing w:after="0" w:line="240" w:lineRule="auto"/>
        <w:ind w:left="794"/>
        <w:jc w:val="both"/>
        <w:rPr>
          <w:rFonts w:cstheme="minorHAnsi"/>
          <w:szCs w:val="20"/>
        </w:rPr>
      </w:pPr>
      <w:r w:rsidRPr="000832DC">
        <w:rPr>
          <w:rFonts w:cstheme="minorHAnsi"/>
          <w:szCs w:val="20"/>
        </w:rPr>
        <w:t xml:space="preserve">Wykonawca zobowiązany jest zaoferować produkty (sprzęt i oprogramowanie), które w dniu dostawy będą w pełni zgodne z wymaganiami dostępności określonymi w </w:t>
      </w:r>
      <w:r>
        <w:rPr>
          <w:rFonts w:cstheme="minorHAnsi"/>
          <w:szCs w:val="20"/>
        </w:rPr>
        <w:t>U</w:t>
      </w:r>
      <w:r>
        <w:t>stawie z dnia 26 kwietnia 2024 r. o zapewnianiu spełniania wymagań dostępności niektórych produktów i usług (Dz. U. z 2024 r. poz. 731).</w:t>
      </w:r>
      <w:r w:rsidRPr="000832DC">
        <w:rPr>
          <w:rFonts w:cstheme="minorHAnsi"/>
          <w:szCs w:val="20"/>
        </w:rPr>
        <w:t>.</w:t>
      </w:r>
    </w:p>
    <w:p w14:paraId="7A1A3181" w14:textId="77777777" w:rsidR="006B646A" w:rsidRPr="006B646A" w:rsidRDefault="000832DC" w:rsidP="0011727A">
      <w:pPr>
        <w:numPr>
          <w:ilvl w:val="0"/>
          <w:numId w:val="96"/>
        </w:numPr>
        <w:tabs>
          <w:tab w:val="clear" w:pos="1105"/>
        </w:tabs>
        <w:spacing w:after="0" w:line="240" w:lineRule="auto"/>
        <w:jc w:val="both"/>
        <w:rPr>
          <w:rFonts w:cstheme="minorHAnsi"/>
          <w:szCs w:val="20"/>
        </w:rPr>
      </w:pPr>
      <w:r w:rsidRPr="000832DC">
        <w:rPr>
          <w:rFonts w:cstheme="minorHAnsi"/>
          <w:szCs w:val="20"/>
        </w:rPr>
        <w:t xml:space="preserve"> </w:t>
      </w:r>
      <w:r w:rsidR="006B646A" w:rsidRPr="006B646A">
        <w:rPr>
          <w:rFonts w:cstheme="minorHAnsi"/>
          <w:szCs w:val="20"/>
        </w:rPr>
        <w:t>Interfejs użytkownika oferowanego produktu musi spełniać co najmniej następujące wymagania, zgodne z Ustawą z dnia 26 kwietnia 2024 r.:</w:t>
      </w:r>
    </w:p>
    <w:p w14:paraId="02EDDD2C" w14:textId="77777777" w:rsidR="006B646A" w:rsidRPr="006B646A" w:rsidRDefault="006B646A" w:rsidP="0011727A">
      <w:pPr>
        <w:numPr>
          <w:ilvl w:val="1"/>
          <w:numId w:val="96"/>
        </w:numPr>
        <w:spacing w:after="0" w:line="240" w:lineRule="auto"/>
        <w:jc w:val="both"/>
        <w:rPr>
          <w:rFonts w:cstheme="minorHAnsi"/>
          <w:szCs w:val="20"/>
        </w:rPr>
      </w:pPr>
      <w:r w:rsidRPr="006B646A">
        <w:rPr>
          <w:rFonts w:cstheme="minorHAnsi"/>
          <w:szCs w:val="20"/>
        </w:rPr>
        <w:t>Informacje przekazywane za pomocą koloru muszą być również dostępne bez niego (np. za pomocą kształtu, etykiety tekstowej).</w:t>
      </w:r>
    </w:p>
    <w:p w14:paraId="1ACC5D6E" w14:textId="77777777" w:rsidR="006B646A" w:rsidRPr="006B646A" w:rsidRDefault="006B646A" w:rsidP="0011727A">
      <w:pPr>
        <w:numPr>
          <w:ilvl w:val="1"/>
          <w:numId w:val="96"/>
        </w:numPr>
        <w:spacing w:after="0" w:line="240" w:lineRule="auto"/>
        <w:jc w:val="both"/>
        <w:rPr>
          <w:rFonts w:cstheme="minorHAnsi"/>
          <w:szCs w:val="20"/>
        </w:rPr>
      </w:pPr>
      <w:r w:rsidRPr="006B646A">
        <w:rPr>
          <w:rFonts w:cstheme="minorHAnsi"/>
          <w:szCs w:val="20"/>
        </w:rPr>
        <w:t>Interfejs musi zapewniać możliwość obsługi przy użyciu samej klawiatury.</w:t>
      </w:r>
    </w:p>
    <w:p w14:paraId="1BB8055B" w14:textId="77777777" w:rsidR="006B646A" w:rsidRPr="006B646A" w:rsidRDefault="006B646A" w:rsidP="0011727A">
      <w:pPr>
        <w:numPr>
          <w:ilvl w:val="1"/>
          <w:numId w:val="96"/>
        </w:numPr>
        <w:spacing w:after="0" w:line="240" w:lineRule="auto"/>
        <w:jc w:val="both"/>
        <w:rPr>
          <w:rFonts w:cstheme="minorHAnsi"/>
          <w:szCs w:val="20"/>
        </w:rPr>
      </w:pPr>
      <w:r w:rsidRPr="006B646A">
        <w:rPr>
          <w:rFonts w:cstheme="minorHAnsi"/>
          <w:szCs w:val="20"/>
        </w:rPr>
        <w:t>Musi być zapewniona kompatybilność z najpopularniejszymi technologiami wspomagającymi (czytnikami ekranu) dla systemu operacyjnego, na którym produkt jest instalowany.</w:t>
      </w:r>
    </w:p>
    <w:p w14:paraId="7CDE32DD" w14:textId="3A1E9C5A" w:rsidR="004A210C" w:rsidRPr="00A63BD4" w:rsidRDefault="006B646A" w:rsidP="0011727A">
      <w:pPr>
        <w:numPr>
          <w:ilvl w:val="1"/>
          <w:numId w:val="96"/>
        </w:numPr>
        <w:spacing w:after="0" w:line="240" w:lineRule="auto"/>
        <w:jc w:val="both"/>
        <w:rPr>
          <w:rFonts w:cstheme="minorHAnsi"/>
          <w:szCs w:val="20"/>
        </w:rPr>
      </w:pPr>
      <w:r w:rsidRPr="006B646A">
        <w:rPr>
          <w:rFonts w:cstheme="minorHAnsi"/>
          <w:szCs w:val="20"/>
        </w:rPr>
        <w:t>Instrukcja obsługi musi być dostarczona w formacie cyfrowym, umożliwiającym jej odczytanie przez oprogramowanie wspomagające (np. w formacie PDF z warstwą tekstową lub w formacie HTML).</w:t>
      </w:r>
    </w:p>
    <w:p w14:paraId="41CBD1C5" w14:textId="77777777" w:rsidR="0094543C" w:rsidRPr="00A63BD4" w:rsidRDefault="0094543C" w:rsidP="0094543C">
      <w:pPr>
        <w:pStyle w:val="Nagwek1"/>
      </w:pPr>
      <w:bookmarkStart w:id="1" w:name="_Toc175221981"/>
      <w:bookmarkStart w:id="2" w:name="_Toc195263482"/>
      <w:r w:rsidRPr="00A63BD4">
        <w:t>Wymagania gwarancyjne.</w:t>
      </w:r>
      <w:bookmarkEnd w:id="1"/>
      <w:bookmarkEnd w:id="2"/>
    </w:p>
    <w:p w14:paraId="433B5C24" w14:textId="77777777" w:rsidR="0094543C" w:rsidRPr="00A63BD4" w:rsidRDefault="0094543C" w:rsidP="0094543C">
      <w:pPr>
        <w:rPr>
          <w:rFonts w:cstheme="minorHAnsi"/>
          <w:b/>
          <w:szCs w:val="20"/>
        </w:rPr>
      </w:pPr>
      <w:r w:rsidRPr="00A63BD4">
        <w:rPr>
          <w:rFonts w:cstheme="minorHAnsi"/>
          <w:b/>
          <w:szCs w:val="20"/>
        </w:rPr>
        <w:t>Sprzęt</w:t>
      </w:r>
    </w:p>
    <w:p w14:paraId="574AA84B" w14:textId="77777777" w:rsidR="0094543C" w:rsidRPr="00A63BD4" w:rsidRDefault="0094543C" w:rsidP="0011727A">
      <w:pPr>
        <w:numPr>
          <w:ilvl w:val="0"/>
          <w:numId w:val="97"/>
        </w:numPr>
        <w:spacing w:after="0" w:line="240" w:lineRule="auto"/>
        <w:jc w:val="both"/>
        <w:rPr>
          <w:rFonts w:cstheme="minorHAnsi"/>
          <w:szCs w:val="20"/>
        </w:rPr>
      </w:pPr>
      <w:r w:rsidRPr="00A63BD4">
        <w:rPr>
          <w:rFonts w:cstheme="minorHAnsi"/>
          <w:szCs w:val="20"/>
        </w:rPr>
        <w:t xml:space="preserve">o ile wymagania szczegółowe nie specyfikują inaczej, na dostarczany sprzęt musi być udzielona gwarancja; serwis gwarancyjny świadczony ma być w miejscu instalacji sprzętu; czas reakcji na zgłoszony problem (rozumiany jako podjęcie działań diagnostycznych i kontakt ze zgłaszającym) nie może przekroczyć jednego dnia roboczego; </w:t>
      </w:r>
    </w:p>
    <w:p w14:paraId="0858C437" w14:textId="77777777" w:rsidR="0094543C" w:rsidRPr="00A63BD4" w:rsidRDefault="0094543C" w:rsidP="0011727A">
      <w:pPr>
        <w:numPr>
          <w:ilvl w:val="0"/>
          <w:numId w:val="97"/>
        </w:numPr>
        <w:spacing w:after="0" w:line="240" w:lineRule="auto"/>
        <w:jc w:val="both"/>
        <w:rPr>
          <w:rFonts w:cstheme="minorHAnsi"/>
          <w:szCs w:val="20"/>
        </w:rPr>
      </w:pPr>
      <w:r w:rsidRPr="00A63BD4">
        <w:rPr>
          <w:rFonts w:cstheme="minorHAnsi"/>
          <w:szCs w:val="20"/>
        </w:rPr>
        <w:t>Gwarantowany czas naprawy nie może być dłuższy niż 10 dni roboczych. W przypadku sprzętu, dla którego jest wymagany dłuższy czas na naprawę sprzętu, Zamawiający wymaga podstawienia na czas naprawy Sprzętu o nie gorszych parametrach funkcjonalnych. Naprawa w takim przypadku nie może przekroczyć 31 dni roboczych od momentu zgłoszenia usterki;</w:t>
      </w:r>
    </w:p>
    <w:p w14:paraId="506C3318" w14:textId="77777777" w:rsidR="0094543C" w:rsidRPr="00A63BD4" w:rsidRDefault="0094543C" w:rsidP="0011727A">
      <w:pPr>
        <w:numPr>
          <w:ilvl w:val="0"/>
          <w:numId w:val="97"/>
        </w:numPr>
        <w:spacing w:after="0" w:line="240" w:lineRule="auto"/>
        <w:jc w:val="both"/>
        <w:rPr>
          <w:rFonts w:cstheme="minorHAnsi"/>
          <w:szCs w:val="20"/>
        </w:rPr>
      </w:pPr>
      <w:r w:rsidRPr="00A63BD4">
        <w:rPr>
          <w:rFonts w:cstheme="minorHAnsi"/>
          <w:szCs w:val="20"/>
        </w:rPr>
        <w:t>Zamawiający otrzyma dostęp do pomocy technicznej (telefon, e-mail lub WWW) w zakresie rozwiązywania problemów związanych z bieżącą eksploatacją dostarczonych rozwiązań w godzinach pracy Wnioskodawcy;</w:t>
      </w:r>
    </w:p>
    <w:p w14:paraId="73BF9ED6" w14:textId="77777777" w:rsidR="0094543C" w:rsidRPr="00A63BD4" w:rsidRDefault="0094543C" w:rsidP="0094543C">
      <w:pPr>
        <w:rPr>
          <w:rFonts w:cstheme="minorHAnsi"/>
          <w:b/>
          <w:szCs w:val="20"/>
        </w:rPr>
      </w:pPr>
      <w:r w:rsidRPr="00A63BD4">
        <w:rPr>
          <w:rFonts w:cstheme="minorHAnsi"/>
          <w:b/>
          <w:szCs w:val="20"/>
        </w:rPr>
        <w:t>Oprogramowanie</w:t>
      </w:r>
    </w:p>
    <w:p w14:paraId="193D63CB" w14:textId="0A761151" w:rsidR="0094543C" w:rsidRPr="00A63BD4" w:rsidRDefault="0094543C" w:rsidP="0011727A">
      <w:pPr>
        <w:numPr>
          <w:ilvl w:val="0"/>
          <w:numId w:val="97"/>
        </w:numPr>
        <w:spacing w:after="0" w:line="240" w:lineRule="auto"/>
        <w:jc w:val="both"/>
        <w:rPr>
          <w:rFonts w:cstheme="minorHAnsi"/>
          <w:szCs w:val="20"/>
        </w:rPr>
      </w:pPr>
      <w:r w:rsidRPr="00A63BD4">
        <w:rPr>
          <w:rFonts w:cstheme="minorHAnsi"/>
          <w:szCs w:val="20"/>
        </w:rPr>
        <w:t xml:space="preserve">oprogramowanie powinno posiadać min. </w:t>
      </w:r>
      <w:r>
        <w:rPr>
          <w:rFonts w:cstheme="minorHAnsi"/>
          <w:szCs w:val="20"/>
        </w:rPr>
        <w:t>36</w:t>
      </w:r>
      <w:r w:rsidRPr="00A63BD4">
        <w:rPr>
          <w:rFonts w:cstheme="minorHAnsi"/>
          <w:szCs w:val="20"/>
        </w:rPr>
        <w:t>-miesięczną gwarancję obejmującą swoim zakresem poprawność działania w zakresie wdrożonych funkcjonalności wg stanu na dzień podpisania stosownego protokołu odbioru (chyba że zapisy szczegółowe stanowią inaczej);</w:t>
      </w:r>
    </w:p>
    <w:p w14:paraId="175B5CC9" w14:textId="77777777" w:rsidR="0094543C" w:rsidRPr="00A63BD4" w:rsidRDefault="0094543C" w:rsidP="0094543C">
      <w:pPr>
        <w:jc w:val="both"/>
        <w:rPr>
          <w:rFonts w:cstheme="minorHAnsi"/>
          <w:szCs w:val="20"/>
        </w:rPr>
      </w:pPr>
      <w:r w:rsidRPr="00A63BD4">
        <w:rPr>
          <w:rFonts w:cstheme="minorHAnsi"/>
          <w:szCs w:val="20"/>
        </w:rPr>
        <w:t>UWAGA. Powyższe zapisy gwarancyjne znajdują zastosowanie w każdym przypadku i podlegają modyfikacji o uregulowania szczególne znajdujące w dalszej części SOPZ.</w:t>
      </w:r>
    </w:p>
    <w:p w14:paraId="3F6D1B4F" w14:textId="77777777" w:rsidR="00601BA6" w:rsidRPr="00A63BD4" w:rsidRDefault="00601BA6" w:rsidP="00601BA6">
      <w:pPr>
        <w:pStyle w:val="Nagwek1"/>
      </w:pPr>
      <w:bookmarkStart w:id="3" w:name="_Toc175221982"/>
      <w:bookmarkStart w:id="4" w:name="_Toc195263483"/>
      <w:r w:rsidRPr="00A63BD4">
        <w:lastRenderedPageBreak/>
        <w:t>Miejsce instalacji sprzętu i oprogramowania/systemu.</w:t>
      </w:r>
      <w:bookmarkEnd w:id="3"/>
      <w:bookmarkEnd w:id="4"/>
    </w:p>
    <w:p w14:paraId="1F0E4207" w14:textId="77777777" w:rsidR="00601BA6" w:rsidRDefault="00601BA6" w:rsidP="00601BA6">
      <w:pPr>
        <w:pStyle w:val="Akapitzlist3"/>
        <w:ind w:left="0"/>
        <w:jc w:val="both"/>
        <w:rPr>
          <w:rFonts w:asciiTheme="minorHAnsi" w:hAnsiTheme="minorHAnsi" w:cstheme="minorHAnsi"/>
          <w:sz w:val="20"/>
        </w:rPr>
      </w:pPr>
    </w:p>
    <w:p w14:paraId="49B54C33" w14:textId="77777777" w:rsidR="003D34CB" w:rsidRDefault="003D34CB" w:rsidP="003D34CB">
      <w:pPr>
        <w:pStyle w:val="Akapitzlist3"/>
        <w:ind w:left="0"/>
        <w:jc w:val="both"/>
        <w:rPr>
          <w:rFonts w:asciiTheme="minorHAnsi" w:hAnsiTheme="minorHAnsi" w:cstheme="minorHAnsi"/>
          <w:sz w:val="20"/>
        </w:rPr>
      </w:pPr>
      <w:r w:rsidRPr="00A63BD4">
        <w:rPr>
          <w:rFonts w:asciiTheme="minorHAnsi" w:hAnsiTheme="minorHAnsi" w:cstheme="minorHAnsi"/>
          <w:sz w:val="20"/>
        </w:rPr>
        <w:t xml:space="preserve">Dostarczony sprzęt i oprogramowanie powinny zostać zamontowane, zainstalowane i skonfigurowane zgodnie z wymaganiami opisanymi w dalszej części dokumentu, w </w:t>
      </w:r>
      <w:r>
        <w:rPr>
          <w:rFonts w:asciiTheme="minorHAnsi" w:hAnsiTheme="minorHAnsi" w:cstheme="minorHAnsi"/>
          <w:sz w:val="20"/>
        </w:rPr>
        <w:t xml:space="preserve">miejscach wskazanych przez </w:t>
      </w:r>
      <w:r w:rsidRPr="00A63BD4">
        <w:rPr>
          <w:rFonts w:asciiTheme="minorHAnsi" w:hAnsiTheme="minorHAnsi" w:cstheme="minorHAnsi"/>
          <w:sz w:val="20"/>
        </w:rPr>
        <w:t xml:space="preserve"> </w:t>
      </w:r>
      <w:r>
        <w:rPr>
          <w:rFonts w:asciiTheme="minorHAnsi" w:hAnsiTheme="minorHAnsi" w:cstheme="minorHAnsi"/>
          <w:sz w:val="20"/>
        </w:rPr>
        <w:t>Zamawiającego, tj.:</w:t>
      </w:r>
    </w:p>
    <w:p w14:paraId="4B392694" w14:textId="77777777" w:rsidR="003D34CB" w:rsidRDefault="003D34CB" w:rsidP="003D34CB">
      <w:pPr>
        <w:pStyle w:val="Akapitzlist3"/>
        <w:ind w:left="0"/>
        <w:jc w:val="both"/>
        <w:rPr>
          <w:rFonts w:asciiTheme="minorHAnsi" w:hAnsiTheme="minorHAnsi" w:cstheme="minorHAnsi"/>
          <w:sz w:val="20"/>
        </w:rPr>
      </w:pPr>
    </w:p>
    <w:p w14:paraId="6A89E4BD" w14:textId="77777777" w:rsidR="003D34CB" w:rsidRPr="008947EA" w:rsidRDefault="003D34CB" w:rsidP="0011727A">
      <w:pPr>
        <w:pStyle w:val="Akapitzlist3"/>
        <w:numPr>
          <w:ilvl w:val="0"/>
          <w:numId w:val="116"/>
        </w:numPr>
        <w:jc w:val="both"/>
        <w:rPr>
          <w:rFonts w:asciiTheme="minorHAnsi" w:hAnsiTheme="minorHAnsi" w:cstheme="minorHAnsi"/>
          <w:sz w:val="20"/>
        </w:rPr>
      </w:pPr>
      <w:r w:rsidRPr="008947EA">
        <w:rPr>
          <w:rFonts w:asciiTheme="minorHAnsi" w:hAnsiTheme="minorHAnsi" w:cstheme="minorHAnsi"/>
          <w:sz w:val="20"/>
        </w:rPr>
        <w:t xml:space="preserve">Macierz do backupu  (1 </w:t>
      </w:r>
      <w:proofErr w:type="spellStart"/>
      <w:r w:rsidRPr="008947EA">
        <w:rPr>
          <w:rFonts w:asciiTheme="minorHAnsi" w:hAnsiTheme="minorHAnsi" w:cstheme="minorHAnsi"/>
          <w:sz w:val="20"/>
        </w:rPr>
        <w:t>szt</w:t>
      </w:r>
      <w:proofErr w:type="spellEnd"/>
      <w:r w:rsidRPr="008947EA">
        <w:rPr>
          <w:rFonts w:asciiTheme="minorHAnsi" w:hAnsiTheme="minorHAnsi" w:cstheme="minorHAnsi"/>
          <w:sz w:val="20"/>
        </w:rPr>
        <w:t>) – Data Center ul. Borowska 283B we Wrocławiu lub ul. Na Ostatnim Groszu 112 we Wrocławiu,</w:t>
      </w:r>
    </w:p>
    <w:p w14:paraId="471912DB" w14:textId="77777777" w:rsidR="003D34CB" w:rsidRPr="008947EA" w:rsidRDefault="003D34CB" w:rsidP="0011727A">
      <w:pPr>
        <w:pStyle w:val="Akapitzlist3"/>
        <w:numPr>
          <w:ilvl w:val="0"/>
          <w:numId w:val="116"/>
        </w:numPr>
        <w:jc w:val="both"/>
        <w:rPr>
          <w:rFonts w:asciiTheme="minorHAnsi" w:hAnsiTheme="minorHAnsi" w:cstheme="minorHAnsi"/>
          <w:sz w:val="20"/>
        </w:rPr>
      </w:pPr>
      <w:r w:rsidRPr="008947EA">
        <w:rPr>
          <w:rFonts w:asciiTheme="minorHAnsi" w:hAnsiTheme="minorHAnsi" w:cstheme="minorHAnsi"/>
          <w:sz w:val="20"/>
        </w:rPr>
        <w:t xml:space="preserve"> Firewall (UTM) (2 </w:t>
      </w:r>
      <w:proofErr w:type="spellStart"/>
      <w:r w:rsidRPr="008947EA">
        <w:rPr>
          <w:rFonts w:asciiTheme="minorHAnsi" w:hAnsiTheme="minorHAnsi" w:cstheme="minorHAnsi"/>
          <w:sz w:val="20"/>
        </w:rPr>
        <w:t>szt</w:t>
      </w:r>
      <w:proofErr w:type="spellEnd"/>
      <w:r w:rsidRPr="008947EA">
        <w:rPr>
          <w:rFonts w:asciiTheme="minorHAnsi" w:hAnsiTheme="minorHAnsi" w:cstheme="minorHAnsi"/>
          <w:sz w:val="20"/>
        </w:rPr>
        <w:t xml:space="preserve">) - siedziba Szpitala Zakonu Bonifratrów pw. Aniołów Stróżów w Katowicach, przy ul. ks. Leopolda </w:t>
      </w:r>
      <w:proofErr w:type="spellStart"/>
      <w:r w:rsidRPr="008947EA">
        <w:rPr>
          <w:rFonts w:asciiTheme="minorHAnsi" w:hAnsiTheme="minorHAnsi" w:cstheme="minorHAnsi"/>
          <w:sz w:val="20"/>
        </w:rPr>
        <w:t>Markiefki</w:t>
      </w:r>
      <w:proofErr w:type="spellEnd"/>
      <w:r w:rsidRPr="008947EA">
        <w:rPr>
          <w:rFonts w:asciiTheme="minorHAnsi" w:hAnsiTheme="minorHAnsi" w:cstheme="minorHAnsi"/>
          <w:sz w:val="20"/>
        </w:rPr>
        <w:t xml:space="preserve"> 87,</w:t>
      </w:r>
    </w:p>
    <w:p w14:paraId="27F5407D" w14:textId="77777777" w:rsidR="003D34CB" w:rsidRPr="008947EA" w:rsidRDefault="003D34CB" w:rsidP="0011727A">
      <w:pPr>
        <w:pStyle w:val="Akapitzlist3"/>
        <w:numPr>
          <w:ilvl w:val="0"/>
          <w:numId w:val="116"/>
        </w:numPr>
        <w:jc w:val="both"/>
        <w:rPr>
          <w:rFonts w:asciiTheme="minorHAnsi" w:hAnsiTheme="minorHAnsi" w:cstheme="minorHAnsi"/>
          <w:sz w:val="20"/>
        </w:rPr>
      </w:pPr>
      <w:r w:rsidRPr="008947EA">
        <w:rPr>
          <w:rFonts w:asciiTheme="minorHAnsi" w:hAnsiTheme="minorHAnsi" w:cstheme="minorHAnsi"/>
          <w:sz w:val="20"/>
        </w:rPr>
        <w:t>System zbierania i analizy logów (1 szt.) – infrastruktura wirtualna Zamawiającego,</w:t>
      </w:r>
    </w:p>
    <w:p w14:paraId="06B7C897" w14:textId="77777777" w:rsidR="003D34CB" w:rsidRPr="008947EA" w:rsidRDefault="003D34CB" w:rsidP="0011727A">
      <w:pPr>
        <w:pStyle w:val="Akapitzlist3"/>
        <w:numPr>
          <w:ilvl w:val="0"/>
          <w:numId w:val="116"/>
        </w:numPr>
        <w:jc w:val="both"/>
        <w:rPr>
          <w:rFonts w:asciiTheme="minorHAnsi" w:hAnsiTheme="minorHAnsi" w:cstheme="minorHAnsi"/>
          <w:sz w:val="20"/>
        </w:rPr>
      </w:pPr>
      <w:r w:rsidRPr="008947EA">
        <w:rPr>
          <w:rFonts w:asciiTheme="minorHAnsi" w:hAnsiTheme="minorHAnsi" w:cstheme="minorHAnsi"/>
          <w:sz w:val="20"/>
        </w:rPr>
        <w:t>Przełącznik sieci LAN - CORE (2 szt.) - Data Center ul. Borowska 283B we Wrocławiu lub ul. Na Ostatnim Groszu 112 we Wrocławiu,</w:t>
      </w:r>
    </w:p>
    <w:p w14:paraId="5396FFC7" w14:textId="77777777" w:rsidR="003D34CB" w:rsidRDefault="003D34CB" w:rsidP="0011727A">
      <w:pPr>
        <w:pStyle w:val="Akapitzlist3"/>
        <w:numPr>
          <w:ilvl w:val="0"/>
          <w:numId w:val="116"/>
        </w:numPr>
        <w:jc w:val="both"/>
        <w:rPr>
          <w:rFonts w:asciiTheme="minorHAnsi" w:hAnsiTheme="minorHAnsi" w:cstheme="minorHAnsi"/>
          <w:sz w:val="20"/>
        </w:rPr>
      </w:pPr>
      <w:r w:rsidRPr="008947EA">
        <w:rPr>
          <w:rFonts w:asciiTheme="minorHAnsi" w:hAnsiTheme="minorHAnsi" w:cstheme="minorHAnsi"/>
          <w:sz w:val="20"/>
        </w:rPr>
        <w:t>System do zarządzania i monitorowania dostępu do sieci (NAC) – infrastruktura wirtualna Zamawiającego.</w:t>
      </w:r>
    </w:p>
    <w:p w14:paraId="62DF549A" w14:textId="77777777" w:rsidR="003D34CB" w:rsidRPr="008947EA" w:rsidRDefault="003D34CB" w:rsidP="0011727A">
      <w:pPr>
        <w:pStyle w:val="Akapitzlist3"/>
        <w:numPr>
          <w:ilvl w:val="0"/>
          <w:numId w:val="116"/>
        </w:numPr>
        <w:jc w:val="both"/>
        <w:rPr>
          <w:rFonts w:asciiTheme="minorHAnsi" w:hAnsiTheme="minorHAnsi" w:cstheme="minorHAnsi"/>
          <w:sz w:val="20"/>
        </w:rPr>
      </w:pPr>
      <w:r>
        <w:rPr>
          <w:rFonts w:asciiTheme="minorHAnsi" w:hAnsiTheme="minorHAnsi" w:cstheme="minorHAnsi"/>
          <w:sz w:val="20"/>
        </w:rPr>
        <w:t xml:space="preserve">Pozostałe oprogramowanie </w:t>
      </w:r>
      <w:r w:rsidRPr="008947EA">
        <w:rPr>
          <w:rFonts w:asciiTheme="minorHAnsi" w:hAnsiTheme="minorHAnsi" w:cstheme="minorHAnsi"/>
          <w:sz w:val="20"/>
        </w:rPr>
        <w:t>– infrastruktura wirtualna Zamawiającego.</w:t>
      </w:r>
    </w:p>
    <w:p w14:paraId="76B60FEA" w14:textId="77777777" w:rsidR="00601BA6" w:rsidRPr="00A63BD4" w:rsidRDefault="00601BA6" w:rsidP="00601BA6">
      <w:pPr>
        <w:pStyle w:val="Akapitzlist3"/>
        <w:ind w:left="0"/>
        <w:jc w:val="both"/>
        <w:rPr>
          <w:rFonts w:asciiTheme="minorHAnsi" w:hAnsiTheme="minorHAnsi" w:cstheme="minorHAnsi"/>
          <w:sz w:val="20"/>
        </w:rPr>
      </w:pPr>
    </w:p>
    <w:p w14:paraId="35EDCCD7" w14:textId="28BC2A95" w:rsidR="002D165F" w:rsidRDefault="002D165F" w:rsidP="00CB7537">
      <w:pPr>
        <w:pStyle w:val="Nagwek1"/>
      </w:pPr>
      <w:r>
        <w:t>Wymagania w zakresie dostawy i instalacji</w:t>
      </w:r>
    </w:p>
    <w:p w14:paraId="011098D3" w14:textId="77777777" w:rsidR="00D30F29" w:rsidRDefault="00D30F29" w:rsidP="0048325A">
      <w:pPr>
        <w:spacing w:line="240" w:lineRule="auto"/>
        <w:jc w:val="both"/>
        <w:rPr>
          <w:rFonts w:cstheme="minorHAnsi"/>
          <w:b/>
          <w:bCs/>
          <w:szCs w:val="20"/>
        </w:rPr>
      </w:pPr>
    </w:p>
    <w:p w14:paraId="1F783708" w14:textId="289BEE45" w:rsidR="00D30F29" w:rsidRDefault="00D30F29" w:rsidP="0048325A">
      <w:pPr>
        <w:spacing w:line="240" w:lineRule="auto"/>
        <w:jc w:val="both"/>
        <w:rPr>
          <w:rFonts w:cstheme="minorHAnsi"/>
          <w:b/>
          <w:bCs/>
          <w:szCs w:val="20"/>
        </w:rPr>
      </w:pPr>
      <w:r w:rsidRPr="00A63BD4">
        <w:rPr>
          <w:rFonts w:cstheme="minorHAnsi"/>
          <w:b/>
          <w:bCs/>
          <w:szCs w:val="20"/>
        </w:rPr>
        <w:t>Montaż i fizyczne uruchomienie systemu</w:t>
      </w:r>
      <w:r w:rsidRPr="00A63BD4">
        <w:rPr>
          <w:rFonts w:cstheme="minorHAnsi"/>
          <w:b/>
          <w:bCs/>
          <w:szCs w:val="20"/>
        </w:rPr>
        <w:tab/>
      </w:r>
    </w:p>
    <w:p w14:paraId="4780E96C" w14:textId="398431D3" w:rsidR="00D30F29" w:rsidRPr="00D30F29" w:rsidRDefault="00D30F29" w:rsidP="0048325A">
      <w:pPr>
        <w:spacing w:line="240" w:lineRule="auto"/>
        <w:jc w:val="both"/>
        <w:rPr>
          <w:rFonts w:cstheme="minorHAnsi"/>
          <w:szCs w:val="20"/>
        </w:rPr>
      </w:pPr>
      <w:r w:rsidRPr="00D30F29">
        <w:rPr>
          <w:rFonts w:cstheme="minorHAnsi"/>
          <w:szCs w:val="20"/>
        </w:rPr>
        <w:t>Zamawiający wymaga, aby Wykonawca zainstalował całości dostarczonego rozwiązania w pomieszczeniu serwerowni, jak i innych wskazanych miejscach co najmniej w zakresie:</w:t>
      </w:r>
    </w:p>
    <w:p w14:paraId="37879E57" w14:textId="4F80C171" w:rsidR="00D30F29" w:rsidRPr="00A63BD4" w:rsidRDefault="00D30F29" w:rsidP="0011727A">
      <w:pPr>
        <w:pStyle w:val="Akapitzlist"/>
        <w:numPr>
          <w:ilvl w:val="0"/>
          <w:numId w:val="98"/>
        </w:numPr>
        <w:spacing w:after="0" w:line="240" w:lineRule="auto"/>
        <w:ind w:left="434"/>
        <w:contextualSpacing w:val="0"/>
        <w:jc w:val="both"/>
        <w:rPr>
          <w:rFonts w:cstheme="minorHAnsi"/>
          <w:szCs w:val="20"/>
        </w:rPr>
      </w:pPr>
      <w:r w:rsidRPr="00A63BD4">
        <w:rPr>
          <w:rFonts w:cstheme="minorHAnsi"/>
          <w:szCs w:val="20"/>
        </w:rPr>
        <w:t xml:space="preserve">Wniesienie, ustawienie i fizyczny montaż wszystkich dostarczonych urządzeń w szafach </w:t>
      </w:r>
      <w:proofErr w:type="spellStart"/>
      <w:r w:rsidRPr="00A63BD4">
        <w:rPr>
          <w:rFonts w:cstheme="minorHAnsi"/>
          <w:szCs w:val="20"/>
        </w:rPr>
        <w:t>rack</w:t>
      </w:r>
      <w:proofErr w:type="spellEnd"/>
      <w:r w:rsidRPr="00A63BD4">
        <w:rPr>
          <w:rFonts w:cstheme="minorHAnsi"/>
          <w:szCs w:val="20"/>
        </w:rPr>
        <w:t xml:space="preserve"> w pomieszczeniach (miejscach) wskazanych przez Zamawiającego z uwzględnieniem wszystkich lokalizacji.</w:t>
      </w:r>
    </w:p>
    <w:p w14:paraId="68D23BBB" w14:textId="77777777" w:rsidR="00D30F29" w:rsidRPr="00A63BD4" w:rsidRDefault="00D30F29" w:rsidP="0011727A">
      <w:pPr>
        <w:pStyle w:val="Akapitzlist"/>
        <w:numPr>
          <w:ilvl w:val="0"/>
          <w:numId w:val="98"/>
        </w:numPr>
        <w:spacing w:after="0" w:line="240" w:lineRule="auto"/>
        <w:ind w:left="434"/>
        <w:contextualSpacing w:val="0"/>
        <w:jc w:val="both"/>
        <w:rPr>
          <w:rFonts w:cstheme="minorHAnsi"/>
          <w:szCs w:val="20"/>
        </w:rPr>
      </w:pPr>
      <w:r w:rsidRPr="00A63BD4">
        <w:rPr>
          <w:rFonts w:cstheme="minorHAnsi"/>
          <w:szCs w:val="20"/>
        </w:rPr>
        <w:t>Rozbudowa istniejących zasobów sprzętowych.</w:t>
      </w:r>
    </w:p>
    <w:p w14:paraId="644A63C0" w14:textId="77777777" w:rsidR="00D30F29" w:rsidRPr="00A63BD4" w:rsidRDefault="00D30F29" w:rsidP="0011727A">
      <w:pPr>
        <w:pStyle w:val="Akapitzlist"/>
        <w:numPr>
          <w:ilvl w:val="0"/>
          <w:numId w:val="98"/>
        </w:numPr>
        <w:spacing w:after="0" w:line="240" w:lineRule="auto"/>
        <w:ind w:left="434"/>
        <w:contextualSpacing w:val="0"/>
        <w:jc w:val="both"/>
        <w:rPr>
          <w:rFonts w:cstheme="minorHAnsi"/>
          <w:szCs w:val="20"/>
        </w:rPr>
      </w:pPr>
      <w:r w:rsidRPr="00A63BD4">
        <w:rPr>
          <w:rFonts w:cstheme="minorHAnsi"/>
          <w:szCs w:val="20"/>
        </w:rPr>
        <w:t>Urządzenia, które nie są montowane w szafach teleinformatycznych, powinny zostać zamontowane w miejscach wskazanych przez Zamawiającego, oraz skonfigurowane i dołączone do infrastruktury Zamawiającego.</w:t>
      </w:r>
    </w:p>
    <w:p w14:paraId="14E1AF65" w14:textId="77777777" w:rsidR="00D30F29" w:rsidRPr="00A63BD4" w:rsidRDefault="00D30F29" w:rsidP="0011727A">
      <w:pPr>
        <w:pStyle w:val="Akapitzlist"/>
        <w:numPr>
          <w:ilvl w:val="0"/>
          <w:numId w:val="98"/>
        </w:numPr>
        <w:spacing w:after="0" w:line="240" w:lineRule="auto"/>
        <w:ind w:left="434"/>
        <w:contextualSpacing w:val="0"/>
        <w:jc w:val="both"/>
        <w:rPr>
          <w:rFonts w:cstheme="minorHAnsi"/>
          <w:szCs w:val="20"/>
        </w:rPr>
      </w:pPr>
      <w:r w:rsidRPr="00A63BD4">
        <w:rPr>
          <w:rFonts w:cstheme="minorHAnsi"/>
          <w:szCs w:val="20"/>
        </w:rPr>
        <w:t>Usunięcie opakowań i innych zbędnych pozostałości po procesie instalacji urządzeń.</w:t>
      </w:r>
    </w:p>
    <w:p w14:paraId="311265B9" w14:textId="77777777" w:rsidR="00D30F29" w:rsidRPr="00A63BD4" w:rsidRDefault="00D30F29" w:rsidP="0011727A">
      <w:pPr>
        <w:pStyle w:val="Akapitzlist"/>
        <w:numPr>
          <w:ilvl w:val="0"/>
          <w:numId w:val="98"/>
        </w:numPr>
        <w:spacing w:after="0" w:line="240" w:lineRule="auto"/>
        <w:ind w:left="434"/>
        <w:contextualSpacing w:val="0"/>
        <w:jc w:val="both"/>
        <w:rPr>
          <w:rFonts w:cstheme="minorHAnsi"/>
          <w:szCs w:val="20"/>
        </w:rPr>
      </w:pPr>
      <w:r w:rsidRPr="00A63BD4">
        <w:rPr>
          <w:rFonts w:cstheme="minorHAnsi"/>
          <w:szCs w:val="20"/>
        </w:rPr>
        <w:t>Podłączenie całości rozwiązania do infrastruktury Zamawiającego.</w:t>
      </w:r>
    </w:p>
    <w:p w14:paraId="29D52E3E" w14:textId="77777777" w:rsidR="00D30F29" w:rsidRPr="00A63BD4" w:rsidRDefault="00D30F29" w:rsidP="0011727A">
      <w:pPr>
        <w:pStyle w:val="Akapitzlist"/>
        <w:numPr>
          <w:ilvl w:val="0"/>
          <w:numId w:val="98"/>
        </w:numPr>
        <w:spacing w:after="0" w:line="240" w:lineRule="auto"/>
        <w:ind w:left="434"/>
        <w:contextualSpacing w:val="0"/>
        <w:jc w:val="both"/>
        <w:rPr>
          <w:rFonts w:cstheme="minorHAnsi"/>
          <w:szCs w:val="20"/>
        </w:rPr>
      </w:pPr>
      <w:r w:rsidRPr="00A63BD4">
        <w:rPr>
          <w:rFonts w:cstheme="minorHAnsi"/>
          <w:szCs w:val="20"/>
        </w:rPr>
        <w:t xml:space="preserve">Wykonanie procedury aktualizacji </w:t>
      </w:r>
      <w:proofErr w:type="spellStart"/>
      <w:r w:rsidRPr="00A63BD4">
        <w:rPr>
          <w:rFonts w:cstheme="minorHAnsi"/>
          <w:szCs w:val="20"/>
        </w:rPr>
        <w:t>firmware</w:t>
      </w:r>
      <w:proofErr w:type="spellEnd"/>
      <w:r w:rsidRPr="00A63BD4">
        <w:rPr>
          <w:rFonts w:cstheme="minorHAnsi"/>
          <w:szCs w:val="20"/>
        </w:rPr>
        <w:t xml:space="preserve"> dostarczonych elementów do najnowszej wersji oferowanej przez producenta sprzętu.</w:t>
      </w:r>
    </w:p>
    <w:p w14:paraId="725BD7AA" w14:textId="77777777" w:rsidR="00D30F29" w:rsidRPr="00A63BD4" w:rsidRDefault="00D30F29" w:rsidP="0011727A">
      <w:pPr>
        <w:pStyle w:val="Akapitzlist"/>
        <w:numPr>
          <w:ilvl w:val="0"/>
          <w:numId w:val="98"/>
        </w:numPr>
        <w:spacing w:after="0" w:line="240" w:lineRule="auto"/>
        <w:ind w:left="434"/>
        <w:contextualSpacing w:val="0"/>
        <w:jc w:val="both"/>
        <w:rPr>
          <w:rFonts w:cstheme="minorHAnsi"/>
          <w:szCs w:val="20"/>
        </w:rPr>
      </w:pPr>
      <w:r w:rsidRPr="00A63BD4">
        <w:rPr>
          <w:rFonts w:cstheme="minorHAnsi"/>
          <w:szCs w:val="20"/>
        </w:rPr>
        <w:t>Dla urządzeń modularnych wymagany jest montaż i instalacja wszystkich podzespołów.</w:t>
      </w:r>
    </w:p>
    <w:p w14:paraId="486D781D" w14:textId="77777777" w:rsidR="00D30F29" w:rsidRPr="00A63BD4" w:rsidRDefault="00D30F29" w:rsidP="0011727A">
      <w:pPr>
        <w:pStyle w:val="Akapitzlist"/>
        <w:numPr>
          <w:ilvl w:val="0"/>
          <w:numId w:val="98"/>
        </w:numPr>
        <w:spacing w:after="0" w:line="240" w:lineRule="auto"/>
        <w:ind w:left="434"/>
        <w:contextualSpacing w:val="0"/>
        <w:jc w:val="both"/>
        <w:rPr>
          <w:rFonts w:cstheme="minorHAnsi"/>
          <w:szCs w:val="20"/>
        </w:rPr>
      </w:pPr>
      <w:r w:rsidRPr="00A63BD4">
        <w:rPr>
          <w:rFonts w:cstheme="minorHAnsi"/>
          <w:szCs w:val="20"/>
        </w:rPr>
        <w:t xml:space="preserve">Wykonanie połączeń kablowych pomiędzy dostarczonymi urządzeniami w celu zapewnienia komunikacji – Wykonawca musi zapewnić niezbędne okablowanie (np.: </w:t>
      </w:r>
      <w:proofErr w:type="spellStart"/>
      <w:r w:rsidRPr="00A63BD4">
        <w:rPr>
          <w:rFonts w:cstheme="minorHAnsi"/>
          <w:szCs w:val="20"/>
        </w:rPr>
        <w:t>patchordy</w:t>
      </w:r>
      <w:proofErr w:type="spellEnd"/>
      <w:r w:rsidRPr="00A63BD4">
        <w:rPr>
          <w:rFonts w:cstheme="minorHAnsi"/>
          <w:szCs w:val="20"/>
        </w:rPr>
        <w:t xml:space="preserve"> miedziane min. kat. 6 UTP lub światłowodowe uwzględniające typ i model interfejsu w urządzeniu sieciowym). </w:t>
      </w:r>
    </w:p>
    <w:p w14:paraId="2AA5C4D5" w14:textId="77777777" w:rsidR="00D30F29" w:rsidRPr="00A63BD4" w:rsidRDefault="00D30F29" w:rsidP="0011727A">
      <w:pPr>
        <w:pStyle w:val="Akapitzlist"/>
        <w:numPr>
          <w:ilvl w:val="0"/>
          <w:numId w:val="98"/>
        </w:numPr>
        <w:spacing w:after="0" w:line="240" w:lineRule="auto"/>
        <w:ind w:left="434"/>
        <w:contextualSpacing w:val="0"/>
        <w:jc w:val="both"/>
        <w:rPr>
          <w:rFonts w:cstheme="minorHAnsi"/>
          <w:szCs w:val="20"/>
        </w:rPr>
      </w:pPr>
      <w:r w:rsidRPr="00A63BD4">
        <w:rPr>
          <w:rFonts w:cstheme="minorHAnsi"/>
          <w:szCs w:val="20"/>
        </w:rPr>
        <w:t xml:space="preserve">Wykonawca musi zapewnić niezbędne okablowanie potrzebne do podłączenia urządzeń aktywnych do sieci elektrycznej (np.: listwy zasilające). </w:t>
      </w:r>
    </w:p>
    <w:p w14:paraId="347CE01E" w14:textId="77777777" w:rsidR="00D30F29" w:rsidRPr="00A63BD4" w:rsidRDefault="00D30F29" w:rsidP="0011727A">
      <w:pPr>
        <w:pStyle w:val="Akapitzlist"/>
        <w:numPr>
          <w:ilvl w:val="0"/>
          <w:numId w:val="98"/>
        </w:numPr>
        <w:spacing w:after="0" w:line="240" w:lineRule="auto"/>
        <w:ind w:left="434"/>
        <w:contextualSpacing w:val="0"/>
        <w:jc w:val="both"/>
        <w:rPr>
          <w:rFonts w:cstheme="minorHAnsi"/>
          <w:szCs w:val="20"/>
        </w:rPr>
      </w:pPr>
      <w:r w:rsidRPr="00A63BD4">
        <w:rPr>
          <w:rFonts w:cstheme="minorHAnsi"/>
          <w:szCs w:val="20"/>
        </w:rPr>
        <w:t>Wykonawca musi zapewnić niezbędne wkładki dla dostarczonych urządzeń np.: SFP, SFP+ między innymi celem:</w:t>
      </w:r>
    </w:p>
    <w:p w14:paraId="35AEB657" w14:textId="77777777" w:rsidR="00D30F29" w:rsidRPr="00A63BD4" w:rsidRDefault="00D30F29" w:rsidP="0011727A">
      <w:pPr>
        <w:pStyle w:val="Akapitzlist"/>
        <w:numPr>
          <w:ilvl w:val="1"/>
          <w:numId w:val="98"/>
        </w:numPr>
        <w:spacing w:after="0" w:line="240" w:lineRule="auto"/>
        <w:ind w:left="859"/>
        <w:contextualSpacing w:val="0"/>
        <w:jc w:val="both"/>
        <w:rPr>
          <w:rFonts w:cstheme="minorHAnsi"/>
          <w:szCs w:val="20"/>
        </w:rPr>
      </w:pPr>
      <w:r w:rsidRPr="00A63BD4">
        <w:rPr>
          <w:rFonts w:cstheme="minorHAnsi"/>
          <w:szCs w:val="20"/>
        </w:rPr>
        <w:t>Stworzenia połączeń sieci LAN pomiędzy przełącznikami.</w:t>
      </w:r>
    </w:p>
    <w:p w14:paraId="0A960079" w14:textId="77777777" w:rsidR="00D30F29" w:rsidRPr="00A63BD4" w:rsidRDefault="00D30F29" w:rsidP="0011727A">
      <w:pPr>
        <w:pStyle w:val="Akapitzlist"/>
        <w:numPr>
          <w:ilvl w:val="1"/>
          <w:numId w:val="98"/>
        </w:numPr>
        <w:spacing w:after="0" w:line="240" w:lineRule="auto"/>
        <w:ind w:left="859"/>
        <w:contextualSpacing w:val="0"/>
        <w:jc w:val="both"/>
        <w:rPr>
          <w:rFonts w:cstheme="minorHAnsi"/>
          <w:szCs w:val="20"/>
        </w:rPr>
      </w:pPr>
      <w:r w:rsidRPr="00A63BD4">
        <w:rPr>
          <w:rFonts w:cstheme="minorHAnsi"/>
          <w:szCs w:val="20"/>
        </w:rPr>
        <w:t>Podłączenia urządzeń serwerowo-macierzowych do przełączników sieci LAN.</w:t>
      </w:r>
    </w:p>
    <w:p w14:paraId="35C12898" w14:textId="77777777" w:rsidR="00D30F29" w:rsidRDefault="00D30F29" w:rsidP="0011727A">
      <w:pPr>
        <w:pStyle w:val="Akapitzlist"/>
        <w:numPr>
          <w:ilvl w:val="1"/>
          <w:numId w:val="98"/>
        </w:numPr>
        <w:spacing w:after="0" w:line="240" w:lineRule="auto"/>
        <w:ind w:left="859"/>
        <w:contextualSpacing w:val="0"/>
        <w:jc w:val="both"/>
        <w:rPr>
          <w:rFonts w:cstheme="minorHAnsi"/>
          <w:szCs w:val="20"/>
        </w:rPr>
      </w:pPr>
      <w:r w:rsidRPr="00A63BD4">
        <w:rPr>
          <w:rFonts w:cstheme="minorHAnsi"/>
          <w:szCs w:val="20"/>
        </w:rPr>
        <w:t>Połączenia powinny być zrealizowane z zachowaniem redundancji i agregacji połączeń na poziomie co najmniej n+1.</w:t>
      </w:r>
    </w:p>
    <w:p w14:paraId="192778CE" w14:textId="1FE8819D" w:rsidR="00D30F29" w:rsidRPr="00D30F29" w:rsidRDefault="00D30F29" w:rsidP="0011727A">
      <w:pPr>
        <w:pStyle w:val="Akapitzlist"/>
        <w:numPr>
          <w:ilvl w:val="1"/>
          <w:numId w:val="98"/>
        </w:numPr>
        <w:spacing w:after="0" w:line="240" w:lineRule="auto"/>
        <w:ind w:left="859"/>
        <w:contextualSpacing w:val="0"/>
        <w:jc w:val="both"/>
        <w:rPr>
          <w:rFonts w:cstheme="minorHAnsi"/>
          <w:szCs w:val="20"/>
        </w:rPr>
      </w:pPr>
      <w:r w:rsidRPr="00D30F29">
        <w:rPr>
          <w:rFonts w:cstheme="minorHAnsi"/>
          <w:szCs w:val="20"/>
        </w:rPr>
        <w:t xml:space="preserve">Połączenia musza wykorzystywać dostępną, największą przepustowość portu pomiędzy łączonymi urządzeniami. </w:t>
      </w:r>
    </w:p>
    <w:p w14:paraId="2A757BC4" w14:textId="77777777" w:rsidR="00D30F29" w:rsidRDefault="00D30F29" w:rsidP="00D30F29">
      <w:pPr>
        <w:spacing w:after="0" w:line="240" w:lineRule="auto"/>
        <w:jc w:val="both"/>
        <w:rPr>
          <w:rFonts w:cstheme="minorHAnsi"/>
          <w:b/>
          <w:bCs/>
          <w:szCs w:val="20"/>
        </w:rPr>
      </w:pPr>
    </w:p>
    <w:p w14:paraId="58945A7E" w14:textId="6F4AFA69" w:rsidR="00D30F29" w:rsidRDefault="00D30F29" w:rsidP="00D30F29">
      <w:pPr>
        <w:spacing w:after="0" w:line="240" w:lineRule="auto"/>
        <w:jc w:val="both"/>
        <w:rPr>
          <w:rFonts w:cstheme="minorHAnsi"/>
          <w:b/>
          <w:bCs/>
          <w:szCs w:val="20"/>
        </w:rPr>
      </w:pPr>
      <w:r w:rsidRPr="00A63BD4">
        <w:rPr>
          <w:rFonts w:cstheme="minorHAnsi"/>
          <w:b/>
          <w:bCs/>
          <w:szCs w:val="20"/>
        </w:rPr>
        <w:t>Instalacja i konfiguracja oprogramowania</w:t>
      </w:r>
      <w:r w:rsidRPr="00A63BD4">
        <w:rPr>
          <w:rFonts w:cstheme="minorHAnsi"/>
          <w:b/>
          <w:bCs/>
          <w:szCs w:val="20"/>
        </w:rPr>
        <w:tab/>
      </w:r>
    </w:p>
    <w:p w14:paraId="1A524032" w14:textId="550FC20D" w:rsidR="00D30F29" w:rsidRDefault="00D30F29" w:rsidP="00D30F29">
      <w:pPr>
        <w:spacing w:after="0" w:line="240" w:lineRule="auto"/>
        <w:jc w:val="both"/>
        <w:rPr>
          <w:rFonts w:cstheme="minorHAnsi"/>
          <w:szCs w:val="20"/>
        </w:rPr>
      </w:pPr>
      <w:r>
        <w:rPr>
          <w:rFonts w:cstheme="minorHAnsi"/>
          <w:szCs w:val="20"/>
        </w:rPr>
        <w:lastRenderedPageBreak/>
        <w:t>Wykonawca zobowiązany jest wykonać instalację dostarczonego oprogramowania na serwerach wskazanych przez Zamawiającego.</w:t>
      </w:r>
    </w:p>
    <w:p w14:paraId="60756AF8" w14:textId="77777777" w:rsidR="00D30F29" w:rsidRDefault="00D30F29" w:rsidP="0011727A">
      <w:pPr>
        <w:numPr>
          <w:ilvl w:val="0"/>
          <w:numId w:val="99"/>
        </w:numPr>
        <w:tabs>
          <w:tab w:val="clear" w:pos="720"/>
        </w:tabs>
        <w:spacing w:after="0" w:line="240" w:lineRule="auto"/>
        <w:ind w:left="434"/>
        <w:jc w:val="both"/>
        <w:rPr>
          <w:rFonts w:cstheme="minorHAnsi"/>
          <w:szCs w:val="20"/>
        </w:rPr>
      </w:pPr>
      <w:r>
        <w:rPr>
          <w:rFonts w:cstheme="minorHAnsi"/>
          <w:szCs w:val="20"/>
        </w:rPr>
        <w:t xml:space="preserve">Wykonawca zobowiązany jest do wykreowania konta administratora oraz użytkowników zgodnie z listą przekazaną przez Zamawiającego. </w:t>
      </w:r>
    </w:p>
    <w:p w14:paraId="13959DC3" w14:textId="77777777" w:rsidR="00D30F29" w:rsidRDefault="00D30F29" w:rsidP="0011727A">
      <w:pPr>
        <w:numPr>
          <w:ilvl w:val="0"/>
          <w:numId w:val="99"/>
        </w:numPr>
        <w:tabs>
          <w:tab w:val="clear" w:pos="720"/>
        </w:tabs>
        <w:spacing w:after="0" w:line="240" w:lineRule="auto"/>
        <w:ind w:left="434"/>
        <w:jc w:val="both"/>
        <w:rPr>
          <w:rFonts w:cstheme="minorHAnsi"/>
          <w:szCs w:val="20"/>
        </w:rPr>
      </w:pPr>
      <w:r>
        <w:rPr>
          <w:rFonts w:cstheme="minorHAnsi"/>
          <w:szCs w:val="20"/>
        </w:rPr>
        <w:t xml:space="preserve">Wykonawca zobowiązany jest do przeprowadzenia wstępnej konfiguracji oprogramowania pozwalającej na jego bezpieczne uruchomienie. </w:t>
      </w:r>
    </w:p>
    <w:p w14:paraId="561A7E8F" w14:textId="77777777" w:rsidR="00D30F29" w:rsidRDefault="00D30F29" w:rsidP="0011727A">
      <w:pPr>
        <w:numPr>
          <w:ilvl w:val="0"/>
          <w:numId w:val="99"/>
        </w:numPr>
        <w:tabs>
          <w:tab w:val="clear" w:pos="720"/>
        </w:tabs>
        <w:spacing w:after="0" w:line="240" w:lineRule="auto"/>
        <w:ind w:left="434"/>
        <w:jc w:val="both"/>
        <w:rPr>
          <w:rFonts w:cstheme="minorHAnsi"/>
          <w:szCs w:val="20"/>
        </w:rPr>
      </w:pPr>
      <w:r w:rsidRPr="00C33BFE">
        <w:t>System</w:t>
      </w:r>
      <w:r>
        <w:t>y</w:t>
      </w:r>
      <w:r w:rsidRPr="00C33BFE">
        <w:t xml:space="preserve"> należy skonfigurować według zaproponowanych przez Wykonawcę wytycznych z uwzględnieniem wymagań </w:t>
      </w:r>
      <w:r>
        <w:t>Zamawiającego</w:t>
      </w:r>
      <w:r w:rsidRPr="00C33BFE">
        <w:t>. Zakres konfiguracji musi zostać zaakceptowany i ustalony z administratorem.</w:t>
      </w:r>
    </w:p>
    <w:p w14:paraId="2DE4B1C2" w14:textId="02035D2F" w:rsidR="00D30F29" w:rsidRPr="00D30F29" w:rsidRDefault="00D30F29" w:rsidP="0011727A">
      <w:pPr>
        <w:numPr>
          <w:ilvl w:val="0"/>
          <w:numId w:val="99"/>
        </w:numPr>
        <w:tabs>
          <w:tab w:val="clear" w:pos="720"/>
        </w:tabs>
        <w:spacing w:after="0" w:line="240" w:lineRule="auto"/>
        <w:ind w:left="434"/>
        <w:jc w:val="both"/>
        <w:rPr>
          <w:rFonts w:cstheme="minorHAnsi"/>
          <w:szCs w:val="20"/>
        </w:rPr>
      </w:pPr>
      <w:r w:rsidRPr="00C33BFE">
        <w:t xml:space="preserve">Po przeprowadzanej aktualizacji wymagane jest przeszkolenie administratora z całości systemu ze szczególnym uwzględnieniem nowych funkcjonalności.  </w:t>
      </w:r>
    </w:p>
    <w:p w14:paraId="6866FCCE" w14:textId="77777777" w:rsidR="002D165F" w:rsidRPr="002D165F" w:rsidRDefault="002D165F" w:rsidP="002D165F"/>
    <w:p w14:paraId="0ABD92D6" w14:textId="74066F6E" w:rsidR="00CB7537" w:rsidRDefault="00CB7537" w:rsidP="00CB7537">
      <w:pPr>
        <w:pStyle w:val="Nagwek1"/>
      </w:pPr>
      <w:r>
        <w:t xml:space="preserve">Zakres zamówienia </w:t>
      </w:r>
    </w:p>
    <w:p w14:paraId="7D337B8F" w14:textId="02A1318B" w:rsidR="00CB7537" w:rsidRDefault="00CB7537" w:rsidP="00CB7537">
      <w:r>
        <w:t xml:space="preserve">Zamówienie niniejsze podzielone jest na 2 pakiety (części) zgodnie z poniższym zestawieniem </w:t>
      </w:r>
    </w:p>
    <w:p w14:paraId="136E2BE2" w14:textId="304BA826" w:rsidR="00CB7537" w:rsidRDefault="00CB7537" w:rsidP="00CB7537">
      <w:r>
        <w:t xml:space="preserve">Część 1. </w:t>
      </w:r>
    </w:p>
    <w:p w14:paraId="4CA5A7A0" w14:textId="77777777" w:rsidR="00E93B40" w:rsidRPr="00E93B40" w:rsidRDefault="00E93B40" w:rsidP="00E93B40">
      <w:pPr>
        <w:pStyle w:val="Akapitzlist"/>
        <w:numPr>
          <w:ilvl w:val="0"/>
          <w:numId w:val="2"/>
        </w:numPr>
      </w:pPr>
      <w:r w:rsidRPr="00E93B40">
        <w:t>System do backupu danych MS Office 365</w:t>
      </w:r>
    </w:p>
    <w:p w14:paraId="1EDD2F83" w14:textId="12DDF1F1" w:rsidR="00494F87" w:rsidRDefault="00494F87" w:rsidP="00615A81">
      <w:pPr>
        <w:pStyle w:val="Akapitzlist"/>
        <w:numPr>
          <w:ilvl w:val="0"/>
          <w:numId w:val="2"/>
        </w:numPr>
      </w:pPr>
      <w:r>
        <w:t>Oprogramowanie do backupu</w:t>
      </w:r>
    </w:p>
    <w:p w14:paraId="6B8F3540" w14:textId="731F2912" w:rsidR="00494F87" w:rsidRPr="00CA504A" w:rsidRDefault="00494F87" w:rsidP="00615A81">
      <w:pPr>
        <w:pStyle w:val="Akapitzlist"/>
        <w:numPr>
          <w:ilvl w:val="0"/>
          <w:numId w:val="2"/>
        </w:numPr>
      </w:pPr>
      <w:r>
        <w:t xml:space="preserve">Oprogramowanie do zarzadzania IT </w:t>
      </w:r>
    </w:p>
    <w:p w14:paraId="5277E7E9" w14:textId="0C3A412B" w:rsidR="00494F87" w:rsidRDefault="00494F87" w:rsidP="00494F87">
      <w:r>
        <w:t>Część 2</w:t>
      </w:r>
    </w:p>
    <w:p w14:paraId="67150C13" w14:textId="38DEB2A3" w:rsidR="00494F87" w:rsidRDefault="00494F87" w:rsidP="0011727A">
      <w:pPr>
        <w:pStyle w:val="Akapitzlist"/>
        <w:numPr>
          <w:ilvl w:val="0"/>
          <w:numId w:val="103"/>
        </w:numPr>
      </w:pPr>
      <w:r>
        <w:t>Macierz do backupu</w:t>
      </w:r>
    </w:p>
    <w:p w14:paraId="35C7715D" w14:textId="60615AD2" w:rsidR="00494F87" w:rsidRDefault="00494F87" w:rsidP="0011727A">
      <w:pPr>
        <w:pStyle w:val="Akapitzlist"/>
        <w:numPr>
          <w:ilvl w:val="0"/>
          <w:numId w:val="103"/>
        </w:numPr>
      </w:pPr>
      <w:r>
        <w:t xml:space="preserve">Firewall (UTM) </w:t>
      </w:r>
    </w:p>
    <w:p w14:paraId="3F54CA09" w14:textId="26F8BC96" w:rsidR="00494F87" w:rsidRDefault="00494F87" w:rsidP="0011727A">
      <w:pPr>
        <w:pStyle w:val="Akapitzlist"/>
        <w:numPr>
          <w:ilvl w:val="0"/>
          <w:numId w:val="103"/>
        </w:numPr>
      </w:pPr>
      <w:r>
        <w:t>System zbierania i analizy logów</w:t>
      </w:r>
    </w:p>
    <w:p w14:paraId="32D79F86" w14:textId="5C0D9EA4" w:rsidR="00494F87" w:rsidRDefault="00494F87" w:rsidP="0011727A">
      <w:pPr>
        <w:pStyle w:val="Akapitzlist"/>
        <w:numPr>
          <w:ilvl w:val="0"/>
          <w:numId w:val="103"/>
        </w:numPr>
      </w:pPr>
      <w:r>
        <w:t>Przełącznik sieci LAN -CORE</w:t>
      </w:r>
    </w:p>
    <w:p w14:paraId="4A00A574" w14:textId="77777777" w:rsidR="003E6407" w:rsidRDefault="00494F87" w:rsidP="0011727A">
      <w:pPr>
        <w:pStyle w:val="Akapitzlist"/>
        <w:numPr>
          <w:ilvl w:val="0"/>
          <w:numId w:val="103"/>
        </w:numPr>
      </w:pPr>
      <w:r>
        <w:t xml:space="preserve">Zakup i wdrożenie systemu do zarządzania i monitorowania dostępu do sieci (NAC) </w:t>
      </w:r>
    </w:p>
    <w:p w14:paraId="1967C580" w14:textId="4556D89F" w:rsidR="00AF1AEE" w:rsidRPr="00AF1AEE" w:rsidRDefault="00AF1AEE" w:rsidP="00AF1AEE">
      <w:pPr>
        <w:pStyle w:val="Nagwek2"/>
        <w:rPr>
          <w:sz w:val="28"/>
          <w:szCs w:val="28"/>
        </w:rPr>
      </w:pPr>
      <w:bookmarkStart w:id="5" w:name="_Toc195263485"/>
      <w:r w:rsidRPr="00AF1AEE">
        <w:t>Zestawienie zakresu dostaw i usług – część 1</w:t>
      </w:r>
      <w:bookmarkEnd w:id="5"/>
    </w:p>
    <w:p w14:paraId="3D1087BB" w14:textId="77777777" w:rsidR="00AF1AEE" w:rsidRPr="00580F2E" w:rsidRDefault="00AF1AEE" w:rsidP="00AF1AE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0"/>
        <w:gridCol w:w="2615"/>
        <w:gridCol w:w="1154"/>
        <w:gridCol w:w="1684"/>
        <w:gridCol w:w="1539"/>
        <w:gridCol w:w="586"/>
        <w:gridCol w:w="1064"/>
      </w:tblGrid>
      <w:tr w:rsidR="00FC3DDE" w:rsidRPr="00A63BD4" w14:paraId="2EBADD9D" w14:textId="77777777" w:rsidTr="00FC3DDE">
        <w:tc>
          <w:tcPr>
            <w:tcW w:w="232" w:type="pct"/>
            <w:noWrap/>
            <w:vAlign w:val="center"/>
            <w:hideMark/>
          </w:tcPr>
          <w:p w14:paraId="3E33EEAB" w14:textId="77777777" w:rsidR="00FC3DDE" w:rsidRPr="00A63BD4" w:rsidRDefault="00FC3DDE" w:rsidP="00161FA7">
            <w:pPr>
              <w:jc w:val="center"/>
              <w:rPr>
                <w:rFonts w:eastAsia="Times New Roman" w:cs="Arial"/>
                <w:b/>
                <w:bCs/>
                <w:color w:val="000000"/>
                <w:szCs w:val="20"/>
                <w:lang w:eastAsia="pl-PL"/>
              </w:rPr>
            </w:pPr>
            <w:r w:rsidRPr="00A63BD4">
              <w:rPr>
                <w:rFonts w:eastAsia="Times New Roman" w:cs="Arial"/>
                <w:b/>
                <w:bCs/>
                <w:color w:val="000000"/>
                <w:szCs w:val="20"/>
                <w:lang w:eastAsia="pl-PL"/>
              </w:rPr>
              <w:t>Lp.</w:t>
            </w:r>
          </w:p>
        </w:tc>
        <w:tc>
          <w:tcPr>
            <w:tcW w:w="1443" w:type="pct"/>
            <w:vAlign w:val="center"/>
            <w:hideMark/>
          </w:tcPr>
          <w:p w14:paraId="6957F8E0" w14:textId="77777777" w:rsidR="00FC3DDE" w:rsidRPr="00A63BD4" w:rsidRDefault="00FC3DDE" w:rsidP="00161FA7">
            <w:pPr>
              <w:jc w:val="center"/>
              <w:rPr>
                <w:rFonts w:eastAsia="Times New Roman" w:cs="Arial"/>
                <w:b/>
                <w:bCs/>
                <w:color w:val="000000"/>
                <w:szCs w:val="20"/>
                <w:lang w:eastAsia="pl-PL"/>
              </w:rPr>
            </w:pPr>
            <w:r w:rsidRPr="00A63BD4">
              <w:rPr>
                <w:rFonts w:eastAsia="Times New Roman" w:cs="Arial"/>
                <w:b/>
                <w:bCs/>
                <w:color w:val="000000"/>
                <w:szCs w:val="20"/>
                <w:lang w:eastAsia="pl-PL"/>
              </w:rPr>
              <w:t>Nazwa środka trwałego lub wartości niematerialnych i prawnych itp.</w:t>
            </w:r>
          </w:p>
        </w:tc>
        <w:tc>
          <w:tcPr>
            <w:tcW w:w="637" w:type="pct"/>
            <w:vAlign w:val="center"/>
          </w:tcPr>
          <w:p w14:paraId="6EF392A6" w14:textId="77777777" w:rsidR="00FC3DDE" w:rsidRPr="00A63BD4" w:rsidRDefault="00FC3DDE" w:rsidP="00161FA7">
            <w:pPr>
              <w:jc w:val="center"/>
              <w:rPr>
                <w:rFonts w:eastAsia="Times New Roman" w:cs="Arial"/>
                <w:b/>
                <w:bCs/>
                <w:color w:val="000000"/>
                <w:szCs w:val="20"/>
                <w:lang w:eastAsia="pl-PL"/>
              </w:rPr>
            </w:pPr>
            <w:r w:rsidRPr="00A63BD4">
              <w:rPr>
                <w:rFonts w:cstheme="minorHAnsi"/>
                <w:b/>
                <w:szCs w:val="20"/>
              </w:rPr>
              <w:t>Wymagana minimalna długość gwarancji (m-ce)</w:t>
            </w:r>
          </w:p>
        </w:tc>
        <w:tc>
          <w:tcPr>
            <w:tcW w:w="929" w:type="pct"/>
          </w:tcPr>
          <w:p w14:paraId="55D5DF87" w14:textId="4995AB57" w:rsidR="00FC3DDE" w:rsidRPr="00A63BD4" w:rsidRDefault="00FC3DDE" w:rsidP="00161FA7">
            <w:pPr>
              <w:jc w:val="center"/>
              <w:rPr>
                <w:rFonts w:cstheme="minorHAnsi"/>
                <w:b/>
                <w:szCs w:val="20"/>
              </w:rPr>
            </w:pPr>
            <w:r>
              <w:rPr>
                <w:rFonts w:cstheme="minorHAnsi"/>
                <w:b/>
                <w:szCs w:val="20"/>
              </w:rPr>
              <w:t>Wymagana długość obowiązywania licencji na oprogramowanie</w:t>
            </w:r>
            <w:r w:rsidR="00616B1F">
              <w:rPr>
                <w:rFonts w:cstheme="minorHAnsi"/>
                <w:b/>
                <w:szCs w:val="20"/>
              </w:rPr>
              <w:t xml:space="preserve"> (m-ce)</w:t>
            </w:r>
          </w:p>
        </w:tc>
        <w:tc>
          <w:tcPr>
            <w:tcW w:w="849" w:type="pct"/>
            <w:vAlign w:val="center"/>
          </w:tcPr>
          <w:p w14:paraId="114DCC04" w14:textId="24D68C6C" w:rsidR="00FC3DDE" w:rsidRPr="00A63BD4" w:rsidRDefault="00FC3DDE" w:rsidP="00161FA7">
            <w:pPr>
              <w:jc w:val="center"/>
              <w:rPr>
                <w:rFonts w:eastAsia="Times New Roman" w:cs="Arial"/>
                <w:b/>
                <w:bCs/>
                <w:color w:val="000000"/>
                <w:szCs w:val="20"/>
                <w:lang w:eastAsia="pl-PL"/>
              </w:rPr>
            </w:pPr>
            <w:r w:rsidRPr="00A63BD4">
              <w:rPr>
                <w:rFonts w:cstheme="minorHAnsi"/>
                <w:b/>
                <w:szCs w:val="20"/>
              </w:rPr>
              <w:t>Typ/Rodzaj gwarancji</w:t>
            </w:r>
          </w:p>
        </w:tc>
        <w:tc>
          <w:tcPr>
            <w:tcW w:w="323" w:type="pct"/>
            <w:vAlign w:val="center"/>
          </w:tcPr>
          <w:p w14:paraId="70986388" w14:textId="77777777" w:rsidR="00FC3DDE" w:rsidRPr="00A63BD4" w:rsidRDefault="00FC3DDE" w:rsidP="00161FA7">
            <w:pPr>
              <w:jc w:val="center"/>
              <w:rPr>
                <w:rFonts w:eastAsia="Times New Roman" w:cs="Arial"/>
                <w:b/>
                <w:bCs/>
                <w:color w:val="000000"/>
                <w:szCs w:val="20"/>
                <w:lang w:eastAsia="pl-PL"/>
              </w:rPr>
            </w:pPr>
            <w:r w:rsidRPr="00A63BD4">
              <w:rPr>
                <w:rFonts w:cstheme="minorHAnsi"/>
                <w:b/>
                <w:szCs w:val="20"/>
              </w:rPr>
              <w:t>Ilość</w:t>
            </w:r>
          </w:p>
        </w:tc>
        <w:tc>
          <w:tcPr>
            <w:tcW w:w="587" w:type="pct"/>
            <w:vAlign w:val="center"/>
          </w:tcPr>
          <w:p w14:paraId="212F4D72" w14:textId="77777777" w:rsidR="00FC3DDE" w:rsidRPr="00A63BD4" w:rsidRDefault="00FC3DDE" w:rsidP="00161FA7">
            <w:pPr>
              <w:jc w:val="center"/>
              <w:rPr>
                <w:rFonts w:eastAsia="Times New Roman" w:cs="Arial"/>
                <w:b/>
                <w:bCs/>
                <w:color w:val="000000"/>
                <w:szCs w:val="20"/>
                <w:lang w:eastAsia="pl-PL"/>
              </w:rPr>
            </w:pPr>
            <w:r w:rsidRPr="00A63BD4">
              <w:rPr>
                <w:rFonts w:cstheme="minorHAnsi"/>
                <w:b/>
                <w:szCs w:val="20"/>
              </w:rPr>
              <w:t>Jednostka miary</w:t>
            </w:r>
          </w:p>
        </w:tc>
      </w:tr>
      <w:tr w:rsidR="00FC3DDE" w:rsidRPr="00A63BD4" w14:paraId="43BF5EA8" w14:textId="77777777" w:rsidTr="00FC3DDE">
        <w:tc>
          <w:tcPr>
            <w:tcW w:w="232" w:type="pct"/>
            <w:noWrap/>
            <w:vAlign w:val="center"/>
          </w:tcPr>
          <w:p w14:paraId="51D4A9A6" w14:textId="77777777" w:rsidR="00FC3DDE" w:rsidRPr="00A63BD4" w:rsidRDefault="00FC3DDE" w:rsidP="00FC3DDE">
            <w:pPr>
              <w:pStyle w:val="Akapitzlist"/>
              <w:numPr>
                <w:ilvl w:val="0"/>
                <w:numId w:val="3"/>
              </w:numPr>
              <w:spacing w:after="0" w:line="240" w:lineRule="auto"/>
              <w:jc w:val="center"/>
              <w:rPr>
                <w:rFonts w:eastAsia="Times New Roman" w:cs="Arial"/>
                <w:color w:val="000000"/>
                <w:szCs w:val="20"/>
                <w:lang w:eastAsia="pl-PL"/>
              </w:rPr>
            </w:pPr>
          </w:p>
        </w:tc>
        <w:tc>
          <w:tcPr>
            <w:tcW w:w="1443" w:type="pct"/>
            <w:vAlign w:val="center"/>
          </w:tcPr>
          <w:p w14:paraId="667D286F" w14:textId="373264B6" w:rsidR="00FC3DDE" w:rsidRPr="00AF1AEE" w:rsidRDefault="00FC3DDE" w:rsidP="00FC3DDE">
            <w:r w:rsidRPr="00E93B40">
              <w:t>System do backupu danych MS Office 365</w:t>
            </w:r>
          </w:p>
        </w:tc>
        <w:tc>
          <w:tcPr>
            <w:tcW w:w="637" w:type="pct"/>
            <w:vAlign w:val="center"/>
          </w:tcPr>
          <w:p w14:paraId="6A851013" w14:textId="6C2EBCC1" w:rsidR="00FC3DDE" w:rsidRPr="00A63BD4" w:rsidRDefault="00FC3DDE" w:rsidP="00FC3DDE">
            <w:pPr>
              <w:jc w:val="center"/>
              <w:rPr>
                <w:rFonts w:eastAsia="Times New Roman"/>
                <w:szCs w:val="20"/>
                <w:lang w:eastAsia="pl-PL"/>
              </w:rPr>
            </w:pPr>
            <w:r>
              <w:rPr>
                <w:rFonts w:eastAsia="Times New Roman"/>
                <w:szCs w:val="20"/>
                <w:lang w:eastAsia="pl-PL"/>
              </w:rPr>
              <w:t>36</w:t>
            </w:r>
          </w:p>
        </w:tc>
        <w:tc>
          <w:tcPr>
            <w:tcW w:w="929" w:type="pct"/>
            <w:vAlign w:val="center"/>
          </w:tcPr>
          <w:p w14:paraId="4C80B6E7" w14:textId="2B58E536" w:rsidR="00FC3DDE" w:rsidRDefault="00FC3DDE" w:rsidP="00FC3DDE">
            <w:pPr>
              <w:jc w:val="center"/>
              <w:rPr>
                <w:rFonts w:eastAsia="Times New Roman"/>
                <w:szCs w:val="20"/>
                <w:lang w:eastAsia="pl-PL"/>
              </w:rPr>
            </w:pPr>
            <w:r>
              <w:rPr>
                <w:rFonts w:eastAsia="Times New Roman"/>
                <w:szCs w:val="20"/>
                <w:lang w:eastAsia="pl-PL"/>
              </w:rPr>
              <w:t>36</w:t>
            </w:r>
          </w:p>
        </w:tc>
        <w:tc>
          <w:tcPr>
            <w:tcW w:w="849" w:type="pct"/>
          </w:tcPr>
          <w:p w14:paraId="0DC69C5F" w14:textId="5CEB5DF7" w:rsidR="00FC3DDE" w:rsidRPr="00A63BD4" w:rsidRDefault="00FC3DDE" w:rsidP="00FC3DDE">
            <w:pPr>
              <w:jc w:val="center"/>
              <w:rPr>
                <w:rFonts w:eastAsia="Times New Roman"/>
                <w:szCs w:val="20"/>
                <w:lang w:eastAsia="pl-PL"/>
              </w:rPr>
            </w:pPr>
            <w:r>
              <w:rPr>
                <w:rFonts w:eastAsia="Times New Roman"/>
                <w:szCs w:val="20"/>
                <w:lang w:eastAsia="pl-PL"/>
              </w:rPr>
              <w:t>Producenta</w:t>
            </w:r>
          </w:p>
        </w:tc>
        <w:tc>
          <w:tcPr>
            <w:tcW w:w="323" w:type="pct"/>
            <w:vAlign w:val="center"/>
          </w:tcPr>
          <w:p w14:paraId="17699878" w14:textId="3384F6A7" w:rsidR="00FC3DDE" w:rsidRPr="00A63BD4" w:rsidRDefault="00FC3DDE" w:rsidP="00FC3DDE">
            <w:pPr>
              <w:jc w:val="center"/>
              <w:rPr>
                <w:rFonts w:eastAsia="Times New Roman"/>
                <w:szCs w:val="20"/>
                <w:lang w:eastAsia="pl-PL"/>
              </w:rPr>
            </w:pPr>
            <w:r>
              <w:rPr>
                <w:rFonts w:eastAsia="Times New Roman"/>
                <w:szCs w:val="20"/>
                <w:lang w:eastAsia="pl-PL"/>
              </w:rPr>
              <w:t>50</w:t>
            </w:r>
          </w:p>
        </w:tc>
        <w:tc>
          <w:tcPr>
            <w:tcW w:w="587" w:type="pct"/>
            <w:vAlign w:val="center"/>
          </w:tcPr>
          <w:p w14:paraId="490AF0A9" w14:textId="548F1A6D" w:rsidR="00FC3DDE" w:rsidRPr="00A63BD4" w:rsidRDefault="00FC3DDE" w:rsidP="00FC3DDE">
            <w:pPr>
              <w:jc w:val="center"/>
              <w:rPr>
                <w:rFonts w:eastAsia="Times New Roman"/>
                <w:szCs w:val="20"/>
                <w:lang w:eastAsia="pl-PL"/>
              </w:rPr>
            </w:pPr>
            <w:r>
              <w:rPr>
                <w:rFonts w:eastAsia="Times New Roman"/>
                <w:szCs w:val="20"/>
                <w:lang w:eastAsia="pl-PL"/>
              </w:rPr>
              <w:t>licencja</w:t>
            </w:r>
          </w:p>
        </w:tc>
      </w:tr>
      <w:tr w:rsidR="00FC3DDE" w:rsidRPr="00A63BD4" w14:paraId="42922CDE" w14:textId="77777777" w:rsidTr="00FC3DDE">
        <w:tc>
          <w:tcPr>
            <w:tcW w:w="232" w:type="pct"/>
            <w:noWrap/>
            <w:vAlign w:val="center"/>
          </w:tcPr>
          <w:p w14:paraId="1F9F3604" w14:textId="77777777" w:rsidR="00FC3DDE" w:rsidRPr="00A63BD4" w:rsidRDefault="00FC3DDE" w:rsidP="00FC3DDE">
            <w:pPr>
              <w:pStyle w:val="Akapitzlist"/>
              <w:numPr>
                <w:ilvl w:val="0"/>
                <w:numId w:val="3"/>
              </w:numPr>
              <w:spacing w:after="0" w:line="240" w:lineRule="auto"/>
              <w:jc w:val="center"/>
              <w:rPr>
                <w:rFonts w:eastAsia="Times New Roman" w:cs="Arial"/>
                <w:color w:val="000000"/>
                <w:szCs w:val="20"/>
                <w:lang w:eastAsia="pl-PL"/>
              </w:rPr>
            </w:pPr>
          </w:p>
        </w:tc>
        <w:tc>
          <w:tcPr>
            <w:tcW w:w="1443" w:type="pct"/>
            <w:vAlign w:val="center"/>
          </w:tcPr>
          <w:p w14:paraId="39E7E8E8" w14:textId="454A2D28" w:rsidR="00FC3DDE" w:rsidRPr="00A63BD4" w:rsidRDefault="00FC3DDE" w:rsidP="00FC3DDE">
            <w:pPr>
              <w:rPr>
                <w:rFonts w:eastAsia="Times New Roman"/>
                <w:szCs w:val="20"/>
                <w:lang w:eastAsia="pl-PL"/>
              </w:rPr>
            </w:pPr>
            <w:r w:rsidRPr="00AF1AEE">
              <w:rPr>
                <w:rFonts w:eastAsia="Times New Roman"/>
                <w:szCs w:val="20"/>
                <w:lang w:eastAsia="pl-PL"/>
              </w:rPr>
              <w:t>Oprogramowanie do backupu</w:t>
            </w:r>
          </w:p>
        </w:tc>
        <w:tc>
          <w:tcPr>
            <w:tcW w:w="637" w:type="pct"/>
            <w:vAlign w:val="center"/>
          </w:tcPr>
          <w:p w14:paraId="10DEE1A1" w14:textId="62CEA72A" w:rsidR="00FC3DDE" w:rsidRPr="00A63BD4" w:rsidRDefault="00FC3DDE" w:rsidP="00FC3DDE">
            <w:pPr>
              <w:jc w:val="center"/>
              <w:rPr>
                <w:rFonts w:eastAsia="Times New Roman"/>
                <w:szCs w:val="20"/>
                <w:lang w:eastAsia="pl-PL"/>
              </w:rPr>
            </w:pPr>
            <w:r>
              <w:rPr>
                <w:rFonts w:eastAsia="Times New Roman"/>
                <w:szCs w:val="20"/>
                <w:lang w:eastAsia="pl-PL"/>
              </w:rPr>
              <w:t>36</w:t>
            </w:r>
          </w:p>
        </w:tc>
        <w:tc>
          <w:tcPr>
            <w:tcW w:w="929" w:type="pct"/>
            <w:vAlign w:val="center"/>
          </w:tcPr>
          <w:p w14:paraId="48987BCC" w14:textId="0C5E23CF" w:rsidR="00FC3DDE" w:rsidRDefault="00FC3DDE" w:rsidP="00FC3DDE">
            <w:pPr>
              <w:jc w:val="center"/>
              <w:rPr>
                <w:rFonts w:eastAsia="Times New Roman"/>
                <w:szCs w:val="20"/>
                <w:lang w:eastAsia="pl-PL"/>
              </w:rPr>
            </w:pPr>
            <w:r>
              <w:rPr>
                <w:rFonts w:eastAsia="Times New Roman"/>
                <w:szCs w:val="20"/>
                <w:lang w:eastAsia="pl-PL"/>
              </w:rPr>
              <w:t>36</w:t>
            </w:r>
          </w:p>
        </w:tc>
        <w:tc>
          <w:tcPr>
            <w:tcW w:w="849" w:type="pct"/>
          </w:tcPr>
          <w:p w14:paraId="51828CB1" w14:textId="4824D8A8" w:rsidR="00FC3DDE" w:rsidRPr="00A63BD4" w:rsidRDefault="00FC3DDE" w:rsidP="00FC3DDE">
            <w:pPr>
              <w:jc w:val="center"/>
              <w:rPr>
                <w:rFonts w:eastAsia="Times New Roman"/>
                <w:szCs w:val="20"/>
                <w:lang w:eastAsia="pl-PL"/>
              </w:rPr>
            </w:pPr>
            <w:r>
              <w:rPr>
                <w:rFonts w:eastAsia="Times New Roman"/>
                <w:szCs w:val="20"/>
                <w:lang w:eastAsia="pl-PL"/>
              </w:rPr>
              <w:t>Producenta</w:t>
            </w:r>
          </w:p>
        </w:tc>
        <w:tc>
          <w:tcPr>
            <w:tcW w:w="323" w:type="pct"/>
            <w:vAlign w:val="center"/>
          </w:tcPr>
          <w:p w14:paraId="185C4CC7" w14:textId="7C190722" w:rsidR="00FC3DDE" w:rsidRPr="00A63BD4" w:rsidRDefault="00FC3DDE" w:rsidP="00FC3DDE">
            <w:pPr>
              <w:jc w:val="center"/>
              <w:rPr>
                <w:rFonts w:eastAsia="Times New Roman"/>
                <w:szCs w:val="20"/>
                <w:lang w:eastAsia="pl-PL"/>
              </w:rPr>
            </w:pPr>
            <w:r>
              <w:rPr>
                <w:rFonts w:eastAsia="Times New Roman"/>
                <w:szCs w:val="20"/>
                <w:lang w:eastAsia="pl-PL"/>
              </w:rPr>
              <w:t>1</w:t>
            </w:r>
          </w:p>
        </w:tc>
        <w:tc>
          <w:tcPr>
            <w:tcW w:w="587" w:type="pct"/>
            <w:vAlign w:val="center"/>
          </w:tcPr>
          <w:p w14:paraId="27FA260B" w14:textId="52344A90" w:rsidR="00FC3DDE" w:rsidRPr="00A63BD4" w:rsidRDefault="00FC3DDE" w:rsidP="00FC3DDE">
            <w:pPr>
              <w:jc w:val="center"/>
              <w:rPr>
                <w:rFonts w:eastAsia="Times New Roman"/>
                <w:szCs w:val="20"/>
                <w:lang w:eastAsia="pl-PL"/>
              </w:rPr>
            </w:pPr>
            <w:r>
              <w:rPr>
                <w:rFonts w:eastAsia="Times New Roman"/>
                <w:szCs w:val="20"/>
                <w:lang w:eastAsia="pl-PL"/>
              </w:rPr>
              <w:t>Licencja</w:t>
            </w:r>
          </w:p>
        </w:tc>
      </w:tr>
      <w:tr w:rsidR="00FC3DDE" w:rsidRPr="00A63BD4" w14:paraId="2AA53B2A" w14:textId="77777777" w:rsidTr="00FC3DDE">
        <w:tc>
          <w:tcPr>
            <w:tcW w:w="232" w:type="pct"/>
            <w:noWrap/>
            <w:vAlign w:val="center"/>
          </w:tcPr>
          <w:p w14:paraId="7CD01550" w14:textId="77777777" w:rsidR="00FC3DDE" w:rsidRPr="00A63BD4" w:rsidRDefault="00FC3DDE" w:rsidP="00FC3DDE">
            <w:pPr>
              <w:pStyle w:val="Akapitzlist"/>
              <w:numPr>
                <w:ilvl w:val="0"/>
                <w:numId w:val="3"/>
              </w:numPr>
              <w:spacing w:after="0" w:line="240" w:lineRule="auto"/>
              <w:jc w:val="center"/>
              <w:rPr>
                <w:rFonts w:eastAsia="Times New Roman" w:cs="Arial"/>
                <w:color w:val="000000"/>
                <w:szCs w:val="20"/>
                <w:lang w:eastAsia="pl-PL"/>
              </w:rPr>
            </w:pPr>
          </w:p>
        </w:tc>
        <w:tc>
          <w:tcPr>
            <w:tcW w:w="1443" w:type="pct"/>
            <w:vAlign w:val="center"/>
          </w:tcPr>
          <w:p w14:paraId="55CEA801" w14:textId="0D778636" w:rsidR="00FC3DDE" w:rsidRPr="00A63BD4" w:rsidRDefault="00FC3DDE" w:rsidP="00FC3DDE">
            <w:pPr>
              <w:rPr>
                <w:rFonts w:eastAsia="Times New Roman"/>
                <w:szCs w:val="20"/>
                <w:lang w:eastAsia="pl-PL"/>
              </w:rPr>
            </w:pPr>
            <w:r>
              <w:t>Oprogramowanie do zarzadzania IT</w:t>
            </w:r>
          </w:p>
        </w:tc>
        <w:tc>
          <w:tcPr>
            <w:tcW w:w="637" w:type="pct"/>
            <w:vAlign w:val="center"/>
          </w:tcPr>
          <w:p w14:paraId="741017A2" w14:textId="3A3F4AC5" w:rsidR="00FC3DDE" w:rsidRPr="00A63BD4" w:rsidRDefault="00FC3DDE" w:rsidP="00FC3DDE">
            <w:pPr>
              <w:jc w:val="center"/>
              <w:rPr>
                <w:rFonts w:eastAsia="Times New Roman"/>
                <w:szCs w:val="20"/>
                <w:lang w:eastAsia="pl-PL"/>
              </w:rPr>
            </w:pPr>
            <w:r>
              <w:rPr>
                <w:rFonts w:eastAsia="Times New Roman"/>
                <w:szCs w:val="20"/>
                <w:lang w:eastAsia="pl-PL"/>
              </w:rPr>
              <w:t>36</w:t>
            </w:r>
          </w:p>
        </w:tc>
        <w:tc>
          <w:tcPr>
            <w:tcW w:w="929" w:type="pct"/>
            <w:vAlign w:val="center"/>
          </w:tcPr>
          <w:p w14:paraId="637D1DA0" w14:textId="129071DA" w:rsidR="00FC3DDE" w:rsidRDefault="00FC3DDE" w:rsidP="00FC3DDE">
            <w:pPr>
              <w:jc w:val="center"/>
            </w:pPr>
            <w:r>
              <w:rPr>
                <w:rFonts w:eastAsia="Times New Roman"/>
                <w:szCs w:val="20"/>
                <w:lang w:eastAsia="pl-PL"/>
              </w:rPr>
              <w:t>36</w:t>
            </w:r>
          </w:p>
        </w:tc>
        <w:tc>
          <w:tcPr>
            <w:tcW w:w="849" w:type="pct"/>
          </w:tcPr>
          <w:p w14:paraId="2867A9EC" w14:textId="62DA15A4" w:rsidR="00FC3DDE" w:rsidRPr="00A63BD4" w:rsidRDefault="00FC3DDE" w:rsidP="00FC3DDE">
            <w:pPr>
              <w:jc w:val="center"/>
            </w:pPr>
            <w:r>
              <w:t>producenta</w:t>
            </w:r>
          </w:p>
        </w:tc>
        <w:tc>
          <w:tcPr>
            <w:tcW w:w="323" w:type="pct"/>
            <w:vAlign w:val="center"/>
          </w:tcPr>
          <w:p w14:paraId="2BEE972E" w14:textId="67339311" w:rsidR="00FC3DDE" w:rsidRPr="00A63BD4" w:rsidRDefault="00FC3DDE" w:rsidP="00FC3DDE">
            <w:pPr>
              <w:jc w:val="center"/>
            </w:pPr>
            <w:r>
              <w:t>1</w:t>
            </w:r>
          </w:p>
        </w:tc>
        <w:tc>
          <w:tcPr>
            <w:tcW w:w="587" w:type="pct"/>
            <w:vAlign w:val="center"/>
          </w:tcPr>
          <w:p w14:paraId="7B2A8E62" w14:textId="5F1FF168" w:rsidR="00FC3DDE" w:rsidRPr="00A63BD4" w:rsidRDefault="00FC3DDE" w:rsidP="00FC3DDE">
            <w:pPr>
              <w:jc w:val="center"/>
            </w:pPr>
            <w:r>
              <w:rPr>
                <w:rFonts w:eastAsia="Times New Roman"/>
                <w:szCs w:val="20"/>
                <w:lang w:eastAsia="pl-PL"/>
              </w:rPr>
              <w:t xml:space="preserve">Licencja </w:t>
            </w:r>
          </w:p>
        </w:tc>
      </w:tr>
    </w:tbl>
    <w:p w14:paraId="311284D6" w14:textId="77777777" w:rsidR="005056D1" w:rsidRDefault="005056D1" w:rsidP="005056D1"/>
    <w:p w14:paraId="32366271" w14:textId="2C8B2DE0" w:rsidR="004B6E80" w:rsidRDefault="004B6E80" w:rsidP="004B6E80">
      <w:pPr>
        <w:pStyle w:val="Nagwek2"/>
      </w:pPr>
      <w:r>
        <w:lastRenderedPageBreak/>
        <w:t>Opis przedmiotu zamówienia</w:t>
      </w:r>
    </w:p>
    <w:p w14:paraId="337B5BEC" w14:textId="77777777" w:rsidR="00E93B40" w:rsidRPr="00BC66F9" w:rsidRDefault="00E93B40" w:rsidP="00E93B40">
      <w:pPr>
        <w:pStyle w:val="Nagwek3"/>
      </w:pPr>
      <w:r w:rsidRPr="00BC66F9">
        <w:t>System do backupu danych MS Office 365</w:t>
      </w:r>
    </w:p>
    <w:tbl>
      <w:tblPr>
        <w:tblStyle w:val="Tabela-Siatka"/>
        <w:tblW w:w="0" w:type="auto"/>
        <w:tblInd w:w="38" w:type="dxa"/>
        <w:tblLook w:val="04A0" w:firstRow="1" w:lastRow="0" w:firstColumn="1" w:lastColumn="0" w:noHBand="0" w:noVBand="1"/>
      </w:tblPr>
      <w:tblGrid>
        <w:gridCol w:w="9024"/>
      </w:tblGrid>
      <w:tr w:rsidR="00A53E5E" w14:paraId="7752EE5E" w14:textId="77777777" w:rsidTr="00A53E5E">
        <w:tc>
          <w:tcPr>
            <w:tcW w:w="9212" w:type="dxa"/>
          </w:tcPr>
          <w:p w14:paraId="685E4B5B" w14:textId="027C42D9" w:rsidR="00597CC4" w:rsidRPr="00597CC4" w:rsidRDefault="00597CC4" w:rsidP="00597CC4">
            <w:pPr>
              <w:rPr>
                <w:b/>
                <w:bCs/>
              </w:rPr>
            </w:pPr>
            <w:r w:rsidRPr="00597CC4">
              <w:rPr>
                <w:b/>
                <w:bCs/>
              </w:rPr>
              <w:t>WYMAGANIA OGÓLNE DOTYCZĄCE ZAKRESU OCHRONY</w:t>
            </w:r>
          </w:p>
          <w:p w14:paraId="047DDB39" w14:textId="77777777" w:rsidR="00597CC4" w:rsidRPr="00597CC4" w:rsidRDefault="00597CC4" w:rsidP="00597CC4">
            <w:r w:rsidRPr="00597CC4">
              <w:t>Oferowane rozwiązanie musi zapewniać kompletną i zintegrowaną ochronę danych w ramach jednej konsoli zarządzającej dla niżej wymienionych usług i środowisk.</w:t>
            </w:r>
          </w:p>
          <w:p w14:paraId="6B4FC22A" w14:textId="77777777" w:rsidR="00597CC4" w:rsidRPr="00597CC4" w:rsidRDefault="00597CC4" w:rsidP="00FB4404">
            <w:pPr>
              <w:numPr>
                <w:ilvl w:val="0"/>
                <w:numId w:val="12"/>
              </w:numPr>
            </w:pPr>
            <w:r w:rsidRPr="00597CC4">
              <w:rPr>
                <w:b/>
                <w:bCs/>
              </w:rPr>
              <w:t>Ochrona usług Microsoft 365:</w:t>
            </w:r>
            <w:r w:rsidRPr="00597CC4">
              <w:t xml:space="preserve"> Wymagane jest zapewnienie natywnej ochrony dla:</w:t>
            </w:r>
          </w:p>
          <w:p w14:paraId="6DD8C8C1" w14:textId="77777777" w:rsidR="00597CC4" w:rsidRPr="00597CC4" w:rsidRDefault="00597CC4" w:rsidP="00FB4404">
            <w:pPr>
              <w:numPr>
                <w:ilvl w:val="1"/>
                <w:numId w:val="12"/>
              </w:numPr>
            </w:pPr>
            <w:r w:rsidRPr="00597CC4">
              <w:rPr>
                <w:b/>
                <w:bCs/>
              </w:rPr>
              <w:t>Exchange Online:</w:t>
            </w:r>
            <w:r w:rsidRPr="00597CC4">
              <w:t xml:space="preserve"> skrzynki pocztowe użytkowników, archiwa online, foldery publiczne.</w:t>
            </w:r>
          </w:p>
          <w:p w14:paraId="309A8BED" w14:textId="77777777" w:rsidR="00597CC4" w:rsidRPr="00597CC4" w:rsidRDefault="00597CC4" w:rsidP="00FB4404">
            <w:pPr>
              <w:numPr>
                <w:ilvl w:val="1"/>
                <w:numId w:val="12"/>
              </w:numPr>
            </w:pPr>
            <w:r w:rsidRPr="00597CC4">
              <w:rPr>
                <w:b/>
                <w:bCs/>
              </w:rPr>
              <w:t>SharePoint Online:</w:t>
            </w:r>
            <w:r w:rsidRPr="00597CC4">
              <w:t xml:space="preserve"> kolekcje witryn, witryny, listy, biblioteki dokumentów wraz z metadanymi i uprawnieniami.</w:t>
            </w:r>
          </w:p>
          <w:p w14:paraId="33F6C7A8" w14:textId="77777777" w:rsidR="00597CC4" w:rsidRPr="00597CC4" w:rsidRDefault="00597CC4" w:rsidP="00FB4404">
            <w:pPr>
              <w:numPr>
                <w:ilvl w:val="1"/>
                <w:numId w:val="12"/>
              </w:numPr>
            </w:pPr>
            <w:r w:rsidRPr="00597CC4">
              <w:rPr>
                <w:b/>
                <w:bCs/>
              </w:rPr>
              <w:t>OneDrive for Business:</w:t>
            </w:r>
            <w:r w:rsidRPr="00597CC4">
              <w:t xml:space="preserve"> konta użytkowników, pliki i foldery wraz z uprawnieniami.</w:t>
            </w:r>
          </w:p>
          <w:p w14:paraId="1D565997" w14:textId="741D32C1" w:rsidR="00597CC4" w:rsidRPr="00597CC4" w:rsidRDefault="00597CC4" w:rsidP="00FB4404">
            <w:pPr>
              <w:numPr>
                <w:ilvl w:val="1"/>
                <w:numId w:val="12"/>
              </w:numPr>
            </w:pPr>
            <w:r w:rsidRPr="00597CC4">
              <w:rPr>
                <w:b/>
                <w:bCs/>
              </w:rPr>
              <w:t xml:space="preserve">Microsoft </w:t>
            </w:r>
            <w:proofErr w:type="spellStart"/>
            <w:r w:rsidRPr="00597CC4">
              <w:rPr>
                <w:b/>
                <w:bCs/>
              </w:rPr>
              <w:t>Teams</w:t>
            </w:r>
            <w:proofErr w:type="spellEnd"/>
            <w:r w:rsidRPr="00597CC4">
              <w:rPr>
                <w:b/>
                <w:bCs/>
              </w:rPr>
              <w:t>:</w:t>
            </w:r>
            <w:r w:rsidRPr="00597CC4">
              <w:t xml:space="preserve"> zespoły, kanały (w tym kanały </w:t>
            </w:r>
            <w:r w:rsidRPr="00597CC4">
              <w:rPr>
                <w:b/>
                <w:bCs/>
              </w:rPr>
              <w:t>prywatne i udostępnione</w:t>
            </w:r>
            <w:r w:rsidRPr="00597CC4">
              <w:t>), wpisy na kanałach, pliki, zakładki i ustawienia zespołów.</w:t>
            </w:r>
          </w:p>
          <w:p w14:paraId="14B7BC5E" w14:textId="1F31119A" w:rsidR="00597CC4" w:rsidRPr="00597CC4" w:rsidRDefault="00597CC4" w:rsidP="00FB4404">
            <w:pPr>
              <w:numPr>
                <w:ilvl w:val="0"/>
                <w:numId w:val="12"/>
              </w:numPr>
            </w:pPr>
            <w:r w:rsidRPr="00597CC4">
              <w:rPr>
                <w:b/>
                <w:bCs/>
              </w:rPr>
              <w:t xml:space="preserve">Ochrona Microsoft </w:t>
            </w:r>
            <w:proofErr w:type="spellStart"/>
            <w:r w:rsidRPr="00597CC4">
              <w:rPr>
                <w:b/>
                <w:bCs/>
              </w:rPr>
              <w:t>Entra</w:t>
            </w:r>
            <w:proofErr w:type="spellEnd"/>
            <w:r w:rsidRPr="00597CC4">
              <w:rPr>
                <w:b/>
                <w:bCs/>
              </w:rPr>
              <w:t xml:space="preserve"> ID:</w:t>
            </w:r>
            <w:r w:rsidRPr="00597CC4">
              <w:t xml:space="preserve"> System musi posiadać dedykowaną funkcjonalność tworzenia kopii zapasowych i </w:t>
            </w:r>
            <w:proofErr w:type="spellStart"/>
            <w:r w:rsidRPr="00597CC4">
              <w:t>granularnego</w:t>
            </w:r>
            <w:proofErr w:type="spellEnd"/>
            <w:r w:rsidRPr="00597CC4">
              <w:t xml:space="preserve"> odzyskiwania obiektów oraz atrybutów usługi Microsoft </w:t>
            </w:r>
            <w:proofErr w:type="spellStart"/>
            <w:r w:rsidRPr="00597CC4">
              <w:t>Entra</w:t>
            </w:r>
            <w:proofErr w:type="spellEnd"/>
            <w:r w:rsidRPr="00597CC4">
              <w:t xml:space="preserve"> ID (dawniej </w:t>
            </w:r>
            <w:proofErr w:type="spellStart"/>
            <w:r w:rsidRPr="00597CC4">
              <w:t>Azure</w:t>
            </w:r>
            <w:proofErr w:type="spellEnd"/>
            <w:r w:rsidRPr="00597CC4">
              <w:t xml:space="preserve"> Active Directory).</w:t>
            </w:r>
          </w:p>
          <w:p w14:paraId="67C212B3" w14:textId="387CF22D" w:rsidR="00597CC4" w:rsidRPr="00597CC4" w:rsidRDefault="00597CC4" w:rsidP="00FB4404">
            <w:pPr>
              <w:numPr>
                <w:ilvl w:val="0"/>
                <w:numId w:val="12"/>
              </w:numPr>
            </w:pPr>
            <w:r w:rsidRPr="00597CC4">
              <w:rPr>
                <w:b/>
                <w:bCs/>
              </w:rPr>
              <w:t>Ochrona środowisk hybrydowych:</w:t>
            </w:r>
            <w:r w:rsidRPr="00597CC4">
              <w:t xml:space="preserve"> System musi umożliwiać ochronę lokalnych wdrożeń </w:t>
            </w:r>
            <w:r w:rsidRPr="00597CC4">
              <w:rPr>
                <w:b/>
                <w:bCs/>
              </w:rPr>
              <w:t>Microsoft Exchange Server</w:t>
            </w:r>
            <w:r w:rsidRPr="00597CC4">
              <w:t xml:space="preserve"> oraz </w:t>
            </w:r>
            <w:r w:rsidRPr="00597CC4">
              <w:rPr>
                <w:b/>
                <w:bCs/>
              </w:rPr>
              <w:t>Microsoft SharePoint Server</w:t>
            </w:r>
            <w:r w:rsidRPr="00597CC4">
              <w:t xml:space="preserve"> z tej samej konsoli, która służy do zarządzania ochroną usług Microsoft 365.</w:t>
            </w:r>
          </w:p>
          <w:p w14:paraId="3F19BDBC" w14:textId="77777777" w:rsidR="00597CC4" w:rsidRDefault="00597CC4" w:rsidP="00597CC4">
            <w:pPr>
              <w:rPr>
                <w:b/>
                <w:bCs/>
              </w:rPr>
            </w:pPr>
          </w:p>
          <w:p w14:paraId="1B5451D8" w14:textId="2AE57081" w:rsidR="00597CC4" w:rsidRPr="00597CC4" w:rsidRDefault="00597CC4" w:rsidP="00597CC4">
            <w:pPr>
              <w:rPr>
                <w:b/>
                <w:bCs/>
              </w:rPr>
            </w:pPr>
            <w:r w:rsidRPr="00597CC4">
              <w:rPr>
                <w:b/>
                <w:bCs/>
              </w:rPr>
              <w:t>WYMAGANIA ARCHITEKTONICZNE I SKALOWALNOŚĆ</w:t>
            </w:r>
          </w:p>
          <w:p w14:paraId="0CD485C4" w14:textId="5990A9F7" w:rsidR="00597CC4" w:rsidRPr="00597CC4" w:rsidRDefault="00597CC4" w:rsidP="00FB4404">
            <w:pPr>
              <w:numPr>
                <w:ilvl w:val="0"/>
                <w:numId w:val="12"/>
              </w:numPr>
            </w:pPr>
            <w:r w:rsidRPr="00597CC4">
              <w:rPr>
                <w:b/>
                <w:bCs/>
              </w:rPr>
              <w:t>Architektura rozproszona:</w:t>
            </w:r>
            <w:r w:rsidRPr="00597CC4">
              <w:t xml:space="preserve"> Rozwiązanie musi posiadać architekturę komponentową, umożliwiającą instalację poszczególnych ról (serwer zarządzający, komponenty przetwarzające dane, baza danych) na oddzielnych serwerach wirtualnych lub fizycznych.</w:t>
            </w:r>
          </w:p>
          <w:p w14:paraId="501C6FD1" w14:textId="1DD54C50" w:rsidR="00597CC4" w:rsidRPr="00597CC4" w:rsidRDefault="00597CC4" w:rsidP="00FB4404">
            <w:pPr>
              <w:numPr>
                <w:ilvl w:val="0"/>
                <w:numId w:val="12"/>
              </w:numPr>
            </w:pPr>
            <w:r w:rsidRPr="00597CC4">
              <w:rPr>
                <w:b/>
                <w:bCs/>
              </w:rPr>
              <w:t xml:space="preserve">Pula serwerów </w:t>
            </w:r>
            <w:proofErr w:type="spellStart"/>
            <w:r w:rsidRPr="00597CC4">
              <w:rPr>
                <w:b/>
                <w:bCs/>
              </w:rPr>
              <w:t>proxy</w:t>
            </w:r>
            <w:proofErr w:type="spellEnd"/>
            <w:r w:rsidRPr="00597CC4">
              <w:rPr>
                <w:b/>
                <w:bCs/>
              </w:rPr>
              <w:t>:</w:t>
            </w:r>
            <w:r w:rsidRPr="00597CC4">
              <w:t xml:space="preserve"> System musi być wyposażony w mechanizm grupowania komponentów przetwarzających dane (serwerów </w:t>
            </w:r>
            <w:proofErr w:type="spellStart"/>
            <w:r w:rsidRPr="00597CC4">
              <w:t>proxy</w:t>
            </w:r>
            <w:proofErr w:type="spellEnd"/>
            <w:r w:rsidRPr="00597CC4">
              <w:t>) w pule zasobów. Pula musi zapewniać automatyczne równoważenie obciążenia (</w:t>
            </w:r>
            <w:proofErr w:type="spellStart"/>
            <w:r w:rsidRPr="00597CC4">
              <w:t>load</w:t>
            </w:r>
            <w:proofErr w:type="spellEnd"/>
            <w:r w:rsidRPr="00597CC4">
              <w:t xml:space="preserve"> </w:t>
            </w:r>
            <w:proofErr w:type="spellStart"/>
            <w:r w:rsidRPr="00597CC4">
              <w:t>balancing</w:t>
            </w:r>
            <w:proofErr w:type="spellEnd"/>
            <w:r w:rsidRPr="00597CC4">
              <w:t xml:space="preserve">) oraz wysoką dostępność (high </w:t>
            </w:r>
            <w:proofErr w:type="spellStart"/>
            <w:r w:rsidRPr="00597CC4">
              <w:t>availability</w:t>
            </w:r>
            <w:proofErr w:type="spellEnd"/>
            <w:r w:rsidRPr="00597CC4">
              <w:t xml:space="preserve">) na wypadek awarii pojedynczego serwera </w:t>
            </w:r>
            <w:proofErr w:type="spellStart"/>
            <w:r w:rsidRPr="00597CC4">
              <w:t>proxy</w:t>
            </w:r>
            <w:proofErr w:type="spellEnd"/>
            <w:r w:rsidRPr="00597CC4">
              <w:t xml:space="preserve"> w puli.</w:t>
            </w:r>
          </w:p>
          <w:p w14:paraId="6DFA86EE" w14:textId="1ADD5BE7" w:rsidR="00597CC4" w:rsidRPr="00597CC4" w:rsidRDefault="00597CC4" w:rsidP="00FB4404">
            <w:pPr>
              <w:numPr>
                <w:ilvl w:val="0"/>
                <w:numId w:val="12"/>
              </w:numPr>
            </w:pPr>
            <w:r w:rsidRPr="00597CC4">
              <w:rPr>
                <w:b/>
                <w:bCs/>
              </w:rPr>
              <w:t>Wsparcie dla systemu Linux:</w:t>
            </w:r>
            <w:r w:rsidRPr="00597CC4">
              <w:t xml:space="preserve"> Wymagane jest, aby komponenty przetwarzające dane (serwery </w:t>
            </w:r>
            <w:proofErr w:type="spellStart"/>
            <w:r w:rsidRPr="00597CC4">
              <w:t>proxy</w:t>
            </w:r>
            <w:proofErr w:type="spellEnd"/>
            <w:r w:rsidRPr="00597CC4">
              <w:t>) mogły być instalowane na serwerach z systemem operacyjnym Linux.</w:t>
            </w:r>
          </w:p>
          <w:p w14:paraId="3F1748C7" w14:textId="350AD196" w:rsidR="00597CC4" w:rsidRPr="00597CC4" w:rsidRDefault="00597CC4" w:rsidP="00FB4404">
            <w:pPr>
              <w:numPr>
                <w:ilvl w:val="0"/>
                <w:numId w:val="12"/>
              </w:numPr>
            </w:pPr>
            <w:r w:rsidRPr="00597CC4">
              <w:rPr>
                <w:b/>
                <w:bCs/>
              </w:rPr>
              <w:t>Scentralizowana baza danych i pamięć podręczna:</w:t>
            </w:r>
            <w:r w:rsidRPr="00597CC4">
              <w:t xml:space="preserve"> Architektura systemu musi wykorzystywać scentralizowaną bazę danych opartą na silniku </w:t>
            </w:r>
            <w:proofErr w:type="spellStart"/>
            <w:r w:rsidRPr="00597CC4">
              <w:rPr>
                <w:b/>
                <w:bCs/>
              </w:rPr>
              <w:t>PostgreSQL</w:t>
            </w:r>
            <w:proofErr w:type="spellEnd"/>
            <w:r>
              <w:rPr>
                <w:b/>
                <w:bCs/>
              </w:rPr>
              <w:t xml:space="preserve"> lub równoważnym</w:t>
            </w:r>
            <w:r w:rsidRPr="00597CC4">
              <w:t>. Baza ta musi pełnić jednocześnie rolę bazy konfiguracyjnej oraz trwałej pamięci podręcznej (</w:t>
            </w:r>
            <w:proofErr w:type="spellStart"/>
            <w:r w:rsidRPr="00597CC4">
              <w:t>persistent</w:t>
            </w:r>
            <w:proofErr w:type="spellEnd"/>
            <w:r w:rsidRPr="00597CC4">
              <w:t xml:space="preserve"> cache) dla metadanych z repozytoriów zlokalizowanych w obiektowej pamięci masowej (</w:t>
            </w:r>
            <w:proofErr w:type="spellStart"/>
            <w:r w:rsidRPr="00597CC4">
              <w:t>object</w:t>
            </w:r>
            <w:proofErr w:type="spellEnd"/>
            <w:r w:rsidRPr="00597CC4">
              <w:t xml:space="preserve"> </w:t>
            </w:r>
            <w:proofErr w:type="spellStart"/>
            <w:r w:rsidRPr="00597CC4">
              <w:t>storage</w:t>
            </w:r>
            <w:proofErr w:type="spellEnd"/>
            <w:r w:rsidRPr="00597CC4">
              <w:t>). Mechanizm ten musi minimalizować liczbę zapytań do chmury i przyspieszać operacje przeglądania kopii zapasowych.</w:t>
            </w:r>
          </w:p>
          <w:p w14:paraId="3FCA98A8" w14:textId="77777777" w:rsidR="00597CC4" w:rsidRDefault="00597CC4" w:rsidP="00597CC4">
            <w:pPr>
              <w:rPr>
                <w:b/>
                <w:bCs/>
              </w:rPr>
            </w:pPr>
          </w:p>
          <w:p w14:paraId="7B4FDEEB" w14:textId="14B6B1AB" w:rsidR="00597CC4" w:rsidRPr="00597CC4" w:rsidRDefault="00597CC4" w:rsidP="00597CC4">
            <w:pPr>
              <w:rPr>
                <w:b/>
                <w:bCs/>
              </w:rPr>
            </w:pPr>
            <w:r w:rsidRPr="00597CC4">
              <w:rPr>
                <w:b/>
                <w:bCs/>
              </w:rPr>
              <w:t>WYMAGANIA DOTYCZĄCE MAGAZYNU DANYCH</w:t>
            </w:r>
          </w:p>
          <w:p w14:paraId="4227DB67" w14:textId="77777777" w:rsidR="00597CC4" w:rsidRPr="00597CC4" w:rsidRDefault="00597CC4" w:rsidP="00FB4404">
            <w:pPr>
              <w:numPr>
                <w:ilvl w:val="0"/>
                <w:numId w:val="12"/>
              </w:numPr>
            </w:pPr>
            <w:r w:rsidRPr="00597CC4">
              <w:rPr>
                <w:b/>
                <w:bCs/>
              </w:rPr>
              <w:t>Elastyczność wyboru magazynu danych:</w:t>
            </w:r>
            <w:r w:rsidRPr="00597CC4">
              <w:t xml:space="preserve"> Rozwiązanie musi umożliwiać przechowywanie kopii zapasowych w co najmniej dwóch następujących typach lokalizacji:</w:t>
            </w:r>
          </w:p>
          <w:p w14:paraId="0E18C5D4" w14:textId="5B32839F" w:rsidR="00597CC4" w:rsidRPr="00597CC4" w:rsidRDefault="00597CC4" w:rsidP="00FB4404">
            <w:pPr>
              <w:numPr>
                <w:ilvl w:val="1"/>
                <w:numId w:val="12"/>
              </w:numPr>
            </w:pPr>
            <w:r w:rsidRPr="00597CC4">
              <w:rPr>
                <w:b/>
                <w:bCs/>
              </w:rPr>
              <w:t>Lokalna pamięć masowa:</w:t>
            </w:r>
            <w:r w:rsidRPr="00597CC4">
              <w:t xml:space="preserve"> serwery plików z udostępnionymi zasobami sieciowymi (SMB).</w:t>
            </w:r>
          </w:p>
          <w:p w14:paraId="676A0D76" w14:textId="3BF04487" w:rsidR="00597CC4" w:rsidRPr="00597CC4" w:rsidRDefault="00597CC4" w:rsidP="00FB4404">
            <w:pPr>
              <w:numPr>
                <w:ilvl w:val="1"/>
                <w:numId w:val="12"/>
              </w:numPr>
            </w:pPr>
            <w:r w:rsidRPr="00597CC4">
              <w:rPr>
                <w:b/>
                <w:bCs/>
              </w:rPr>
              <w:t>Chmurowa pamięć obiektowa (</w:t>
            </w:r>
            <w:proofErr w:type="spellStart"/>
            <w:r w:rsidRPr="00597CC4">
              <w:rPr>
                <w:b/>
                <w:bCs/>
              </w:rPr>
              <w:t>Cloud</w:t>
            </w:r>
            <w:proofErr w:type="spellEnd"/>
            <w:r w:rsidRPr="00597CC4">
              <w:rPr>
                <w:b/>
                <w:bCs/>
              </w:rPr>
              <w:t xml:space="preserve"> Object Storage):</w:t>
            </w:r>
            <w:r w:rsidRPr="00597CC4">
              <w:t xml:space="preserve"> wymagane jest natywne wsparcie dla platform zgodnych z API S3 oraz dla Microsoft </w:t>
            </w:r>
            <w:proofErr w:type="spellStart"/>
            <w:r w:rsidRPr="00597CC4">
              <w:t>Azure</w:t>
            </w:r>
            <w:proofErr w:type="spellEnd"/>
            <w:r w:rsidRPr="00597CC4">
              <w:t xml:space="preserve"> </w:t>
            </w:r>
            <w:proofErr w:type="spellStart"/>
            <w:r w:rsidRPr="00597CC4">
              <w:t>Blob</w:t>
            </w:r>
            <w:proofErr w:type="spellEnd"/>
            <w:r w:rsidRPr="00597CC4">
              <w:t>.</w:t>
            </w:r>
          </w:p>
          <w:p w14:paraId="6A935197" w14:textId="2D8A42FF" w:rsidR="00597CC4" w:rsidRPr="00597CC4" w:rsidRDefault="00597CC4" w:rsidP="00FB4404">
            <w:pPr>
              <w:numPr>
                <w:ilvl w:val="0"/>
                <w:numId w:val="12"/>
              </w:numPr>
            </w:pPr>
            <w:r w:rsidRPr="00597CC4">
              <w:rPr>
                <w:b/>
                <w:bCs/>
              </w:rPr>
              <w:t>Niezmienność (</w:t>
            </w:r>
            <w:proofErr w:type="spellStart"/>
            <w:r w:rsidRPr="00597CC4">
              <w:rPr>
                <w:b/>
                <w:bCs/>
              </w:rPr>
              <w:t>Immutability</w:t>
            </w:r>
            <w:proofErr w:type="spellEnd"/>
            <w:r w:rsidRPr="00597CC4">
              <w:rPr>
                <w:b/>
                <w:bCs/>
              </w:rPr>
              <w:t>) kopii zapasowych:</w:t>
            </w:r>
            <w:r w:rsidRPr="00597CC4">
              <w:t xml:space="preserve"> System musi zapewniać ochronę kopii zapasowych przed modyfikacją lub usunięciem (np. w wyniku ataku </w:t>
            </w:r>
            <w:proofErr w:type="spellStart"/>
            <w:r w:rsidRPr="00597CC4">
              <w:t>ransomware</w:t>
            </w:r>
            <w:proofErr w:type="spellEnd"/>
            <w:r w:rsidRPr="00597CC4">
              <w:t xml:space="preserve">) poprzez natywną integrację z mechanizmami blokady obiektów. Wymagane jest wsparcie </w:t>
            </w:r>
            <w:r>
              <w:t xml:space="preserve">minimum </w:t>
            </w:r>
            <w:r w:rsidRPr="00597CC4">
              <w:t>dla:</w:t>
            </w:r>
          </w:p>
          <w:p w14:paraId="30ADF303" w14:textId="0B81B9C0" w:rsidR="00597CC4" w:rsidRPr="00597CC4" w:rsidRDefault="00597CC4" w:rsidP="00FB4404">
            <w:pPr>
              <w:numPr>
                <w:ilvl w:val="1"/>
                <w:numId w:val="12"/>
              </w:numPr>
            </w:pPr>
            <w:r w:rsidRPr="00597CC4">
              <w:rPr>
                <w:b/>
                <w:bCs/>
              </w:rPr>
              <w:t>Amazon S3 Object Lock</w:t>
            </w:r>
            <w:r w:rsidRPr="00597CC4">
              <w:t>.</w:t>
            </w:r>
          </w:p>
          <w:p w14:paraId="1C5075CF" w14:textId="0ABFB1E7" w:rsidR="00597CC4" w:rsidRPr="00597CC4" w:rsidRDefault="00597CC4" w:rsidP="00FB4404">
            <w:pPr>
              <w:numPr>
                <w:ilvl w:val="1"/>
                <w:numId w:val="12"/>
              </w:numPr>
            </w:pPr>
            <w:r w:rsidRPr="00597CC4">
              <w:t xml:space="preserve">Microsoft </w:t>
            </w:r>
            <w:proofErr w:type="spellStart"/>
            <w:r w:rsidRPr="00597CC4">
              <w:t>Azure</w:t>
            </w:r>
            <w:proofErr w:type="spellEnd"/>
            <w:r w:rsidRPr="00597CC4">
              <w:t xml:space="preserve"> </w:t>
            </w:r>
            <w:proofErr w:type="spellStart"/>
            <w:r w:rsidRPr="00597CC4">
              <w:t>Blob</w:t>
            </w:r>
            <w:proofErr w:type="spellEnd"/>
            <w:r w:rsidRPr="00597CC4">
              <w:t xml:space="preserve"> </w:t>
            </w:r>
            <w:proofErr w:type="spellStart"/>
            <w:r w:rsidRPr="00597CC4">
              <w:t>Immutability</w:t>
            </w:r>
            <w:proofErr w:type="spellEnd"/>
            <w:r w:rsidRPr="00597CC4">
              <w:t>.</w:t>
            </w:r>
          </w:p>
          <w:p w14:paraId="55C4571F" w14:textId="4CC74957" w:rsidR="00597CC4" w:rsidRPr="00597CC4" w:rsidRDefault="00597CC4" w:rsidP="00FB4404">
            <w:pPr>
              <w:pStyle w:val="Akapitzlist"/>
              <w:numPr>
                <w:ilvl w:val="0"/>
                <w:numId w:val="12"/>
              </w:numPr>
            </w:pPr>
            <w:r w:rsidRPr="00597CC4">
              <w:t xml:space="preserve">Funkcja niezmienności musi być dostępna zarówno dla podstawowych kopii zapasowych, jak i dla ich dodatkowych kopii (backup </w:t>
            </w:r>
            <w:proofErr w:type="spellStart"/>
            <w:r w:rsidRPr="00597CC4">
              <w:t>copies</w:t>
            </w:r>
            <w:proofErr w:type="spellEnd"/>
            <w:r w:rsidRPr="00597CC4">
              <w:t>).</w:t>
            </w:r>
          </w:p>
          <w:p w14:paraId="684F20B1" w14:textId="537A1175" w:rsidR="00597CC4" w:rsidRPr="00597CC4" w:rsidRDefault="00597CC4" w:rsidP="00FB4404">
            <w:pPr>
              <w:numPr>
                <w:ilvl w:val="0"/>
                <w:numId w:val="12"/>
              </w:numPr>
            </w:pPr>
            <w:r w:rsidRPr="00597CC4">
              <w:rPr>
                <w:b/>
                <w:bCs/>
              </w:rPr>
              <w:t>Polityki retencji:</w:t>
            </w:r>
            <w:r w:rsidRPr="00597CC4">
              <w:t xml:space="preserve"> Okres przechowywania kopii zapasowych (retencja) musi być definiowany na poziomie konfiguracji magazynu danych (repozytorium), a nie na poziomie pojedynczego zadania backupu.</w:t>
            </w:r>
          </w:p>
          <w:p w14:paraId="0118BAF5" w14:textId="77777777" w:rsidR="00543E82" w:rsidRDefault="00543E82" w:rsidP="00543E82">
            <w:pPr>
              <w:rPr>
                <w:b/>
                <w:bCs/>
              </w:rPr>
            </w:pPr>
          </w:p>
          <w:p w14:paraId="3EA61DBD" w14:textId="3FE64CAF" w:rsidR="00597CC4" w:rsidRPr="00597CC4" w:rsidRDefault="00597CC4" w:rsidP="00543E82">
            <w:pPr>
              <w:rPr>
                <w:b/>
                <w:bCs/>
              </w:rPr>
            </w:pPr>
            <w:r w:rsidRPr="00597CC4">
              <w:rPr>
                <w:b/>
                <w:bCs/>
              </w:rPr>
              <w:t>WYMAGANIA FUNKCJONALNE: ODZYSKIWANIE DANYCH</w:t>
            </w:r>
          </w:p>
          <w:p w14:paraId="05CFA3AC" w14:textId="15B0A526" w:rsidR="00597CC4" w:rsidRPr="00597CC4" w:rsidRDefault="00597CC4" w:rsidP="00FB4404">
            <w:pPr>
              <w:numPr>
                <w:ilvl w:val="0"/>
                <w:numId w:val="12"/>
              </w:numPr>
            </w:pPr>
            <w:proofErr w:type="spellStart"/>
            <w:r w:rsidRPr="00597CC4">
              <w:rPr>
                <w:b/>
                <w:bCs/>
              </w:rPr>
              <w:t>Granularność</w:t>
            </w:r>
            <w:proofErr w:type="spellEnd"/>
            <w:r w:rsidRPr="00597CC4">
              <w:rPr>
                <w:b/>
                <w:bCs/>
              </w:rPr>
              <w:t xml:space="preserve"> odzyskiwania:</w:t>
            </w:r>
            <w:r w:rsidRPr="00597CC4">
              <w:t xml:space="preserve"> System musi zapewniać możliwość odzyskiwania pojedynczych elementów (np. jeden e-mail, plik, wpis na kanale </w:t>
            </w:r>
            <w:proofErr w:type="spellStart"/>
            <w:r w:rsidRPr="00597CC4">
              <w:t>Teams</w:t>
            </w:r>
            <w:proofErr w:type="spellEnd"/>
            <w:r w:rsidRPr="00597CC4">
              <w:t xml:space="preserve">, pojedynczy atrybut obiektu </w:t>
            </w:r>
            <w:proofErr w:type="spellStart"/>
            <w:r w:rsidRPr="00597CC4">
              <w:t>Entra</w:t>
            </w:r>
            <w:proofErr w:type="spellEnd"/>
            <w:r w:rsidRPr="00597CC4">
              <w:t xml:space="preserve"> ID) bez konieczności odtwarzania całych kontenerów danych (np. całej skrzynki pocztowej czy witryny SharePoint).</w:t>
            </w:r>
          </w:p>
          <w:p w14:paraId="09C69FF4" w14:textId="77777777" w:rsidR="00597CC4" w:rsidRPr="00597CC4" w:rsidRDefault="00597CC4" w:rsidP="00FB4404">
            <w:pPr>
              <w:numPr>
                <w:ilvl w:val="0"/>
                <w:numId w:val="12"/>
              </w:numPr>
            </w:pPr>
            <w:r w:rsidRPr="00597CC4">
              <w:rPr>
                <w:b/>
                <w:bCs/>
              </w:rPr>
              <w:t>Elastyczność lokalizacji docelowej:</w:t>
            </w:r>
            <w:r w:rsidRPr="00597CC4">
              <w:t xml:space="preserve"> Dla każdego elementu z kopii zapasowej musi istnieć możliwość jego odzyskania do:</w:t>
            </w:r>
          </w:p>
          <w:p w14:paraId="23F31C66" w14:textId="77777777" w:rsidR="00597CC4" w:rsidRPr="00597CC4" w:rsidRDefault="00597CC4" w:rsidP="00FB4404">
            <w:pPr>
              <w:numPr>
                <w:ilvl w:val="1"/>
                <w:numId w:val="12"/>
              </w:numPr>
            </w:pPr>
            <w:r w:rsidRPr="00597CC4">
              <w:t>Oryginalnej lokalizacji.</w:t>
            </w:r>
          </w:p>
          <w:p w14:paraId="409536D8" w14:textId="77777777" w:rsidR="00597CC4" w:rsidRPr="00597CC4" w:rsidRDefault="00597CC4" w:rsidP="00FB4404">
            <w:pPr>
              <w:numPr>
                <w:ilvl w:val="1"/>
                <w:numId w:val="12"/>
              </w:numPr>
            </w:pPr>
            <w:r w:rsidRPr="00597CC4">
              <w:t>Alternatywnej lokalizacji (np. do innego użytkownika, folderu, witryny).</w:t>
            </w:r>
          </w:p>
          <w:p w14:paraId="3765C261" w14:textId="77777777" w:rsidR="00597CC4" w:rsidRPr="00597CC4" w:rsidRDefault="00597CC4" w:rsidP="00FB4404">
            <w:pPr>
              <w:numPr>
                <w:ilvl w:val="1"/>
                <w:numId w:val="12"/>
              </w:numPr>
            </w:pPr>
            <w:r w:rsidRPr="00597CC4">
              <w:t>Lokalnego systemu plików (np. eksport do pliku.PST,.MSG lub w formacie natywnym).</w:t>
            </w:r>
          </w:p>
          <w:p w14:paraId="55DEC8C5" w14:textId="34BC54A2" w:rsidR="00597CC4" w:rsidRPr="00597CC4" w:rsidRDefault="00597CC4" w:rsidP="00FB4404">
            <w:pPr>
              <w:numPr>
                <w:ilvl w:val="1"/>
                <w:numId w:val="12"/>
              </w:numPr>
            </w:pPr>
            <w:r w:rsidRPr="00597CC4">
              <w:t>Wysłania jako załącznik wiadomości e-mail.</w:t>
            </w:r>
          </w:p>
          <w:p w14:paraId="5EC91CFC" w14:textId="38079CAD" w:rsidR="00597CC4" w:rsidRPr="00597CC4" w:rsidRDefault="00597CC4" w:rsidP="00FB4404">
            <w:pPr>
              <w:numPr>
                <w:ilvl w:val="0"/>
                <w:numId w:val="12"/>
              </w:numPr>
            </w:pPr>
            <w:r w:rsidRPr="00597CC4">
              <w:rPr>
                <w:b/>
                <w:bCs/>
              </w:rPr>
              <w:t>Odzyskiwanie masowe:</w:t>
            </w:r>
            <w:r w:rsidRPr="00597CC4">
              <w:t xml:space="preserve"> System musi wspierać masowe odzyskiwanie danych dla wielu użytkowników, witryn lub kont OneDrive w ramach jednej operacji.</w:t>
            </w:r>
          </w:p>
          <w:p w14:paraId="6469CD35" w14:textId="77777777" w:rsidR="00597CC4" w:rsidRDefault="00597CC4" w:rsidP="00FB4404">
            <w:pPr>
              <w:numPr>
                <w:ilvl w:val="0"/>
                <w:numId w:val="12"/>
              </w:numPr>
            </w:pPr>
            <w:r w:rsidRPr="00597CC4">
              <w:rPr>
                <w:b/>
                <w:bCs/>
              </w:rPr>
              <w:t>Scenariusze odzyskiwania:</w:t>
            </w:r>
            <w:r w:rsidRPr="00597CC4">
              <w:t xml:space="preserve"> Oferent musi potwierdzić w ofercie realizację wszystkich scenariuszy odzyskiwania danych wyszczególnionych w poniższej tabeli.</w:t>
            </w:r>
          </w:p>
          <w:p w14:paraId="64215FD7" w14:textId="77777777" w:rsidR="00543E82" w:rsidRPr="00597CC4" w:rsidRDefault="00543E82" w:rsidP="00DB7A23">
            <w:pPr>
              <w:ind w:left="360"/>
            </w:pPr>
          </w:p>
          <w:tbl>
            <w:tblPr>
              <w:tblStyle w:val="Tabela-Siatka"/>
              <w:tblW w:w="0" w:type="auto"/>
              <w:tblLook w:val="04A0" w:firstRow="1" w:lastRow="0" w:firstColumn="1" w:lastColumn="0" w:noHBand="0" w:noVBand="1"/>
            </w:tblPr>
            <w:tblGrid>
              <w:gridCol w:w="1804"/>
              <w:gridCol w:w="2551"/>
              <w:gridCol w:w="4443"/>
            </w:tblGrid>
            <w:tr w:rsidR="00597CC4" w:rsidRPr="00597CC4" w14:paraId="22A3756B" w14:textId="77777777" w:rsidTr="00543E82">
              <w:tc>
                <w:tcPr>
                  <w:tcW w:w="0" w:type="auto"/>
                  <w:hideMark/>
                </w:tcPr>
                <w:p w14:paraId="49F2460A" w14:textId="77777777" w:rsidR="00597CC4" w:rsidRPr="00DB7A23" w:rsidRDefault="00597CC4" w:rsidP="00DB7A23">
                  <w:pPr>
                    <w:jc w:val="center"/>
                    <w:rPr>
                      <w:b/>
                      <w:bCs/>
                    </w:rPr>
                  </w:pPr>
                  <w:r w:rsidRPr="00DB7A23">
                    <w:rPr>
                      <w:b/>
                      <w:bCs/>
                    </w:rPr>
                    <w:t>Usługa</w:t>
                  </w:r>
                </w:p>
              </w:tc>
              <w:tc>
                <w:tcPr>
                  <w:tcW w:w="0" w:type="auto"/>
                  <w:hideMark/>
                </w:tcPr>
                <w:p w14:paraId="6E75DB07" w14:textId="77777777" w:rsidR="00597CC4" w:rsidRPr="00DB7A23" w:rsidRDefault="00597CC4" w:rsidP="00DB7A23">
                  <w:pPr>
                    <w:jc w:val="center"/>
                    <w:rPr>
                      <w:b/>
                      <w:bCs/>
                    </w:rPr>
                  </w:pPr>
                  <w:r w:rsidRPr="00DB7A23">
                    <w:rPr>
                      <w:b/>
                      <w:bCs/>
                    </w:rPr>
                    <w:t>Obiekt</w:t>
                  </w:r>
                </w:p>
              </w:tc>
              <w:tc>
                <w:tcPr>
                  <w:tcW w:w="0" w:type="auto"/>
                  <w:hideMark/>
                </w:tcPr>
                <w:p w14:paraId="3A607CE0" w14:textId="77777777" w:rsidR="00597CC4" w:rsidRPr="00DB7A23" w:rsidRDefault="00597CC4" w:rsidP="00DB7A23">
                  <w:pPr>
                    <w:jc w:val="center"/>
                    <w:rPr>
                      <w:b/>
                      <w:bCs/>
                    </w:rPr>
                  </w:pPr>
                  <w:r w:rsidRPr="00DB7A23">
                    <w:rPr>
                      <w:b/>
                      <w:bCs/>
                    </w:rPr>
                    <w:t>Wymagana Akcja Odzyskiwania</w:t>
                  </w:r>
                </w:p>
              </w:tc>
            </w:tr>
            <w:tr w:rsidR="00597CC4" w:rsidRPr="00597CC4" w14:paraId="380E729E" w14:textId="77777777" w:rsidTr="00543E82">
              <w:tc>
                <w:tcPr>
                  <w:tcW w:w="0" w:type="auto"/>
                  <w:hideMark/>
                </w:tcPr>
                <w:p w14:paraId="73DC4DC1" w14:textId="77777777" w:rsidR="00597CC4" w:rsidRPr="00597CC4" w:rsidRDefault="00597CC4" w:rsidP="00597CC4">
                  <w:r w:rsidRPr="00597CC4">
                    <w:t>Exchange Online</w:t>
                  </w:r>
                </w:p>
              </w:tc>
              <w:tc>
                <w:tcPr>
                  <w:tcW w:w="0" w:type="auto"/>
                  <w:hideMark/>
                </w:tcPr>
                <w:p w14:paraId="659FD4AE" w14:textId="77777777" w:rsidR="00597CC4" w:rsidRPr="00597CC4" w:rsidRDefault="00597CC4" w:rsidP="00597CC4">
                  <w:r w:rsidRPr="00597CC4">
                    <w:t>Cała skrzynka pocztowa</w:t>
                  </w:r>
                </w:p>
              </w:tc>
              <w:tc>
                <w:tcPr>
                  <w:tcW w:w="0" w:type="auto"/>
                  <w:hideMark/>
                </w:tcPr>
                <w:p w14:paraId="3FAF02E2" w14:textId="77777777" w:rsidR="00597CC4" w:rsidRPr="00597CC4" w:rsidRDefault="00597CC4" w:rsidP="00597CC4">
                  <w:r w:rsidRPr="00597CC4">
                    <w:t>Przywrócenie do oryginalnej / innej skrzynki / on-</w:t>
                  </w:r>
                  <w:proofErr w:type="spellStart"/>
                  <w:r w:rsidRPr="00597CC4">
                    <w:t>premises</w:t>
                  </w:r>
                  <w:proofErr w:type="spellEnd"/>
                </w:p>
              </w:tc>
            </w:tr>
            <w:tr w:rsidR="00597CC4" w:rsidRPr="00597CC4" w14:paraId="3E3EDDC6" w14:textId="77777777" w:rsidTr="00543E82">
              <w:tc>
                <w:tcPr>
                  <w:tcW w:w="0" w:type="auto"/>
                  <w:hideMark/>
                </w:tcPr>
                <w:p w14:paraId="1D4FDB10" w14:textId="77777777" w:rsidR="00597CC4" w:rsidRPr="00597CC4" w:rsidRDefault="00597CC4" w:rsidP="00597CC4">
                  <w:r w:rsidRPr="00597CC4">
                    <w:t>Exchange Online</w:t>
                  </w:r>
                </w:p>
              </w:tc>
              <w:tc>
                <w:tcPr>
                  <w:tcW w:w="0" w:type="auto"/>
                  <w:hideMark/>
                </w:tcPr>
                <w:p w14:paraId="1B93A91D" w14:textId="77777777" w:rsidR="00597CC4" w:rsidRPr="00597CC4" w:rsidRDefault="00597CC4" w:rsidP="00597CC4">
                  <w:r w:rsidRPr="00597CC4">
                    <w:t>Pojedynczy e-mail/element</w:t>
                  </w:r>
                </w:p>
              </w:tc>
              <w:tc>
                <w:tcPr>
                  <w:tcW w:w="0" w:type="auto"/>
                  <w:hideMark/>
                </w:tcPr>
                <w:p w14:paraId="0ACB8F23" w14:textId="77777777" w:rsidR="00597CC4" w:rsidRPr="00597CC4" w:rsidRDefault="00597CC4" w:rsidP="00597CC4">
                  <w:r w:rsidRPr="00597CC4">
                    <w:t>Przywrócenie do oryginalnego / innego folderu</w:t>
                  </w:r>
                </w:p>
              </w:tc>
            </w:tr>
            <w:tr w:rsidR="00597CC4" w:rsidRPr="00597CC4" w14:paraId="0650D940" w14:textId="77777777" w:rsidTr="00543E82">
              <w:tc>
                <w:tcPr>
                  <w:tcW w:w="0" w:type="auto"/>
                  <w:hideMark/>
                </w:tcPr>
                <w:p w14:paraId="0CCEC748" w14:textId="77777777" w:rsidR="00597CC4" w:rsidRPr="00597CC4" w:rsidRDefault="00597CC4" w:rsidP="00597CC4">
                  <w:r w:rsidRPr="00597CC4">
                    <w:t>Exchange Online</w:t>
                  </w:r>
                </w:p>
              </w:tc>
              <w:tc>
                <w:tcPr>
                  <w:tcW w:w="0" w:type="auto"/>
                  <w:hideMark/>
                </w:tcPr>
                <w:p w14:paraId="73BFBA2B" w14:textId="77777777" w:rsidR="00597CC4" w:rsidRPr="00597CC4" w:rsidRDefault="00597CC4" w:rsidP="00597CC4">
                  <w:r w:rsidRPr="00597CC4">
                    <w:t>Pojedynczy e-mail/element</w:t>
                  </w:r>
                </w:p>
              </w:tc>
              <w:tc>
                <w:tcPr>
                  <w:tcW w:w="0" w:type="auto"/>
                  <w:hideMark/>
                </w:tcPr>
                <w:p w14:paraId="1D55F97C" w14:textId="77777777" w:rsidR="00597CC4" w:rsidRPr="00597CC4" w:rsidRDefault="00597CC4" w:rsidP="00597CC4">
                  <w:r w:rsidRPr="00597CC4">
                    <w:t>Zapis jako plik.msg na dysku lokalnym</w:t>
                  </w:r>
                </w:p>
              </w:tc>
            </w:tr>
            <w:tr w:rsidR="00597CC4" w:rsidRPr="00597CC4" w14:paraId="5CB739A0" w14:textId="77777777" w:rsidTr="00543E82">
              <w:tc>
                <w:tcPr>
                  <w:tcW w:w="0" w:type="auto"/>
                  <w:hideMark/>
                </w:tcPr>
                <w:p w14:paraId="66AB1F80" w14:textId="77777777" w:rsidR="00597CC4" w:rsidRPr="00597CC4" w:rsidRDefault="00597CC4" w:rsidP="00597CC4">
                  <w:r w:rsidRPr="00597CC4">
                    <w:t>Exchange Online</w:t>
                  </w:r>
                </w:p>
              </w:tc>
              <w:tc>
                <w:tcPr>
                  <w:tcW w:w="0" w:type="auto"/>
                  <w:hideMark/>
                </w:tcPr>
                <w:p w14:paraId="4DE454A1" w14:textId="77777777" w:rsidR="00597CC4" w:rsidRPr="00597CC4" w:rsidRDefault="00597CC4" w:rsidP="00597CC4">
                  <w:r w:rsidRPr="00597CC4">
                    <w:t>Skrzynka pocztowa/folder</w:t>
                  </w:r>
                </w:p>
              </w:tc>
              <w:tc>
                <w:tcPr>
                  <w:tcW w:w="0" w:type="auto"/>
                  <w:hideMark/>
                </w:tcPr>
                <w:p w14:paraId="4B8F8A3E" w14:textId="77777777" w:rsidR="00597CC4" w:rsidRPr="00597CC4" w:rsidRDefault="00597CC4" w:rsidP="00597CC4">
                  <w:r w:rsidRPr="00597CC4">
                    <w:t>Eksport do pliku.pst na dysku lokalnym</w:t>
                  </w:r>
                </w:p>
              </w:tc>
            </w:tr>
            <w:tr w:rsidR="00597CC4" w:rsidRPr="00597CC4" w14:paraId="5A9806C4" w14:textId="77777777" w:rsidTr="00543E82">
              <w:tc>
                <w:tcPr>
                  <w:tcW w:w="0" w:type="auto"/>
                  <w:hideMark/>
                </w:tcPr>
                <w:p w14:paraId="7C2A8570" w14:textId="77777777" w:rsidR="00597CC4" w:rsidRPr="00597CC4" w:rsidRDefault="00597CC4" w:rsidP="00597CC4">
                  <w:r w:rsidRPr="00597CC4">
                    <w:t>SharePoint Online</w:t>
                  </w:r>
                </w:p>
              </w:tc>
              <w:tc>
                <w:tcPr>
                  <w:tcW w:w="0" w:type="auto"/>
                  <w:hideMark/>
                </w:tcPr>
                <w:p w14:paraId="064E237C" w14:textId="77777777" w:rsidR="00597CC4" w:rsidRPr="00597CC4" w:rsidRDefault="00597CC4" w:rsidP="00597CC4">
                  <w:r w:rsidRPr="00597CC4">
                    <w:t>Cała witryna (Site)</w:t>
                  </w:r>
                </w:p>
              </w:tc>
              <w:tc>
                <w:tcPr>
                  <w:tcW w:w="0" w:type="auto"/>
                  <w:hideMark/>
                </w:tcPr>
                <w:p w14:paraId="7EB40105" w14:textId="77777777" w:rsidR="00597CC4" w:rsidRPr="00597CC4" w:rsidRDefault="00597CC4" w:rsidP="00597CC4">
                  <w:r w:rsidRPr="00597CC4">
                    <w:t>Przywrócenie do oryginalnej / innej lokalizacji / on-</w:t>
                  </w:r>
                  <w:proofErr w:type="spellStart"/>
                  <w:r w:rsidRPr="00597CC4">
                    <w:t>premises</w:t>
                  </w:r>
                  <w:proofErr w:type="spellEnd"/>
                </w:p>
              </w:tc>
            </w:tr>
            <w:tr w:rsidR="00597CC4" w:rsidRPr="00597CC4" w14:paraId="34B72630" w14:textId="77777777" w:rsidTr="00543E82">
              <w:tc>
                <w:tcPr>
                  <w:tcW w:w="0" w:type="auto"/>
                  <w:hideMark/>
                </w:tcPr>
                <w:p w14:paraId="154860E7" w14:textId="77777777" w:rsidR="00597CC4" w:rsidRPr="00597CC4" w:rsidRDefault="00597CC4" w:rsidP="00597CC4">
                  <w:r w:rsidRPr="00597CC4">
                    <w:t>SharePoint Online</w:t>
                  </w:r>
                </w:p>
              </w:tc>
              <w:tc>
                <w:tcPr>
                  <w:tcW w:w="0" w:type="auto"/>
                  <w:hideMark/>
                </w:tcPr>
                <w:p w14:paraId="14BA2D47" w14:textId="77777777" w:rsidR="00597CC4" w:rsidRPr="00597CC4" w:rsidRDefault="00597CC4" w:rsidP="00597CC4">
                  <w:r w:rsidRPr="00597CC4">
                    <w:t>Lista / Biblioteka</w:t>
                  </w:r>
                </w:p>
              </w:tc>
              <w:tc>
                <w:tcPr>
                  <w:tcW w:w="0" w:type="auto"/>
                  <w:hideMark/>
                </w:tcPr>
                <w:p w14:paraId="4567A87A" w14:textId="77777777" w:rsidR="00597CC4" w:rsidRPr="00597CC4" w:rsidRDefault="00597CC4" w:rsidP="00597CC4">
                  <w:r w:rsidRPr="00597CC4">
                    <w:t>Przywrócenie do oryginalnej / innej witryny</w:t>
                  </w:r>
                </w:p>
              </w:tc>
            </w:tr>
            <w:tr w:rsidR="00597CC4" w:rsidRPr="00597CC4" w14:paraId="2E27A29D" w14:textId="77777777" w:rsidTr="00543E82">
              <w:tc>
                <w:tcPr>
                  <w:tcW w:w="0" w:type="auto"/>
                  <w:hideMark/>
                </w:tcPr>
                <w:p w14:paraId="7140DF6B" w14:textId="77777777" w:rsidR="00597CC4" w:rsidRPr="00597CC4" w:rsidRDefault="00597CC4" w:rsidP="00597CC4">
                  <w:r w:rsidRPr="00597CC4">
                    <w:t>SharePoint Online</w:t>
                  </w:r>
                </w:p>
              </w:tc>
              <w:tc>
                <w:tcPr>
                  <w:tcW w:w="0" w:type="auto"/>
                  <w:hideMark/>
                </w:tcPr>
                <w:p w14:paraId="60C7FFDC" w14:textId="77777777" w:rsidR="00597CC4" w:rsidRPr="00597CC4" w:rsidRDefault="00597CC4" w:rsidP="00597CC4">
                  <w:r w:rsidRPr="00597CC4">
                    <w:t>Pojedynczy dokument/element</w:t>
                  </w:r>
                </w:p>
              </w:tc>
              <w:tc>
                <w:tcPr>
                  <w:tcW w:w="0" w:type="auto"/>
                  <w:hideMark/>
                </w:tcPr>
                <w:p w14:paraId="73AF7BA7" w14:textId="77777777" w:rsidR="00597CC4" w:rsidRPr="00597CC4" w:rsidRDefault="00597CC4" w:rsidP="00597CC4">
                  <w:r w:rsidRPr="00597CC4">
                    <w:t>Przywrócenie do oryginalnej / innej biblioteki</w:t>
                  </w:r>
                </w:p>
              </w:tc>
            </w:tr>
            <w:tr w:rsidR="00597CC4" w:rsidRPr="00597CC4" w14:paraId="34D44CED" w14:textId="77777777" w:rsidTr="00543E82">
              <w:tc>
                <w:tcPr>
                  <w:tcW w:w="0" w:type="auto"/>
                  <w:hideMark/>
                </w:tcPr>
                <w:p w14:paraId="41963EEC" w14:textId="77777777" w:rsidR="00597CC4" w:rsidRPr="00597CC4" w:rsidRDefault="00597CC4" w:rsidP="00597CC4">
                  <w:r w:rsidRPr="00597CC4">
                    <w:t>SharePoint Online</w:t>
                  </w:r>
                </w:p>
              </w:tc>
              <w:tc>
                <w:tcPr>
                  <w:tcW w:w="0" w:type="auto"/>
                  <w:hideMark/>
                </w:tcPr>
                <w:p w14:paraId="3BF8AE10" w14:textId="77777777" w:rsidR="00597CC4" w:rsidRPr="00597CC4" w:rsidRDefault="00597CC4" w:rsidP="00597CC4">
                  <w:r w:rsidRPr="00597CC4">
                    <w:t>Pojedynczy dokument/element</w:t>
                  </w:r>
                </w:p>
              </w:tc>
              <w:tc>
                <w:tcPr>
                  <w:tcW w:w="0" w:type="auto"/>
                  <w:hideMark/>
                </w:tcPr>
                <w:p w14:paraId="4E3A7CD8" w14:textId="77777777" w:rsidR="00597CC4" w:rsidRPr="00597CC4" w:rsidRDefault="00597CC4" w:rsidP="00597CC4">
                  <w:r w:rsidRPr="00597CC4">
                    <w:t>Przywrócenie wyłącznie uprawnień do obiektu</w:t>
                  </w:r>
                </w:p>
              </w:tc>
            </w:tr>
            <w:tr w:rsidR="00597CC4" w:rsidRPr="00597CC4" w14:paraId="3CBC9BA1" w14:textId="77777777" w:rsidTr="00543E82">
              <w:tc>
                <w:tcPr>
                  <w:tcW w:w="0" w:type="auto"/>
                  <w:hideMark/>
                </w:tcPr>
                <w:p w14:paraId="4F97ED7F" w14:textId="77777777" w:rsidR="00597CC4" w:rsidRPr="00597CC4" w:rsidRDefault="00597CC4" w:rsidP="00597CC4">
                  <w:r w:rsidRPr="00597CC4">
                    <w:t>OneDrive for Business</w:t>
                  </w:r>
                </w:p>
              </w:tc>
              <w:tc>
                <w:tcPr>
                  <w:tcW w:w="0" w:type="auto"/>
                  <w:hideMark/>
                </w:tcPr>
                <w:p w14:paraId="127F1355" w14:textId="77777777" w:rsidR="00597CC4" w:rsidRPr="00597CC4" w:rsidRDefault="00597CC4" w:rsidP="00597CC4">
                  <w:r w:rsidRPr="00597CC4">
                    <w:t>Całe konto użytkownika</w:t>
                  </w:r>
                </w:p>
              </w:tc>
              <w:tc>
                <w:tcPr>
                  <w:tcW w:w="0" w:type="auto"/>
                  <w:hideMark/>
                </w:tcPr>
                <w:p w14:paraId="30155076" w14:textId="77777777" w:rsidR="00597CC4" w:rsidRPr="00597CC4" w:rsidRDefault="00597CC4" w:rsidP="00597CC4">
                  <w:r w:rsidRPr="00597CC4">
                    <w:t>Przywrócenie do oryginalnego / innego konta</w:t>
                  </w:r>
                </w:p>
              </w:tc>
            </w:tr>
            <w:tr w:rsidR="00597CC4" w:rsidRPr="00597CC4" w14:paraId="035E9CDD" w14:textId="77777777" w:rsidTr="00543E82">
              <w:tc>
                <w:tcPr>
                  <w:tcW w:w="0" w:type="auto"/>
                  <w:hideMark/>
                </w:tcPr>
                <w:p w14:paraId="2AAB4462" w14:textId="77777777" w:rsidR="00597CC4" w:rsidRPr="00597CC4" w:rsidRDefault="00597CC4" w:rsidP="00597CC4">
                  <w:r w:rsidRPr="00597CC4">
                    <w:t>OneDrive for Business</w:t>
                  </w:r>
                </w:p>
              </w:tc>
              <w:tc>
                <w:tcPr>
                  <w:tcW w:w="0" w:type="auto"/>
                  <w:hideMark/>
                </w:tcPr>
                <w:p w14:paraId="076B35BA" w14:textId="77777777" w:rsidR="00597CC4" w:rsidRPr="00597CC4" w:rsidRDefault="00597CC4" w:rsidP="00597CC4">
                  <w:r w:rsidRPr="00597CC4">
                    <w:t>Plik / Folder</w:t>
                  </w:r>
                </w:p>
              </w:tc>
              <w:tc>
                <w:tcPr>
                  <w:tcW w:w="0" w:type="auto"/>
                  <w:hideMark/>
                </w:tcPr>
                <w:p w14:paraId="36F8D70B" w14:textId="77777777" w:rsidR="00597CC4" w:rsidRPr="00597CC4" w:rsidRDefault="00597CC4" w:rsidP="00597CC4">
                  <w:r w:rsidRPr="00597CC4">
                    <w:t>Przywrócenie do oryginalnego / innego folderu</w:t>
                  </w:r>
                </w:p>
              </w:tc>
            </w:tr>
            <w:tr w:rsidR="00597CC4" w:rsidRPr="00597CC4" w14:paraId="7993885E" w14:textId="77777777" w:rsidTr="00543E82">
              <w:tc>
                <w:tcPr>
                  <w:tcW w:w="0" w:type="auto"/>
                  <w:hideMark/>
                </w:tcPr>
                <w:p w14:paraId="5FB471EC" w14:textId="77777777" w:rsidR="00597CC4" w:rsidRPr="00597CC4" w:rsidRDefault="00597CC4" w:rsidP="00597CC4">
                  <w:r w:rsidRPr="00597CC4">
                    <w:t xml:space="preserve">Microsoft </w:t>
                  </w:r>
                  <w:proofErr w:type="spellStart"/>
                  <w:r w:rsidRPr="00597CC4">
                    <w:t>Teams</w:t>
                  </w:r>
                  <w:proofErr w:type="spellEnd"/>
                </w:p>
              </w:tc>
              <w:tc>
                <w:tcPr>
                  <w:tcW w:w="0" w:type="auto"/>
                  <w:hideMark/>
                </w:tcPr>
                <w:p w14:paraId="288347F2" w14:textId="77777777" w:rsidR="00597CC4" w:rsidRPr="00597CC4" w:rsidRDefault="00597CC4" w:rsidP="00597CC4">
                  <w:r w:rsidRPr="00597CC4">
                    <w:t>Cały zespół (Team)</w:t>
                  </w:r>
                </w:p>
              </w:tc>
              <w:tc>
                <w:tcPr>
                  <w:tcW w:w="0" w:type="auto"/>
                  <w:hideMark/>
                </w:tcPr>
                <w:p w14:paraId="4F6BE741" w14:textId="77777777" w:rsidR="00597CC4" w:rsidRPr="00597CC4" w:rsidRDefault="00597CC4" w:rsidP="00597CC4">
                  <w:r w:rsidRPr="00597CC4">
                    <w:t>Przywrócenie do oryginalnej lokalizacji</w:t>
                  </w:r>
                </w:p>
              </w:tc>
            </w:tr>
            <w:tr w:rsidR="00597CC4" w:rsidRPr="00597CC4" w14:paraId="1DA75B72" w14:textId="77777777" w:rsidTr="00543E82">
              <w:tc>
                <w:tcPr>
                  <w:tcW w:w="0" w:type="auto"/>
                  <w:hideMark/>
                </w:tcPr>
                <w:p w14:paraId="2BE38399" w14:textId="77777777" w:rsidR="00597CC4" w:rsidRPr="00597CC4" w:rsidRDefault="00597CC4" w:rsidP="00597CC4">
                  <w:r w:rsidRPr="00597CC4">
                    <w:t xml:space="preserve">Microsoft </w:t>
                  </w:r>
                  <w:proofErr w:type="spellStart"/>
                  <w:r w:rsidRPr="00597CC4">
                    <w:t>Teams</w:t>
                  </w:r>
                  <w:proofErr w:type="spellEnd"/>
                </w:p>
              </w:tc>
              <w:tc>
                <w:tcPr>
                  <w:tcW w:w="0" w:type="auto"/>
                  <w:hideMark/>
                </w:tcPr>
                <w:p w14:paraId="523C4B63" w14:textId="77777777" w:rsidR="00597CC4" w:rsidRPr="00597CC4" w:rsidRDefault="00597CC4" w:rsidP="00597CC4">
                  <w:r w:rsidRPr="00597CC4">
                    <w:t>Kanał (w tym prywatny)</w:t>
                  </w:r>
                </w:p>
              </w:tc>
              <w:tc>
                <w:tcPr>
                  <w:tcW w:w="0" w:type="auto"/>
                  <w:hideMark/>
                </w:tcPr>
                <w:p w14:paraId="6E2507C1" w14:textId="77777777" w:rsidR="00597CC4" w:rsidRPr="00597CC4" w:rsidRDefault="00597CC4" w:rsidP="00597CC4">
                  <w:r w:rsidRPr="00597CC4">
                    <w:t>Przywrócenie do oryginalnej lokalizacji</w:t>
                  </w:r>
                </w:p>
              </w:tc>
            </w:tr>
            <w:tr w:rsidR="00597CC4" w:rsidRPr="00597CC4" w14:paraId="4341A9C3" w14:textId="77777777" w:rsidTr="00543E82">
              <w:tc>
                <w:tcPr>
                  <w:tcW w:w="0" w:type="auto"/>
                  <w:hideMark/>
                </w:tcPr>
                <w:p w14:paraId="386BE048" w14:textId="77777777" w:rsidR="00597CC4" w:rsidRPr="00597CC4" w:rsidRDefault="00597CC4" w:rsidP="00597CC4">
                  <w:r w:rsidRPr="00597CC4">
                    <w:t xml:space="preserve">Microsoft </w:t>
                  </w:r>
                  <w:proofErr w:type="spellStart"/>
                  <w:r w:rsidRPr="00597CC4">
                    <w:t>Teams</w:t>
                  </w:r>
                  <w:proofErr w:type="spellEnd"/>
                </w:p>
              </w:tc>
              <w:tc>
                <w:tcPr>
                  <w:tcW w:w="0" w:type="auto"/>
                  <w:hideMark/>
                </w:tcPr>
                <w:p w14:paraId="1D880905" w14:textId="77777777" w:rsidR="00597CC4" w:rsidRPr="00597CC4" w:rsidRDefault="00597CC4" w:rsidP="00597CC4">
                  <w:r w:rsidRPr="00597CC4">
                    <w:t>Wpis na kanale (Post)</w:t>
                  </w:r>
                </w:p>
              </w:tc>
              <w:tc>
                <w:tcPr>
                  <w:tcW w:w="0" w:type="auto"/>
                  <w:hideMark/>
                </w:tcPr>
                <w:p w14:paraId="06CEB6A6" w14:textId="77777777" w:rsidR="00597CC4" w:rsidRPr="00597CC4" w:rsidRDefault="00597CC4" w:rsidP="00597CC4">
                  <w:r w:rsidRPr="00597CC4">
                    <w:t>Przywrócenie do oryginalnej lokalizacji lub eksport do pliku</w:t>
                  </w:r>
                </w:p>
              </w:tc>
            </w:tr>
            <w:tr w:rsidR="00597CC4" w:rsidRPr="00597CC4" w14:paraId="0F43E680" w14:textId="77777777" w:rsidTr="00543E82">
              <w:tc>
                <w:tcPr>
                  <w:tcW w:w="0" w:type="auto"/>
                  <w:hideMark/>
                </w:tcPr>
                <w:p w14:paraId="491A852A" w14:textId="77777777" w:rsidR="00597CC4" w:rsidRPr="00597CC4" w:rsidRDefault="00597CC4" w:rsidP="00597CC4">
                  <w:proofErr w:type="spellStart"/>
                  <w:r w:rsidRPr="00597CC4">
                    <w:t>Entra</w:t>
                  </w:r>
                  <w:proofErr w:type="spellEnd"/>
                  <w:r w:rsidRPr="00597CC4">
                    <w:t xml:space="preserve"> ID</w:t>
                  </w:r>
                </w:p>
              </w:tc>
              <w:tc>
                <w:tcPr>
                  <w:tcW w:w="0" w:type="auto"/>
                  <w:hideMark/>
                </w:tcPr>
                <w:p w14:paraId="1973889B" w14:textId="77777777" w:rsidR="00597CC4" w:rsidRPr="00597CC4" w:rsidRDefault="00597CC4" w:rsidP="00597CC4">
                  <w:r w:rsidRPr="00597CC4">
                    <w:t>Użytkownik / Grupa</w:t>
                  </w:r>
                </w:p>
              </w:tc>
              <w:tc>
                <w:tcPr>
                  <w:tcW w:w="0" w:type="auto"/>
                  <w:hideMark/>
                </w:tcPr>
                <w:p w14:paraId="004C6ED1" w14:textId="77777777" w:rsidR="00597CC4" w:rsidRPr="00597CC4" w:rsidRDefault="00597CC4" w:rsidP="00597CC4">
                  <w:r w:rsidRPr="00597CC4">
                    <w:t>Przywrócenie obiektu wraz z atrybutami</w:t>
                  </w:r>
                </w:p>
              </w:tc>
            </w:tr>
            <w:tr w:rsidR="00597CC4" w:rsidRPr="00597CC4" w14:paraId="194ECF58" w14:textId="77777777" w:rsidTr="00543E82">
              <w:tc>
                <w:tcPr>
                  <w:tcW w:w="0" w:type="auto"/>
                  <w:hideMark/>
                </w:tcPr>
                <w:p w14:paraId="3AEE742C" w14:textId="77777777" w:rsidR="00597CC4" w:rsidRPr="00597CC4" w:rsidRDefault="00597CC4" w:rsidP="00597CC4">
                  <w:proofErr w:type="spellStart"/>
                  <w:r w:rsidRPr="00597CC4">
                    <w:t>Entra</w:t>
                  </w:r>
                  <w:proofErr w:type="spellEnd"/>
                  <w:r w:rsidRPr="00597CC4">
                    <w:t xml:space="preserve"> ID</w:t>
                  </w:r>
                </w:p>
              </w:tc>
              <w:tc>
                <w:tcPr>
                  <w:tcW w:w="0" w:type="auto"/>
                  <w:hideMark/>
                </w:tcPr>
                <w:p w14:paraId="68EBA29D" w14:textId="77777777" w:rsidR="00597CC4" w:rsidRPr="00597CC4" w:rsidRDefault="00597CC4" w:rsidP="00597CC4">
                  <w:r w:rsidRPr="00597CC4">
                    <w:t>Atrybuty obiektu</w:t>
                  </w:r>
                </w:p>
              </w:tc>
              <w:tc>
                <w:tcPr>
                  <w:tcW w:w="0" w:type="auto"/>
                  <w:hideMark/>
                </w:tcPr>
                <w:p w14:paraId="32CA6343" w14:textId="77777777" w:rsidR="00597CC4" w:rsidRPr="00597CC4" w:rsidRDefault="00597CC4" w:rsidP="00597CC4">
                  <w:r w:rsidRPr="00597CC4">
                    <w:t>Porównanie z kopią zapasową i przywrócenie wybranych atrybutów</w:t>
                  </w:r>
                </w:p>
              </w:tc>
            </w:tr>
          </w:tbl>
          <w:p w14:paraId="61D6DDB7" w14:textId="77777777" w:rsidR="00543E82" w:rsidRDefault="00543E82" w:rsidP="00543E82">
            <w:pPr>
              <w:rPr>
                <w:b/>
                <w:bCs/>
              </w:rPr>
            </w:pPr>
          </w:p>
          <w:p w14:paraId="7F7519D0" w14:textId="1B608B90" w:rsidR="00597CC4" w:rsidRPr="00597CC4" w:rsidRDefault="00597CC4" w:rsidP="00543E82">
            <w:pPr>
              <w:rPr>
                <w:b/>
                <w:bCs/>
              </w:rPr>
            </w:pPr>
            <w:r w:rsidRPr="00597CC4">
              <w:rPr>
                <w:b/>
                <w:bCs/>
              </w:rPr>
              <w:t>WYMAGANIA DOTYCZĄCE BEZPIECZEŃSTWA I ZGODNOŚCI</w:t>
            </w:r>
          </w:p>
          <w:p w14:paraId="4A6C3F44" w14:textId="0B049D7C" w:rsidR="00597CC4" w:rsidRPr="00597CC4" w:rsidRDefault="00597CC4" w:rsidP="00FB4404">
            <w:pPr>
              <w:numPr>
                <w:ilvl w:val="0"/>
                <w:numId w:val="12"/>
              </w:numPr>
            </w:pPr>
            <w:r w:rsidRPr="00597CC4">
              <w:rPr>
                <w:b/>
                <w:bCs/>
              </w:rPr>
              <w:t>Uwierzytelnianie i autoryzacja:</w:t>
            </w:r>
            <w:r w:rsidRPr="00597CC4">
              <w:t xml:space="preserve"> Dostęp do konsoli zarządzającej musi być zabezpieczony mechanizmem uwierzytelniania wieloskładnikowego (MFA). System musi również oferować kontrolę dostępu opartą na rolach (RBAC) w celu delegowania uprawnień.</w:t>
            </w:r>
          </w:p>
          <w:p w14:paraId="35C3F38A" w14:textId="4B1A5605" w:rsidR="00597CC4" w:rsidRPr="00597CC4" w:rsidRDefault="00597CC4" w:rsidP="00FB4404">
            <w:pPr>
              <w:numPr>
                <w:ilvl w:val="0"/>
                <w:numId w:val="12"/>
              </w:numPr>
            </w:pPr>
            <w:r w:rsidRPr="00597CC4">
              <w:rPr>
                <w:b/>
                <w:bCs/>
              </w:rPr>
              <w:t>Szyfrowanie danych:</w:t>
            </w:r>
            <w:r w:rsidRPr="00597CC4">
              <w:t xml:space="preserve"> Dane w kopiach zapasowych muszą być szyfrowane zarówno podczas przesyłania (in-transit), jak i w miejscu ich przechowywania (</w:t>
            </w:r>
            <w:proofErr w:type="spellStart"/>
            <w:r w:rsidRPr="00597CC4">
              <w:t>at-rest</w:t>
            </w:r>
            <w:proofErr w:type="spellEnd"/>
            <w:r w:rsidRPr="00597CC4">
              <w:t>) z wykorzystaniem algorytmu AES-256.</w:t>
            </w:r>
          </w:p>
          <w:p w14:paraId="3962B4D3" w14:textId="4C62CB97" w:rsidR="00597CC4" w:rsidRPr="00597CC4" w:rsidRDefault="00597CC4" w:rsidP="00FB4404">
            <w:pPr>
              <w:numPr>
                <w:ilvl w:val="0"/>
                <w:numId w:val="12"/>
              </w:numPr>
            </w:pPr>
            <w:r w:rsidRPr="00597CC4">
              <w:rPr>
                <w:b/>
                <w:bCs/>
              </w:rPr>
              <w:t>Portal samoobsługowy:</w:t>
            </w:r>
            <w:r w:rsidRPr="00597CC4">
              <w:t xml:space="preserve"> Rozwiązanie musi zawierać portal internetowy, który umożliwia delegowanie uprawnień do odzyskiwania danych użytkownikom końcowym lub pracownikom działu wsparcia (helpdesk) bez konieczności udzielania im dostępu do głównej konsoli administracyjnej.</w:t>
            </w:r>
          </w:p>
          <w:p w14:paraId="1ABFC544" w14:textId="05294E87" w:rsidR="00597CC4" w:rsidRPr="00597CC4" w:rsidRDefault="00597CC4" w:rsidP="00FB4404">
            <w:pPr>
              <w:numPr>
                <w:ilvl w:val="0"/>
                <w:numId w:val="12"/>
              </w:numPr>
            </w:pPr>
            <w:r w:rsidRPr="00597CC4">
              <w:rPr>
                <w:b/>
                <w:bCs/>
              </w:rPr>
              <w:lastRenderedPageBreak/>
              <w:t>Wyszukiwanie (eDiscovery):</w:t>
            </w:r>
            <w:r w:rsidRPr="00597CC4">
              <w:t xml:space="preserve"> System musi oferować zaawansowane funkcje wyszukiwania w treści kopii zapasowych z wykorzystaniem złożonych kryteriów (np. data, nadawca, słowa kluczowe) w celu wsparcia procesów audytowych i dochodzeniowych.</w:t>
            </w:r>
          </w:p>
          <w:p w14:paraId="72EDBEC8" w14:textId="77777777" w:rsidR="00543E82" w:rsidRDefault="00543E82" w:rsidP="00543E82">
            <w:pPr>
              <w:rPr>
                <w:b/>
                <w:bCs/>
              </w:rPr>
            </w:pPr>
          </w:p>
          <w:p w14:paraId="49FF8789" w14:textId="5F1CE799" w:rsidR="00597CC4" w:rsidRPr="00597CC4" w:rsidRDefault="00597CC4" w:rsidP="00543E82">
            <w:pPr>
              <w:rPr>
                <w:b/>
                <w:bCs/>
              </w:rPr>
            </w:pPr>
            <w:r w:rsidRPr="00597CC4">
              <w:rPr>
                <w:b/>
                <w:bCs/>
              </w:rPr>
              <w:t>WYMAGANIA DOTYCZĄCE ZARZĄDZANIA I AUTOMATYZACJI</w:t>
            </w:r>
          </w:p>
          <w:p w14:paraId="6AFF77B2" w14:textId="25BCF592" w:rsidR="00597CC4" w:rsidRPr="00597CC4" w:rsidRDefault="00597CC4" w:rsidP="00FB4404">
            <w:pPr>
              <w:numPr>
                <w:ilvl w:val="0"/>
                <w:numId w:val="12"/>
              </w:numPr>
            </w:pPr>
            <w:proofErr w:type="spellStart"/>
            <w:r w:rsidRPr="00597CC4">
              <w:rPr>
                <w:b/>
                <w:bCs/>
              </w:rPr>
              <w:t>RESTful</w:t>
            </w:r>
            <w:proofErr w:type="spellEnd"/>
            <w:r w:rsidRPr="00597CC4">
              <w:rPr>
                <w:b/>
                <w:bCs/>
              </w:rPr>
              <w:t xml:space="preserve"> API:</w:t>
            </w:r>
            <w:r w:rsidRPr="00597CC4">
              <w:t xml:space="preserve"> System musi udostępniać w pełni funkcjonalne i publicznie udokumentowane </w:t>
            </w:r>
            <w:proofErr w:type="spellStart"/>
            <w:r w:rsidRPr="00597CC4">
              <w:t>RESTful</w:t>
            </w:r>
            <w:proofErr w:type="spellEnd"/>
            <w:r w:rsidRPr="00597CC4">
              <w:t xml:space="preserve"> API, pozwalające na programistyczną kontrolę nad wszystkimi aspektami rozwiązania, w tym zarządzaniem zadaniami, repozytoriami i operacjami odzyskiwania. Autoryzacja do API musi być oparta o standard </w:t>
            </w:r>
            <w:proofErr w:type="spellStart"/>
            <w:r w:rsidRPr="00597CC4">
              <w:t>OAuth</w:t>
            </w:r>
            <w:proofErr w:type="spellEnd"/>
            <w:r w:rsidRPr="00597CC4">
              <w:t xml:space="preserve"> 2.0.</w:t>
            </w:r>
          </w:p>
          <w:p w14:paraId="659FDB34" w14:textId="076CA90A" w:rsidR="00597CC4" w:rsidRPr="00597CC4" w:rsidRDefault="00597CC4" w:rsidP="00FB4404">
            <w:pPr>
              <w:numPr>
                <w:ilvl w:val="0"/>
                <w:numId w:val="12"/>
              </w:numPr>
            </w:pPr>
            <w:r w:rsidRPr="00597CC4">
              <w:rPr>
                <w:b/>
                <w:bCs/>
              </w:rPr>
              <w:t>Moduł PowerShell:</w:t>
            </w:r>
            <w:r w:rsidRPr="00597CC4">
              <w:t xml:space="preserve"> Równolegle do REST API, rozwiązanie musi dostarczać kompletny moduł PowerShell, oferujący funkcjonalność co najmniej równoważną z możliwościami konsoli graficznej i REST API.</w:t>
            </w:r>
          </w:p>
          <w:p w14:paraId="0E93F725" w14:textId="77777777" w:rsidR="00543E82" w:rsidRDefault="00543E82" w:rsidP="00543E82">
            <w:pPr>
              <w:rPr>
                <w:b/>
                <w:bCs/>
              </w:rPr>
            </w:pPr>
          </w:p>
          <w:p w14:paraId="40A9372D" w14:textId="4CFFDB7C" w:rsidR="00597CC4" w:rsidRPr="00597CC4" w:rsidRDefault="00597CC4" w:rsidP="00543E82">
            <w:pPr>
              <w:rPr>
                <w:b/>
                <w:bCs/>
              </w:rPr>
            </w:pPr>
            <w:r w:rsidRPr="00597CC4">
              <w:rPr>
                <w:b/>
                <w:bCs/>
              </w:rPr>
              <w:t>WYMAGANIA NIEFUNKCJONALNE</w:t>
            </w:r>
          </w:p>
          <w:p w14:paraId="36B698A8" w14:textId="7CEBC2BE" w:rsidR="00597CC4" w:rsidRPr="00597CC4" w:rsidRDefault="00597CC4" w:rsidP="00FB4404">
            <w:pPr>
              <w:numPr>
                <w:ilvl w:val="0"/>
                <w:numId w:val="12"/>
              </w:numPr>
            </w:pPr>
            <w:r w:rsidRPr="00597CC4">
              <w:rPr>
                <w:b/>
                <w:bCs/>
              </w:rPr>
              <w:t>Model licencjonowania:</w:t>
            </w:r>
            <w:r w:rsidRPr="00597CC4">
              <w:t xml:space="preserve"> Licencjonowanie musi być oparte na liczbie chronionych użytkowników Microsoft 365. Licencja musi obejmować wszystkie komponenty i funkcjonalności bez dodatkowych kosztów zależnych od ilości przetwarzanych danych lub liczby komponentów infrastruktury (np. serwerów </w:t>
            </w:r>
            <w:proofErr w:type="spellStart"/>
            <w:r w:rsidRPr="00597CC4">
              <w:t>proxy</w:t>
            </w:r>
            <w:proofErr w:type="spellEnd"/>
            <w:r w:rsidRPr="00597CC4">
              <w:t>).</w:t>
            </w:r>
          </w:p>
          <w:p w14:paraId="160B40AC" w14:textId="77777777" w:rsidR="00597CC4" w:rsidRDefault="00597CC4" w:rsidP="00FB4404">
            <w:pPr>
              <w:numPr>
                <w:ilvl w:val="0"/>
                <w:numId w:val="12"/>
              </w:numPr>
            </w:pPr>
            <w:r w:rsidRPr="00597CC4">
              <w:rPr>
                <w:b/>
                <w:bCs/>
              </w:rPr>
              <w:t>Wsparcie techniczne:</w:t>
            </w:r>
            <w:r w:rsidRPr="00597CC4">
              <w:t xml:space="preserve"> Wykonawca musi zapewnić wsparcie techniczne producenta oferowanego oprogramowania w trybie 24x7x365 dla zgłoszeń krytycznych.</w:t>
            </w:r>
          </w:p>
          <w:p w14:paraId="6F60E4A5" w14:textId="77777777" w:rsidR="00FB4404" w:rsidRDefault="00FB4404" w:rsidP="00FB4404">
            <w:pPr>
              <w:numPr>
                <w:ilvl w:val="0"/>
                <w:numId w:val="12"/>
              </w:numPr>
            </w:pPr>
            <w:r>
              <w:t>Wymagane jest dostarczenie licencji dla 50 użytkowników na okres równy okresowi udzielonej gwarancji.</w:t>
            </w:r>
          </w:p>
          <w:p w14:paraId="37634B77" w14:textId="77777777" w:rsidR="00A53E5E" w:rsidRDefault="00A53E5E" w:rsidP="004B6E80"/>
        </w:tc>
      </w:tr>
    </w:tbl>
    <w:p w14:paraId="753EA5B5" w14:textId="77777777" w:rsidR="004B6E80" w:rsidRPr="004B6E80" w:rsidRDefault="004B6E80" w:rsidP="004B6E80"/>
    <w:p w14:paraId="08BAD7FA" w14:textId="77777777" w:rsidR="004B6E80" w:rsidRDefault="004B6E80" w:rsidP="004B6E80">
      <w:pPr>
        <w:pStyle w:val="Nagwek3"/>
      </w:pPr>
      <w:r>
        <w:t>Oprogramowanie do backupu</w:t>
      </w:r>
    </w:p>
    <w:tbl>
      <w:tblPr>
        <w:tblStyle w:val="Tabela-Siatka"/>
        <w:tblW w:w="9212" w:type="dxa"/>
        <w:tblInd w:w="38" w:type="dxa"/>
        <w:tblLook w:val="04A0" w:firstRow="1" w:lastRow="0" w:firstColumn="1" w:lastColumn="0" w:noHBand="0" w:noVBand="1"/>
      </w:tblPr>
      <w:tblGrid>
        <w:gridCol w:w="9212"/>
      </w:tblGrid>
      <w:tr w:rsidR="00D13765" w14:paraId="296CFC30" w14:textId="77777777" w:rsidTr="00D13765">
        <w:tc>
          <w:tcPr>
            <w:tcW w:w="9212" w:type="dxa"/>
          </w:tcPr>
          <w:p w14:paraId="4C0B9E27" w14:textId="77777777" w:rsidR="00D13765" w:rsidRPr="00A63BD4" w:rsidRDefault="00D13765" w:rsidP="00D13765">
            <w:pPr>
              <w:rPr>
                <w:rFonts w:cstheme="minorHAnsi"/>
                <w:b/>
                <w:bCs/>
                <w:szCs w:val="20"/>
              </w:rPr>
            </w:pPr>
            <w:r w:rsidRPr="00A63BD4">
              <w:rPr>
                <w:rFonts w:cstheme="minorHAnsi"/>
                <w:b/>
                <w:bCs/>
                <w:szCs w:val="20"/>
              </w:rPr>
              <w:t>Wymagania ogólne</w:t>
            </w:r>
          </w:p>
          <w:p w14:paraId="10812E48" w14:textId="461CFF0C" w:rsidR="00724A91" w:rsidRDefault="00724A91" w:rsidP="00615A81">
            <w:pPr>
              <w:pStyle w:val="Akapitzlist"/>
              <w:numPr>
                <w:ilvl w:val="0"/>
                <w:numId w:val="4"/>
              </w:numPr>
              <w:ind w:left="426"/>
              <w:rPr>
                <w:rFonts w:cstheme="minorHAnsi"/>
                <w:szCs w:val="20"/>
              </w:rPr>
            </w:pPr>
            <w:r>
              <w:rPr>
                <w:rFonts w:cstheme="minorHAnsi"/>
                <w:szCs w:val="20"/>
              </w:rPr>
              <w:t xml:space="preserve">Zamawiający wymaga dostawy oprogramowania objętego licencją wieczystą z okresem wsparcia równym </w:t>
            </w:r>
            <w:r w:rsidR="009264E0">
              <w:rPr>
                <w:rFonts w:cstheme="minorHAnsi"/>
                <w:szCs w:val="20"/>
              </w:rPr>
              <w:t xml:space="preserve">okresowi udzielonej gwarancji. </w:t>
            </w:r>
          </w:p>
          <w:p w14:paraId="5E7B14C3" w14:textId="05A5DC62" w:rsidR="00F1255A" w:rsidRDefault="00D13765" w:rsidP="00615A81">
            <w:pPr>
              <w:pStyle w:val="Akapitzlist"/>
              <w:numPr>
                <w:ilvl w:val="0"/>
                <w:numId w:val="4"/>
              </w:numPr>
              <w:ind w:left="426"/>
              <w:rPr>
                <w:rFonts w:cstheme="minorHAnsi"/>
                <w:szCs w:val="20"/>
              </w:rPr>
            </w:pPr>
            <w:r w:rsidRPr="00A63BD4">
              <w:rPr>
                <w:rFonts w:cstheme="minorHAnsi"/>
                <w:szCs w:val="20"/>
              </w:rPr>
              <w:t xml:space="preserve">Minimalna ilość licencji musi </w:t>
            </w:r>
            <w:r w:rsidR="00F1255A">
              <w:rPr>
                <w:rFonts w:cstheme="minorHAnsi"/>
                <w:szCs w:val="20"/>
              </w:rPr>
              <w:t xml:space="preserve">obejmować min. 50 instancji (obciążeń/VUL). </w:t>
            </w:r>
          </w:p>
          <w:p w14:paraId="62D20D58" w14:textId="5F9186E9"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Oprogramowanie musi współpracować z infrastrukturą </w:t>
            </w:r>
            <w:proofErr w:type="spellStart"/>
            <w:r w:rsidRPr="00A63BD4">
              <w:rPr>
                <w:rFonts w:cstheme="minorHAnsi"/>
                <w:szCs w:val="20"/>
              </w:rPr>
              <w:t>VMware</w:t>
            </w:r>
            <w:proofErr w:type="spellEnd"/>
            <w:r w:rsidRPr="00A63BD4">
              <w:rPr>
                <w:rFonts w:cstheme="minorHAnsi"/>
                <w:szCs w:val="20"/>
              </w:rPr>
              <w:t xml:space="preserve"> w wersji 5.5, 6.0, 6.5, 6.7</w:t>
            </w:r>
            <w:r w:rsidR="001C4E8F">
              <w:rPr>
                <w:rFonts w:cstheme="minorHAnsi"/>
                <w:szCs w:val="20"/>
              </w:rPr>
              <w:t>, 7.0</w:t>
            </w:r>
            <w:r w:rsidR="00FB4404">
              <w:rPr>
                <w:rFonts w:cstheme="minorHAnsi"/>
                <w:szCs w:val="20"/>
              </w:rPr>
              <w:t>,</w:t>
            </w:r>
            <w:r w:rsidRPr="00A63BD4">
              <w:rPr>
                <w:rFonts w:cstheme="minorHAnsi"/>
                <w:szCs w:val="20"/>
              </w:rPr>
              <w:t xml:space="preserve"> </w:t>
            </w:r>
            <w:r w:rsidR="001C4E8F">
              <w:rPr>
                <w:rFonts w:cstheme="minorHAnsi"/>
                <w:szCs w:val="20"/>
              </w:rPr>
              <w:t>8</w:t>
            </w:r>
            <w:r w:rsidRPr="00A63BD4">
              <w:rPr>
                <w:rFonts w:cstheme="minorHAnsi"/>
                <w:szCs w:val="20"/>
              </w:rPr>
              <w:t xml:space="preserve">.0 oraz Microsoft Hyper-V 2008R2SP1, 2012, 2012 R2, </w:t>
            </w:r>
            <w:r w:rsidR="001C4E8F">
              <w:rPr>
                <w:rFonts w:cstheme="minorHAnsi"/>
                <w:szCs w:val="20"/>
              </w:rPr>
              <w:t xml:space="preserve">2016, </w:t>
            </w:r>
            <w:r w:rsidRPr="00A63BD4">
              <w:rPr>
                <w:rFonts w:cstheme="minorHAnsi"/>
                <w:szCs w:val="20"/>
              </w:rPr>
              <w:t>2019</w:t>
            </w:r>
            <w:r w:rsidR="001C4E8F">
              <w:rPr>
                <w:rFonts w:cstheme="minorHAnsi"/>
                <w:szCs w:val="20"/>
              </w:rPr>
              <w:t>,</w:t>
            </w:r>
            <w:r w:rsidRPr="00A63BD4">
              <w:rPr>
                <w:rFonts w:cstheme="minorHAnsi"/>
                <w:szCs w:val="20"/>
              </w:rPr>
              <w:t xml:space="preserve"> 2022</w:t>
            </w:r>
            <w:r w:rsidR="001C4E8F">
              <w:rPr>
                <w:rFonts w:cstheme="minorHAnsi"/>
                <w:szCs w:val="20"/>
              </w:rPr>
              <w:t xml:space="preserve"> i </w:t>
            </w:r>
            <w:r w:rsidR="007158E1">
              <w:rPr>
                <w:rFonts w:cstheme="minorHAnsi"/>
                <w:szCs w:val="20"/>
              </w:rPr>
              <w:t>2025</w:t>
            </w:r>
            <w:r w:rsidRPr="00A63BD4">
              <w:rPr>
                <w:rFonts w:cstheme="minorHAnsi"/>
                <w:szCs w:val="20"/>
              </w:rPr>
              <w:t xml:space="preserve">. Wszystkie funkcjonalności w specyfikacji muszą być dostępne na wszystkich wspieranych platformach </w:t>
            </w:r>
            <w:proofErr w:type="spellStart"/>
            <w:r w:rsidRPr="00A63BD4">
              <w:rPr>
                <w:rFonts w:cstheme="minorHAnsi"/>
                <w:szCs w:val="20"/>
              </w:rPr>
              <w:t>wirtualizacyjnych</w:t>
            </w:r>
            <w:proofErr w:type="spellEnd"/>
            <w:r w:rsidRPr="00A63BD4">
              <w:rPr>
                <w:rFonts w:cstheme="minorHAnsi"/>
                <w:szCs w:val="20"/>
              </w:rPr>
              <w:t>, chyba, że wyszczególniono inaczej</w:t>
            </w:r>
            <w:r w:rsidR="001C4E8F">
              <w:rPr>
                <w:rFonts w:cstheme="minorHAnsi"/>
                <w:szCs w:val="20"/>
              </w:rPr>
              <w:t>.</w:t>
            </w:r>
          </w:p>
          <w:p w14:paraId="2F56D4CB"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Oprogramowanie musi współpracować z hostami zarządzanymi przez </w:t>
            </w:r>
            <w:proofErr w:type="spellStart"/>
            <w:r w:rsidRPr="00A63BD4">
              <w:rPr>
                <w:rFonts w:cstheme="minorHAnsi"/>
                <w:szCs w:val="20"/>
              </w:rPr>
              <w:t>VMware</w:t>
            </w:r>
            <w:proofErr w:type="spellEnd"/>
            <w:r w:rsidRPr="00A63BD4">
              <w:rPr>
                <w:rFonts w:cstheme="minorHAnsi"/>
                <w:szCs w:val="20"/>
              </w:rPr>
              <w:t xml:space="preserve"> </w:t>
            </w:r>
            <w:proofErr w:type="spellStart"/>
            <w:r w:rsidRPr="00A63BD4">
              <w:rPr>
                <w:rFonts w:cstheme="minorHAnsi"/>
                <w:szCs w:val="20"/>
              </w:rPr>
              <w:t>vCenter</w:t>
            </w:r>
            <w:proofErr w:type="spellEnd"/>
            <w:r w:rsidRPr="00A63BD4">
              <w:rPr>
                <w:rFonts w:cstheme="minorHAnsi"/>
                <w:szCs w:val="20"/>
              </w:rPr>
              <w:t xml:space="preserve"> oraz pojedynczymi hostami.</w:t>
            </w:r>
          </w:p>
          <w:p w14:paraId="312E31D6" w14:textId="41C9CF3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Oprogramowanie musi współpracować z hostami zarządzanymi przez System Center Virtual Machine Man</w:t>
            </w:r>
            <w:r w:rsidR="008524A0">
              <w:rPr>
                <w:rFonts w:cstheme="minorHAnsi"/>
                <w:szCs w:val="20"/>
              </w:rPr>
              <w:t>a</w:t>
            </w:r>
            <w:r w:rsidRPr="00A63BD4">
              <w:rPr>
                <w:rFonts w:cstheme="minorHAnsi"/>
                <w:szCs w:val="20"/>
              </w:rPr>
              <w:t>ger, klastrami hostów oraz pojedynczymi hostami.</w:t>
            </w:r>
          </w:p>
          <w:p w14:paraId="543A9A29" w14:textId="77777777" w:rsidR="00D13765" w:rsidRDefault="00D13765" w:rsidP="00615A81">
            <w:pPr>
              <w:pStyle w:val="Akapitzlist"/>
              <w:numPr>
                <w:ilvl w:val="0"/>
                <w:numId w:val="4"/>
              </w:numPr>
              <w:ind w:left="426"/>
              <w:rPr>
                <w:rFonts w:cstheme="minorHAnsi"/>
                <w:szCs w:val="20"/>
              </w:rPr>
            </w:pPr>
            <w:r w:rsidRPr="00A63BD4">
              <w:rPr>
                <w:rFonts w:cstheme="minorHAnsi"/>
                <w:szCs w:val="20"/>
              </w:rPr>
              <w:t>Oprogramowanie musi zapewniać tworzenie kopii zapasowych z sieciowych urządzeń plikowych NAS opartych o SMB, CIFS i/lub NFS oraz bezpośrednio z serwerów plikowych opartych o Windows i Linux.</w:t>
            </w:r>
          </w:p>
          <w:p w14:paraId="44116C59" w14:textId="77777777" w:rsidR="00543E82" w:rsidRPr="00543E82" w:rsidRDefault="00543E82" w:rsidP="00543E82">
            <w:pPr>
              <w:ind w:left="66"/>
              <w:rPr>
                <w:rFonts w:cstheme="minorHAnsi"/>
                <w:szCs w:val="20"/>
              </w:rPr>
            </w:pPr>
          </w:p>
          <w:p w14:paraId="6738F24E" w14:textId="77777777" w:rsidR="00D13765" w:rsidRPr="00A63BD4" w:rsidRDefault="00D13765" w:rsidP="00D13765">
            <w:pPr>
              <w:rPr>
                <w:rFonts w:cstheme="minorHAnsi"/>
                <w:b/>
                <w:bCs/>
                <w:szCs w:val="20"/>
              </w:rPr>
            </w:pPr>
            <w:r w:rsidRPr="00A63BD4">
              <w:rPr>
                <w:rFonts w:cstheme="minorHAnsi"/>
                <w:b/>
                <w:bCs/>
                <w:szCs w:val="20"/>
              </w:rPr>
              <w:t>Całkowite koszty posiadania</w:t>
            </w:r>
          </w:p>
          <w:p w14:paraId="0EB48B42"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Oprogramowanie musi być niezależne sprzętowo i umożliwiać wykorzystanie dowolnej platformy serwerowej i dyskowej</w:t>
            </w:r>
          </w:p>
          <w:p w14:paraId="3F4F0C30"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Oprogramowanie musi tworzyć “samowystarczalne” archiwa do odzyskania których nie wymagana jest osobna baza danych z metadanymi </w:t>
            </w:r>
            <w:proofErr w:type="spellStart"/>
            <w:r w:rsidRPr="00A63BD4">
              <w:rPr>
                <w:rFonts w:cstheme="minorHAnsi"/>
                <w:szCs w:val="20"/>
              </w:rPr>
              <w:t>deduplikowanych</w:t>
            </w:r>
            <w:proofErr w:type="spellEnd"/>
            <w:r w:rsidRPr="00A63BD4">
              <w:rPr>
                <w:rFonts w:cstheme="minorHAnsi"/>
                <w:szCs w:val="20"/>
              </w:rPr>
              <w:t xml:space="preserve"> bloków</w:t>
            </w:r>
          </w:p>
          <w:p w14:paraId="56936387" w14:textId="3B786002"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Oprogramowanie musi pozwalać na tworzenie kopii zapasowych w trybach: Pełny, pełny syntetyczny, przyrostowy i odwrotnie przyrostowy (tzw. </w:t>
            </w:r>
            <w:proofErr w:type="spellStart"/>
            <w:r w:rsidRPr="00A63BD4">
              <w:rPr>
                <w:rFonts w:cstheme="minorHAnsi"/>
                <w:szCs w:val="20"/>
              </w:rPr>
              <w:t>reverse-in</w:t>
            </w:r>
            <w:r w:rsidR="007729F4">
              <w:rPr>
                <w:rFonts w:cstheme="minorHAnsi"/>
                <w:szCs w:val="20"/>
              </w:rPr>
              <w:t>c</w:t>
            </w:r>
            <w:r w:rsidRPr="00A63BD4">
              <w:rPr>
                <w:rFonts w:cstheme="minorHAnsi"/>
                <w:szCs w:val="20"/>
              </w:rPr>
              <w:t>remental</w:t>
            </w:r>
            <w:proofErr w:type="spellEnd"/>
            <w:r w:rsidRPr="00A63BD4">
              <w:rPr>
                <w:rFonts w:cstheme="minorHAnsi"/>
                <w:szCs w:val="20"/>
              </w:rPr>
              <w:t>)</w:t>
            </w:r>
          </w:p>
          <w:p w14:paraId="6F5E26EE"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Oprogramowanie musi mieć mechanizmy </w:t>
            </w:r>
            <w:proofErr w:type="spellStart"/>
            <w:r w:rsidRPr="00A63BD4">
              <w:rPr>
                <w:rFonts w:cstheme="minorHAnsi"/>
                <w:szCs w:val="20"/>
              </w:rPr>
              <w:t>deduplikacji</w:t>
            </w:r>
            <w:proofErr w:type="spellEnd"/>
            <w:r w:rsidRPr="00A63BD4">
              <w:rPr>
                <w:rFonts w:cstheme="minorHAnsi"/>
                <w:szCs w:val="20"/>
              </w:rPr>
              <w:t xml:space="preserve"> i kompresji w celu zmniejszenia wielkości archiwów. Włączenie tych mechanizmów nie może skutkować utratą jakichkolwiek funkcjonalności wymienionych w tej specyfikacji</w:t>
            </w:r>
          </w:p>
          <w:p w14:paraId="0A086017"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Oprogramowanie nie może przechowywać danych o </w:t>
            </w:r>
            <w:proofErr w:type="spellStart"/>
            <w:r w:rsidRPr="00A63BD4">
              <w:rPr>
                <w:rFonts w:cstheme="minorHAnsi"/>
                <w:szCs w:val="20"/>
              </w:rPr>
              <w:t>deduplikacji</w:t>
            </w:r>
            <w:proofErr w:type="spellEnd"/>
            <w:r w:rsidRPr="00A63BD4">
              <w:rPr>
                <w:rFonts w:cstheme="minorHAnsi"/>
                <w:szCs w:val="20"/>
              </w:rPr>
              <w:t xml:space="preserve"> w centralnej bazie. Utrata bazy danych używanej przez oprogramowanie nie może prowadzić do utraty możliwości odtworzenia backupu. Metadane </w:t>
            </w:r>
            <w:proofErr w:type="spellStart"/>
            <w:r w:rsidRPr="00A63BD4">
              <w:rPr>
                <w:rFonts w:cstheme="minorHAnsi"/>
                <w:szCs w:val="20"/>
              </w:rPr>
              <w:t>deduplikacji</w:t>
            </w:r>
            <w:proofErr w:type="spellEnd"/>
            <w:r w:rsidRPr="00A63BD4">
              <w:rPr>
                <w:rFonts w:cstheme="minorHAnsi"/>
                <w:szCs w:val="20"/>
              </w:rPr>
              <w:t xml:space="preserve"> muszą być przechowywane w plikach backupu.</w:t>
            </w:r>
          </w:p>
          <w:p w14:paraId="7E5B0DEC"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lastRenderedPageBreak/>
              <w:t xml:space="preserve">Oprogramowanie musi pozwalać na rozszerzenie lokalnej przestrzeni backupowej poprzez integrację z Microsoft </w:t>
            </w:r>
            <w:proofErr w:type="spellStart"/>
            <w:r w:rsidRPr="00A63BD4">
              <w:rPr>
                <w:rFonts w:cstheme="minorHAnsi"/>
                <w:szCs w:val="20"/>
              </w:rPr>
              <w:t>Azure</w:t>
            </w:r>
            <w:proofErr w:type="spellEnd"/>
            <w:r w:rsidRPr="00A63BD4">
              <w:rPr>
                <w:rFonts w:cstheme="minorHAnsi"/>
                <w:szCs w:val="20"/>
              </w:rPr>
              <w:t xml:space="preserve"> </w:t>
            </w:r>
            <w:proofErr w:type="spellStart"/>
            <w:r w:rsidRPr="00A63BD4">
              <w:rPr>
                <w:rFonts w:cstheme="minorHAnsi"/>
                <w:szCs w:val="20"/>
              </w:rPr>
              <w:t>Blob</w:t>
            </w:r>
            <w:proofErr w:type="spellEnd"/>
            <w:r w:rsidRPr="00A63BD4">
              <w:rPr>
                <w:rFonts w:cstheme="minorHAnsi"/>
                <w:szCs w:val="20"/>
              </w:rPr>
              <w:t>, Amazon S3 oraz z innymi kompatybilnymi z S3 macierzami obiektowymi. Proces migracji danych powinien być zautomatyzowany. Jedynie unikalne bloki mogą być przesyłane w celu oszczędności pasma oraz przestrzeni na przechowywane dane. Funkcjonalność ta nie może mieć wpływu na możliwości odtwarzania danych.</w:t>
            </w:r>
          </w:p>
          <w:p w14:paraId="06320016"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Oprogramowanie nie może instalować żadnych stałych agentów wymagających wdrożenia czy </w:t>
            </w:r>
            <w:proofErr w:type="spellStart"/>
            <w:r w:rsidRPr="00A63BD4">
              <w:rPr>
                <w:rFonts w:cstheme="minorHAnsi"/>
                <w:szCs w:val="20"/>
              </w:rPr>
              <w:t>upgradowania</w:t>
            </w:r>
            <w:proofErr w:type="spellEnd"/>
            <w:r w:rsidRPr="00A63BD4">
              <w:rPr>
                <w:rFonts w:cstheme="minorHAnsi"/>
                <w:szCs w:val="20"/>
              </w:rPr>
              <w:t xml:space="preserve"> wewnątrz maszyny wirtualnej dla jakichkolwiek funkcjonalności backupu lub odtwarzania</w:t>
            </w:r>
          </w:p>
          <w:p w14:paraId="473A0E4E"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Oprogramowanie musi mieć możliwość uruchamiania dowolnych skryptów przed i po zadaniu backupowym lub przed i po wykonaniu zadania </w:t>
            </w:r>
            <w:proofErr w:type="spellStart"/>
            <w:r w:rsidRPr="00A63BD4">
              <w:rPr>
                <w:rFonts w:cstheme="minorHAnsi"/>
                <w:szCs w:val="20"/>
              </w:rPr>
              <w:t>snapshota</w:t>
            </w:r>
            <w:proofErr w:type="spellEnd"/>
            <w:r w:rsidRPr="00A63BD4">
              <w:rPr>
                <w:rFonts w:cstheme="minorHAnsi"/>
                <w:szCs w:val="20"/>
              </w:rPr>
              <w:t>.</w:t>
            </w:r>
          </w:p>
          <w:p w14:paraId="194396A9"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Oprogramowanie musi oferować portal samoobsługowy, umożliwiający odtwarzanie użytkownikom wirtualnych maszyn, obiektów MS Exchange i baz danych MS SQL oraz Oracle (w tym odtwarzanie point-in-</w:t>
            </w:r>
            <w:proofErr w:type="spellStart"/>
            <w:r w:rsidRPr="00A63BD4">
              <w:rPr>
                <w:rFonts w:cstheme="minorHAnsi"/>
                <w:szCs w:val="20"/>
              </w:rPr>
              <w:t>time</w:t>
            </w:r>
            <w:proofErr w:type="spellEnd"/>
            <w:r w:rsidRPr="00A63BD4">
              <w:rPr>
                <w:rFonts w:cstheme="minorHAnsi"/>
                <w:szCs w:val="20"/>
              </w:rPr>
              <w:t>)</w:t>
            </w:r>
          </w:p>
          <w:p w14:paraId="50F7A071"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Oprogramowanie musi mieć wbudowane mechanizmy backupu konfiguracji w celu prostego odtworzenia systemu po całkowitej </w:t>
            </w:r>
            <w:proofErr w:type="spellStart"/>
            <w:r w:rsidRPr="00A63BD4">
              <w:rPr>
                <w:rFonts w:cstheme="minorHAnsi"/>
                <w:szCs w:val="20"/>
              </w:rPr>
              <w:t>reinstalacji</w:t>
            </w:r>
            <w:proofErr w:type="spellEnd"/>
          </w:p>
          <w:p w14:paraId="46D30117"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Oprogramowanie musi mieć wbudowane mechanizmy szyfrowania zarówno plików z backupami jak i transmisji sieciowej. Włączenie szyfrowania nie może skutkować utratą jakiejkolwiek funkcjonalności wymienionej w tej specyfikacji</w:t>
            </w:r>
          </w:p>
          <w:p w14:paraId="27DDBABB"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Oprogramowanie musi posiadać mechanizmy chroniące przed utratą hasła szyfrowania</w:t>
            </w:r>
          </w:p>
          <w:p w14:paraId="00515694"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Oprogramowanie musi wspierać backup maszyn wirtualnych używających współdzielonych dysków VHDX na Hyper-V (</w:t>
            </w:r>
            <w:proofErr w:type="spellStart"/>
            <w:r w:rsidRPr="00A63BD4">
              <w:rPr>
                <w:rFonts w:cstheme="minorHAnsi"/>
                <w:szCs w:val="20"/>
              </w:rPr>
              <w:t>shared</w:t>
            </w:r>
            <w:proofErr w:type="spellEnd"/>
            <w:r w:rsidRPr="00A63BD4">
              <w:rPr>
                <w:rFonts w:cstheme="minorHAnsi"/>
                <w:szCs w:val="20"/>
              </w:rPr>
              <w:t xml:space="preserve"> VHDX)</w:t>
            </w:r>
          </w:p>
          <w:p w14:paraId="4B73198C"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Oprogramowanie musi posiadać architekturę klient/serwer z możliwością instalacji wielu instancji konsoli administracyjnych.</w:t>
            </w:r>
          </w:p>
          <w:p w14:paraId="19A7E907" w14:textId="77777777" w:rsidR="00D13765" w:rsidRPr="00A63BD4" w:rsidRDefault="00D13765" w:rsidP="00D13765">
            <w:pPr>
              <w:rPr>
                <w:rFonts w:cstheme="minorHAnsi"/>
                <w:b/>
                <w:bCs/>
                <w:szCs w:val="20"/>
              </w:rPr>
            </w:pPr>
            <w:r w:rsidRPr="00A63BD4">
              <w:rPr>
                <w:rFonts w:cstheme="minorHAnsi"/>
                <w:b/>
                <w:bCs/>
                <w:szCs w:val="20"/>
              </w:rPr>
              <w:t>Wymagania RPO</w:t>
            </w:r>
          </w:p>
          <w:p w14:paraId="59A37940"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Oprogramowanie musi wykorzystywać mechanizmy </w:t>
            </w:r>
            <w:proofErr w:type="spellStart"/>
            <w:r w:rsidRPr="00A63BD4">
              <w:rPr>
                <w:rFonts w:cstheme="minorHAnsi"/>
                <w:szCs w:val="20"/>
              </w:rPr>
              <w:t>Change</w:t>
            </w:r>
            <w:proofErr w:type="spellEnd"/>
            <w:r w:rsidRPr="00A63BD4">
              <w:rPr>
                <w:rFonts w:cstheme="minorHAnsi"/>
                <w:szCs w:val="20"/>
              </w:rPr>
              <w:t xml:space="preserve"> Block </w:t>
            </w:r>
            <w:proofErr w:type="spellStart"/>
            <w:r w:rsidRPr="00A63BD4">
              <w:rPr>
                <w:rFonts w:cstheme="minorHAnsi"/>
                <w:szCs w:val="20"/>
              </w:rPr>
              <w:t>Tracking</w:t>
            </w:r>
            <w:proofErr w:type="spellEnd"/>
            <w:r w:rsidRPr="00A63BD4">
              <w:rPr>
                <w:rFonts w:cstheme="minorHAnsi"/>
                <w:szCs w:val="20"/>
              </w:rPr>
              <w:t xml:space="preserve"> na wszystkich wspieranych platformach </w:t>
            </w:r>
            <w:proofErr w:type="spellStart"/>
            <w:r w:rsidRPr="00A63BD4">
              <w:rPr>
                <w:rFonts w:cstheme="minorHAnsi"/>
                <w:szCs w:val="20"/>
              </w:rPr>
              <w:t>wirtualizacyjnych</w:t>
            </w:r>
            <w:proofErr w:type="spellEnd"/>
            <w:r w:rsidRPr="00A63BD4">
              <w:rPr>
                <w:rFonts w:cstheme="minorHAnsi"/>
                <w:szCs w:val="20"/>
              </w:rPr>
              <w:t xml:space="preserve">. Mechanizmy muszą być certyfikowane przez dostawcę platformy </w:t>
            </w:r>
            <w:proofErr w:type="spellStart"/>
            <w:r w:rsidRPr="00A63BD4">
              <w:rPr>
                <w:rFonts w:cstheme="minorHAnsi"/>
                <w:szCs w:val="20"/>
              </w:rPr>
              <w:t>wirtualizacyjnej</w:t>
            </w:r>
            <w:proofErr w:type="spellEnd"/>
          </w:p>
          <w:p w14:paraId="6F6F5F91" w14:textId="1677DDBF" w:rsidR="00D13765" w:rsidRPr="00A63BD4" w:rsidRDefault="00D13765" w:rsidP="00615A81">
            <w:pPr>
              <w:pStyle w:val="Akapitzlist"/>
              <w:numPr>
                <w:ilvl w:val="0"/>
                <w:numId w:val="4"/>
              </w:numPr>
              <w:ind w:left="426"/>
              <w:rPr>
                <w:rFonts w:cstheme="minorHAnsi"/>
                <w:szCs w:val="20"/>
              </w:rPr>
            </w:pPr>
            <w:r w:rsidRPr="00A63BD4">
              <w:rPr>
                <w:rFonts w:cstheme="minorHAnsi"/>
                <w:szCs w:val="20"/>
              </w:rPr>
              <w:t>Oprogramowanie musi wykorzystywać mech</w:t>
            </w:r>
            <w:r w:rsidR="006F6C46">
              <w:rPr>
                <w:rFonts w:cstheme="minorHAnsi"/>
                <w:szCs w:val="20"/>
              </w:rPr>
              <w:t>a</w:t>
            </w:r>
            <w:r w:rsidRPr="00A63BD4">
              <w:rPr>
                <w:rFonts w:cstheme="minorHAnsi"/>
                <w:szCs w:val="20"/>
              </w:rPr>
              <w:t>nizmy śledzenia zmienionych plików przy zabezpieczaniu udziałów plikowych.</w:t>
            </w:r>
          </w:p>
          <w:p w14:paraId="1EB23D48"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Oprogramowanie musi oferować możliwość sterowania obciążeniem </w:t>
            </w:r>
            <w:proofErr w:type="spellStart"/>
            <w:r w:rsidRPr="00A63BD4">
              <w:rPr>
                <w:rFonts w:cstheme="minorHAnsi"/>
                <w:szCs w:val="20"/>
              </w:rPr>
              <w:t>storage'u</w:t>
            </w:r>
            <w:proofErr w:type="spellEnd"/>
            <w:r w:rsidRPr="00A63BD4">
              <w:rPr>
                <w:rFonts w:cstheme="minorHAnsi"/>
                <w:szCs w:val="20"/>
              </w:rPr>
              <w:t xml:space="preserve"> produkcyjnego tak aby nie przekraczane były skonfigurowane przez administratora backupu poziomy latencji. Funkcjonalność ta musi być dostępna na wszystkich wspieranych platformach </w:t>
            </w:r>
            <w:proofErr w:type="spellStart"/>
            <w:r w:rsidRPr="00A63BD4">
              <w:rPr>
                <w:rFonts w:cstheme="minorHAnsi"/>
                <w:szCs w:val="20"/>
              </w:rPr>
              <w:t>wirtualizacyjnych</w:t>
            </w:r>
            <w:proofErr w:type="spellEnd"/>
          </w:p>
          <w:p w14:paraId="36E5B385"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Oprogramowanie musi automatycznie wykrywać i usuwać </w:t>
            </w:r>
            <w:proofErr w:type="spellStart"/>
            <w:r w:rsidRPr="00A63BD4">
              <w:rPr>
                <w:rFonts w:cstheme="minorHAnsi"/>
                <w:szCs w:val="20"/>
              </w:rPr>
              <w:t>snapshoty</w:t>
            </w:r>
            <w:proofErr w:type="spellEnd"/>
            <w:r w:rsidRPr="00A63BD4">
              <w:rPr>
                <w:rFonts w:cstheme="minorHAnsi"/>
                <w:szCs w:val="20"/>
              </w:rPr>
              <w:t>-sieroty (</w:t>
            </w:r>
            <w:proofErr w:type="spellStart"/>
            <w:r w:rsidRPr="00A63BD4">
              <w:rPr>
                <w:rFonts w:cstheme="minorHAnsi"/>
                <w:szCs w:val="20"/>
              </w:rPr>
              <w:t>orphaned</w:t>
            </w:r>
            <w:proofErr w:type="spellEnd"/>
            <w:r w:rsidRPr="00A63BD4">
              <w:rPr>
                <w:rFonts w:cstheme="minorHAnsi"/>
                <w:szCs w:val="20"/>
              </w:rPr>
              <w:t xml:space="preserve"> </w:t>
            </w:r>
            <w:proofErr w:type="spellStart"/>
            <w:r w:rsidRPr="00A63BD4">
              <w:rPr>
                <w:rFonts w:cstheme="minorHAnsi"/>
                <w:szCs w:val="20"/>
              </w:rPr>
              <w:t>snapshots</w:t>
            </w:r>
            <w:proofErr w:type="spellEnd"/>
            <w:r w:rsidRPr="00A63BD4">
              <w:rPr>
                <w:rFonts w:cstheme="minorHAnsi"/>
                <w:szCs w:val="20"/>
              </w:rPr>
              <w:t>), które mogą zakłócić poprawne wykonanie backupu. Proces ten nie może wymagać interakcji administratora</w:t>
            </w:r>
          </w:p>
          <w:p w14:paraId="2524D048"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Oprogramowanie musi posiadać wsparcie dla </w:t>
            </w:r>
            <w:proofErr w:type="spellStart"/>
            <w:r w:rsidRPr="00A63BD4">
              <w:rPr>
                <w:rFonts w:cstheme="minorHAnsi"/>
                <w:szCs w:val="20"/>
              </w:rPr>
              <w:t>VMware</w:t>
            </w:r>
            <w:proofErr w:type="spellEnd"/>
            <w:r w:rsidRPr="00A63BD4">
              <w:rPr>
                <w:rFonts w:cstheme="minorHAnsi"/>
                <w:szCs w:val="20"/>
              </w:rPr>
              <w:t xml:space="preserve"> </w:t>
            </w:r>
            <w:proofErr w:type="spellStart"/>
            <w:r w:rsidRPr="00A63BD4">
              <w:rPr>
                <w:rFonts w:cstheme="minorHAnsi"/>
                <w:szCs w:val="20"/>
              </w:rPr>
              <w:t>vSAN</w:t>
            </w:r>
            <w:proofErr w:type="spellEnd"/>
            <w:r w:rsidRPr="00A63BD4">
              <w:rPr>
                <w:rFonts w:cstheme="minorHAnsi"/>
                <w:szCs w:val="20"/>
              </w:rPr>
              <w:t xml:space="preserve"> potwierdzone odpowiednią certyfikacją </w:t>
            </w:r>
            <w:proofErr w:type="spellStart"/>
            <w:r w:rsidRPr="00A63BD4">
              <w:rPr>
                <w:rFonts w:cstheme="minorHAnsi"/>
                <w:szCs w:val="20"/>
              </w:rPr>
              <w:t>VMware</w:t>
            </w:r>
            <w:proofErr w:type="spellEnd"/>
            <w:r w:rsidRPr="00A63BD4">
              <w:rPr>
                <w:rFonts w:cstheme="minorHAnsi"/>
                <w:szCs w:val="20"/>
              </w:rPr>
              <w:t>.</w:t>
            </w:r>
          </w:p>
          <w:p w14:paraId="10572144"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Oprogramowanie musi wspierać kopiowanie backupów na taśmy wraz z pełnym śledzeniem wirtualnych maszyn</w:t>
            </w:r>
          </w:p>
          <w:p w14:paraId="79A3EFA3"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Oprogramowanie musi mieć możliwość tworzenia retencji GFS (</w:t>
            </w:r>
            <w:proofErr w:type="spellStart"/>
            <w:r w:rsidRPr="00A63BD4">
              <w:rPr>
                <w:rFonts w:cstheme="minorHAnsi"/>
                <w:szCs w:val="20"/>
              </w:rPr>
              <w:t>Grandfather-Father-Son</w:t>
            </w:r>
            <w:proofErr w:type="spellEnd"/>
            <w:r w:rsidRPr="00A63BD4">
              <w:rPr>
                <w:rFonts w:cstheme="minorHAnsi"/>
                <w:szCs w:val="20"/>
              </w:rPr>
              <w:t>)</w:t>
            </w:r>
          </w:p>
          <w:p w14:paraId="212D3A6D"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Oprogramowanie musi umieć korzystać z protokołu DDBOOST w przypadku, gdy repozytorium backupów jest umiejscowione na Dell EMC </w:t>
            </w:r>
            <w:proofErr w:type="spellStart"/>
            <w:r w:rsidRPr="00A63BD4">
              <w:rPr>
                <w:rFonts w:cstheme="minorHAnsi"/>
                <w:szCs w:val="20"/>
              </w:rPr>
              <w:t>DataDomain</w:t>
            </w:r>
            <w:proofErr w:type="spellEnd"/>
            <w:r w:rsidRPr="00A63BD4">
              <w:rPr>
                <w:rFonts w:cstheme="minorHAnsi"/>
                <w:szCs w:val="20"/>
              </w:rPr>
              <w:t>. Funkcjonalność powinna wspierać łącze sieciowe lub FC.</w:t>
            </w:r>
          </w:p>
          <w:p w14:paraId="5F2724F6"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Oprogramowanie musi umieć korzystać z protokołu </w:t>
            </w:r>
            <w:proofErr w:type="spellStart"/>
            <w:r w:rsidRPr="00A63BD4">
              <w:rPr>
                <w:rFonts w:cstheme="minorHAnsi"/>
                <w:szCs w:val="20"/>
              </w:rPr>
              <w:t>Catalyst</w:t>
            </w:r>
            <w:proofErr w:type="spellEnd"/>
            <w:r w:rsidRPr="00A63BD4">
              <w:rPr>
                <w:rFonts w:cstheme="minorHAnsi"/>
                <w:szCs w:val="20"/>
              </w:rPr>
              <w:t xml:space="preserve"> (w tym </w:t>
            </w:r>
            <w:proofErr w:type="spellStart"/>
            <w:r w:rsidRPr="00A63BD4">
              <w:rPr>
                <w:rFonts w:cstheme="minorHAnsi"/>
                <w:szCs w:val="20"/>
              </w:rPr>
              <w:t>Catalyst</w:t>
            </w:r>
            <w:proofErr w:type="spellEnd"/>
            <w:r w:rsidRPr="00A63BD4">
              <w:rPr>
                <w:rFonts w:cstheme="minorHAnsi"/>
                <w:szCs w:val="20"/>
              </w:rPr>
              <w:t xml:space="preserve"> </w:t>
            </w:r>
            <w:proofErr w:type="spellStart"/>
            <w:r w:rsidRPr="00A63BD4">
              <w:rPr>
                <w:rFonts w:cstheme="minorHAnsi"/>
                <w:szCs w:val="20"/>
              </w:rPr>
              <w:t>Copy</w:t>
            </w:r>
            <w:proofErr w:type="spellEnd"/>
            <w:r w:rsidRPr="00A63BD4">
              <w:rPr>
                <w:rFonts w:cstheme="minorHAnsi"/>
                <w:szCs w:val="20"/>
              </w:rPr>
              <w:t xml:space="preserve">) w przypadku, gdy repozytorium backupów jest umiejscowione na HPE </w:t>
            </w:r>
            <w:proofErr w:type="spellStart"/>
            <w:r w:rsidRPr="00A63BD4">
              <w:rPr>
                <w:rFonts w:cstheme="minorHAnsi"/>
                <w:szCs w:val="20"/>
              </w:rPr>
              <w:t>StoreOnce</w:t>
            </w:r>
            <w:proofErr w:type="spellEnd"/>
            <w:r w:rsidRPr="00A63BD4">
              <w:rPr>
                <w:rFonts w:cstheme="minorHAnsi"/>
                <w:szCs w:val="20"/>
              </w:rPr>
              <w:t>. Funkcjonalność powinna wspierać łącze sieciowe lub FC.</w:t>
            </w:r>
          </w:p>
          <w:p w14:paraId="7BC1E880"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Oprogramowanie musi wspierać </w:t>
            </w:r>
            <w:proofErr w:type="spellStart"/>
            <w:r w:rsidRPr="00A63BD4">
              <w:rPr>
                <w:rFonts w:cstheme="minorHAnsi"/>
                <w:szCs w:val="20"/>
              </w:rPr>
              <w:t>BlockClone</w:t>
            </w:r>
            <w:proofErr w:type="spellEnd"/>
            <w:r w:rsidRPr="00A63BD4">
              <w:rPr>
                <w:rFonts w:cstheme="minorHAnsi"/>
                <w:szCs w:val="20"/>
              </w:rPr>
              <w:t xml:space="preserve"> API w przypadku użycia Windows Server 2016, 2019 lub 2022 z systemem pliku </w:t>
            </w:r>
            <w:proofErr w:type="spellStart"/>
            <w:r w:rsidRPr="00A63BD4">
              <w:rPr>
                <w:rFonts w:cstheme="minorHAnsi"/>
                <w:szCs w:val="20"/>
              </w:rPr>
              <w:t>ReFS</w:t>
            </w:r>
            <w:proofErr w:type="spellEnd"/>
            <w:r w:rsidRPr="00A63BD4">
              <w:rPr>
                <w:rFonts w:cstheme="minorHAnsi"/>
                <w:szCs w:val="20"/>
              </w:rPr>
              <w:t xml:space="preserve"> jako repozytorium backupu. Podobna funkcjonalność musi być zapewniona dla repozytoriów opartych o </w:t>
            </w:r>
            <w:proofErr w:type="spellStart"/>
            <w:r w:rsidRPr="00A63BD4">
              <w:rPr>
                <w:rFonts w:cstheme="minorHAnsi"/>
                <w:szCs w:val="20"/>
              </w:rPr>
              <w:t>linuxowy</w:t>
            </w:r>
            <w:proofErr w:type="spellEnd"/>
            <w:r w:rsidRPr="00A63BD4">
              <w:rPr>
                <w:rFonts w:cstheme="minorHAnsi"/>
                <w:szCs w:val="20"/>
              </w:rPr>
              <w:t xml:space="preserve"> system plików XFS.</w:t>
            </w:r>
          </w:p>
          <w:p w14:paraId="59016F5C" w14:textId="0F829F14"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Repozytoria oparte o XFS muszą pozwalać na </w:t>
            </w:r>
            <w:r w:rsidR="006F6C46">
              <w:rPr>
                <w:rFonts w:cstheme="minorHAnsi"/>
                <w:szCs w:val="20"/>
              </w:rPr>
              <w:t>n</w:t>
            </w:r>
            <w:r w:rsidR="006F6C46" w:rsidRPr="00A63BD4">
              <w:rPr>
                <w:rFonts w:cstheme="minorHAnsi"/>
                <w:szCs w:val="20"/>
              </w:rPr>
              <w:t xml:space="preserve">iezmienność </w:t>
            </w:r>
            <w:r w:rsidRPr="00A63BD4">
              <w:rPr>
                <w:rFonts w:cstheme="minorHAnsi"/>
                <w:szCs w:val="20"/>
              </w:rPr>
              <w:t>danych przez określoną ilość czasu (</w:t>
            </w:r>
            <w:proofErr w:type="spellStart"/>
            <w:r w:rsidRPr="00A63BD4">
              <w:rPr>
                <w:rFonts w:cstheme="minorHAnsi"/>
                <w:szCs w:val="20"/>
              </w:rPr>
              <w:t>tzw</w:t>
            </w:r>
            <w:proofErr w:type="spellEnd"/>
            <w:r w:rsidRPr="00A63BD4">
              <w:rPr>
                <w:rFonts w:cstheme="minorHAnsi"/>
                <w:szCs w:val="20"/>
              </w:rPr>
              <w:t xml:space="preserve"> </w:t>
            </w:r>
            <w:proofErr w:type="spellStart"/>
            <w:r w:rsidRPr="00A63BD4">
              <w:rPr>
                <w:rFonts w:cstheme="minorHAnsi"/>
                <w:szCs w:val="20"/>
              </w:rPr>
              <w:t>Immutability</w:t>
            </w:r>
            <w:proofErr w:type="spellEnd"/>
            <w:r w:rsidRPr="00A63BD4">
              <w:rPr>
                <w:rFonts w:cstheme="minorHAnsi"/>
                <w:szCs w:val="20"/>
              </w:rPr>
              <w:t>)</w:t>
            </w:r>
          </w:p>
          <w:p w14:paraId="2719F5D0"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Oprogramowanie musi mieć możliwość replikacji asynchronicznej włączonych wirtualnych maszyn bezpośrednio z infrastruktury </w:t>
            </w:r>
            <w:proofErr w:type="spellStart"/>
            <w:r w:rsidRPr="00A63BD4">
              <w:rPr>
                <w:rFonts w:cstheme="minorHAnsi"/>
                <w:szCs w:val="20"/>
              </w:rPr>
              <w:t>VMware</w:t>
            </w:r>
            <w:proofErr w:type="spellEnd"/>
            <w:r w:rsidRPr="00A63BD4">
              <w:rPr>
                <w:rFonts w:cstheme="minorHAnsi"/>
                <w:szCs w:val="20"/>
              </w:rPr>
              <w:t xml:space="preserve"> </w:t>
            </w:r>
            <w:proofErr w:type="spellStart"/>
            <w:r w:rsidRPr="00A63BD4">
              <w:rPr>
                <w:rFonts w:cstheme="minorHAnsi"/>
                <w:szCs w:val="20"/>
              </w:rPr>
              <w:t>vSphere</w:t>
            </w:r>
            <w:proofErr w:type="spellEnd"/>
            <w:r w:rsidRPr="00A63BD4">
              <w:rPr>
                <w:rFonts w:cstheme="minorHAnsi"/>
                <w:szCs w:val="20"/>
              </w:rPr>
              <w:t xml:space="preserve"> pomiędzy hostami </w:t>
            </w:r>
            <w:proofErr w:type="spellStart"/>
            <w:r w:rsidRPr="00A63BD4">
              <w:rPr>
                <w:rFonts w:cstheme="minorHAnsi"/>
                <w:szCs w:val="20"/>
              </w:rPr>
              <w:t>ESXi</w:t>
            </w:r>
            <w:proofErr w:type="spellEnd"/>
            <w:r w:rsidRPr="00A63BD4">
              <w:rPr>
                <w:rFonts w:cstheme="minorHAnsi"/>
                <w:szCs w:val="20"/>
              </w:rPr>
              <w:t xml:space="preserve"> oraz pomiędzy hostami Hyper-V. Dodatkowo oprogramowanie musi mieć możliwość użycia plików kopii zapasowych jako źródła replikacji.</w:t>
            </w:r>
          </w:p>
          <w:p w14:paraId="29F7FACA"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lastRenderedPageBreak/>
              <w:t>Oprogramowanie musi umożliwiać przechowywanie punktów przywracania dla replik</w:t>
            </w:r>
          </w:p>
          <w:p w14:paraId="295CE323"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Oprogramowanie musi umożliwiać wykorzystanie istniejących w infrastrukturze wirtualnych maszyn jako źródła do dalszej replikacji (</w:t>
            </w:r>
            <w:proofErr w:type="spellStart"/>
            <w:r w:rsidRPr="00A63BD4">
              <w:rPr>
                <w:rFonts w:cstheme="minorHAnsi"/>
                <w:szCs w:val="20"/>
              </w:rPr>
              <w:t>replica</w:t>
            </w:r>
            <w:proofErr w:type="spellEnd"/>
            <w:r w:rsidRPr="00A63BD4">
              <w:rPr>
                <w:rFonts w:cstheme="minorHAnsi"/>
                <w:szCs w:val="20"/>
              </w:rPr>
              <w:t xml:space="preserve"> </w:t>
            </w:r>
            <w:proofErr w:type="spellStart"/>
            <w:r w:rsidRPr="00A63BD4">
              <w:rPr>
                <w:rFonts w:cstheme="minorHAnsi"/>
                <w:szCs w:val="20"/>
              </w:rPr>
              <w:t>seeding</w:t>
            </w:r>
            <w:proofErr w:type="spellEnd"/>
            <w:r w:rsidRPr="00A63BD4">
              <w:rPr>
                <w:rFonts w:cstheme="minorHAnsi"/>
                <w:szCs w:val="20"/>
              </w:rPr>
              <w:t>)</w:t>
            </w:r>
          </w:p>
          <w:p w14:paraId="6B8281B1"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Oprogramowanie musi wykorzystywać wszystkie oferowane przez </w:t>
            </w:r>
            <w:proofErr w:type="spellStart"/>
            <w:r w:rsidRPr="00A63BD4">
              <w:rPr>
                <w:rFonts w:cstheme="minorHAnsi"/>
                <w:szCs w:val="20"/>
              </w:rPr>
              <w:t>hypervisor</w:t>
            </w:r>
            <w:proofErr w:type="spellEnd"/>
            <w:r w:rsidRPr="00A63BD4">
              <w:rPr>
                <w:rFonts w:cstheme="minorHAnsi"/>
                <w:szCs w:val="20"/>
              </w:rPr>
              <w:t xml:space="preserve"> tryby transportu (sieć, hot-</w:t>
            </w:r>
            <w:proofErr w:type="spellStart"/>
            <w:r w:rsidRPr="00A63BD4">
              <w:rPr>
                <w:rFonts w:cstheme="minorHAnsi"/>
                <w:szCs w:val="20"/>
              </w:rPr>
              <w:t>add</w:t>
            </w:r>
            <w:proofErr w:type="spellEnd"/>
            <w:r w:rsidRPr="00A63BD4">
              <w:rPr>
                <w:rFonts w:cstheme="minorHAnsi"/>
                <w:szCs w:val="20"/>
              </w:rPr>
              <w:t xml:space="preserve">, LAN </w:t>
            </w:r>
            <w:proofErr w:type="spellStart"/>
            <w:r w:rsidRPr="00A63BD4">
              <w:rPr>
                <w:rFonts w:cstheme="minorHAnsi"/>
                <w:szCs w:val="20"/>
              </w:rPr>
              <w:t>Free</w:t>
            </w:r>
            <w:proofErr w:type="spellEnd"/>
            <w:r w:rsidRPr="00A63BD4">
              <w:rPr>
                <w:rFonts w:cstheme="minorHAnsi"/>
                <w:szCs w:val="20"/>
              </w:rPr>
              <w:t>-SAN)</w:t>
            </w:r>
          </w:p>
          <w:p w14:paraId="08B64430" w14:textId="77777777" w:rsidR="00D13765" w:rsidRPr="00A63BD4" w:rsidRDefault="00D13765" w:rsidP="00D13765">
            <w:pPr>
              <w:rPr>
                <w:rFonts w:cstheme="minorHAnsi"/>
                <w:b/>
                <w:bCs/>
                <w:szCs w:val="20"/>
              </w:rPr>
            </w:pPr>
            <w:r w:rsidRPr="00A63BD4">
              <w:rPr>
                <w:rFonts w:cstheme="minorHAnsi"/>
                <w:b/>
                <w:bCs/>
                <w:szCs w:val="20"/>
              </w:rPr>
              <w:t>Wymagania RTO</w:t>
            </w:r>
          </w:p>
          <w:p w14:paraId="536293AB"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Oprogramowanie musi umożliwiać jednoczesne uruchomienie wielu maszyn wirtualnych bezpośrednio ze </w:t>
            </w:r>
            <w:proofErr w:type="spellStart"/>
            <w:r w:rsidRPr="00A63BD4">
              <w:rPr>
                <w:rFonts w:cstheme="minorHAnsi"/>
                <w:szCs w:val="20"/>
              </w:rPr>
              <w:t>zdeduplikowanego</w:t>
            </w:r>
            <w:proofErr w:type="spellEnd"/>
            <w:r w:rsidRPr="00A63BD4">
              <w:rPr>
                <w:rFonts w:cstheme="minorHAnsi"/>
                <w:szCs w:val="20"/>
              </w:rPr>
              <w:t xml:space="preserve"> i skompresowanego pliku backupu, z dowolnego punktu przywracania, bez potrzeby kopiowania jej na </w:t>
            </w:r>
            <w:proofErr w:type="spellStart"/>
            <w:r w:rsidRPr="00A63BD4">
              <w:rPr>
                <w:rFonts w:cstheme="minorHAnsi"/>
                <w:szCs w:val="20"/>
              </w:rPr>
              <w:t>storage</w:t>
            </w:r>
            <w:proofErr w:type="spellEnd"/>
            <w:r w:rsidRPr="00A63BD4">
              <w:rPr>
                <w:rFonts w:cstheme="minorHAnsi"/>
                <w:szCs w:val="20"/>
              </w:rPr>
              <w:t xml:space="preserve"> produkcyjny. Funkcjonalność musi być oferowana dla środowisk </w:t>
            </w:r>
            <w:proofErr w:type="spellStart"/>
            <w:r w:rsidRPr="00A63BD4">
              <w:rPr>
                <w:rFonts w:cstheme="minorHAnsi"/>
                <w:szCs w:val="20"/>
              </w:rPr>
              <w:t>VMware</w:t>
            </w:r>
            <w:proofErr w:type="spellEnd"/>
            <w:r w:rsidRPr="00A63BD4">
              <w:rPr>
                <w:rFonts w:cstheme="minorHAnsi"/>
                <w:szCs w:val="20"/>
              </w:rPr>
              <w:t xml:space="preserve"> oraz Hyper-V niezależnie od rodzaju </w:t>
            </w:r>
            <w:proofErr w:type="spellStart"/>
            <w:r w:rsidRPr="00A63BD4">
              <w:rPr>
                <w:rFonts w:cstheme="minorHAnsi"/>
                <w:szCs w:val="20"/>
              </w:rPr>
              <w:t>storage’u</w:t>
            </w:r>
            <w:proofErr w:type="spellEnd"/>
            <w:r w:rsidRPr="00A63BD4">
              <w:rPr>
                <w:rFonts w:cstheme="minorHAnsi"/>
                <w:szCs w:val="20"/>
              </w:rPr>
              <w:t xml:space="preserve"> użytego do przechowywania kopii zapasowych.</w:t>
            </w:r>
          </w:p>
          <w:p w14:paraId="07C7E3BC"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Dodatkowo dla środowiska </w:t>
            </w:r>
            <w:proofErr w:type="spellStart"/>
            <w:r w:rsidRPr="00A63BD4">
              <w:rPr>
                <w:rFonts w:cstheme="minorHAnsi"/>
                <w:szCs w:val="20"/>
              </w:rPr>
              <w:t>vSphere</w:t>
            </w:r>
            <w:proofErr w:type="spellEnd"/>
            <w:r w:rsidRPr="00A63BD4">
              <w:rPr>
                <w:rFonts w:cstheme="minorHAnsi"/>
                <w:szCs w:val="20"/>
              </w:rPr>
              <w:t xml:space="preserve"> i Hyper-V powyższa funkcjonalność powinna umożliwiać uruchomianie backupu z innych platform (inne </w:t>
            </w:r>
            <w:proofErr w:type="spellStart"/>
            <w:r w:rsidRPr="00A63BD4">
              <w:rPr>
                <w:rFonts w:cstheme="minorHAnsi"/>
                <w:szCs w:val="20"/>
              </w:rPr>
              <w:t>wirtualizatory</w:t>
            </w:r>
            <w:proofErr w:type="spellEnd"/>
            <w:r w:rsidRPr="00A63BD4">
              <w:rPr>
                <w:rFonts w:cstheme="minorHAnsi"/>
                <w:szCs w:val="20"/>
              </w:rPr>
              <w:t>, maszyny fizyczne oraz chmura publiczna)</w:t>
            </w:r>
          </w:p>
          <w:p w14:paraId="1A786A42"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Oprogramowanie musi pozwalać na migrację on-line tak uruchomionych maszyn na </w:t>
            </w:r>
            <w:proofErr w:type="spellStart"/>
            <w:r w:rsidRPr="00A63BD4">
              <w:rPr>
                <w:rFonts w:cstheme="minorHAnsi"/>
                <w:szCs w:val="20"/>
              </w:rPr>
              <w:t>storage</w:t>
            </w:r>
            <w:proofErr w:type="spellEnd"/>
            <w:r w:rsidRPr="00A63BD4">
              <w:rPr>
                <w:rFonts w:cstheme="minorHAnsi"/>
                <w:szCs w:val="20"/>
              </w:rPr>
              <w:t xml:space="preserve"> produkcyjny. Migracja powinna odbywać się mechanizmami wbudowanymi w </w:t>
            </w:r>
            <w:proofErr w:type="spellStart"/>
            <w:r w:rsidRPr="00A63BD4">
              <w:rPr>
                <w:rFonts w:cstheme="minorHAnsi"/>
                <w:szCs w:val="20"/>
              </w:rPr>
              <w:t>hypervisor</w:t>
            </w:r>
            <w:proofErr w:type="spellEnd"/>
            <w:r w:rsidRPr="00A63BD4">
              <w:rPr>
                <w:rFonts w:cstheme="minorHAnsi"/>
                <w:szCs w:val="20"/>
              </w:rPr>
              <w:t xml:space="preserve">. Jeżeli licencja na </w:t>
            </w:r>
            <w:proofErr w:type="spellStart"/>
            <w:r w:rsidRPr="00A63BD4">
              <w:rPr>
                <w:rFonts w:cstheme="minorHAnsi"/>
                <w:szCs w:val="20"/>
              </w:rPr>
              <w:t>hypervisor</w:t>
            </w:r>
            <w:proofErr w:type="spellEnd"/>
            <w:r w:rsidRPr="00A63BD4">
              <w:rPr>
                <w:rFonts w:cstheme="minorHAnsi"/>
                <w:szCs w:val="20"/>
              </w:rPr>
              <w:t xml:space="preserve"> nie posiada takich funkcjonalności - oprogramowanie musi realizować taką migrację swoimi mechanizmami</w:t>
            </w:r>
          </w:p>
          <w:p w14:paraId="189119FB" w14:textId="211D7D6C"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Oprogramowanie musi pozwalać na zaprezentowanie pojedynczego dysku bezpośrednio z kopii zapasowej do wybranej działającej maszyny wirtualnej </w:t>
            </w:r>
            <w:proofErr w:type="spellStart"/>
            <w:r w:rsidR="006F6C46" w:rsidRPr="00A63BD4">
              <w:rPr>
                <w:rFonts w:cstheme="minorHAnsi"/>
                <w:szCs w:val="20"/>
              </w:rPr>
              <w:t>vSp</w:t>
            </w:r>
            <w:r w:rsidR="006F6C46">
              <w:rPr>
                <w:rFonts w:cstheme="minorHAnsi"/>
                <w:szCs w:val="20"/>
              </w:rPr>
              <w:t>he</w:t>
            </w:r>
            <w:r w:rsidR="006F6C46" w:rsidRPr="00A63BD4">
              <w:rPr>
                <w:rFonts w:cstheme="minorHAnsi"/>
                <w:szCs w:val="20"/>
              </w:rPr>
              <w:t>re</w:t>
            </w:r>
            <w:proofErr w:type="spellEnd"/>
          </w:p>
          <w:p w14:paraId="119E67E9"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Oprogramowanie musi umożliwiać pełne odtworzenie wirtualnej maszyny, plików konfiguracji i dysków</w:t>
            </w:r>
          </w:p>
          <w:p w14:paraId="05051231"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Oprogramowanie musi umożliwiać pełne odtworzenie wirtualnej maszyny bezpośrednio do Microsoft </w:t>
            </w:r>
            <w:proofErr w:type="spellStart"/>
            <w:r w:rsidRPr="00A63BD4">
              <w:rPr>
                <w:rFonts w:cstheme="minorHAnsi"/>
                <w:szCs w:val="20"/>
              </w:rPr>
              <w:t>Azure</w:t>
            </w:r>
            <w:proofErr w:type="spellEnd"/>
            <w:r w:rsidRPr="00A63BD4">
              <w:rPr>
                <w:rFonts w:cstheme="minorHAnsi"/>
                <w:szCs w:val="20"/>
              </w:rPr>
              <w:t xml:space="preserve">, Microsoft </w:t>
            </w:r>
            <w:proofErr w:type="spellStart"/>
            <w:r w:rsidRPr="00A63BD4">
              <w:rPr>
                <w:rFonts w:cstheme="minorHAnsi"/>
                <w:szCs w:val="20"/>
              </w:rPr>
              <w:t>Azure</w:t>
            </w:r>
            <w:proofErr w:type="spellEnd"/>
            <w:r w:rsidRPr="00A63BD4">
              <w:rPr>
                <w:rFonts w:cstheme="minorHAnsi"/>
                <w:szCs w:val="20"/>
              </w:rPr>
              <w:t xml:space="preserve"> </w:t>
            </w:r>
            <w:proofErr w:type="spellStart"/>
            <w:r w:rsidRPr="00A63BD4">
              <w:rPr>
                <w:rFonts w:cstheme="minorHAnsi"/>
                <w:szCs w:val="20"/>
              </w:rPr>
              <w:t>Stack</w:t>
            </w:r>
            <w:proofErr w:type="spellEnd"/>
            <w:r w:rsidRPr="00A63BD4">
              <w:rPr>
                <w:rFonts w:cstheme="minorHAnsi"/>
                <w:szCs w:val="20"/>
              </w:rPr>
              <w:t xml:space="preserve"> oraz Amazon EC2.</w:t>
            </w:r>
          </w:p>
          <w:p w14:paraId="2E978C49" w14:textId="03616E72" w:rsidR="00D13765" w:rsidRPr="00A63BD4" w:rsidRDefault="00D13765" w:rsidP="00615A81">
            <w:pPr>
              <w:pStyle w:val="Akapitzlist"/>
              <w:numPr>
                <w:ilvl w:val="0"/>
                <w:numId w:val="4"/>
              </w:numPr>
              <w:ind w:left="426"/>
              <w:rPr>
                <w:rFonts w:cstheme="minorHAnsi"/>
                <w:szCs w:val="20"/>
              </w:rPr>
            </w:pPr>
            <w:r w:rsidRPr="00A63BD4">
              <w:rPr>
                <w:rFonts w:cstheme="minorHAnsi"/>
                <w:szCs w:val="20"/>
              </w:rPr>
              <w:t>Oprogramowanie musi umożliwić odtworzenie plików na maszynę operatora lub na serwer produkcyjny bez potrzeby użycia agenta instalowanego wewnątrz wirtualnej maszyny. Funkcjonalność ta nie powinna być ograniczona wielkością i liczbą przywracanych plików</w:t>
            </w:r>
          </w:p>
          <w:p w14:paraId="06EDA5FD"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Oprogramowanie musi mieć możliwość odtworzenia plików bezpośrednio do maszyny wirtualnej poprzez sieć, przy pomocy VIX API dla platformy </w:t>
            </w:r>
            <w:proofErr w:type="spellStart"/>
            <w:r w:rsidRPr="00A63BD4">
              <w:rPr>
                <w:rFonts w:cstheme="minorHAnsi"/>
                <w:szCs w:val="20"/>
              </w:rPr>
              <w:t>VMware</w:t>
            </w:r>
            <w:proofErr w:type="spellEnd"/>
            <w:r w:rsidRPr="00A63BD4">
              <w:rPr>
                <w:rFonts w:cstheme="minorHAnsi"/>
                <w:szCs w:val="20"/>
              </w:rPr>
              <w:t xml:space="preserve"> i PowerShell Direct dla platformy Hyper-V.</w:t>
            </w:r>
          </w:p>
          <w:p w14:paraId="660589BD"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Oprogramowanie musi wspierać odtwarzanie pojedynczych plików z następujących systemów plików: </w:t>
            </w:r>
          </w:p>
          <w:p w14:paraId="7D8205A7" w14:textId="77777777" w:rsidR="00D13765" w:rsidRPr="00CD177D" w:rsidRDefault="00D13765" w:rsidP="00615A81">
            <w:pPr>
              <w:pStyle w:val="Akapitzlist"/>
              <w:numPr>
                <w:ilvl w:val="0"/>
                <w:numId w:val="5"/>
              </w:numPr>
              <w:rPr>
                <w:rFonts w:cstheme="minorHAnsi"/>
                <w:szCs w:val="20"/>
                <w:lang w:val="en-GB"/>
              </w:rPr>
            </w:pPr>
            <w:r w:rsidRPr="00CD177D">
              <w:rPr>
                <w:rFonts w:cstheme="minorHAnsi"/>
                <w:szCs w:val="20"/>
                <w:lang w:val="en-GB"/>
              </w:rPr>
              <w:t xml:space="preserve">Linux: ext2, ext3, ext4, </w:t>
            </w:r>
            <w:proofErr w:type="spellStart"/>
            <w:r w:rsidRPr="00CD177D">
              <w:rPr>
                <w:rFonts w:cstheme="minorHAnsi"/>
                <w:szCs w:val="20"/>
                <w:lang w:val="en-GB"/>
              </w:rPr>
              <w:t>ReiserFS</w:t>
            </w:r>
            <w:proofErr w:type="spellEnd"/>
            <w:r w:rsidRPr="00CD177D">
              <w:rPr>
                <w:rFonts w:cstheme="minorHAnsi"/>
                <w:szCs w:val="20"/>
                <w:lang w:val="en-GB"/>
              </w:rPr>
              <w:t xml:space="preserve">, JFS, XFS, </w:t>
            </w:r>
            <w:proofErr w:type="spellStart"/>
            <w:r w:rsidRPr="00CD177D">
              <w:rPr>
                <w:rFonts w:cstheme="minorHAnsi"/>
                <w:szCs w:val="20"/>
                <w:lang w:val="en-GB"/>
              </w:rPr>
              <w:t>Btrfs</w:t>
            </w:r>
            <w:proofErr w:type="spellEnd"/>
            <w:r w:rsidRPr="00CD177D">
              <w:rPr>
                <w:rFonts w:cstheme="minorHAnsi"/>
                <w:szCs w:val="20"/>
                <w:lang w:val="en-GB"/>
              </w:rPr>
              <w:t xml:space="preserve"> </w:t>
            </w:r>
          </w:p>
          <w:p w14:paraId="001FCA63" w14:textId="77777777" w:rsidR="00D13765" w:rsidRPr="00A63BD4" w:rsidRDefault="00D13765" w:rsidP="00615A81">
            <w:pPr>
              <w:pStyle w:val="Akapitzlist"/>
              <w:numPr>
                <w:ilvl w:val="0"/>
                <w:numId w:val="5"/>
              </w:numPr>
              <w:rPr>
                <w:rFonts w:cstheme="minorHAnsi"/>
                <w:szCs w:val="20"/>
              </w:rPr>
            </w:pPr>
            <w:r w:rsidRPr="00A63BD4">
              <w:rPr>
                <w:rFonts w:cstheme="minorHAnsi"/>
                <w:szCs w:val="20"/>
              </w:rPr>
              <w:t xml:space="preserve">BSD: UFS, UFS2 </w:t>
            </w:r>
          </w:p>
          <w:p w14:paraId="5EA3EF09" w14:textId="4BD6AAD9" w:rsidR="00D13765" w:rsidRPr="00A63BD4" w:rsidRDefault="00D13765" w:rsidP="00615A81">
            <w:pPr>
              <w:pStyle w:val="Akapitzlist"/>
              <w:numPr>
                <w:ilvl w:val="0"/>
                <w:numId w:val="5"/>
              </w:numPr>
              <w:rPr>
                <w:rFonts w:cstheme="minorHAnsi"/>
                <w:szCs w:val="20"/>
              </w:rPr>
            </w:pPr>
            <w:r w:rsidRPr="00A63BD4">
              <w:rPr>
                <w:rFonts w:cstheme="minorHAnsi"/>
                <w:szCs w:val="20"/>
              </w:rPr>
              <w:t xml:space="preserve">Solaris: ZFS, UFS </w:t>
            </w:r>
          </w:p>
          <w:p w14:paraId="52161984" w14:textId="77777777" w:rsidR="00D13765" w:rsidRPr="00A63BD4" w:rsidRDefault="00D13765" w:rsidP="00615A81">
            <w:pPr>
              <w:pStyle w:val="Akapitzlist"/>
              <w:numPr>
                <w:ilvl w:val="0"/>
                <w:numId w:val="5"/>
              </w:numPr>
              <w:rPr>
                <w:rFonts w:cstheme="minorHAnsi"/>
                <w:szCs w:val="20"/>
              </w:rPr>
            </w:pPr>
            <w:r w:rsidRPr="00A63BD4">
              <w:rPr>
                <w:rFonts w:cstheme="minorHAnsi"/>
                <w:szCs w:val="20"/>
              </w:rPr>
              <w:t xml:space="preserve">Mac: HFS, HFS+ </w:t>
            </w:r>
          </w:p>
          <w:p w14:paraId="34DDBEBC" w14:textId="77777777" w:rsidR="00D13765" w:rsidRPr="00A63BD4" w:rsidRDefault="00D13765" w:rsidP="00615A81">
            <w:pPr>
              <w:pStyle w:val="Akapitzlist"/>
              <w:numPr>
                <w:ilvl w:val="0"/>
                <w:numId w:val="5"/>
              </w:numPr>
              <w:rPr>
                <w:rFonts w:cstheme="minorHAnsi"/>
                <w:szCs w:val="20"/>
              </w:rPr>
            </w:pPr>
            <w:r w:rsidRPr="00A63BD4">
              <w:rPr>
                <w:rFonts w:cstheme="minorHAnsi"/>
                <w:szCs w:val="20"/>
              </w:rPr>
              <w:t xml:space="preserve">Windows: NTFS, FAT, FAT32, </w:t>
            </w:r>
            <w:proofErr w:type="spellStart"/>
            <w:r w:rsidRPr="00A63BD4">
              <w:rPr>
                <w:rFonts w:cstheme="minorHAnsi"/>
                <w:szCs w:val="20"/>
              </w:rPr>
              <w:t>ReFS</w:t>
            </w:r>
            <w:proofErr w:type="spellEnd"/>
            <w:r w:rsidRPr="00A63BD4">
              <w:rPr>
                <w:rFonts w:cstheme="minorHAnsi"/>
                <w:szCs w:val="20"/>
              </w:rPr>
              <w:t xml:space="preserve"> </w:t>
            </w:r>
          </w:p>
          <w:p w14:paraId="39EB0DB6" w14:textId="77777777" w:rsidR="00D13765" w:rsidRPr="00A63BD4" w:rsidRDefault="00D13765" w:rsidP="00615A81">
            <w:pPr>
              <w:pStyle w:val="Akapitzlist"/>
              <w:numPr>
                <w:ilvl w:val="0"/>
                <w:numId w:val="5"/>
              </w:numPr>
              <w:rPr>
                <w:rFonts w:cstheme="minorHAnsi"/>
                <w:szCs w:val="20"/>
              </w:rPr>
            </w:pPr>
            <w:r w:rsidRPr="00A63BD4">
              <w:rPr>
                <w:rFonts w:cstheme="minorHAnsi"/>
                <w:szCs w:val="20"/>
              </w:rPr>
              <w:t>Novell OES: NSS</w:t>
            </w:r>
          </w:p>
          <w:p w14:paraId="0979C9AD"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Oprogramowanie musi wspierać przywracanie plików z partycji Linux LVM oraz Windows Storage </w:t>
            </w:r>
            <w:proofErr w:type="spellStart"/>
            <w:r w:rsidRPr="00A63BD4">
              <w:rPr>
                <w:rFonts w:cstheme="minorHAnsi"/>
                <w:szCs w:val="20"/>
              </w:rPr>
              <w:t>Spaces</w:t>
            </w:r>
            <w:proofErr w:type="spellEnd"/>
            <w:r w:rsidRPr="00A63BD4">
              <w:rPr>
                <w:rFonts w:cstheme="minorHAnsi"/>
                <w:szCs w:val="20"/>
              </w:rPr>
              <w:t>.</w:t>
            </w:r>
          </w:p>
          <w:p w14:paraId="203A9B0F"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Oprogramowanie musi umożliwiać szybkie </w:t>
            </w:r>
            <w:proofErr w:type="spellStart"/>
            <w:r w:rsidRPr="00A63BD4">
              <w:rPr>
                <w:rFonts w:cstheme="minorHAnsi"/>
                <w:szCs w:val="20"/>
              </w:rPr>
              <w:t>granularne</w:t>
            </w:r>
            <w:proofErr w:type="spellEnd"/>
            <w:r w:rsidRPr="00A63BD4">
              <w:rPr>
                <w:rFonts w:cstheme="minorHAnsi"/>
                <w:szCs w:val="20"/>
              </w:rPr>
              <w:t xml:space="preserve"> odtwarzanie obiektów aplikacji bez użycia jakiegokolwiek agenta zainstalowanego wewnątrz maszyny wirtualnej.</w:t>
            </w:r>
          </w:p>
          <w:p w14:paraId="035B648C"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Oprogramowanie musi wspierać </w:t>
            </w:r>
            <w:proofErr w:type="spellStart"/>
            <w:r w:rsidRPr="00A63BD4">
              <w:rPr>
                <w:rFonts w:cstheme="minorHAnsi"/>
                <w:szCs w:val="20"/>
              </w:rPr>
              <w:t>granularne</w:t>
            </w:r>
            <w:proofErr w:type="spellEnd"/>
            <w:r w:rsidRPr="00A63BD4">
              <w:rPr>
                <w:rFonts w:cstheme="minorHAnsi"/>
                <w:szCs w:val="20"/>
              </w:rPr>
              <w:t xml:space="preserve"> odtwarzanie obiektów Active Directory takich jak konta komputerów, konta użytkowników oraz pozwalać na odtworzenie haseł.</w:t>
            </w:r>
          </w:p>
          <w:p w14:paraId="642CF705"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Oprogramowanie musi wspierać </w:t>
            </w:r>
            <w:proofErr w:type="spellStart"/>
            <w:r w:rsidRPr="00A63BD4">
              <w:rPr>
                <w:rFonts w:cstheme="minorHAnsi"/>
                <w:szCs w:val="20"/>
              </w:rPr>
              <w:t>granularne</w:t>
            </w:r>
            <w:proofErr w:type="spellEnd"/>
            <w:r w:rsidRPr="00A63BD4">
              <w:rPr>
                <w:rFonts w:cstheme="minorHAnsi"/>
                <w:szCs w:val="20"/>
              </w:rPr>
              <w:t xml:space="preserve"> odtwarzanie dowolnych atrybutów, rekordów DNS zintegrowanych z AD, Microsoft System Objects, certyfikatów CA oraz elementów AD </w:t>
            </w:r>
            <w:proofErr w:type="spellStart"/>
            <w:r w:rsidRPr="00A63BD4">
              <w:rPr>
                <w:rFonts w:cstheme="minorHAnsi"/>
                <w:szCs w:val="20"/>
              </w:rPr>
              <w:t>Sites</w:t>
            </w:r>
            <w:proofErr w:type="spellEnd"/>
            <w:r w:rsidRPr="00A63BD4">
              <w:rPr>
                <w:rFonts w:cstheme="minorHAnsi"/>
                <w:szCs w:val="20"/>
              </w:rPr>
              <w:t>.</w:t>
            </w:r>
          </w:p>
          <w:p w14:paraId="2C0D6272"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Oprogramowanie musi wspierać </w:t>
            </w:r>
            <w:proofErr w:type="spellStart"/>
            <w:r w:rsidRPr="00A63BD4">
              <w:rPr>
                <w:rFonts w:cstheme="minorHAnsi"/>
                <w:szCs w:val="20"/>
              </w:rPr>
              <w:t>granularne</w:t>
            </w:r>
            <w:proofErr w:type="spellEnd"/>
            <w:r w:rsidRPr="00A63BD4">
              <w:rPr>
                <w:rFonts w:cstheme="minorHAnsi"/>
                <w:szCs w:val="20"/>
              </w:rPr>
              <w:t xml:space="preserve"> odtwarzanie Microsoft Exchange 2010 i nowszych (dowolny obiekt w tym obiekty w folderze "</w:t>
            </w:r>
            <w:proofErr w:type="spellStart"/>
            <w:r w:rsidRPr="00A63BD4">
              <w:rPr>
                <w:rFonts w:cstheme="minorHAnsi"/>
                <w:szCs w:val="20"/>
              </w:rPr>
              <w:t>Permanently</w:t>
            </w:r>
            <w:proofErr w:type="spellEnd"/>
            <w:r w:rsidRPr="00A63BD4">
              <w:rPr>
                <w:rFonts w:cstheme="minorHAnsi"/>
                <w:szCs w:val="20"/>
              </w:rPr>
              <w:t xml:space="preserve"> </w:t>
            </w:r>
            <w:proofErr w:type="spellStart"/>
            <w:r w:rsidRPr="00A63BD4">
              <w:rPr>
                <w:rFonts w:cstheme="minorHAnsi"/>
                <w:szCs w:val="20"/>
              </w:rPr>
              <w:t>Deleted</w:t>
            </w:r>
            <w:proofErr w:type="spellEnd"/>
            <w:r w:rsidRPr="00A63BD4">
              <w:rPr>
                <w:rFonts w:cstheme="minorHAnsi"/>
                <w:szCs w:val="20"/>
              </w:rPr>
              <w:t xml:space="preserve"> Objects"),</w:t>
            </w:r>
          </w:p>
          <w:p w14:paraId="18866AE9"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Oprogramowanie musi wspierać przywracanie danych Exchange do oryginalnego środowiska</w:t>
            </w:r>
          </w:p>
          <w:p w14:paraId="77C028A9"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Oprogramowanie musi wspierać </w:t>
            </w:r>
            <w:proofErr w:type="spellStart"/>
            <w:r w:rsidRPr="00A63BD4">
              <w:rPr>
                <w:rFonts w:cstheme="minorHAnsi"/>
                <w:szCs w:val="20"/>
              </w:rPr>
              <w:t>granularne</w:t>
            </w:r>
            <w:proofErr w:type="spellEnd"/>
            <w:r w:rsidRPr="00A63BD4">
              <w:rPr>
                <w:rFonts w:cstheme="minorHAnsi"/>
                <w:szCs w:val="20"/>
              </w:rPr>
              <w:t xml:space="preserve"> odtwarzanie Microsoft SQL 2005 i nowszych</w:t>
            </w:r>
          </w:p>
          <w:p w14:paraId="21E4C831"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Oprogramowanie musi wspierać odtworzenie point-in-</w:t>
            </w:r>
            <w:proofErr w:type="spellStart"/>
            <w:r w:rsidRPr="00A63BD4">
              <w:rPr>
                <w:rFonts w:cstheme="minorHAnsi"/>
                <w:szCs w:val="20"/>
              </w:rPr>
              <w:t>time</w:t>
            </w:r>
            <w:proofErr w:type="spellEnd"/>
            <w:r w:rsidRPr="00A63BD4">
              <w:rPr>
                <w:rFonts w:cstheme="minorHAnsi"/>
                <w:szCs w:val="20"/>
              </w:rPr>
              <w:t xml:space="preserve"> wraz z możliwością przywrócenia bazy do oryginalnego środowiska</w:t>
            </w:r>
          </w:p>
          <w:p w14:paraId="60E0CFBF"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Oprogramowanie musi wspierać </w:t>
            </w:r>
            <w:proofErr w:type="spellStart"/>
            <w:r w:rsidRPr="00A63BD4">
              <w:rPr>
                <w:rFonts w:cstheme="minorHAnsi"/>
                <w:szCs w:val="20"/>
              </w:rPr>
              <w:t>granularne</w:t>
            </w:r>
            <w:proofErr w:type="spellEnd"/>
            <w:r w:rsidRPr="00A63BD4">
              <w:rPr>
                <w:rFonts w:cstheme="minorHAnsi"/>
                <w:szCs w:val="20"/>
              </w:rPr>
              <w:t xml:space="preserve"> odtwarzanie Microsoft </w:t>
            </w:r>
            <w:proofErr w:type="spellStart"/>
            <w:r w:rsidRPr="00A63BD4">
              <w:rPr>
                <w:rFonts w:cstheme="minorHAnsi"/>
                <w:szCs w:val="20"/>
              </w:rPr>
              <w:t>Sharepoint</w:t>
            </w:r>
            <w:proofErr w:type="spellEnd"/>
            <w:r w:rsidRPr="00A63BD4">
              <w:rPr>
                <w:rFonts w:cstheme="minorHAnsi"/>
                <w:szCs w:val="20"/>
              </w:rPr>
              <w:t xml:space="preserve"> 2010 i nowszych</w:t>
            </w:r>
          </w:p>
          <w:p w14:paraId="2B8ECB53"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Oprogramowanie musi wspierać odtworzenia elementów, witryn, uprawnień dla witryn </w:t>
            </w:r>
            <w:proofErr w:type="spellStart"/>
            <w:r w:rsidRPr="00A63BD4">
              <w:rPr>
                <w:rFonts w:cstheme="minorHAnsi"/>
                <w:szCs w:val="20"/>
              </w:rPr>
              <w:t>Sharepoint</w:t>
            </w:r>
            <w:proofErr w:type="spellEnd"/>
            <w:r w:rsidRPr="00A63BD4">
              <w:rPr>
                <w:rFonts w:cstheme="minorHAnsi"/>
                <w:szCs w:val="20"/>
              </w:rPr>
              <w:t>.</w:t>
            </w:r>
          </w:p>
          <w:p w14:paraId="201AE913"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lastRenderedPageBreak/>
              <w:t xml:space="preserve">Oprogramowanie musi wspierać </w:t>
            </w:r>
            <w:proofErr w:type="spellStart"/>
            <w:r w:rsidRPr="00A63BD4">
              <w:rPr>
                <w:rFonts w:cstheme="minorHAnsi"/>
                <w:szCs w:val="20"/>
              </w:rPr>
              <w:t>granularne</w:t>
            </w:r>
            <w:proofErr w:type="spellEnd"/>
            <w:r w:rsidRPr="00A63BD4">
              <w:rPr>
                <w:rFonts w:cstheme="minorHAnsi"/>
                <w:szCs w:val="20"/>
              </w:rPr>
              <w:t xml:space="preserve"> odtwarzanie baz danych Oracle z opcją odtwarzanie point-in-</w:t>
            </w:r>
            <w:proofErr w:type="spellStart"/>
            <w:r w:rsidRPr="00A63BD4">
              <w:rPr>
                <w:rFonts w:cstheme="minorHAnsi"/>
                <w:szCs w:val="20"/>
              </w:rPr>
              <w:t>time</w:t>
            </w:r>
            <w:proofErr w:type="spellEnd"/>
            <w:r w:rsidRPr="00A63BD4">
              <w:rPr>
                <w:rFonts w:cstheme="minorHAnsi"/>
                <w:szCs w:val="20"/>
              </w:rPr>
              <w:t xml:space="preserve"> wraz z włączonym Oracle </w:t>
            </w:r>
            <w:proofErr w:type="spellStart"/>
            <w:r w:rsidRPr="00A63BD4">
              <w:rPr>
                <w:rFonts w:cstheme="minorHAnsi"/>
                <w:szCs w:val="20"/>
              </w:rPr>
              <w:t>DataGuard</w:t>
            </w:r>
            <w:proofErr w:type="spellEnd"/>
            <w:r w:rsidRPr="00A63BD4">
              <w:rPr>
                <w:rFonts w:cstheme="minorHAnsi"/>
                <w:szCs w:val="20"/>
              </w:rPr>
              <w:t>. Funkcjonalność ta musi być dostępna dla baz uruchomionych w środowiskach Windows oraz Linux.</w:t>
            </w:r>
          </w:p>
          <w:p w14:paraId="436C410A"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Oprogramowanie musi pozwalać na zaprezentowanie oraz migrację online baz MS SQL oraz Oracle bezpośrednio z pliku kopii zapasowej do działającego serwera bazodanowego</w:t>
            </w:r>
          </w:p>
          <w:p w14:paraId="2B07ECE2"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Oprogramowanie musi wspierać także specyficzne metody odtwarzania w tym "</w:t>
            </w:r>
            <w:proofErr w:type="spellStart"/>
            <w:r w:rsidRPr="00A63BD4">
              <w:rPr>
                <w:rFonts w:cstheme="minorHAnsi"/>
                <w:szCs w:val="20"/>
              </w:rPr>
              <w:t>reverse</w:t>
            </w:r>
            <w:proofErr w:type="spellEnd"/>
            <w:r w:rsidRPr="00A63BD4">
              <w:rPr>
                <w:rFonts w:cstheme="minorHAnsi"/>
                <w:szCs w:val="20"/>
              </w:rPr>
              <w:t xml:space="preserve"> CBT" oraz odtwarzanie z wykorzystaniem sieci SAN</w:t>
            </w:r>
          </w:p>
          <w:p w14:paraId="6A17622E" w14:textId="77777777" w:rsidR="00D13765" w:rsidRPr="00A63BD4" w:rsidRDefault="00D13765" w:rsidP="00D13765">
            <w:pPr>
              <w:rPr>
                <w:rFonts w:cstheme="minorHAnsi"/>
                <w:b/>
                <w:bCs/>
                <w:szCs w:val="20"/>
              </w:rPr>
            </w:pPr>
            <w:r w:rsidRPr="00A63BD4">
              <w:rPr>
                <w:rFonts w:cstheme="minorHAnsi"/>
                <w:b/>
                <w:bCs/>
                <w:szCs w:val="20"/>
              </w:rPr>
              <w:t>Ograniczenie ryzyka</w:t>
            </w:r>
          </w:p>
          <w:p w14:paraId="1E1E74E0"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Oprogramowanie musi dawać możliwość stworzenia laboratorium (izolowane środowisko) dla </w:t>
            </w:r>
            <w:proofErr w:type="spellStart"/>
            <w:r w:rsidRPr="00A63BD4">
              <w:rPr>
                <w:rFonts w:cstheme="minorHAnsi"/>
                <w:szCs w:val="20"/>
              </w:rPr>
              <w:t>vSphere</w:t>
            </w:r>
            <w:proofErr w:type="spellEnd"/>
            <w:r w:rsidRPr="00A63BD4">
              <w:rPr>
                <w:rFonts w:cstheme="minorHAnsi"/>
                <w:szCs w:val="20"/>
              </w:rPr>
              <w:t xml:space="preserve"> i Hyper-V używając wirtualnych maszyn uruchamianych bezpośrednio z plików backupu.</w:t>
            </w:r>
          </w:p>
          <w:p w14:paraId="11767A03"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Oprogramowanie musi umożliwiać weryfikację odtwarzalności wielu wirtualnych maszyn jednocześnie z dowolnego backupu według własnego harmonogramu w izolowanym środowisku. Testy powinny uwzględniać możliwość uruchomienia dowolnego skryptu testującego również aplikację uruchomioną na wirtualnej maszynie. Testy muszą być przeprowadzone bez interakcji z administratorem</w:t>
            </w:r>
          </w:p>
          <w:p w14:paraId="09338741"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Oprogramowanie musi mieć podobne mechanizmy dla replik w środowisku </w:t>
            </w:r>
            <w:proofErr w:type="spellStart"/>
            <w:r w:rsidRPr="00A63BD4">
              <w:rPr>
                <w:rFonts w:cstheme="minorHAnsi"/>
                <w:szCs w:val="20"/>
              </w:rPr>
              <w:t>vSphere</w:t>
            </w:r>
            <w:proofErr w:type="spellEnd"/>
          </w:p>
          <w:p w14:paraId="18D88B01"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Oprogramowanie musi umożliwiać integrację z oprogramowaniem antywirusowym w celu wykonania skanu zawartości pliku backupowego przed odtworzeniem jakichkolwiek danych. Integracja musi być zapewniona minimalnie dla Windows </w:t>
            </w:r>
            <w:proofErr w:type="spellStart"/>
            <w:r w:rsidRPr="00A63BD4">
              <w:rPr>
                <w:rFonts w:cstheme="minorHAnsi"/>
                <w:szCs w:val="20"/>
              </w:rPr>
              <w:t>Defender</w:t>
            </w:r>
            <w:proofErr w:type="spellEnd"/>
            <w:r w:rsidRPr="00A63BD4">
              <w:rPr>
                <w:rFonts w:cstheme="minorHAnsi"/>
                <w:szCs w:val="20"/>
              </w:rPr>
              <w:t xml:space="preserve">, Symantec </w:t>
            </w:r>
            <w:proofErr w:type="spellStart"/>
            <w:r w:rsidRPr="00A63BD4">
              <w:rPr>
                <w:rFonts w:cstheme="minorHAnsi"/>
                <w:szCs w:val="20"/>
              </w:rPr>
              <w:t>Protection</w:t>
            </w:r>
            <w:proofErr w:type="spellEnd"/>
            <w:r w:rsidRPr="00A63BD4">
              <w:rPr>
                <w:rFonts w:cstheme="minorHAnsi"/>
                <w:szCs w:val="20"/>
              </w:rPr>
              <w:t xml:space="preserve"> Engine oraz ESET NOD32.</w:t>
            </w:r>
          </w:p>
          <w:p w14:paraId="4659564B"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Oprogramowanie musi umożliwiać dwuetapowe, automatyczne, odtwarzanie maszyn wirtualnych z możliwością wstrzyknięcia dowolnego skryptu przed odtworzeniem danych do środowiska produkcyjnego.</w:t>
            </w:r>
          </w:p>
          <w:p w14:paraId="6C50462C" w14:textId="77777777" w:rsidR="00D13765" w:rsidRPr="00A63BD4" w:rsidRDefault="00D13765" w:rsidP="00D13765">
            <w:pPr>
              <w:rPr>
                <w:rFonts w:cstheme="minorHAnsi"/>
                <w:szCs w:val="20"/>
              </w:rPr>
            </w:pPr>
            <w:r w:rsidRPr="00A63BD4">
              <w:rPr>
                <w:rFonts w:cstheme="minorHAnsi"/>
                <w:b/>
                <w:bCs/>
                <w:szCs w:val="20"/>
              </w:rPr>
              <w:t>Monitoring</w:t>
            </w:r>
          </w:p>
          <w:p w14:paraId="5EA0F866"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System musi zapewnić możliwość monitorowania środowiska </w:t>
            </w:r>
            <w:proofErr w:type="spellStart"/>
            <w:r w:rsidRPr="00A63BD4">
              <w:rPr>
                <w:rFonts w:cstheme="minorHAnsi"/>
                <w:szCs w:val="20"/>
              </w:rPr>
              <w:t>wirtualizacyjnego</w:t>
            </w:r>
            <w:proofErr w:type="spellEnd"/>
            <w:r w:rsidRPr="00A63BD4">
              <w:rPr>
                <w:rFonts w:cstheme="minorHAnsi"/>
                <w:szCs w:val="20"/>
              </w:rPr>
              <w:t xml:space="preserve"> opartego na </w:t>
            </w:r>
            <w:proofErr w:type="spellStart"/>
            <w:r w:rsidRPr="00A63BD4">
              <w:rPr>
                <w:rFonts w:cstheme="minorHAnsi"/>
                <w:szCs w:val="20"/>
              </w:rPr>
              <w:t>VMware</w:t>
            </w:r>
            <w:proofErr w:type="spellEnd"/>
            <w:r w:rsidRPr="00A63BD4">
              <w:rPr>
                <w:rFonts w:cstheme="minorHAnsi"/>
                <w:szCs w:val="20"/>
              </w:rPr>
              <w:t xml:space="preserve"> </w:t>
            </w:r>
            <w:proofErr w:type="spellStart"/>
            <w:r w:rsidRPr="00A63BD4">
              <w:rPr>
                <w:rFonts w:cstheme="minorHAnsi"/>
                <w:szCs w:val="20"/>
              </w:rPr>
              <w:t>vSphere</w:t>
            </w:r>
            <w:proofErr w:type="spellEnd"/>
            <w:r w:rsidRPr="00A63BD4">
              <w:rPr>
                <w:rFonts w:cstheme="minorHAnsi"/>
                <w:szCs w:val="20"/>
              </w:rPr>
              <w:t xml:space="preserve"> i Microsoft Hyper-V bez potrzeby korzystania z narzędzi firm trzecich</w:t>
            </w:r>
          </w:p>
          <w:p w14:paraId="606648FB" w14:textId="10A654BC"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System musi umożliwiać monitorowanie środowiska </w:t>
            </w:r>
            <w:proofErr w:type="spellStart"/>
            <w:r w:rsidRPr="00A63BD4">
              <w:rPr>
                <w:rFonts w:cstheme="minorHAnsi"/>
                <w:szCs w:val="20"/>
              </w:rPr>
              <w:t>wirtualizacyjnego</w:t>
            </w:r>
            <w:proofErr w:type="spellEnd"/>
            <w:r w:rsidRPr="00A63BD4">
              <w:rPr>
                <w:rFonts w:cstheme="minorHAnsi"/>
                <w:szCs w:val="20"/>
              </w:rPr>
              <w:t xml:space="preserve"> </w:t>
            </w:r>
            <w:proofErr w:type="spellStart"/>
            <w:r w:rsidRPr="00A63BD4">
              <w:rPr>
                <w:rFonts w:cstheme="minorHAnsi"/>
                <w:szCs w:val="20"/>
              </w:rPr>
              <w:t>VMware</w:t>
            </w:r>
            <w:proofErr w:type="spellEnd"/>
            <w:r w:rsidRPr="00A63BD4">
              <w:rPr>
                <w:rFonts w:cstheme="minorHAnsi"/>
                <w:szCs w:val="20"/>
              </w:rPr>
              <w:t xml:space="preserve"> w wersji 5.5, 6.0, 6.5, 6.7</w:t>
            </w:r>
            <w:r w:rsidR="006F6C46">
              <w:rPr>
                <w:rFonts w:cstheme="minorHAnsi"/>
                <w:szCs w:val="20"/>
              </w:rPr>
              <w:t>, 7.0</w:t>
            </w:r>
            <w:r w:rsidR="007729F4">
              <w:rPr>
                <w:rFonts w:cstheme="minorHAnsi"/>
                <w:szCs w:val="20"/>
              </w:rPr>
              <w:t>,</w:t>
            </w:r>
            <w:r w:rsidRPr="00A63BD4">
              <w:rPr>
                <w:rFonts w:cstheme="minorHAnsi"/>
                <w:szCs w:val="20"/>
              </w:rPr>
              <w:t xml:space="preserve"> </w:t>
            </w:r>
            <w:r w:rsidR="006F6C46">
              <w:rPr>
                <w:rFonts w:cstheme="minorHAnsi"/>
                <w:szCs w:val="20"/>
              </w:rPr>
              <w:t>8</w:t>
            </w:r>
            <w:r w:rsidRPr="00A63BD4">
              <w:rPr>
                <w:rFonts w:cstheme="minorHAnsi"/>
                <w:szCs w:val="20"/>
              </w:rPr>
              <w:t xml:space="preserve">.0 – zarówno w bezpłatnej wersji </w:t>
            </w:r>
            <w:proofErr w:type="spellStart"/>
            <w:r w:rsidRPr="00A63BD4">
              <w:rPr>
                <w:rFonts w:cstheme="minorHAnsi"/>
                <w:szCs w:val="20"/>
              </w:rPr>
              <w:t>ESXi</w:t>
            </w:r>
            <w:proofErr w:type="spellEnd"/>
            <w:r w:rsidRPr="00A63BD4">
              <w:rPr>
                <w:rFonts w:cstheme="minorHAnsi"/>
                <w:szCs w:val="20"/>
              </w:rPr>
              <w:t xml:space="preserve"> jak i w pełnej wersji ESX/</w:t>
            </w:r>
            <w:proofErr w:type="spellStart"/>
            <w:r w:rsidRPr="00A63BD4">
              <w:rPr>
                <w:rFonts w:cstheme="minorHAnsi"/>
                <w:szCs w:val="20"/>
              </w:rPr>
              <w:t>ESXi</w:t>
            </w:r>
            <w:proofErr w:type="spellEnd"/>
            <w:r w:rsidRPr="00A63BD4">
              <w:rPr>
                <w:rFonts w:cstheme="minorHAnsi"/>
                <w:szCs w:val="20"/>
              </w:rPr>
              <w:t xml:space="preserve"> zarządzane przez konsole </w:t>
            </w:r>
            <w:proofErr w:type="spellStart"/>
            <w:r w:rsidRPr="00A63BD4">
              <w:rPr>
                <w:rFonts w:cstheme="minorHAnsi"/>
                <w:szCs w:val="20"/>
              </w:rPr>
              <w:t>vCenter</w:t>
            </w:r>
            <w:proofErr w:type="spellEnd"/>
            <w:r w:rsidRPr="00A63BD4">
              <w:rPr>
                <w:rFonts w:cstheme="minorHAnsi"/>
                <w:szCs w:val="20"/>
              </w:rPr>
              <w:t xml:space="preserve"> Server lub pracujące samodzielnie</w:t>
            </w:r>
          </w:p>
          <w:p w14:paraId="4F0A9C8D" w14:textId="11E71C2D"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System musi umożliwiać monitorowanie środowiska </w:t>
            </w:r>
            <w:proofErr w:type="spellStart"/>
            <w:r w:rsidRPr="00A63BD4">
              <w:rPr>
                <w:rFonts w:cstheme="minorHAnsi"/>
                <w:szCs w:val="20"/>
              </w:rPr>
              <w:t>wirtualizacyjnego</w:t>
            </w:r>
            <w:proofErr w:type="spellEnd"/>
            <w:r w:rsidRPr="00A63BD4">
              <w:rPr>
                <w:rFonts w:cstheme="minorHAnsi"/>
                <w:szCs w:val="20"/>
              </w:rPr>
              <w:t xml:space="preserve"> Microsoft Hyper-V 2008 R2 SP1, 2012, 2012 R2, 2016, 2019</w:t>
            </w:r>
            <w:r w:rsidR="006F6C46">
              <w:rPr>
                <w:rFonts w:cstheme="minorHAnsi"/>
                <w:szCs w:val="20"/>
              </w:rPr>
              <w:t>, 2022</w:t>
            </w:r>
            <w:r w:rsidRPr="00A63BD4">
              <w:rPr>
                <w:rFonts w:cstheme="minorHAnsi"/>
                <w:szCs w:val="20"/>
              </w:rPr>
              <w:t xml:space="preserve"> oraz </w:t>
            </w:r>
            <w:r w:rsidR="006F6C46" w:rsidRPr="00A63BD4">
              <w:rPr>
                <w:rFonts w:cstheme="minorHAnsi"/>
                <w:szCs w:val="20"/>
              </w:rPr>
              <w:t>202</w:t>
            </w:r>
            <w:r w:rsidR="006F6C46">
              <w:rPr>
                <w:rFonts w:cstheme="minorHAnsi"/>
                <w:szCs w:val="20"/>
              </w:rPr>
              <w:t>5</w:t>
            </w:r>
            <w:r w:rsidR="006F6C46" w:rsidRPr="00A63BD4">
              <w:rPr>
                <w:rFonts w:cstheme="minorHAnsi"/>
                <w:szCs w:val="20"/>
              </w:rPr>
              <w:t xml:space="preserve"> </w:t>
            </w:r>
            <w:r w:rsidRPr="00A63BD4">
              <w:rPr>
                <w:rFonts w:cstheme="minorHAnsi"/>
                <w:szCs w:val="20"/>
              </w:rPr>
              <w:t>zarówno w wersji darmowej jak i zawartej w płatnej licencji Microsoft Windows Server zarządzane poprzez System Center Virtual Machine Manager lub pracujące samodzielnie.</w:t>
            </w:r>
          </w:p>
          <w:p w14:paraId="65249F1E"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System musi mieć status „</w:t>
            </w:r>
            <w:proofErr w:type="spellStart"/>
            <w:r w:rsidRPr="00A63BD4">
              <w:rPr>
                <w:rFonts w:cstheme="minorHAnsi"/>
                <w:szCs w:val="20"/>
              </w:rPr>
              <w:t>VMware</w:t>
            </w:r>
            <w:proofErr w:type="spellEnd"/>
            <w:r w:rsidRPr="00A63BD4">
              <w:rPr>
                <w:rFonts w:cstheme="minorHAnsi"/>
                <w:szCs w:val="20"/>
              </w:rPr>
              <w:t xml:space="preserve"> </w:t>
            </w:r>
            <w:proofErr w:type="spellStart"/>
            <w:r w:rsidRPr="00A63BD4">
              <w:rPr>
                <w:rFonts w:cstheme="minorHAnsi"/>
                <w:szCs w:val="20"/>
              </w:rPr>
              <w:t>Ready</w:t>
            </w:r>
            <w:proofErr w:type="spellEnd"/>
            <w:r w:rsidRPr="00A63BD4">
              <w:rPr>
                <w:rFonts w:cstheme="minorHAnsi"/>
                <w:szCs w:val="20"/>
              </w:rPr>
              <w:t xml:space="preserve">” i być przetestowany i certyfikowany przez </w:t>
            </w:r>
            <w:proofErr w:type="spellStart"/>
            <w:r w:rsidRPr="00A63BD4">
              <w:rPr>
                <w:rFonts w:cstheme="minorHAnsi"/>
                <w:szCs w:val="20"/>
              </w:rPr>
              <w:t>VMware</w:t>
            </w:r>
            <w:proofErr w:type="spellEnd"/>
          </w:p>
          <w:p w14:paraId="48F93031"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System musi umożliwiać kategoryzacje obiektów infrastruktury wirtualnej niezależnie od hierarchii stworzonej w </w:t>
            </w:r>
            <w:proofErr w:type="spellStart"/>
            <w:r w:rsidRPr="00A63BD4">
              <w:rPr>
                <w:rFonts w:cstheme="minorHAnsi"/>
                <w:szCs w:val="20"/>
              </w:rPr>
              <w:t>vCenter</w:t>
            </w:r>
            <w:proofErr w:type="spellEnd"/>
          </w:p>
          <w:p w14:paraId="1ABAB007"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System musi umożliwiać tworzenie alarmów dla całych grup wirtualnych maszyn jak i pojedynczych wirtualnych maszyn</w:t>
            </w:r>
          </w:p>
          <w:p w14:paraId="06FFC96C"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System musi dawać możliwość układania terminarza raportów i wysyłania tych raportów przy pomocy poczty elektronicznej w formacie HTML oraz Excel</w:t>
            </w:r>
          </w:p>
          <w:p w14:paraId="1DDEF5A6"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System musi dawać możliwość podłączenia się do kilku instancji </w:t>
            </w:r>
            <w:proofErr w:type="spellStart"/>
            <w:r w:rsidRPr="00A63BD4">
              <w:rPr>
                <w:rFonts w:cstheme="minorHAnsi"/>
                <w:szCs w:val="20"/>
              </w:rPr>
              <w:t>vCenter</w:t>
            </w:r>
            <w:proofErr w:type="spellEnd"/>
            <w:r w:rsidRPr="00A63BD4">
              <w:rPr>
                <w:rFonts w:cstheme="minorHAnsi"/>
                <w:szCs w:val="20"/>
              </w:rPr>
              <w:t xml:space="preserve"> Server i serwerów Hyper-V jednocześnie, w celu centralnego monitorowania wielu środowisk</w:t>
            </w:r>
          </w:p>
          <w:p w14:paraId="0D82AABD"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System musi mieć wbudowane predefiniowane zestawy alarmów wraz z możliwością tworzenia własnych alarmów i zdarzeń przez administratora</w:t>
            </w:r>
          </w:p>
          <w:p w14:paraId="68DCC86F"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System musi mieć wbudowane połączenie z bazą wiedzy opisującą problemy z predefiniowanych alarmów</w:t>
            </w:r>
          </w:p>
          <w:p w14:paraId="790237DE"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System musi mieć centralną konsolę z sumarycznym podglądem wszystkich obiektów infrastruktury wirtualnej (ang. Dashboard)</w:t>
            </w:r>
          </w:p>
          <w:p w14:paraId="65262EEA"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System musi mieć możliwość monitorowania platformy sprzętowej, na której jest zainstalowana infrastruktura wirtualna</w:t>
            </w:r>
          </w:p>
          <w:p w14:paraId="04E2BD2C"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System musi zapewnić możliwość podłączenia się do wirtualnej maszyny (tryb konsoli) bezpośrednio z narzędzia monitorującego</w:t>
            </w:r>
          </w:p>
          <w:p w14:paraId="0980059F"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System musi mieć możliwość integracji z oprogramowaniem do tworzenia kopii zapasowych tego samego producenta</w:t>
            </w:r>
          </w:p>
          <w:p w14:paraId="0F6466ED"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lastRenderedPageBreak/>
              <w:t xml:space="preserve">System musi mieć możliwość monitorowania obciążenia serwerów backupowych, ilości zabezpieczanych danych oraz statusu zadań kopii zapasowych, replikacji oraz weryfikacji </w:t>
            </w:r>
            <w:proofErr w:type="spellStart"/>
            <w:r w:rsidRPr="00A63BD4">
              <w:rPr>
                <w:rFonts w:cstheme="minorHAnsi"/>
                <w:szCs w:val="20"/>
              </w:rPr>
              <w:t>odzyskiwalności</w:t>
            </w:r>
            <w:proofErr w:type="spellEnd"/>
            <w:r w:rsidRPr="00A63BD4">
              <w:rPr>
                <w:rFonts w:cstheme="minorHAnsi"/>
                <w:szCs w:val="20"/>
              </w:rPr>
              <w:t xml:space="preserve"> maszyn wirtualnych.</w:t>
            </w:r>
          </w:p>
          <w:p w14:paraId="19CD547D"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System musi oferować inteligentną diagnostykę rozwiązania backupowego poprzez monitorowanie logów celem wykrycia znanych problemów oraz błędów konfiguracyjnych w celu wskazania rozwiązania bez potrzeby otwierania zgłoszenia suportowego oraz bez potrzeby wysyłania jakichkolwiek danych diagnostycznych do producenta oprogramowania backupu.</w:t>
            </w:r>
          </w:p>
          <w:p w14:paraId="752EF056"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System musi mieć możliwość </w:t>
            </w:r>
            <w:proofErr w:type="spellStart"/>
            <w:r w:rsidRPr="00A63BD4">
              <w:rPr>
                <w:rFonts w:cstheme="minorHAnsi"/>
                <w:szCs w:val="20"/>
              </w:rPr>
              <w:t>granularnego</w:t>
            </w:r>
            <w:proofErr w:type="spellEnd"/>
            <w:r w:rsidRPr="00A63BD4">
              <w:rPr>
                <w:rFonts w:cstheme="minorHAnsi"/>
                <w:szCs w:val="20"/>
              </w:rPr>
              <w:t xml:space="preserve"> monitorowania infrastruktury, zależnego od uprawnień nadanym użytkownikom dla platformy </w:t>
            </w:r>
            <w:proofErr w:type="spellStart"/>
            <w:r w:rsidRPr="00A63BD4">
              <w:rPr>
                <w:rFonts w:cstheme="minorHAnsi"/>
                <w:szCs w:val="20"/>
              </w:rPr>
              <w:t>VMware</w:t>
            </w:r>
            <w:proofErr w:type="spellEnd"/>
          </w:p>
          <w:p w14:paraId="24C70489"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System musi mieć możliwość monitorowania instancji </w:t>
            </w:r>
            <w:proofErr w:type="spellStart"/>
            <w:r w:rsidRPr="00A63BD4">
              <w:rPr>
                <w:rFonts w:cstheme="minorHAnsi"/>
                <w:szCs w:val="20"/>
              </w:rPr>
              <w:t>VMware</w:t>
            </w:r>
            <w:proofErr w:type="spellEnd"/>
            <w:r w:rsidRPr="00A63BD4">
              <w:rPr>
                <w:rFonts w:cstheme="minorHAnsi"/>
                <w:szCs w:val="20"/>
              </w:rPr>
              <w:t xml:space="preserve"> </w:t>
            </w:r>
            <w:proofErr w:type="spellStart"/>
            <w:r w:rsidRPr="00A63BD4">
              <w:rPr>
                <w:rFonts w:cstheme="minorHAnsi"/>
                <w:szCs w:val="20"/>
              </w:rPr>
              <w:t>vCloud</w:t>
            </w:r>
            <w:proofErr w:type="spellEnd"/>
            <w:r w:rsidRPr="00A63BD4">
              <w:rPr>
                <w:rFonts w:cstheme="minorHAnsi"/>
                <w:szCs w:val="20"/>
              </w:rPr>
              <w:t xml:space="preserve"> </w:t>
            </w:r>
            <w:proofErr w:type="spellStart"/>
            <w:r w:rsidRPr="00A63BD4">
              <w:rPr>
                <w:rFonts w:cstheme="minorHAnsi"/>
                <w:szCs w:val="20"/>
              </w:rPr>
              <w:t>Director</w:t>
            </w:r>
            <w:proofErr w:type="spellEnd"/>
            <w:r w:rsidRPr="00A63BD4">
              <w:rPr>
                <w:rFonts w:cstheme="minorHAnsi"/>
                <w:szCs w:val="20"/>
              </w:rPr>
              <w:t xml:space="preserve"> w wersji 9.x i 10.x</w:t>
            </w:r>
          </w:p>
          <w:p w14:paraId="0205C7D3" w14:textId="77777777" w:rsidR="00D13765" w:rsidRPr="00A63BD4" w:rsidRDefault="00D13765" w:rsidP="00D13765">
            <w:pPr>
              <w:rPr>
                <w:rFonts w:cstheme="minorHAnsi"/>
                <w:b/>
                <w:bCs/>
                <w:szCs w:val="20"/>
              </w:rPr>
            </w:pPr>
            <w:r w:rsidRPr="00A63BD4">
              <w:rPr>
                <w:rFonts w:cstheme="minorHAnsi"/>
                <w:b/>
                <w:bCs/>
                <w:szCs w:val="20"/>
              </w:rPr>
              <w:t>Raportowanie</w:t>
            </w:r>
          </w:p>
          <w:p w14:paraId="32CFAB24" w14:textId="1429BB12"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System raportowania musi umożliwić tworzenie raportów z infrastruktury wirtualnej bazującej na </w:t>
            </w:r>
            <w:proofErr w:type="spellStart"/>
            <w:r w:rsidRPr="00A63BD4">
              <w:rPr>
                <w:rFonts w:cstheme="minorHAnsi"/>
                <w:szCs w:val="20"/>
              </w:rPr>
              <w:t>VMware</w:t>
            </w:r>
            <w:proofErr w:type="spellEnd"/>
            <w:r w:rsidRPr="00A63BD4">
              <w:rPr>
                <w:rFonts w:cstheme="minorHAnsi"/>
                <w:szCs w:val="20"/>
              </w:rPr>
              <w:t xml:space="preserve"> ESX/</w:t>
            </w:r>
            <w:proofErr w:type="spellStart"/>
            <w:r w:rsidRPr="00A63BD4">
              <w:rPr>
                <w:rFonts w:cstheme="minorHAnsi"/>
                <w:szCs w:val="20"/>
              </w:rPr>
              <w:t>ESXi</w:t>
            </w:r>
            <w:proofErr w:type="spellEnd"/>
            <w:r w:rsidRPr="00A63BD4">
              <w:rPr>
                <w:rFonts w:cstheme="minorHAnsi"/>
                <w:szCs w:val="20"/>
              </w:rPr>
              <w:t xml:space="preserve"> 5.5, 6.0, 6.5, 6.7</w:t>
            </w:r>
            <w:r w:rsidR="0050795C">
              <w:rPr>
                <w:rFonts w:cstheme="minorHAnsi"/>
                <w:szCs w:val="20"/>
              </w:rPr>
              <w:t>, 7.0</w:t>
            </w:r>
            <w:r w:rsidR="007729F4">
              <w:rPr>
                <w:rFonts w:cstheme="minorHAnsi"/>
                <w:szCs w:val="20"/>
              </w:rPr>
              <w:t>,</w:t>
            </w:r>
            <w:r w:rsidRPr="00A63BD4">
              <w:rPr>
                <w:rFonts w:cstheme="minorHAnsi"/>
                <w:szCs w:val="20"/>
              </w:rPr>
              <w:t xml:space="preserve"> </w:t>
            </w:r>
            <w:r w:rsidR="0050795C">
              <w:rPr>
                <w:rFonts w:cstheme="minorHAnsi"/>
                <w:szCs w:val="20"/>
              </w:rPr>
              <w:t>8</w:t>
            </w:r>
            <w:r w:rsidRPr="00A63BD4">
              <w:rPr>
                <w:rFonts w:cstheme="minorHAnsi"/>
                <w:szCs w:val="20"/>
              </w:rPr>
              <w:t>.0</w:t>
            </w:r>
            <w:r w:rsidR="0050795C">
              <w:rPr>
                <w:rFonts w:cstheme="minorHAnsi"/>
                <w:szCs w:val="20"/>
              </w:rPr>
              <w:t>,</w:t>
            </w:r>
            <w:r w:rsidRPr="00A63BD4">
              <w:rPr>
                <w:rFonts w:cstheme="minorHAnsi"/>
                <w:szCs w:val="20"/>
              </w:rPr>
              <w:t xml:space="preserve"> </w:t>
            </w:r>
            <w:proofErr w:type="spellStart"/>
            <w:r w:rsidRPr="00A63BD4">
              <w:rPr>
                <w:rFonts w:cstheme="minorHAnsi"/>
                <w:szCs w:val="20"/>
              </w:rPr>
              <w:t>vCenter</w:t>
            </w:r>
            <w:proofErr w:type="spellEnd"/>
            <w:r w:rsidRPr="00A63BD4">
              <w:rPr>
                <w:rFonts w:cstheme="minorHAnsi"/>
                <w:szCs w:val="20"/>
              </w:rPr>
              <w:t xml:space="preserve"> Server 5.x</w:t>
            </w:r>
            <w:r w:rsidR="0050795C">
              <w:rPr>
                <w:rFonts w:cstheme="minorHAnsi"/>
                <w:szCs w:val="20"/>
              </w:rPr>
              <w:t>, 6.x</w:t>
            </w:r>
            <w:r w:rsidRPr="00A63BD4">
              <w:rPr>
                <w:rFonts w:cstheme="minorHAnsi"/>
                <w:szCs w:val="20"/>
              </w:rPr>
              <w:t xml:space="preserve"> oraz </w:t>
            </w:r>
            <w:r w:rsidR="0050795C">
              <w:rPr>
                <w:rFonts w:cstheme="minorHAnsi"/>
                <w:szCs w:val="20"/>
              </w:rPr>
              <w:t>7</w:t>
            </w:r>
            <w:r w:rsidRPr="00A63BD4">
              <w:rPr>
                <w:rFonts w:cstheme="minorHAnsi"/>
                <w:szCs w:val="20"/>
              </w:rPr>
              <w:t>.x jak również Microsoft Hyper-V 2008 R2 SP1, 2012, 2012 R2, 2016, 2019</w:t>
            </w:r>
            <w:r w:rsidR="0050795C">
              <w:rPr>
                <w:rFonts w:cstheme="minorHAnsi"/>
                <w:szCs w:val="20"/>
              </w:rPr>
              <w:t>, 2022</w:t>
            </w:r>
            <w:r w:rsidRPr="00A63BD4">
              <w:rPr>
                <w:rFonts w:cstheme="minorHAnsi"/>
                <w:szCs w:val="20"/>
              </w:rPr>
              <w:t xml:space="preserve"> oraz </w:t>
            </w:r>
            <w:r w:rsidR="0050795C" w:rsidRPr="00A63BD4">
              <w:rPr>
                <w:rFonts w:cstheme="minorHAnsi"/>
                <w:szCs w:val="20"/>
              </w:rPr>
              <w:t>202</w:t>
            </w:r>
            <w:r w:rsidR="0050795C">
              <w:rPr>
                <w:rFonts w:cstheme="minorHAnsi"/>
                <w:szCs w:val="20"/>
              </w:rPr>
              <w:t>5</w:t>
            </w:r>
          </w:p>
          <w:p w14:paraId="63E5547A"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System musi wspierać wiele instancji </w:t>
            </w:r>
            <w:proofErr w:type="spellStart"/>
            <w:r w:rsidRPr="00A63BD4">
              <w:rPr>
                <w:rFonts w:cstheme="minorHAnsi"/>
                <w:szCs w:val="20"/>
              </w:rPr>
              <w:t>vCenter</w:t>
            </w:r>
            <w:proofErr w:type="spellEnd"/>
            <w:r w:rsidRPr="00A63BD4">
              <w:rPr>
                <w:rFonts w:cstheme="minorHAnsi"/>
                <w:szCs w:val="20"/>
              </w:rPr>
              <w:t xml:space="preserve"> Server i Microsoft Hyper-V jednocześnie bez konieczności instalowania dodatkowych modułów.</w:t>
            </w:r>
          </w:p>
          <w:p w14:paraId="6FE6B957"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System musi być certyfikowany przez </w:t>
            </w:r>
            <w:proofErr w:type="spellStart"/>
            <w:r w:rsidRPr="00A63BD4">
              <w:rPr>
                <w:rFonts w:cstheme="minorHAnsi"/>
                <w:szCs w:val="20"/>
              </w:rPr>
              <w:t>VMware</w:t>
            </w:r>
            <w:proofErr w:type="spellEnd"/>
            <w:r w:rsidRPr="00A63BD4">
              <w:rPr>
                <w:rFonts w:cstheme="minorHAnsi"/>
                <w:szCs w:val="20"/>
              </w:rPr>
              <w:t xml:space="preserve"> i posiadać status „</w:t>
            </w:r>
            <w:proofErr w:type="spellStart"/>
            <w:r w:rsidRPr="00A63BD4">
              <w:rPr>
                <w:rFonts w:cstheme="minorHAnsi"/>
                <w:szCs w:val="20"/>
              </w:rPr>
              <w:t>VMware</w:t>
            </w:r>
            <w:proofErr w:type="spellEnd"/>
            <w:r w:rsidRPr="00A63BD4">
              <w:rPr>
                <w:rFonts w:cstheme="minorHAnsi"/>
                <w:szCs w:val="20"/>
              </w:rPr>
              <w:t xml:space="preserve"> </w:t>
            </w:r>
            <w:proofErr w:type="spellStart"/>
            <w:r w:rsidRPr="00A63BD4">
              <w:rPr>
                <w:rFonts w:cstheme="minorHAnsi"/>
                <w:szCs w:val="20"/>
              </w:rPr>
              <w:t>Ready</w:t>
            </w:r>
            <w:proofErr w:type="spellEnd"/>
            <w:r w:rsidRPr="00A63BD4">
              <w:rPr>
                <w:rFonts w:cstheme="minorHAnsi"/>
                <w:szCs w:val="20"/>
              </w:rPr>
              <w:t>”</w:t>
            </w:r>
          </w:p>
          <w:p w14:paraId="01612377"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System musi być systemem </w:t>
            </w:r>
            <w:proofErr w:type="spellStart"/>
            <w:r w:rsidRPr="00A63BD4">
              <w:rPr>
                <w:rFonts w:cstheme="minorHAnsi"/>
                <w:szCs w:val="20"/>
              </w:rPr>
              <w:t>bezagentowym</w:t>
            </w:r>
            <w:proofErr w:type="spellEnd"/>
            <w:r w:rsidRPr="00A63BD4">
              <w:rPr>
                <w:rFonts w:cstheme="minorHAnsi"/>
                <w:szCs w:val="20"/>
              </w:rPr>
              <w:t xml:space="preserve">. Nie dopuszcza się możliwości instalowania przez system agentów na monitorowanych hostach </w:t>
            </w:r>
            <w:proofErr w:type="spellStart"/>
            <w:r w:rsidRPr="00A63BD4">
              <w:rPr>
                <w:rFonts w:cstheme="minorHAnsi"/>
                <w:szCs w:val="20"/>
              </w:rPr>
              <w:t>ESXi</w:t>
            </w:r>
            <w:proofErr w:type="spellEnd"/>
            <w:r w:rsidRPr="00A63BD4">
              <w:rPr>
                <w:rFonts w:cstheme="minorHAnsi"/>
                <w:szCs w:val="20"/>
              </w:rPr>
              <w:t xml:space="preserve"> i Hyper-V</w:t>
            </w:r>
          </w:p>
          <w:p w14:paraId="069A2C14"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System musi mieć możliwość eksportowania raportów do formatów Microsoft Word, Microsoft Excel, Microsoft Visio, Adobe PDF</w:t>
            </w:r>
          </w:p>
          <w:p w14:paraId="6399B64F"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System musi mieć możliwość ustawienia harmonogramu kolekcji danych z monitorowanych systemów jak również możliwość tworzenia zadań kolekcjonowania danych ad-hoc</w:t>
            </w:r>
          </w:p>
          <w:p w14:paraId="1AF3DF23"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System musi mieć możliwość ustawienia harmonogramu generowania raportów i dostarczania ich do odbiorców w określonych przez administratora interwałach</w:t>
            </w:r>
          </w:p>
          <w:p w14:paraId="18C40933"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System w raportach musi mieć możliwość uwzględniania informacji o zmianach konfiguracji monitorowanych systemów</w:t>
            </w:r>
          </w:p>
          <w:p w14:paraId="33A1A7F2"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System musi mieć możliwość generowania raportów z dowolnego punktu w czasie zakładając, że informacje z tego czasu nie zostały usunięte z bazy danych</w:t>
            </w:r>
          </w:p>
          <w:p w14:paraId="5BB4AE27"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System musi posiadać predefiniowane szablony z możliwością tworzenia nowych jak i modyfikacji wbudowanych</w:t>
            </w:r>
          </w:p>
          <w:p w14:paraId="3D89F3B2"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System musi mieć możliwość analizowania „przeszacowanych” wirtualnych maszyn wraz z sugestią zmian w celu optymalnego wykorzystania fizycznej infrastruktury</w:t>
            </w:r>
          </w:p>
          <w:p w14:paraId="7056D239"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System musi mieć możliwość generowania raportów na podstawie danych uzyskanych z oprogramowania do tworzenia kopii zapasowych tego samego producenta</w:t>
            </w:r>
          </w:p>
          <w:p w14:paraId="4DCBB763"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System musi mieć możliwość generowania raportu dotyczącego zabezpieczanych maszyn, zdefiniowanych zadań tworzenia kopii zapasowych oraz replikacji jak również wykorzystania zasobów serwerów backupowych.</w:t>
            </w:r>
          </w:p>
          <w:p w14:paraId="1B473359"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System musi mieć możliwość generowania raportu planowania pojemności (</w:t>
            </w:r>
            <w:proofErr w:type="spellStart"/>
            <w:r w:rsidRPr="00A63BD4">
              <w:rPr>
                <w:rFonts w:cstheme="minorHAnsi"/>
                <w:szCs w:val="20"/>
              </w:rPr>
              <w:t>capacity</w:t>
            </w:r>
            <w:proofErr w:type="spellEnd"/>
            <w:r w:rsidRPr="00A63BD4">
              <w:rPr>
                <w:rFonts w:cstheme="minorHAnsi"/>
                <w:szCs w:val="20"/>
              </w:rPr>
              <w:t xml:space="preserve"> </w:t>
            </w:r>
            <w:proofErr w:type="spellStart"/>
            <w:r w:rsidRPr="00A63BD4">
              <w:rPr>
                <w:rFonts w:cstheme="minorHAnsi"/>
                <w:szCs w:val="20"/>
              </w:rPr>
              <w:t>planning</w:t>
            </w:r>
            <w:proofErr w:type="spellEnd"/>
            <w:r w:rsidRPr="00A63BD4">
              <w:rPr>
                <w:rFonts w:cstheme="minorHAnsi"/>
                <w:szCs w:val="20"/>
              </w:rPr>
              <w:t>) bazującego na scenariuszach ‘</w:t>
            </w:r>
            <w:proofErr w:type="spellStart"/>
            <w:r w:rsidRPr="00A63BD4">
              <w:rPr>
                <w:rFonts w:cstheme="minorHAnsi"/>
                <w:szCs w:val="20"/>
              </w:rPr>
              <w:t>what-if</w:t>
            </w:r>
            <w:proofErr w:type="spellEnd"/>
            <w:r w:rsidRPr="00A63BD4">
              <w:rPr>
                <w:rFonts w:cstheme="minorHAnsi"/>
                <w:szCs w:val="20"/>
              </w:rPr>
              <w:t>’.</w:t>
            </w:r>
          </w:p>
          <w:p w14:paraId="1589A3C4"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 xml:space="preserve">System musi mieć możliwość </w:t>
            </w:r>
            <w:proofErr w:type="spellStart"/>
            <w:r w:rsidRPr="00A63BD4">
              <w:rPr>
                <w:rFonts w:cstheme="minorHAnsi"/>
                <w:szCs w:val="20"/>
              </w:rPr>
              <w:t>granularnego</w:t>
            </w:r>
            <w:proofErr w:type="spellEnd"/>
            <w:r w:rsidRPr="00A63BD4">
              <w:rPr>
                <w:rFonts w:cstheme="minorHAnsi"/>
                <w:szCs w:val="20"/>
              </w:rPr>
              <w:t xml:space="preserve"> raportowania infrastruktury, zależnego od uprawnień nadanym użytkownikom dla platformy </w:t>
            </w:r>
            <w:proofErr w:type="spellStart"/>
            <w:r w:rsidRPr="00A63BD4">
              <w:rPr>
                <w:rFonts w:cstheme="minorHAnsi"/>
                <w:szCs w:val="20"/>
              </w:rPr>
              <w:t>VMware</w:t>
            </w:r>
            <w:proofErr w:type="spellEnd"/>
          </w:p>
          <w:p w14:paraId="5C5C6626"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System musi mieć możliwość generowania raportów dotyczących tzw. migawek-sierot (</w:t>
            </w:r>
            <w:proofErr w:type="spellStart"/>
            <w:r w:rsidRPr="00A63BD4">
              <w:rPr>
                <w:rFonts w:cstheme="minorHAnsi"/>
                <w:szCs w:val="20"/>
              </w:rPr>
              <w:t>orphaned</w:t>
            </w:r>
            <w:proofErr w:type="spellEnd"/>
            <w:r w:rsidRPr="00A63BD4">
              <w:rPr>
                <w:rFonts w:cstheme="minorHAnsi"/>
                <w:szCs w:val="20"/>
              </w:rPr>
              <w:t xml:space="preserve"> </w:t>
            </w:r>
            <w:proofErr w:type="spellStart"/>
            <w:r w:rsidRPr="00A63BD4">
              <w:rPr>
                <w:rFonts w:cstheme="minorHAnsi"/>
                <w:szCs w:val="20"/>
              </w:rPr>
              <w:t>snapshots</w:t>
            </w:r>
            <w:proofErr w:type="spellEnd"/>
            <w:r w:rsidRPr="00A63BD4">
              <w:rPr>
                <w:rFonts w:cstheme="minorHAnsi"/>
                <w:szCs w:val="20"/>
              </w:rPr>
              <w:t>)</w:t>
            </w:r>
          </w:p>
          <w:p w14:paraId="5FC7B8BD" w14:textId="77777777" w:rsidR="00D13765" w:rsidRPr="00A63BD4" w:rsidRDefault="00D13765" w:rsidP="00615A81">
            <w:pPr>
              <w:pStyle w:val="Akapitzlist"/>
              <w:numPr>
                <w:ilvl w:val="0"/>
                <w:numId w:val="4"/>
              </w:numPr>
              <w:ind w:left="426"/>
              <w:rPr>
                <w:rFonts w:cstheme="minorHAnsi"/>
                <w:szCs w:val="20"/>
              </w:rPr>
            </w:pPr>
            <w:r w:rsidRPr="00A63BD4">
              <w:rPr>
                <w:rFonts w:cstheme="minorHAnsi"/>
                <w:szCs w:val="20"/>
              </w:rPr>
              <w:t>System musi mieć możliwość generowania personalizowanych raportów zawierających informacje z dowolnych predefiniowanych raportów w pojedynczym dokumencie</w:t>
            </w:r>
          </w:p>
          <w:p w14:paraId="3BC292DF" w14:textId="77777777" w:rsidR="00D13765" w:rsidRDefault="00D13765" w:rsidP="00D13765"/>
        </w:tc>
      </w:tr>
    </w:tbl>
    <w:p w14:paraId="44DC1EAA" w14:textId="77777777" w:rsidR="00A53E5E" w:rsidRPr="00A53E5E" w:rsidRDefault="00A53E5E" w:rsidP="00A53E5E"/>
    <w:p w14:paraId="2A53C16D" w14:textId="02FC4F44" w:rsidR="004B6E80" w:rsidRDefault="004B6E80" w:rsidP="004B6E80">
      <w:pPr>
        <w:pStyle w:val="Nagwek3"/>
      </w:pPr>
      <w:r>
        <w:t>Oprogramowanie do zarzadzania IT</w:t>
      </w:r>
    </w:p>
    <w:tbl>
      <w:tblPr>
        <w:tblStyle w:val="Tabela-Siatka"/>
        <w:tblW w:w="0" w:type="auto"/>
        <w:tblLook w:val="04A0" w:firstRow="1" w:lastRow="0" w:firstColumn="1" w:lastColumn="0" w:noHBand="0" w:noVBand="1"/>
      </w:tblPr>
      <w:tblGrid>
        <w:gridCol w:w="9062"/>
      </w:tblGrid>
      <w:tr w:rsidR="00EE210A" w14:paraId="19D46641" w14:textId="77777777" w:rsidTr="000F76A2">
        <w:tc>
          <w:tcPr>
            <w:tcW w:w="9062" w:type="dxa"/>
          </w:tcPr>
          <w:p w14:paraId="428B89D3" w14:textId="77777777" w:rsidR="00EE210A" w:rsidRPr="00286D5C" w:rsidRDefault="00EE210A" w:rsidP="000E2F2F">
            <w:pPr>
              <w:jc w:val="both"/>
              <w:rPr>
                <w:szCs w:val="20"/>
              </w:rPr>
            </w:pPr>
            <w:r w:rsidRPr="00286D5C">
              <w:rPr>
                <w:szCs w:val="20"/>
              </w:rPr>
              <w:t>Wymagania podstawowe:</w:t>
            </w:r>
          </w:p>
          <w:p w14:paraId="7E3344C2" w14:textId="77777777" w:rsidR="00EE210A" w:rsidRDefault="00EE210A" w:rsidP="000E2F2F">
            <w:pPr>
              <w:pStyle w:val="Akapitzlist"/>
              <w:numPr>
                <w:ilvl w:val="1"/>
                <w:numId w:val="117"/>
              </w:numPr>
              <w:ind w:left="426"/>
              <w:jc w:val="both"/>
              <w:rPr>
                <w:rFonts w:cs="Arial"/>
                <w:szCs w:val="20"/>
              </w:rPr>
            </w:pPr>
            <w:r w:rsidRPr="00286D5C">
              <w:rPr>
                <w:rFonts w:cs="Arial"/>
                <w:szCs w:val="20"/>
              </w:rPr>
              <w:t xml:space="preserve">Licencja wieczysta na korzystanie z oprogramowania, z okresem </w:t>
            </w:r>
            <w:r>
              <w:rPr>
                <w:rFonts w:cs="Arial"/>
                <w:szCs w:val="20"/>
              </w:rPr>
              <w:t>36</w:t>
            </w:r>
            <w:r w:rsidRPr="00286D5C">
              <w:rPr>
                <w:rFonts w:cs="Arial"/>
                <w:szCs w:val="20"/>
              </w:rPr>
              <w:t xml:space="preserve"> miesięcy aktualizacji oprogramowania do najnowszej wersji oraz usług</w:t>
            </w:r>
            <w:r>
              <w:rPr>
                <w:rFonts w:cs="Arial"/>
                <w:szCs w:val="20"/>
              </w:rPr>
              <w:t>ą</w:t>
            </w:r>
            <w:r w:rsidRPr="00286D5C">
              <w:rPr>
                <w:rFonts w:cs="Arial"/>
                <w:szCs w:val="20"/>
              </w:rPr>
              <w:t xml:space="preserve"> wsparcia i pomocy technicznej</w:t>
            </w:r>
            <w:r>
              <w:rPr>
                <w:rFonts w:cs="Arial"/>
                <w:szCs w:val="20"/>
              </w:rPr>
              <w:t>.</w:t>
            </w:r>
          </w:p>
          <w:p w14:paraId="0FE1AFE7" w14:textId="77777777" w:rsidR="00EE210A" w:rsidRPr="00400FE2" w:rsidRDefault="00EE210A" w:rsidP="000E2F2F">
            <w:pPr>
              <w:pStyle w:val="Akapitzlist"/>
              <w:numPr>
                <w:ilvl w:val="1"/>
                <w:numId w:val="117"/>
              </w:numPr>
              <w:ind w:left="426"/>
              <w:jc w:val="both"/>
              <w:rPr>
                <w:rFonts w:cs="Arial"/>
                <w:szCs w:val="20"/>
              </w:rPr>
            </w:pPr>
            <w:r w:rsidRPr="00C309B8">
              <w:rPr>
                <w:rFonts w:cs="Arial"/>
                <w:szCs w:val="20"/>
              </w:rPr>
              <w:lastRenderedPageBreak/>
              <w:t xml:space="preserve">System musi być fabrycznie nowy, pochodzić z legalnego kanału dystrybucji, a dostarczone licencje </w:t>
            </w:r>
            <w:r w:rsidRPr="00400FE2">
              <w:rPr>
                <w:rFonts w:cs="Arial"/>
                <w:szCs w:val="20"/>
              </w:rPr>
              <w:t>muszą być przeznaczone na rynek polski/europejski.</w:t>
            </w:r>
          </w:p>
          <w:p w14:paraId="6025FA45" w14:textId="77777777" w:rsidR="00EE210A" w:rsidRPr="00400FE2" w:rsidRDefault="00EE210A" w:rsidP="000E2F2F">
            <w:pPr>
              <w:pStyle w:val="Akapitzlist"/>
              <w:numPr>
                <w:ilvl w:val="1"/>
                <w:numId w:val="117"/>
              </w:numPr>
              <w:ind w:left="426"/>
              <w:jc w:val="both"/>
              <w:rPr>
                <w:rFonts w:cs="Arial"/>
                <w:szCs w:val="20"/>
              </w:rPr>
            </w:pPr>
            <w:r w:rsidRPr="00400FE2">
              <w:rPr>
                <w:rFonts w:cs="Arial"/>
                <w:szCs w:val="20"/>
              </w:rPr>
              <w:t>Licencja na nieograniczoną liczbę monitorowanych urządzeń sieciowych oraz 1000 stacji roboczych.</w:t>
            </w:r>
          </w:p>
          <w:p w14:paraId="2BFF229A" w14:textId="77777777" w:rsidR="00EE210A" w:rsidRDefault="00EE210A" w:rsidP="000E2F2F">
            <w:pPr>
              <w:pStyle w:val="Akapitzlist"/>
              <w:numPr>
                <w:ilvl w:val="1"/>
                <w:numId w:val="117"/>
              </w:numPr>
              <w:ind w:left="426"/>
              <w:jc w:val="both"/>
              <w:rPr>
                <w:rFonts w:cs="Arial"/>
                <w:szCs w:val="20"/>
              </w:rPr>
            </w:pPr>
            <w:r w:rsidRPr="00286D5C">
              <w:rPr>
                <w:rFonts w:cs="Arial"/>
                <w:szCs w:val="20"/>
              </w:rPr>
              <w:t xml:space="preserve">Oprogramowanie </w:t>
            </w:r>
            <w:r>
              <w:rPr>
                <w:rFonts w:cs="Arial"/>
                <w:szCs w:val="20"/>
              </w:rPr>
              <w:t xml:space="preserve">oraz pomoc techniczna (telefoniczna i mailowa) </w:t>
            </w:r>
            <w:r w:rsidRPr="00286D5C">
              <w:rPr>
                <w:rFonts w:cs="Arial"/>
                <w:szCs w:val="20"/>
              </w:rPr>
              <w:t xml:space="preserve">muszą być dostępne w języku </w:t>
            </w:r>
            <w:r>
              <w:rPr>
                <w:rFonts w:cs="Arial"/>
                <w:szCs w:val="20"/>
              </w:rPr>
              <w:t>p</w:t>
            </w:r>
            <w:r w:rsidRPr="00286D5C">
              <w:rPr>
                <w:rFonts w:cs="Arial"/>
                <w:szCs w:val="20"/>
              </w:rPr>
              <w:t>olskim</w:t>
            </w:r>
            <w:r>
              <w:rPr>
                <w:rFonts w:cs="Arial"/>
                <w:szCs w:val="20"/>
              </w:rPr>
              <w:t>.</w:t>
            </w:r>
          </w:p>
          <w:p w14:paraId="75DF393F" w14:textId="77777777" w:rsidR="00EE210A" w:rsidRDefault="00EE210A" w:rsidP="000E2F2F">
            <w:pPr>
              <w:pStyle w:val="Akapitzlist"/>
              <w:numPr>
                <w:ilvl w:val="1"/>
                <w:numId w:val="117"/>
              </w:numPr>
              <w:ind w:left="426"/>
              <w:jc w:val="both"/>
              <w:rPr>
                <w:rFonts w:cs="Arial"/>
                <w:szCs w:val="20"/>
              </w:rPr>
            </w:pPr>
            <w:r>
              <w:rPr>
                <w:rFonts w:cs="Arial"/>
                <w:szCs w:val="20"/>
              </w:rPr>
              <w:t>Oprogramowanie można zainstalować na następujących systemach operacyjnych:</w:t>
            </w:r>
          </w:p>
          <w:p w14:paraId="0FA414C9" w14:textId="77777777" w:rsidR="00EE210A" w:rsidRDefault="00EE210A" w:rsidP="000E2F2F">
            <w:pPr>
              <w:pStyle w:val="Akapitzlist"/>
              <w:ind w:left="426"/>
              <w:jc w:val="both"/>
              <w:rPr>
                <w:rFonts w:cs="Arial"/>
                <w:szCs w:val="20"/>
              </w:rPr>
            </w:pPr>
            <w:r>
              <w:rPr>
                <w:rFonts w:cs="Arial"/>
                <w:szCs w:val="20"/>
              </w:rPr>
              <w:t xml:space="preserve">- dla serwera zarządzającego: </w:t>
            </w:r>
            <w:r w:rsidRPr="003F2131">
              <w:rPr>
                <w:rFonts w:cs="Arial"/>
                <w:szCs w:val="20"/>
              </w:rPr>
              <w:t>Windows Server 2012</w:t>
            </w:r>
            <w:r>
              <w:rPr>
                <w:rFonts w:cs="Arial"/>
                <w:szCs w:val="20"/>
              </w:rPr>
              <w:t>, 2012R2, 2016, 2019, 2022;</w:t>
            </w:r>
          </w:p>
          <w:p w14:paraId="24BE0FE7" w14:textId="77777777" w:rsidR="00EE210A" w:rsidRDefault="00EE210A" w:rsidP="000E2F2F">
            <w:pPr>
              <w:pStyle w:val="Akapitzlist"/>
              <w:ind w:left="426"/>
              <w:jc w:val="both"/>
              <w:rPr>
                <w:rFonts w:cs="Arial"/>
                <w:szCs w:val="20"/>
              </w:rPr>
            </w:pPr>
            <w:r>
              <w:rPr>
                <w:rFonts w:cs="Arial"/>
                <w:szCs w:val="20"/>
              </w:rPr>
              <w:t xml:space="preserve">- dla konsoli zarządzającej: </w:t>
            </w:r>
            <w:r w:rsidRPr="003F2131">
              <w:rPr>
                <w:rFonts w:cs="Arial"/>
                <w:szCs w:val="20"/>
              </w:rPr>
              <w:t>Windows Server 2012</w:t>
            </w:r>
            <w:r>
              <w:rPr>
                <w:rFonts w:cs="Arial"/>
                <w:szCs w:val="20"/>
              </w:rPr>
              <w:t>, 2012R2, 2016, 2019, 2022, Windows 10, 11;</w:t>
            </w:r>
          </w:p>
          <w:p w14:paraId="2A74E331" w14:textId="77777777" w:rsidR="00EE210A" w:rsidRDefault="00EE210A" w:rsidP="000E2F2F">
            <w:pPr>
              <w:pStyle w:val="Akapitzlist"/>
              <w:ind w:left="426"/>
              <w:jc w:val="both"/>
              <w:rPr>
                <w:rFonts w:cs="Arial"/>
                <w:szCs w:val="20"/>
              </w:rPr>
            </w:pPr>
            <w:r>
              <w:rPr>
                <w:rFonts w:cs="Arial"/>
                <w:szCs w:val="20"/>
              </w:rPr>
              <w:t xml:space="preserve">- dla agenta: Windows 7, 8, 10, 11, Windows Serwer </w:t>
            </w:r>
            <w:r w:rsidRPr="003F2131">
              <w:rPr>
                <w:rFonts w:cs="Arial"/>
                <w:szCs w:val="20"/>
              </w:rPr>
              <w:t>2012</w:t>
            </w:r>
            <w:r>
              <w:rPr>
                <w:rFonts w:cs="Arial"/>
                <w:szCs w:val="20"/>
              </w:rPr>
              <w:t>, 2012R2, 2016, 2019, 2022;</w:t>
            </w:r>
          </w:p>
          <w:p w14:paraId="613C9335" w14:textId="77777777" w:rsidR="00EE210A" w:rsidRDefault="00EE210A" w:rsidP="000E2F2F">
            <w:pPr>
              <w:ind w:left="66"/>
              <w:jc w:val="both"/>
              <w:rPr>
                <w:rFonts w:cs="Arial"/>
                <w:szCs w:val="20"/>
              </w:rPr>
            </w:pPr>
          </w:p>
          <w:p w14:paraId="6BE8523C" w14:textId="77777777" w:rsidR="00EE210A" w:rsidRPr="00444055" w:rsidRDefault="00EE210A" w:rsidP="000E2F2F">
            <w:pPr>
              <w:jc w:val="both"/>
              <w:rPr>
                <w:szCs w:val="20"/>
              </w:rPr>
            </w:pPr>
            <w:r w:rsidRPr="00444055">
              <w:rPr>
                <w:szCs w:val="20"/>
              </w:rPr>
              <w:t>Wymagania ogólne:</w:t>
            </w:r>
          </w:p>
          <w:p w14:paraId="4AA7BCE9" w14:textId="77777777" w:rsidR="00EE210A" w:rsidRDefault="00EE210A" w:rsidP="000E2F2F">
            <w:pPr>
              <w:numPr>
                <w:ilvl w:val="0"/>
                <w:numId w:val="118"/>
              </w:numPr>
              <w:tabs>
                <w:tab w:val="clear" w:pos="720"/>
              </w:tabs>
              <w:ind w:left="426"/>
              <w:jc w:val="both"/>
              <w:rPr>
                <w:szCs w:val="20"/>
              </w:rPr>
            </w:pPr>
            <w:r w:rsidRPr="00602F8C">
              <w:rPr>
                <w:szCs w:val="20"/>
              </w:rPr>
              <w:t>Modułowa budowa oprogramowania obejmująca: serwer zarządzający, konsolę zarządzającą oraz agentów, przy czym w ramach licencji możliwa jest instalacja dowolnej liczby konsoli zarządzających.</w:t>
            </w:r>
          </w:p>
          <w:p w14:paraId="20070CE4" w14:textId="77777777" w:rsidR="00EE210A" w:rsidRPr="00F442DF" w:rsidRDefault="00EE210A" w:rsidP="000E2F2F">
            <w:pPr>
              <w:numPr>
                <w:ilvl w:val="0"/>
                <w:numId w:val="118"/>
              </w:numPr>
              <w:tabs>
                <w:tab w:val="clear" w:pos="720"/>
              </w:tabs>
              <w:ind w:left="426"/>
              <w:jc w:val="both"/>
              <w:rPr>
                <w:szCs w:val="20"/>
              </w:rPr>
            </w:pPr>
            <w:r w:rsidRPr="00F442DF">
              <w:rPr>
                <w:szCs w:val="20"/>
              </w:rPr>
              <w:t>Moduły umożliwiają kompleksowy monitoring sieci, monitoring sprzętu komputerowego na stanowiskach użytkowników pod kątem zmian sprzętowych i programowych oraz pomocy w formie interaktywnego połączenia sieciowego z obsługiwanym użytkownikiem.</w:t>
            </w:r>
          </w:p>
          <w:p w14:paraId="49863CED" w14:textId="77777777" w:rsidR="00EE210A" w:rsidRPr="00602F8C" w:rsidRDefault="00EE210A" w:rsidP="000E2F2F">
            <w:pPr>
              <w:numPr>
                <w:ilvl w:val="0"/>
                <w:numId w:val="118"/>
              </w:numPr>
              <w:tabs>
                <w:tab w:val="clear" w:pos="720"/>
              </w:tabs>
              <w:ind w:left="426"/>
              <w:jc w:val="both"/>
              <w:rPr>
                <w:szCs w:val="20"/>
              </w:rPr>
            </w:pPr>
            <w:r w:rsidRPr="00602F8C">
              <w:rPr>
                <w:szCs w:val="20"/>
              </w:rPr>
              <w:t>Instalator zabezpieczony jest aktualnym podpisem cyfrowym, który musi zostać zweryfikowany przez zaufany urząd certyfikacji (CA).</w:t>
            </w:r>
          </w:p>
          <w:p w14:paraId="3DDC2F7B" w14:textId="77777777" w:rsidR="00EE210A" w:rsidRPr="00602F8C" w:rsidRDefault="00EE210A" w:rsidP="000E2F2F">
            <w:pPr>
              <w:numPr>
                <w:ilvl w:val="0"/>
                <w:numId w:val="118"/>
              </w:numPr>
              <w:tabs>
                <w:tab w:val="clear" w:pos="720"/>
              </w:tabs>
              <w:ind w:left="426"/>
              <w:jc w:val="both"/>
              <w:rPr>
                <w:szCs w:val="20"/>
              </w:rPr>
            </w:pPr>
            <w:r w:rsidRPr="00602F8C">
              <w:rPr>
                <w:szCs w:val="20"/>
              </w:rPr>
              <w:t>Komunikacja pomiędzy konsolami, agentami oraz serwerem odbywa się z wykorzystaniem protokołu TLS w wersji co najmniej 1.2.</w:t>
            </w:r>
          </w:p>
          <w:p w14:paraId="4316644A" w14:textId="77777777" w:rsidR="00EE210A" w:rsidRPr="00602F8C" w:rsidRDefault="00EE210A" w:rsidP="000E2F2F">
            <w:pPr>
              <w:numPr>
                <w:ilvl w:val="0"/>
                <w:numId w:val="118"/>
              </w:numPr>
              <w:tabs>
                <w:tab w:val="clear" w:pos="720"/>
              </w:tabs>
              <w:ind w:left="426"/>
              <w:jc w:val="both"/>
              <w:rPr>
                <w:szCs w:val="20"/>
              </w:rPr>
            </w:pPr>
            <w:r>
              <w:rPr>
                <w:szCs w:val="20"/>
              </w:rPr>
              <w:t xml:space="preserve">Oprogramowanie od produkcyjnego uruchomienia nie wymaga zakupu dodatkowych licencji. M.in.: </w:t>
            </w:r>
            <w:r w:rsidRPr="00602F8C">
              <w:rPr>
                <w:szCs w:val="20"/>
              </w:rPr>
              <w:t>Zarówno serwer zarządzający, jak i agent, do działania wykorzystują bezpłatny silnik bazy danych open-</w:t>
            </w:r>
            <w:proofErr w:type="spellStart"/>
            <w:r w:rsidRPr="00602F8C">
              <w:rPr>
                <w:szCs w:val="20"/>
              </w:rPr>
              <w:t>source</w:t>
            </w:r>
            <w:proofErr w:type="spellEnd"/>
            <w:r w:rsidRPr="00602F8C">
              <w:rPr>
                <w:szCs w:val="20"/>
              </w:rPr>
              <w:t xml:space="preserve"> z publicznie dostępnym kodem źródłowym.</w:t>
            </w:r>
            <w:r>
              <w:rPr>
                <w:szCs w:val="20"/>
              </w:rPr>
              <w:t xml:space="preserve"> </w:t>
            </w:r>
          </w:p>
          <w:p w14:paraId="4D124638" w14:textId="77777777" w:rsidR="00EE210A" w:rsidRPr="00602F8C" w:rsidRDefault="00EE210A" w:rsidP="000E2F2F">
            <w:pPr>
              <w:numPr>
                <w:ilvl w:val="0"/>
                <w:numId w:val="118"/>
              </w:numPr>
              <w:tabs>
                <w:tab w:val="clear" w:pos="720"/>
              </w:tabs>
              <w:ind w:left="426"/>
              <w:jc w:val="both"/>
              <w:rPr>
                <w:szCs w:val="20"/>
              </w:rPr>
            </w:pPr>
            <w:r w:rsidRPr="00602F8C">
              <w:rPr>
                <w:szCs w:val="20"/>
              </w:rPr>
              <w:t>Integracja z usługą katalogową Active Directory, co umożliwia automatyczne pobieranie użytkowników, grup i struktury organizacyjnej.</w:t>
            </w:r>
          </w:p>
          <w:p w14:paraId="511CBC4B" w14:textId="77777777" w:rsidR="00EE210A" w:rsidRPr="00602F8C" w:rsidRDefault="00EE210A" w:rsidP="000E2F2F">
            <w:pPr>
              <w:numPr>
                <w:ilvl w:val="0"/>
                <w:numId w:val="118"/>
              </w:numPr>
              <w:tabs>
                <w:tab w:val="clear" w:pos="720"/>
              </w:tabs>
              <w:ind w:left="426"/>
              <w:jc w:val="both"/>
              <w:rPr>
                <w:szCs w:val="20"/>
              </w:rPr>
            </w:pPr>
            <w:r w:rsidRPr="00602F8C">
              <w:rPr>
                <w:szCs w:val="20"/>
              </w:rPr>
              <w:t>Dostęp do konfiguracji agenta zabezpieczony jest hasłem - nawet użytkownik z prawami administratora stacji roboczej nie może ingerować w działanie agenta ani go usunąć</w:t>
            </w:r>
            <w:r>
              <w:rPr>
                <w:szCs w:val="20"/>
              </w:rPr>
              <w:t xml:space="preserve"> bez podania hasła</w:t>
            </w:r>
            <w:r w:rsidRPr="00602F8C">
              <w:rPr>
                <w:szCs w:val="20"/>
              </w:rPr>
              <w:t>.</w:t>
            </w:r>
          </w:p>
          <w:p w14:paraId="56705CF1" w14:textId="77777777" w:rsidR="00EE210A" w:rsidRPr="00602F8C" w:rsidRDefault="00EE210A" w:rsidP="000E2F2F">
            <w:pPr>
              <w:numPr>
                <w:ilvl w:val="0"/>
                <w:numId w:val="118"/>
              </w:numPr>
              <w:tabs>
                <w:tab w:val="clear" w:pos="720"/>
              </w:tabs>
              <w:ind w:left="426"/>
              <w:jc w:val="both"/>
              <w:rPr>
                <w:szCs w:val="20"/>
              </w:rPr>
            </w:pPr>
            <w:r w:rsidRPr="00602F8C">
              <w:rPr>
                <w:szCs w:val="20"/>
              </w:rPr>
              <w:t xml:space="preserve">Globalna wyszukiwarka w konsoli zarządzającej umożliwia znalezienie dowolnego obiektu – </w:t>
            </w:r>
            <w:r>
              <w:rPr>
                <w:szCs w:val="20"/>
              </w:rPr>
              <w:t>np.</w:t>
            </w:r>
            <w:r w:rsidRPr="00602F8C">
              <w:rPr>
                <w:szCs w:val="20"/>
              </w:rPr>
              <w:t xml:space="preserve"> zasobów, użytkowników czy urządzeń.</w:t>
            </w:r>
          </w:p>
          <w:p w14:paraId="2FAA5F45" w14:textId="77777777" w:rsidR="00EE210A" w:rsidRPr="00602F8C" w:rsidRDefault="00EE210A" w:rsidP="000E2F2F">
            <w:pPr>
              <w:numPr>
                <w:ilvl w:val="0"/>
                <w:numId w:val="118"/>
              </w:numPr>
              <w:tabs>
                <w:tab w:val="clear" w:pos="720"/>
              </w:tabs>
              <w:ind w:left="426"/>
              <w:jc w:val="both"/>
              <w:rPr>
                <w:szCs w:val="20"/>
              </w:rPr>
            </w:pPr>
            <w:r w:rsidRPr="00602F8C">
              <w:rPr>
                <w:szCs w:val="20"/>
              </w:rPr>
              <w:t>Administratorzy mogą mieć przydzielane różne poziomy dostępu i uprawnień do funkcji programu, użytkowników, a także grup urządzeń; główny Administrator zarządza prawami konfiguracyjnymi dla innych kont administracyjnych.</w:t>
            </w:r>
          </w:p>
          <w:p w14:paraId="3615AC1D" w14:textId="77777777" w:rsidR="00EE210A" w:rsidRPr="00602F8C" w:rsidRDefault="00EE210A" w:rsidP="000E2F2F">
            <w:pPr>
              <w:numPr>
                <w:ilvl w:val="0"/>
                <w:numId w:val="118"/>
              </w:numPr>
              <w:tabs>
                <w:tab w:val="clear" w:pos="720"/>
              </w:tabs>
              <w:ind w:left="426"/>
              <w:jc w:val="both"/>
              <w:rPr>
                <w:szCs w:val="20"/>
              </w:rPr>
            </w:pPr>
            <w:r w:rsidRPr="00602F8C">
              <w:rPr>
                <w:szCs w:val="20"/>
              </w:rPr>
              <w:t>Wszelkie działania Administratorów podlegają rejestrowaniu w systemie.</w:t>
            </w:r>
          </w:p>
          <w:p w14:paraId="7878AA66" w14:textId="77777777" w:rsidR="00EE210A" w:rsidRPr="00602F8C" w:rsidRDefault="00EE210A" w:rsidP="000E2F2F">
            <w:pPr>
              <w:numPr>
                <w:ilvl w:val="0"/>
                <w:numId w:val="118"/>
              </w:numPr>
              <w:tabs>
                <w:tab w:val="clear" w:pos="720"/>
              </w:tabs>
              <w:ind w:left="426"/>
              <w:jc w:val="both"/>
              <w:rPr>
                <w:szCs w:val="20"/>
              </w:rPr>
            </w:pPr>
            <w:r w:rsidRPr="00602F8C">
              <w:rPr>
                <w:szCs w:val="20"/>
              </w:rPr>
              <w:t xml:space="preserve">Rejestrowane aktywności administratorów mogą być automatycznie kierowane do zewnętrznego kolektora </w:t>
            </w:r>
            <w:proofErr w:type="spellStart"/>
            <w:r w:rsidRPr="00602F8C">
              <w:rPr>
                <w:szCs w:val="20"/>
              </w:rPr>
              <w:t>Syslog</w:t>
            </w:r>
            <w:proofErr w:type="spellEnd"/>
            <w:r w:rsidRPr="00602F8C">
              <w:rPr>
                <w:szCs w:val="20"/>
              </w:rPr>
              <w:t>.</w:t>
            </w:r>
          </w:p>
          <w:p w14:paraId="482E1167" w14:textId="77777777" w:rsidR="00EE210A" w:rsidRPr="00602F8C" w:rsidRDefault="00EE210A" w:rsidP="000E2F2F">
            <w:pPr>
              <w:numPr>
                <w:ilvl w:val="0"/>
                <w:numId w:val="118"/>
              </w:numPr>
              <w:tabs>
                <w:tab w:val="clear" w:pos="720"/>
              </w:tabs>
              <w:ind w:left="426"/>
              <w:jc w:val="both"/>
              <w:rPr>
                <w:szCs w:val="20"/>
              </w:rPr>
            </w:pPr>
            <w:r w:rsidRPr="00602F8C">
              <w:rPr>
                <w:szCs w:val="20"/>
              </w:rPr>
              <w:t>Proces uwierzytelniania administracyjnych logowań do konsoli obejmuje mechanizmy weryfikacji dwuskładnikowej (MFA).</w:t>
            </w:r>
          </w:p>
          <w:p w14:paraId="2A5E6A1F" w14:textId="77777777" w:rsidR="00EE210A" w:rsidRPr="00602F8C" w:rsidRDefault="00EE210A" w:rsidP="000E2F2F">
            <w:pPr>
              <w:numPr>
                <w:ilvl w:val="0"/>
                <w:numId w:val="118"/>
              </w:numPr>
              <w:tabs>
                <w:tab w:val="clear" w:pos="720"/>
              </w:tabs>
              <w:ind w:left="426"/>
              <w:jc w:val="both"/>
              <w:rPr>
                <w:szCs w:val="20"/>
              </w:rPr>
            </w:pPr>
            <w:r w:rsidRPr="00602F8C">
              <w:rPr>
                <w:szCs w:val="20"/>
              </w:rPr>
              <w:t>Synchronizacja kont użytkowników, w tym administratorów, odbywa się przez szyfrowane połączenie LDAPS z Active Directory, jednak możliwe jest także tworzenie lokalnych kont (z awatarami) w</w:t>
            </w:r>
            <w:r>
              <w:rPr>
                <w:szCs w:val="20"/>
              </w:rPr>
              <w:t> </w:t>
            </w:r>
            <w:r w:rsidRPr="00602F8C">
              <w:rPr>
                <w:szCs w:val="20"/>
              </w:rPr>
              <w:t>przypadku braku AD; liczba kont nie jest ograniczona ani licencjonowana.</w:t>
            </w:r>
          </w:p>
          <w:p w14:paraId="0319E89A" w14:textId="77777777" w:rsidR="00EE210A" w:rsidRPr="00602F8C" w:rsidRDefault="00EE210A" w:rsidP="000E2F2F">
            <w:pPr>
              <w:numPr>
                <w:ilvl w:val="0"/>
                <w:numId w:val="118"/>
              </w:numPr>
              <w:tabs>
                <w:tab w:val="clear" w:pos="720"/>
              </w:tabs>
              <w:ind w:left="426"/>
              <w:jc w:val="both"/>
              <w:rPr>
                <w:szCs w:val="20"/>
              </w:rPr>
            </w:pPr>
            <w:r w:rsidRPr="00602F8C">
              <w:rPr>
                <w:szCs w:val="20"/>
              </w:rPr>
              <w:t>Dane dotyczące aktywności pracownika (polityka internetowa, historia korzystania z aplikacji, dostęp do zewnętrznych nośników itp.) są odseparowane od danych technicznych stanowiska pracy, co umożliwia usuwanie danych pojedynczego użytkownika bez ingerencji w dane stacji roboczej.</w:t>
            </w:r>
          </w:p>
          <w:p w14:paraId="13FD1E69" w14:textId="77777777" w:rsidR="00EE210A" w:rsidRPr="00602F8C" w:rsidRDefault="00EE210A" w:rsidP="000E2F2F">
            <w:pPr>
              <w:numPr>
                <w:ilvl w:val="0"/>
                <w:numId w:val="118"/>
              </w:numPr>
              <w:tabs>
                <w:tab w:val="clear" w:pos="720"/>
              </w:tabs>
              <w:ind w:left="426"/>
              <w:jc w:val="both"/>
              <w:rPr>
                <w:szCs w:val="20"/>
              </w:rPr>
            </w:pPr>
            <w:r w:rsidRPr="00602F8C">
              <w:rPr>
                <w:szCs w:val="20"/>
              </w:rPr>
              <w:t>System pozwala na kontrolowanie dostępu do danych osobowych oraz monitoringu przez wybranych Administratorów i przypisywanie kontom administracyjnym różnych uprawnień.</w:t>
            </w:r>
          </w:p>
          <w:p w14:paraId="70845A0A" w14:textId="77777777" w:rsidR="00EE210A" w:rsidRPr="00602F8C" w:rsidRDefault="00EE210A" w:rsidP="000E2F2F">
            <w:pPr>
              <w:numPr>
                <w:ilvl w:val="0"/>
                <w:numId w:val="118"/>
              </w:numPr>
              <w:tabs>
                <w:tab w:val="clear" w:pos="720"/>
              </w:tabs>
              <w:ind w:left="426"/>
              <w:jc w:val="both"/>
              <w:rPr>
                <w:szCs w:val="20"/>
              </w:rPr>
            </w:pPr>
            <w:r w:rsidRPr="00602F8C">
              <w:rPr>
                <w:szCs w:val="20"/>
              </w:rPr>
              <w:t>Rozbudowany system raportowania obejmuje nie mniej niż 130 raportów predefiniowanych oraz opcje tworzenia własnych raportów z pełną możliwością ich personalizacji.</w:t>
            </w:r>
          </w:p>
          <w:p w14:paraId="207F35CF" w14:textId="77777777" w:rsidR="00EE210A" w:rsidRPr="0065232B" w:rsidRDefault="00EE210A" w:rsidP="000E2F2F">
            <w:pPr>
              <w:numPr>
                <w:ilvl w:val="0"/>
                <w:numId w:val="118"/>
              </w:numPr>
              <w:tabs>
                <w:tab w:val="clear" w:pos="720"/>
              </w:tabs>
              <w:ind w:left="426"/>
              <w:jc w:val="both"/>
              <w:rPr>
                <w:szCs w:val="20"/>
              </w:rPr>
            </w:pPr>
            <w:r w:rsidRPr="00602F8C">
              <w:rPr>
                <w:szCs w:val="20"/>
              </w:rPr>
              <w:t>Oprogramowanie dysponuje możliwością integracji z fizyczną bramką GSM.</w:t>
            </w:r>
          </w:p>
          <w:p w14:paraId="4B40098F" w14:textId="77777777" w:rsidR="00EE210A" w:rsidRDefault="00EE210A" w:rsidP="000E2F2F">
            <w:pPr>
              <w:jc w:val="both"/>
              <w:rPr>
                <w:rFonts w:cs="Arial"/>
                <w:szCs w:val="20"/>
              </w:rPr>
            </w:pPr>
          </w:p>
          <w:p w14:paraId="72BB981A" w14:textId="77777777" w:rsidR="00EE210A" w:rsidRDefault="00EE210A" w:rsidP="000E2F2F">
            <w:pPr>
              <w:jc w:val="both"/>
              <w:rPr>
                <w:rFonts w:cs="Arial"/>
                <w:szCs w:val="20"/>
              </w:rPr>
            </w:pPr>
            <w:r>
              <w:rPr>
                <w:rFonts w:cs="Arial"/>
                <w:szCs w:val="20"/>
              </w:rPr>
              <w:t>Wymagane moduły funkcjonalne:</w:t>
            </w:r>
          </w:p>
          <w:p w14:paraId="21C6FF87" w14:textId="77777777" w:rsidR="00EE210A" w:rsidRDefault="00EE210A" w:rsidP="000E2F2F">
            <w:pPr>
              <w:jc w:val="both"/>
              <w:rPr>
                <w:rFonts w:cs="Arial"/>
                <w:szCs w:val="20"/>
              </w:rPr>
            </w:pPr>
          </w:p>
          <w:p w14:paraId="6A45AF0A" w14:textId="77777777" w:rsidR="00EE210A" w:rsidRDefault="00EE210A" w:rsidP="000E2F2F">
            <w:pPr>
              <w:jc w:val="both"/>
              <w:rPr>
                <w:rFonts w:cs="Arial"/>
                <w:szCs w:val="20"/>
              </w:rPr>
            </w:pPr>
            <w:r w:rsidRPr="00DE0873">
              <w:rPr>
                <w:rFonts w:cs="Arial"/>
                <w:szCs w:val="20"/>
              </w:rPr>
              <w:t>Moduł: Monitorowanie Sieci i Infrastruktury</w:t>
            </w:r>
          </w:p>
          <w:p w14:paraId="0E58FA0A" w14:textId="77777777" w:rsidR="00EE210A" w:rsidRPr="00077811" w:rsidRDefault="00EE210A" w:rsidP="000E2F2F">
            <w:pPr>
              <w:jc w:val="both"/>
              <w:rPr>
                <w:szCs w:val="20"/>
              </w:rPr>
            </w:pPr>
            <w:r w:rsidRPr="00077811">
              <w:rPr>
                <w:szCs w:val="20"/>
              </w:rPr>
              <w:lastRenderedPageBreak/>
              <w:t>Monitorowanie Infrastruktury (</w:t>
            </w:r>
            <w:proofErr w:type="spellStart"/>
            <w:r w:rsidRPr="00077811">
              <w:rPr>
                <w:szCs w:val="20"/>
              </w:rPr>
              <w:t>Bezagentowo</w:t>
            </w:r>
            <w:proofErr w:type="spellEnd"/>
            <w:r w:rsidRPr="00077811">
              <w:rPr>
                <w:szCs w:val="20"/>
              </w:rPr>
              <w:t>) powinno zapewniać wsparcie dla minimum takich urządzeń jak serwery Windows, Linux, Mac, a także routery, przełączniki, urządzenia VoIP oraz firewalle, obejmuj</w:t>
            </w:r>
            <w:r>
              <w:rPr>
                <w:szCs w:val="20"/>
              </w:rPr>
              <w:t>ąc</w:t>
            </w:r>
            <w:r w:rsidRPr="00077811">
              <w:rPr>
                <w:szCs w:val="20"/>
              </w:rPr>
              <w:t>:</w:t>
            </w:r>
          </w:p>
          <w:p w14:paraId="067CF83A" w14:textId="77777777" w:rsidR="00EE210A" w:rsidRPr="00077811" w:rsidRDefault="00EE210A" w:rsidP="000E2F2F">
            <w:pPr>
              <w:numPr>
                <w:ilvl w:val="0"/>
                <w:numId w:val="119"/>
              </w:numPr>
              <w:tabs>
                <w:tab w:val="clear" w:pos="720"/>
              </w:tabs>
              <w:ind w:left="426"/>
              <w:jc w:val="both"/>
              <w:rPr>
                <w:szCs w:val="20"/>
              </w:rPr>
            </w:pPr>
            <w:r w:rsidRPr="00077811">
              <w:rPr>
                <w:szCs w:val="20"/>
              </w:rPr>
              <w:t xml:space="preserve">Skanowanie ping oraz </w:t>
            </w:r>
            <w:proofErr w:type="spellStart"/>
            <w:r w:rsidRPr="00077811">
              <w:rPr>
                <w:szCs w:val="20"/>
              </w:rPr>
              <w:t>arp</w:t>
            </w:r>
            <w:proofErr w:type="spellEnd"/>
            <w:r w:rsidRPr="00077811">
              <w:rPr>
                <w:szCs w:val="20"/>
              </w:rPr>
              <w:t>-ping służące do wykrywania urządzeń w sieci.</w:t>
            </w:r>
          </w:p>
          <w:p w14:paraId="034B6B17" w14:textId="77777777" w:rsidR="00EE210A" w:rsidRPr="00077811" w:rsidRDefault="00EE210A" w:rsidP="000E2F2F">
            <w:pPr>
              <w:numPr>
                <w:ilvl w:val="0"/>
                <w:numId w:val="119"/>
              </w:numPr>
              <w:ind w:left="426"/>
              <w:jc w:val="both"/>
              <w:rPr>
                <w:szCs w:val="20"/>
              </w:rPr>
            </w:pPr>
            <w:r w:rsidRPr="00077811">
              <w:rPr>
                <w:szCs w:val="20"/>
              </w:rPr>
              <w:t>Odczytywanie informacji z Active Directory, wraz z informacją o przynależności do jednostek organizacyjnych (OU), w celu identyfikacji urządzeń.</w:t>
            </w:r>
          </w:p>
          <w:p w14:paraId="7F5816A9" w14:textId="77777777" w:rsidR="00EE210A" w:rsidRPr="00077811" w:rsidRDefault="00EE210A" w:rsidP="000E2F2F">
            <w:pPr>
              <w:numPr>
                <w:ilvl w:val="0"/>
                <w:numId w:val="119"/>
              </w:numPr>
              <w:ind w:left="426"/>
              <w:jc w:val="both"/>
              <w:rPr>
                <w:szCs w:val="20"/>
              </w:rPr>
            </w:pPr>
            <w:r w:rsidRPr="00077811">
              <w:rPr>
                <w:szCs w:val="20"/>
              </w:rPr>
              <w:t>Graficzne mapy sieci wyświetlające stany urządzeń za pomocą ikon przypisanych do poszczególnych urządzeń.</w:t>
            </w:r>
          </w:p>
          <w:p w14:paraId="716A5245" w14:textId="77777777" w:rsidR="00EE210A" w:rsidRPr="00077811" w:rsidRDefault="00EE210A" w:rsidP="000E2F2F">
            <w:pPr>
              <w:numPr>
                <w:ilvl w:val="0"/>
                <w:numId w:val="119"/>
              </w:numPr>
              <w:ind w:left="426"/>
              <w:jc w:val="both"/>
              <w:rPr>
                <w:szCs w:val="20"/>
              </w:rPr>
            </w:pPr>
            <w:r w:rsidRPr="00077811">
              <w:rPr>
                <w:szCs w:val="20"/>
              </w:rPr>
              <w:t>Tworzenie spersonalizowanych map urządzeń przez wykorzystanie zaimportowanych obrazów, takich jak schemat rozmieszczenia pomieszczeń w budynku jako tła wizualizacji.</w:t>
            </w:r>
          </w:p>
          <w:p w14:paraId="16E32205" w14:textId="77777777" w:rsidR="00EE210A" w:rsidRPr="00077811" w:rsidRDefault="00EE210A" w:rsidP="000E2F2F">
            <w:pPr>
              <w:numPr>
                <w:ilvl w:val="0"/>
                <w:numId w:val="119"/>
              </w:numPr>
              <w:ind w:left="426"/>
              <w:jc w:val="both"/>
              <w:rPr>
                <w:szCs w:val="20"/>
              </w:rPr>
            </w:pPr>
            <w:r w:rsidRPr="00077811">
              <w:rPr>
                <w:szCs w:val="20"/>
              </w:rPr>
              <w:t>Zarówno ręczne, jak i automatyczne odwzorowanie połączeń między przełącznikami a urządzeniami, gdzie widoczne są linie oraz informacja, do którego portu przełącznika podłączono dane urządzenie.</w:t>
            </w:r>
          </w:p>
          <w:p w14:paraId="229CE486" w14:textId="77777777" w:rsidR="00EE210A" w:rsidRPr="00077811" w:rsidRDefault="00EE210A" w:rsidP="000E2F2F">
            <w:pPr>
              <w:numPr>
                <w:ilvl w:val="0"/>
                <w:numId w:val="119"/>
              </w:numPr>
              <w:ind w:left="426"/>
              <w:jc w:val="both"/>
              <w:rPr>
                <w:szCs w:val="20"/>
              </w:rPr>
            </w:pPr>
            <w:r w:rsidRPr="00077811">
              <w:rPr>
                <w:szCs w:val="20"/>
              </w:rPr>
              <w:t>Monitorowanie czasu odpowiedzi i procentu utraconych pakietów dla serwisów TCP/IP, HTTP, POP3, SMTP, FTP oraz innych, z możliwością definiowania własnych serwisów.</w:t>
            </w:r>
          </w:p>
          <w:p w14:paraId="77F79FD3" w14:textId="77777777" w:rsidR="00EE210A" w:rsidRPr="00077811" w:rsidRDefault="00EE210A" w:rsidP="000E2F2F">
            <w:pPr>
              <w:numPr>
                <w:ilvl w:val="0"/>
                <w:numId w:val="119"/>
              </w:numPr>
              <w:ind w:left="426"/>
              <w:jc w:val="both"/>
              <w:rPr>
                <w:szCs w:val="20"/>
              </w:rPr>
            </w:pPr>
            <w:r w:rsidRPr="00077811">
              <w:rPr>
                <w:szCs w:val="20"/>
              </w:rPr>
              <w:t>Testowanie serwerów pocztowych poprzez monitorowanie czasu logowania do serwisu odbierającego pocztę oraz czasu wysyłania wiadomości, informowanie o niedziałającym serwerze oraz wykonywanie operacji testowych.</w:t>
            </w:r>
          </w:p>
          <w:p w14:paraId="71BB55DD" w14:textId="77777777" w:rsidR="00EE210A" w:rsidRPr="00077811" w:rsidRDefault="00EE210A" w:rsidP="000E2F2F">
            <w:pPr>
              <w:numPr>
                <w:ilvl w:val="0"/>
                <w:numId w:val="119"/>
              </w:numPr>
              <w:ind w:left="426"/>
              <w:jc w:val="both"/>
              <w:rPr>
                <w:szCs w:val="20"/>
              </w:rPr>
            </w:pPr>
            <w:r w:rsidRPr="00077811">
              <w:rPr>
                <w:szCs w:val="20"/>
              </w:rPr>
              <w:t>Kontrolę serwisów WWW i monitorowanie określonych adresów URL.</w:t>
            </w:r>
          </w:p>
          <w:p w14:paraId="3AD9F500" w14:textId="77777777" w:rsidR="00EE210A" w:rsidRPr="00077811" w:rsidRDefault="00EE210A" w:rsidP="000E2F2F">
            <w:pPr>
              <w:numPr>
                <w:ilvl w:val="0"/>
                <w:numId w:val="119"/>
              </w:numPr>
              <w:ind w:left="426"/>
              <w:jc w:val="both"/>
              <w:rPr>
                <w:szCs w:val="20"/>
              </w:rPr>
            </w:pPr>
            <w:r w:rsidRPr="00077811">
              <w:rPr>
                <w:szCs w:val="20"/>
              </w:rPr>
              <w:t>Śledzenie czasu ładowania stron internetowych, wykrywanie zmian treści oraz monitorowanie statusu HTTPS.</w:t>
            </w:r>
          </w:p>
          <w:p w14:paraId="5698C243" w14:textId="77777777" w:rsidR="00EE210A" w:rsidRPr="00077811" w:rsidRDefault="00EE210A" w:rsidP="000E2F2F">
            <w:pPr>
              <w:numPr>
                <w:ilvl w:val="0"/>
                <w:numId w:val="119"/>
              </w:numPr>
              <w:ind w:left="426"/>
              <w:jc w:val="both"/>
              <w:rPr>
                <w:szCs w:val="20"/>
              </w:rPr>
            </w:pPr>
            <w:r w:rsidRPr="00077811">
              <w:rPr>
                <w:szCs w:val="20"/>
              </w:rPr>
              <w:t>Szyfrowanie SSL/TLS zastosowane w powiadomieniach e-mail.</w:t>
            </w:r>
          </w:p>
          <w:p w14:paraId="3D616632" w14:textId="77777777" w:rsidR="00EE210A" w:rsidRPr="00077811" w:rsidRDefault="00EE210A" w:rsidP="000E2F2F">
            <w:pPr>
              <w:numPr>
                <w:ilvl w:val="0"/>
                <w:numId w:val="119"/>
              </w:numPr>
              <w:ind w:left="426"/>
              <w:jc w:val="both"/>
              <w:rPr>
                <w:szCs w:val="20"/>
              </w:rPr>
            </w:pPr>
            <w:r w:rsidRPr="00077811">
              <w:rPr>
                <w:szCs w:val="20"/>
              </w:rPr>
              <w:t>Zarządzanie i monitorowanie urządzeń SNMP obsługujących wersje SNMP v1/2/3, zapewniających szyfrowanie oraz autoryzację – w tym przełączniki, routery, drukarki sieciowe, urządzenia VoIP – wraz z</w:t>
            </w:r>
            <w:r>
              <w:rPr>
                <w:szCs w:val="20"/>
              </w:rPr>
              <w:t> </w:t>
            </w:r>
            <w:r w:rsidRPr="00077811">
              <w:rPr>
                <w:szCs w:val="20"/>
              </w:rPr>
              <w:t>obsługą wartości po nazwach zmiennych oraz OID.</w:t>
            </w:r>
          </w:p>
          <w:p w14:paraId="5C9A6E8B" w14:textId="77777777" w:rsidR="00EE210A" w:rsidRPr="00077811" w:rsidRDefault="00EE210A" w:rsidP="000E2F2F">
            <w:pPr>
              <w:numPr>
                <w:ilvl w:val="0"/>
                <w:numId w:val="119"/>
              </w:numPr>
              <w:ind w:left="426"/>
              <w:jc w:val="both"/>
              <w:rPr>
                <w:szCs w:val="20"/>
              </w:rPr>
            </w:pPr>
            <w:r w:rsidRPr="00077811">
              <w:rPr>
                <w:szCs w:val="20"/>
              </w:rPr>
              <w:t xml:space="preserve">Ewidencjonowanie danych z odebranych komunikatów </w:t>
            </w:r>
            <w:proofErr w:type="spellStart"/>
            <w:r w:rsidRPr="00077811">
              <w:rPr>
                <w:szCs w:val="20"/>
              </w:rPr>
              <w:t>syslog</w:t>
            </w:r>
            <w:proofErr w:type="spellEnd"/>
            <w:r w:rsidRPr="00077811">
              <w:rPr>
                <w:szCs w:val="20"/>
              </w:rPr>
              <w:t xml:space="preserve"> oraz pułapek SNMP.</w:t>
            </w:r>
          </w:p>
          <w:p w14:paraId="2B8FB74B" w14:textId="77777777" w:rsidR="00EE210A" w:rsidRPr="00077811" w:rsidRDefault="00EE210A" w:rsidP="000E2F2F">
            <w:pPr>
              <w:numPr>
                <w:ilvl w:val="0"/>
                <w:numId w:val="119"/>
              </w:numPr>
              <w:ind w:left="426"/>
              <w:jc w:val="both"/>
              <w:rPr>
                <w:szCs w:val="20"/>
              </w:rPr>
            </w:pPr>
            <w:r w:rsidRPr="00077811">
              <w:rPr>
                <w:szCs w:val="20"/>
              </w:rPr>
              <w:t>Weryfikację routerów i przełączników poprzez monitorowanie: zmian stanu interfejsów, natężenia ruchu, liczby podłączonych stacji roboczych oraz ruchu generowanego przez urządzenia podłączone do portów.</w:t>
            </w:r>
          </w:p>
          <w:p w14:paraId="43778832" w14:textId="77777777" w:rsidR="00EE210A" w:rsidRPr="00077811" w:rsidRDefault="00EE210A" w:rsidP="000E2F2F">
            <w:pPr>
              <w:numPr>
                <w:ilvl w:val="0"/>
                <w:numId w:val="119"/>
              </w:numPr>
              <w:ind w:left="426"/>
              <w:jc w:val="both"/>
              <w:rPr>
                <w:szCs w:val="20"/>
              </w:rPr>
            </w:pPr>
            <w:r w:rsidRPr="00077811">
              <w:rPr>
                <w:szCs w:val="20"/>
              </w:rPr>
              <w:t>Monitorowanie serwisów Windows, które obejmuje generowanie alarmów, gdy wybrany serwis przestaje działać, jak również umożliwienie jego uruchomienia, zatrzymania lub restartu.</w:t>
            </w:r>
          </w:p>
          <w:p w14:paraId="5BB0B8BC" w14:textId="77777777" w:rsidR="00EE210A" w:rsidRPr="00077811" w:rsidRDefault="00EE210A" w:rsidP="000E2F2F">
            <w:pPr>
              <w:numPr>
                <w:ilvl w:val="0"/>
                <w:numId w:val="119"/>
              </w:numPr>
              <w:ind w:left="426"/>
              <w:jc w:val="both"/>
              <w:rPr>
                <w:szCs w:val="20"/>
              </w:rPr>
            </w:pPr>
            <w:r w:rsidRPr="00077811">
              <w:rPr>
                <w:szCs w:val="20"/>
              </w:rPr>
              <w:t xml:space="preserve">Prezentowanie statystyk przy każdym urządzeniu na mapie, takich jak czas odpowiedzi, czas od ostatniej poprawnej odpowiedzi, nazwa DNS, adres IP, status </w:t>
            </w:r>
            <w:proofErr w:type="spellStart"/>
            <w:r w:rsidRPr="00077811">
              <w:rPr>
                <w:szCs w:val="20"/>
              </w:rPr>
              <w:t>zarządzalności</w:t>
            </w:r>
            <w:proofErr w:type="spellEnd"/>
            <w:r w:rsidRPr="00077811">
              <w:rPr>
                <w:szCs w:val="20"/>
              </w:rPr>
              <w:t xml:space="preserve"> SNMP i ewentualne ostrzeżenie o zdarzeniu.</w:t>
            </w:r>
          </w:p>
          <w:p w14:paraId="25ABE495" w14:textId="77777777" w:rsidR="00EE210A" w:rsidRPr="00077811" w:rsidRDefault="00EE210A" w:rsidP="000E2F2F">
            <w:pPr>
              <w:numPr>
                <w:ilvl w:val="0"/>
                <w:numId w:val="119"/>
              </w:numPr>
              <w:ind w:left="426"/>
              <w:jc w:val="both"/>
              <w:rPr>
                <w:szCs w:val="20"/>
              </w:rPr>
            </w:pPr>
            <w:r w:rsidRPr="00077811">
              <w:rPr>
                <w:szCs w:val="20"/>
              </w:rPr>
              <w:t xml:space="preserve">Pozyskiwanie informacji o stanie maszyn wirtualnych </w:t>
            </w:r>
            <w:proofErr w:type="spellStart"/>
            <w:r w:rsidRPr="00077811">
              <w:rPr>
                <w:szCs w:val="20"/>
              </w:rPr>
              <w:t>VMware</w:t>
            </w:r>
            <w:proofErr w:type="spellEnd"/>
            <w:r w:rsidRPr="00077811">
              <w:rPr>
                <w:szCs w:val="20"/>
              </w:rPr>
              <w:t xml:space="preserve"> (działa, nie działa, wstrzymano).</w:t>
            </w:r>
          </w:p>
          <w:p w14:paraId="4E6CEB44" w14:textId="77777777" w:rsidR="00EE210A" w:rsidRPr="00077811" w:rsidRDefault="00EE210A" w:rsidP="000E2F2F">
            <w:pPr>
              <w:numPr>
                <w:ilvl w:val="0"/>
                <w:numId w:val="119"/>
              </w:numPr>
              <w:ind w:left="426"/>
              <w:jc w:val="both"/>
              <w:rPr>
                <w:szCs w:val="20"/>
              </w:rPr>
            </w:pPr>
            <w:r w:rsidRPr="00077811">
              <w:rPr>
                <w:szCs w:val="20"/>
              </w:rPr>
              <w:t xml:space="preserve">Wysyłanie poleceń zarządzających do maszyn wirtualnych </w:t>
            </w:r>
            <w:proofErr w:type="spellStart"/>
            <w:r w:rsidRPr="00077811">
              <w:rPr>
                <w:szCs w:val="20"/>
              </w:rPr>
              <w:t>VMware</w:t>
            </w:r>
            <w:proofErr w:type="spellEnd"/>
            <w:r w:rsidRPr="00077811">
              <w:rPr>
                <w:szCs w:val="20"/>
              </w:rPr>
              <w:t xml:space="preserve"> umożliwiające ich uruchamianie, wstrzymywanie lub wyłączanie zasilania.</w:t>
            </w:r>
          </w:p>
          <w:p w14:paraId="438A5FF4" w14:textId="77777777" w:rsidR="00EE210A" w:rsidRPr="00077811" w:rsidRDefault="00EE210A" w:rsidP="000E2F2F">
            <w:pPr>
              <w:numPr>
                <w:ilvl w:val="0"/>
                <w:numId w:val="119"/>
              </w:numPr>
              <w:ind w:left="426"/>
              <w:jc w:val="both"/>
              <w:rPr>
                <w:szCs w:val="20"/>
              </w:rPr>
            </w:pPr>
            <w:r w:rsidRPr="00077811">
              <w:rPr>
                <w:szCs w:val="20"/>
              </w:rPr>
              <w:t>Kontrolę wydajności systemów Windows, tj. obciążenia CPU, pamięci, zajętości dysków oraz transferu sieciowego.</w:t>
            </w:r>
          </w:p>
          <w:p w14:paraId="2E8FDBB9" w14:textId="77777777" w:rsidR="00EE210A" w:rsidRDefault="00EE210A" w:rsidP="000E2F2F">
            <w:pPr>
              <w:jc w:val="both"/>
              <w:rPr>
                <w:szCs w:val="20"/>
              </w:rPr>
            </w:pPr>
          </w:p>
          <w:p w14:paraId="5FED1801" w14:textId="77777777" w:rsidR="00EE210A" w:rsidRPr="009343D5" w:rsidRDefault="00EE210A" w:rsidP="000E2F2F">
            <w:pPr>
              <w:jc w:val="both"/>
              <w:rPr>
                <w:szCs w:val="20"/>
              </w:rPr>
            </w:pPr>
            <w:r w:rsidRPr="009343D5">
              <w:rPr>
                <w:szCs w:val="20"/>
              </w:rPr>
              <w:t xml:space="preserve">Program powinien automatycznie wykrywać w sieci urządzenia, takie jak stacje robocze, serwery, drukarki oraz urządzenia sieciowe – routery i przełączniki. Administrator może nakładać na wykryte urządzenia liczniki wydajności WMI oraz SNMP według przygotowanych szablonów i definiować alarmy bazujące na różnych typach zdarzeń obecnych w systemie. Do akcji wywoływanych w odpowiedzi na alarm można zaliczyć: wysłanie komunikatu pulpitowego, e-mail, SMS, wiadomości przez Microsoft </w:t>
            </w:r>
            <w:proofErr w:type="spellStart"/>
            <w:r w:rsidRPr="009343D5">
              <w:rPr>
                <w:szCs w:val="20"/>
              </w:rPr>
              <w:t>Teams</w:t>
            </w:r>
            <w:proofErr w:type="spellEnd"/>
            <w:r w:rsidRPr="009343D5">
              <w:rPr>
                <w:szCs w:val="20"/>
              </w:rPr>
              <w:t xml:space="preserve"> (z użyciem </w:t>
            </w:r>
            <w:proofErr w:type="spellStart"/>
            <w:r w:rsidRPr="009343D5">
              <w:rPr>
                <w:szCs w:val="20"/>
              </w:rPr>
              <w:t>webhook</w:t>
            </w:r>
            <w:proofErr w:type="spellEnd"/>
            <w:r w:rsidRPr="009343D5">
              <w:rPr>
                <w:szCs w:val="20"/>
              </w:rPr>
              <w:t xml:space="preserve"> i </w:t>
            </w:r>
            <w:proofErr w:type="spellStart"/>
            <w:r w:rsidRPr="009343D5">
              <w:rPr>
                <w:szCs w:val="20"/>
              </w:rPr>
              <w:t>workflow</w:t>
            </w:r>
            <w:proofErr w:type="spellEnd"/>
            <w:r w:rsidRPr="009343D5">
              <w:rPr>
                <w:szCs w:val="20"/>
              </w:rPr>
              <w:t xml:space="preserve">), wiadomości przez </w:t>
            </w:r>
            <w:proofErr w:type="spellStart"/>
            <w:r w:rsidRPr="009343D5">
              <w:rPr>
                <w:szCs w:val="20"/>
              </w:rPr>
              <w:t>Slack</w:t>
            </w:r>
            <w:proofErr w:type="spellEnd"/>
            <w:r w:rsidRPr="009343D5">
              <w:rPr>
                <w:szCs w:val="20"/>
              </w:rPr>
              <w:t>, uruchomienie programu, pułapkę SNMP, pakiet Wake-On-LAN, zatrzymanie lub restart wybranej usługi Windows, a także wyłączenie lub restart komputera.</w:t>
            </w:r>
          </w:p>
          <w:p w14:paraId="25BEC95D" w14:textId="77777777" w:rsidR="00EE210A" w:rsidRPr="009343D5" w:rsidRDefault="00EE210A" w:rsidP="000E2F2F">
            <w:pPr>
              <w:jc w:val="both"/>
              <w:rPr>
                <w:szCs w:val="20"/>
              </w:rPr>
            </w:pPr>
            <w:r w:rsidRPr="009343D5">
              <w:rPr>
                <w:szCs w:val="20"/>
              </w:rPr>
              <w:t xml:space="preserve">Administrator samodzielnie wskazuje zdarzenia z dostępnej listy, które mogą inicjować alarmy oraz wybiera dowolną liczbę akcji do realizacji po wykryciu danego zdarzenia – wszystko w logice ciągu </w:t>
            </w:r>
            <w:proofErr w:type="spellStart"/>
            <w:r w:rsidRPr="009343D5">
              <w:rPr>
                <w:szCs w:val="20"/>
              </w:rPr>
              <w:t>przyczynowo-skutkowego</w:t>
            </w:r>
            <w:proofErr w:type="spellEnd"/>
            <w:r w:rsidRPr="009343D5">
              <w:rPr>
                <w:szCs w:val="20"/>
              </w:rPr>
              <w:t>. Wykonywanie tych akcji można ustawić: automatycznie zaraz po wykryciu zdarzenia, z</w:t>
            </w:r>
            <w:r>
              <w:rPr>
                <w:szCs w:val="20"/>
              </w:rPr>
              <w:t> </w:t>
            </w:r>
            <w:r w:rsidRPr="009343D5">
              <w:rPr>
                <w:szCs w:val="20"/>
              </w:rPr>
              <w:t>opóźnieniem, na zakończenie zdarzenia lub zdefiniować ich cykliczność. Możliwe jest przypisanie ograniczenia czasowego wybranym akcjom, np. wyłączenie ich w określonych godzinach.</w:t>
            </w:r>
          </w:p>
          <w:p w14:paraId="233FB6F3" w14:textId="77777777" w:rsidR="00EE210A" w:rsidRPr="009343D5" w:rsidRDefault="00EE210A" w:rsidP="000E2F2F">
            <w:pPr>
              <w:jc w:val="both"/>
              <w:rPr>
                <w:szCs w:val="20"/>
              </w:rPr>
            </w:pPr>
            <w:r w:rsidRPr="009343D5">
              <w:rPr>
                <w:szCs w:val="20"/>
              </w:rPr>
              <w:t xml:space="preserve">Zdefiniowane alarmy mogą służyć do </w:t>
            </w:r>
            <w:proofErr w:type="spellStart"/>
            <w:r w:rsidRPr="009343D5">
              <w:rPr>
                <w:szCs w:val="20"/>
              </w:rPr>
              <w:t>priorytetyzacji</w:t>
            </w:r>
            <w:proofErr w:type="spellEnd"/>
            <w:r w:rsidRPr="009343D5">
              <w:rPr>
                <w:szCs w:val="20"/>
              </w:rPr>
              <w:t xml:space="preserve"> urządzeń, umożliwiając ich grupowanie według ważności i typu. Oprogramowanie obsługuje również zintegrowane alarmowanie przez skrzynki e-mail skonfigurowane z autoryzacją </w:t>
            </w:r>
            <w:proofErr w:type="spellStart"/>
            <w:r w:rsidRPr="009343D5">
              <w:rPr>
                <w:szCs w:val="20"/>
              </w:rPr>
              <w:t>OAuth</w:t>
            </w:r>
            <w:proofErr w:type="spellEnd"/>
            <w:r w:rsidRPr="009343D5">
              <w:rPr>
                <w:szCs w:val="20"/>
              </w:rPr>
              <w:t xml:space="preserve"> 2.0.</w:t>
            </w:r>
          </w:p>
          <w:p w14:paraId="5E5A4AAA" w14:textId="77777777" w:rsidR="00EE210A" w:rsidRDefault="00EE210A" w:rsidP="000E2F2F">
            <w:pPr>
              <w:jc w:val="both"/>
              <w:rPr>
                <w:b/>
                <w:bCs/>
                <w:szCs w:val="20"/>
              </w:rPr>
            </w:pPr>
          </w:p>
          <w:p w14:paraId="48EF330D" w14:textId="77777777" w:rsidR="00EE210A" w:rsidRDefault="00EE210A" w:rsidP="000E2F2F">
            <w:pPr>
              <w:jc w:val="both"/>
              <w:rPr>
                <w:rFonts w:cs="Arial"/>
                <w:szCs w:val="20"/>
              </w:rPr>
            </w:pPr>
            <w:r w:rsidRPr="00DE0873">
              <w:rPr>
                <w:rFonts w:cs="Arial"/>
                <w:szCs w:val="20"/>
              </w:rPr>
              <w:t xml:space="preserve">Moduł: </w:t>
            </w:r>
            <w:r>
              <w:rPr>
                <w:rFonts w:cs="Arial"/>
                <w:szCs w:val="20"/>
              </w:rPr>
              <w:t>Inwentaryzacja Sprzętu i Oprogramowania</w:t>
            </w:r>
          </w:p>
          <w:p w14:paraId="1B8644A7" w14:textId="77777777" w:rsidR="00EE210A" w:rsidRPr="00140234" w:rsidRDefault="00EE210A" w:rsidP="000E2F2F">
            <w:pPr>
              <w:jc w:val="both"/>
              <w:rPr>
                <w:szCs w:val="20"/>
              </w:rPr>
            </w:pPr>
            <w:r w:rsidRPr="00140234">
              <w:rPr>
                <w:szCs w:val="20"/>
              </w:rPr>
              <w:t>Oprogramowanie automatycznie musi:</w:t>
            </w:r>
          </w:p>
          <w:p w14:paraId="090486B9" w14:textId="77777777" w:rsidR="00EE210A" w:rsidRPr="00140234" w:rsidRDefault="00EE210A" w:rsidP="000E2F2F">
            <w:pPr>
              <w:numPr>
                <w:ilvl w:val="0"/>
                <w:numId w:val="120"/>
              </w:numPr>
              <w:tabs>
                <w:tab w:val="clear" w:pos="720"/>
              </w:tabs>
              <w:ind w:left="426"/>
              <w:jc w:val="both"/>
              <w:rPr>
                <w:szCs w:val="20"/>
              </w:rPr>
            </w:pPr>
            <w:r w:rsidRPr="00140234">
              <w:rPr>
                <w:szCs w:val="20"/>
              </w:rPr>
              <w:t>Gromadzić informacje o sprzęcie i oprogramowaniu na stacjach roboczych,</w:t>
            </w:r>
          </w:p>
          <w:p w14:paraId="0DB128B3" w14:textId="77777777" w:rsidR="00EE210A" w:rsidRPr="00140234" w:rsidRDefault="00EE210A" w:rsidP="000E2F2F">
            <w:pPr>
              <w:numPr>
                <w:ilvl w:val="0"/>
                <w:numId w:val="120"/>
              </w:numPr>
              <w:tabs>
                <w:tab w:val="clear" w:pos="720"/>
              </w:tabs>
              <w:ind w:left="426"/>
              <w:jc w:val="both"/>
              <w:rPr>
                <w:szCs w:val="20"/>
              </w:rPr>
            </w:pPr>
            <w:r w:rsidRPr="00140234">
              <w:rPr>
                <w:szCs w:val="20"/>
              </w:rPr>
              <w:t>Prezentować szczegóły sprzętu, takie jak model, procesor, pamięć, płyta główna, napędy i karty,</w:t>
            </w:r>
          </w:p>
          <w:p w14:paraId="6073050F" w14:textId="77777777" w:rsidR="00EE210A" w:rsidRPr="00140234" w:rsidRDefault="00EE210A" w:rsidP="000E2F2F">
            <w:pPr>
              <w:numPr>
                <w:ilvl w:val="0"/>
                <w:numId w:val="120"/>
              </w:numPr>
              <w:tabs>
                <w:tab w:val="clear" w:pos="720"/>
              </w:tabs>
              <w:ind w:left="426"/>
              <w:jc w:val="both"/>
              <w:rPr>
                <w:szCs w:val="20"/>
              </w:rPr>
            </w:pPr>
            <w:r w:rsidRPr="00140234">
              <w:rPr>
                <w:szCs w:val="20"/>
              </w:rPr>
              <w:t xml:space="preserve">Umożliwiać odczyt parametrów S.M.A.R.T. </w:t>
            </w:r>
            <w:r>
              <w:rPr>
                <w:szCs w:val="20"/>
              </w:rPr>
              <w:t>d</w:t>
            </w:r>
            <w:r w:rsidRPr="00140234">
              <w:rPr>
                <w:szCs w:val="20"/>
              </w:rPr>
              <w:t>ysków twardych, SSD oraz NVME,</w:t>
            </w:r>
          </w:p>
          <w:p w14:paraId="37960CD5" w14:textId="77777777" w:rsidR="00EE210A" w:rsidRPr="00140234" w:rsidRDefault="00EE210A" w:rsidP="000E2F2F">
            <w:pPr>
              <w:numPr>
                <w:ilvl w:val="0"/>
                <w:numId w:val="120"/>
              </w:numPr>
              <w:tabs>
                <w:tab w:val="clear" w:pos="720"/>
              </w:tabs>
              <w:ind w:left="426"/>
              <w:jc w:val="both"/>
              <w:rPr>
                <w:szCs w:val="20"/>
              </w:rPr>
            </w:pPr>
            <w:r w:rsidRPr="00140234">
              <w:rPr>
                <w:szCs w:val="20"/>
              </w:rPr>
              <w:t>Przedstawiać zestawienie posiadanych konfiguracji sprzętowych, dostępnego miejsca na dyskach oraz średniego wykorzystania pamięci,</w:t>
            </w:r>
          </w:p>
          <w:p w14:paraId="12770EF0" w14:textId="77777777" w:rsidR="00EE210A" w:rsidRPr="00140234" w:rsidRDefault="00EE210A" w:rsidP="000E2F2F">
            <w:pPr>
              <w:numPr>
                <w:ilvl w:val="0"/>
                <w:numId w:val="120"/>
              </w:numPr>
              <w:tabs>
                <w:tab w:val="clear" w:pos="720"/>
              </w:tabs>
              <w:ind w:left="426"/>
              <w:jc w:val="both"/>
              <w:rPr>
                <w:szCs w:val="20"/>
              </w:rPr>
            </w:pPr>
            <w:r w:rsidRPr="00140234">
              <w:rPr>
                <w:szCs w:val="20"/>
              </w:rPr>
              <w:t xml:space="preserve">Informować o zainstalowanych aplikacjach i aktualizacjach </w:t>
            </w:r>
            <w:r>
              <w:rPr>
                <w:szCs w:val="20"/>
              </w:rPr>
              <w:t>W</w:t>
            </w:r>
            <w:r w:rsidRPr="00140234">
              <w:rPr>
                <w:szCs w:val="20"/>
              </w:rPr>
              <w:t xml:space="preserve">indows, </w:t>
            </w:r>
            <w:r>
              <w:rPr>
                <w:szCs w:val="20"/>
              </w:rPr>
              <w:t>pozwalając</w:t>
            </w:r>
            <w:r w:rsidRPr="00140234">
              <w:rPr>
                <w:szCs w:val="20"/>
              </w:rPr>
              <w:t xml:space="preserve"> na audyt i</w:t>
            </w:r>
            <w:r>
              <w:rPr>
                <w:szCs w:val="20"/>
              </w:rPr>
              <w:t> </w:t>
            </w:r>
            <w:r w:rsidRPr="00140234">
              <w:rPr>
                <w:szCs w:val="20"/>
              </w:rPr>
              <w:t>weryfikację użytkowania licencji,</w:t>
            </w:r>
          </w:p>
          <w:p w14:paraId="7C84D291" w14:textId="77777777" w:rsidR="00EE210A" w:rsidRPr="00140234" w:rsidRDefault="00EE210A" w:rsidP="000E2F2F">
            <w:pPr>
              <w:numPr>
                <w:ilvl w:val="0"/>
                <w:numId w:val="120"/>
              </w:numPr>
              <w:tabs>
                <w:tab w:val="clear" w:pos="720"/>
              </w:tabs>
              <w:ind w:left="426"/>
              <w:jc w:val="both"/>
              <w:rPr>
                <w:szCs w:val="20"/>
              </w:rPr>
            </w:pPr>
            <w:r w:rsidRPr="00140234">
              <w:rPr>
                <w:szCs w:val="20"/>
              </w:rPr>
              <w:t>Zbierać dane o wszystkich zmianach dokonanych na wybranej stacji roboczej, takich jak instalacje i</w:t>
            </w:r>
            <w:r>
              <w:rPr>
                <w:szCs w:val="20"/>
              </w:rPr>
              <w:t> </w:t>
            </w:r>
            <w:r w:rsidRPr="00140234">
              <w:rPr>
                <w:szCs w:val="20"/>
              </w:rPr>
              <w:t>deinstalacje aplikacji czy zmiany adresu IP,</w:t>
            </w:r>
          </w:p>
          <w:p w14:paraId="0E8F0C86" w14:textId="77777777" w:rsidR="00EE210A" w:rsidRPr="00140234" w:rsidRDefault="00EE210A" w:rsidP="000E2F2F">
            <w:pPr>
              <w:numPr>
                <w:ilvl w:val="0"/>
                <w:numId w:val="120"/>
              </w:numPr>
              <w:tabs>
                <w:tab w:val="clear" w:pos="720"/>
              </w:tabs>
              <w:ind w:left="426"/>
              <w:jc w:val="both"/>
              <w:rPr>
                <w:szCs w:val="20"/>
              </w:rPr>
            </w:pPr>
            <w:r w:rsidRPr="00140234">
              <w:rPr>
                <w:szCs w:val="20"/>
              </w:rPr>
              <w:t xml:space="preserve">Posiadać możliwość wysyłania powiadomień (np. </w:t>
            </w:r>
            <w:r>
              <w:rPr>
                <w:szCs w:val="20"/>
              </w:rPr>
              <w:t>e</w:t>
            </w:r>
            <w:r w:rsidRPr="00140234">
              <w:rPr>
                <w:szCs w:val="20"/>
              </w:rPr>
              <w:t>-mail) w przypadku instalacji programu lub zmiany konfiguracji sprzętowej,</w:t>
            </w:r>
          </w:p>
          <w:p w14:paraId="20E0304C" w14:textId="77777777" w:rsidR="00EE210A" w:rsidRPr="00140234" w:rsidRDefault="00EE210A" w:rsidP="000E2F2F">
            <w:pPr>
              <w:numPr>
                <w:ilvl w:val="0"/>
                <w:numId w:val="120"/>
              </w:numPr>
              <w:tabs>
                <w:tab w:val="clear" w:pos="720"/>
              </w:tabs>
              <w:ind w:left="426"/>
              <w:jc w:val="both"/>
              <w:rPr>
                <w:szCs w:val="20"/>
              </w:rPr>
            </w:pPr>
            <w:r w:rsidRPr="00140234">
              <w:rPr>
                <w:szCs w:val="20"/>
              </w:rPr>
              <w:t>Umożliwiać odczytanie numerów seryjnych i kluczy licencyjnych,</w:t>
            </w:r>
          </w:p>
          <w:p w14:paraId="53A98F40" w14:textId="77777777" w:rsidR="00EE210A" w:rsidRPr="00140234" w:rsidRDefault="00EE210A" w:rsidP="000E2F2F">
            <w:pPr>
              <w:numPr>
                <w:ilvl w:val="0"/>
                <w:numId w:val="120"/>
              </w:numPr>
              <w:tabs>
                <w:tab w:val="clear" w:pos="720"/>
              </w:tabs>
              <w:ind w:left="426"/>
              <w:jc w:val="both"/>
              <w:rPr>
                <w:szCs w:val="20"/>
              </w:rPr>
            </w:pPr>
            <w:r w:rsidRPr="00140234">
              <w:rPr>
                <w:szCs w:val="20"/>
              </w:rPr>
              <w:t>Zarządzać automatycznie instalacją i deinstalacją oprogramowania poprzez definiowanie paczek aplikacji wymaganych i nieautoryzowanych,</w:t>
            </w:r>
          </w:p>
          <w:p w14:paraId="2AE97A92" w14:textId="77777777" w:rsidR="00EE210A" w:rsidRPr="00140234" w:rsidRDefault="00EE210A" w:rsidP="000E2F2F">
            <w:pPr>
              <w:numPr>
                <w:ilvl w:val="0"/>
                <w:numId w:val="120"/>
              </w:numPr>
              <w:tabs>
                <w:tab w:val="clear" w:pos="720"/>
              </w:tabs>
              <w:ind w:left="426"/>
              <w:jc w:val="both"/>
              <w:rPr>
                <w:szCs w:val="20"/>
              </w:rPr>
            </w:pPr>
            <w:r w:rsidRPr="00140234">
              <w:rPr>
                <w:szCs w:val="20"/>
              </w:rPr>
              <w:t>Umożliwiać przegląd konfiguracji systemu, w tym komend startowych, zmiennych środowiskowych, kont lokalnych użytkowników oraz harmonogramu zadań,</w:t>
            </w:r>
          </w:p>
          <w:p w14:paraId="5A0FF13A" w14:textId="77777777" w:rsidR="00EE210A" w:rsidRPr="00140234" w:rsidRDefault="00EE210A" w:rsidP="000E2F2F">
            <w:pPr>
              <w:numPr>
                <w:ilvl w:val="0"/>
                <w:numId w:val="120"/>
              </w:numPr>
              <w:tabs>
                <w:tab w:val="clear" w:pos="720"/>
              </w:tabs>
              <w:ind w:left="426"/>
              <w:jc w:val="both"/>
              <w:rPr>
                <w:szCs w:val="20"/>
              </w:rPr>
            </w:pPr>
            <w:r w:rsidRPr="00140234">
              <w:rPr>
                <w:szCs w:val="20"/>
              </w:rPr>
              <w:t>Tworzyć listy plików użytkowników o określonych rozszerzeniach (np.</w:t>
            </w:r>
            <w:r>
              <w:rPr>
                <w:szCs w:val="20"/>
              </w:rPr>
              <w:t xml:space="preserve"> </w:t>
            </w:r>
            <w:proofErr w:type="spellStart"/>
            <w:r w:rsidRPr="00140234">
              <w:rPr>
                <w:szCs w:val="20"/>
              </w:rPr>
              <w:t>avi</w:t>
            </w:r>
            <w:proofErr w:type="spellEnd"/>
            <w:r w:rsidRPr="00140234">
              <w:rPr>
                <w:szCs w:val="20"/>
              </w:rPr>
              <w:t>) znalezionych na stacjach roboczych, wraz z możliwością ich zdalnego usuwania oraz wykrywaniem metadanych, takich jak wymiary obrazów, długość filmów i nagrań audio czy liczba plików i rozmiar w archiwach,</w:t>
            </w:r>
          </w:p>
          <w:p w14:paraId="30A63522" w14:textId="77777777" w:rsidR="00EE210A" w:rsidRPr="00140234" w:rsidRDefault="00EE210A" w:rsidP="000E2F2F">
            <w:pPr>
              <w:numPr>
                <w:ilvl w:val="0"/>
                <w:numId w:val="120"/>
              </w:numPr>
              <w:tabs>
                <w:tab w:val="clear" w:pos="720"/>
              </w:tabs>
              <w:ind w:left="426"/>
              <w:jc w:val="both"/>
              <w:rPr>
                <w:szCs w:val="20"/>
              </w:rPr>
            </w:pPr>
            <w:r w:rsidRPr="00140234">
              <w:rPr>
                <w:szCs w:val="20"/>
              </w:rPr>
              <w:t>Umożliwiać wymianę plików do i ze stacją roboczą poprzez funkcję menedżera plików, przy czym działania administratorów wykonywane w tej funkcji są logowane.</w:t>
            </w:r>
          </w:p>
          <w:p w14:paraId="735124E0" w14:textId="77777777" w:rsidR="00EE210A" w:rsidRPr="00876A9B" w:rsidRDefault="00EE210A" w:rsidP="000E2F2F">
            <w:pPr>
              <w:jc w:val="both"/>
              <w:rPr>
                <w:szCs w:val="20"/>
              </w:rPr>
            </w:pPr>
          </w:p>
          <w:p w14:paraId="0B00A92D" w14:textId="77777777" w:rsidR="00EE210A" w:rsidRPr="001E5360" w:rsidRDefault="00EE210A" w:rsidP="000E2F2F">
            <w:pPr>
              <w:jc w:val="both"/>
              <w:rPr>
                <w:szCs w:val="20"/>
              </w:rPr>
            </w:pPr>
            <w:r w:rsidRPr="001E5360">
              <w:rPr>
                <w:szCs w:val="20"/>
              </w:rPr>
              <w:t>Oprogramowanie musi umożliwiać prowadzenie bazy ewidencji majątku IT w zakresie sprzętu i</w:t>
            </w:r>
            <w:r>
              <w:rPr>
                <w:szCs w:val="20"/>
              </w:rPr>
              <w:t> </w:t>
            </w:r>
            <w:r w:rsidRPr="001E5360">
              <w:rPr>
                <w:szCs w:val="20"/>
              </w:rPr>
              <w:t>oprogramowania poprzez:</w:t>
            </w:r>
          </w:p>
          <w:p w14:paraId="3366EA4E" w14:textId="77777777" w:rsidR="00EE210A" w:rsidRPr="001E5360" w:rsidRDefault="00EE210A" w:rsidP="000E2F2F">
            <w:pPr>
              <w:numPr>
                <w:ilvl w:val="0"/>
                <w:numId w:val="121"/>
              </w:numPr>
              <w:tabs>
                <w:tab w:val="clear" w:pos="720"/>
              </w:tabs>
              <w:ind w:left="426"/>
              <w:jc w:val="both"/>
              <w:rPr>
                <w:szCs w:val="20"/>
              </w:rPr>
            </w:pPr>
            <w:r w:rsidRPr="001E5360">
              <w:rPr>
                <w:szCs w:val="20"/>
              </w:rPr>
              <w:t>Przechowywanie wszystkich informacji dotyczących infrastruktury IT w jednym miejscu oraz ich automatyczną aktualizację,</w:t>
            </w:r>
          </w:p>
          <w:p w14:paraId="0E378CB4" w14:textId="77777777" w:rsidR="00EE210A" w:rsidRPr="001E5360" w:rsidRDefault="00EE210A" w:rsidP="000E2F2F">
            <w:pPr>
              <w:numPr>
                <w:ilvl w:val="0"/>
                <w:numId w:val="121"/>
              </w:numPr>
              <w:tabs>
                <w:tab w:val="clear" w:pos="720"/>
              </w:tabs>
              <w:ind w:left="426"/>
              <w:jc w:val="both"/>
              <w:rPr>
                <w:szCs w:val="20"/>
              </w:rPr>
            </w:pPr>
            <w:r w:rsidRPr="001E5360">
              <w:rPr>
                <w:szCs w:val="20"/>
              </w:rPr>
              <w:t>Przydzielanie dostępu administratorom do zasobów na podstawie praw do oddziałów,</w:t>
            </w:r>
          </w:p>
          <w:p w14:paraId="041D8B1E" w14:textId="77777777" w:rsidR="00EE210A" w:rsidRPr="001E5360" w:rsidRDefault="00EE210A" w:rsidP="000E2F2F">
            <w:pPr>
              <w:numPr>
                <w:ilvl w:val="0"/>
                <w:numId w:val="121"/>
              </w:numPr>
              <w:tabs>
                <w:tab w:val="clear" w:pos="720"/>
              </w:tabs>
              <w:ind w:left="426"/>
              <w:jc w:val="both"/>
              <w:rPr>
                <w:szCs w:val="20"/>
              </w:rPr>
            </w:pPr>
            <w:r w:rsidRPr="001E5360">
              <w:rPr>
                <w:szCs w:val="20"/>
              </w:rPr>
              <w:t>Tworzenie powiązań między zasobami a urządzeniami,</w:t>
            </w:r>
          </w:p>
          <w:p w14:paraId="7C6EBA70" w14:textId="77777777" w:rsidR="00EE210A" w:rsidRPr="001E5360" w:rsidRDefault="00EE210A" w:rsidP="000E2F2F">
            <w:pPr>
              <w:numPr>
                <w:ilvl w:val="0"/>
                <w:numId w:val="121"/>
              </w:numPr>
              <w:tabs>
                <w:tab w:val="clear" w:pos="720"/>
              </w:tabs>
              <w:ind w:left="426"/>
              <w:jc w:val="both"/>
              <w:rPr>
                <w:szCs w:val="20"/>
              </w:rPr>
            </w:pPr>
            <w:r w:rsidRPr="001E5360">
              <w:rPr>
                <w:szCs w:val="20"/>
              </w:rPr>
              <w:t>Tworzenie powiązań między zasobami a kontami użytkowników (zarówno lokalnymi, jak i</w:t>
            </w:r>
            <w:r>
              <w:rPr>
                <w:szCs w:val="20"/>
              </w:rPr>
              <w:t> </w:t>
            </w:r>
            <w:r w:rsidRPr="001E5360">
              <w:rPr>
                <w:szCs w:val="20"/>
              </w:rPr>
              <w:t>zsynchronizowanymi z Active Directory) oraz wskazywanie osób odpowiedzialnych,</w:t>
            </w:r>
          </w:p>
          <w:p w14:paraId="3EF351E6" w14:textId="77777777" w:rsidR="00EE210A" w:rsidRPr="001E5360" w:rsidRDefault="00EE210A" w:rsidP="000E2F2F">
            <w:pPr>
              <w:numPr>
                <w:ilvl w:val="0"/>
                <w:numId w:val="121"/>
              </w:numPr>
              <w:tabs>
                <w:tab w:val="clear" w:pos="720"/>
              </w:tabs>
              <w:ind w:left="426"/>
              <w:jc w:val="both"/>
              <w:rPr>
                <w:szCs w:val="20"/>
              </w:rPr>
            </w:pPr>
            <w:r w:rsidRPr="001E5360">
              <w:rPr>
                <w:szCs w:val="20"/>
              </w:rPr>
              <w:t>Tworzenie relacji między zasobami,</w:t>
            </w:r>
          </w:p>
          <w:p w14:paraId="1799BE19" w14:textId="77777777" w:rsidR="00EE210A" w:rsidRPr="001E5360" w:rsidRDefault="00EE210A" w:rsidP="000E2F2F">
            <w:pPr>
              <w:numPr>
                <w:ilvl w:val="0"/>
                <w:numId w:val="121"/>
              </w:numPr>
              <w:tabs>
                <w:tab w:val="clear" w:pos="720"/>
              </w:tabs>
              <w:ind w:left="426"/>
              <w:jc w:val="both"/>
              <w:rPr>
                <w:szCs w:val="20"/>
              </w:rPr>
            </w:pPr>
            <w:r w:rsidRPr="001E5360">
              <w:rPr>
                <w:szCs w:val="20"/>
              </w:rPr>
              <w:t>Wskazywanie osób uprawnionych do użycia zasobów za pomocą rozbudowanych mechanizmów,</w:t>
            </w:r>
          </w:p>
          <w:p w14:paraId="001E7AE3" w14:textId="77777777" w:rsidR="00EE210A" w:rsidRPr="001E5360" w:rsidRDefault="00EE210A" w:rsidP="000E2F2F">
            <w:pPr>
              <w:numPr>
                <w:ilvl w:val="0"/>
                <w:numId w:val="121"/>
              </w:numPr>
              <w:tabs>
                <w:tab w:val="clear" w:pos="720"/>
              </w:tabs>
              <w:ind w:left="426"/>
              <w:jc w:val="both"/>
              <w:rPr>
                <w:szCs w:val="20"/>
              </w:rPr>
            </w:pPr>
            <w:r w:rsidRPr="001E5360">
              <w:rPr>
                <w:szCs w:val="20"/>
              </w:rPr>
              <w:t>Definiowanie własnych typów zasobów i ich atrybutów wraz z możliwością dodawania dodatkowych informacji, takich jak numer inwentarzowy, osoba odpowiedzialna, numer dokumentu zakupu, wartość, nazwa sprzedawcy, termin upływu gwarancji, termin kolejnego przeglądu (z funkcją automatycznego powiadamiania e-mailowego), nazwa firmy serwisującej lub komentarz,</w:t>
            </w:r>
          </w:p>
          <w:p w14:paraId="2C5CF39D" w14:textId="77777777" w:rsidR="00EE210A" w:rsidRPr="001E5360" w:rsidRDefault="00EE210A" w:rsidP="000E2F2F">
            <w:pPr>
              <w:numPr>
                <w:ilvl w:val="0"/>
                <w:numId w:val="121"/>
              </w:numPr>
              <w:tabs>
                <w:tab w:val="clear" w:pos="720"/>
              </w:tabs>
              <w:ind w:left="426"/>
              <w:jc w:val="both"/>
              <w:rPr>
                <w:szCs w:val="20"/>
              </w:rPr>
            </w:pPr>
            <w:r w:rsidRPr="001E5360">
              <w:rPr>
                <w:szCs w:val="20"/>
              </w:rPr>
              <w:t>Określanie atrybutów obowiązkowych dla wszystkich zasobów,</w:t>
            </w:r>
          </w:p>
          <w:p w14:paraId="04FA9AC4" w14:textId="77777777" w:rsidR="00EE210A" w:rsidRPr="001E5360" w:rsidRDefault="00EE210A" w:rsidP="000E2F2F">
            <w:pPr>
              <w:numPr>
                <w:ilvl w:val="0"/>
                <w:numId w:val="121"/>
              </w:numPr>
              <w:tabs>
                <w:tab w:val="clear" w:pos="720"/>
              </w:tabs>
              <w:ind w:left="426"/>
              <w:jc w:val="both"/>
              <w:rPr>
                <w:szCs w:val="20"/>
              </w:rPr>
            </w:pPr>
            <w:r w:rsidRPr="001E5360">
              <w:rPr>
                <w:szCs w:val="20"/>
              </w:rPr>
              <w:t>Określanie atrybutów dodatkowych tylko dla wybranych typów zasobów,</w:t>
            </w:r>
          </w:p>
          <w:p w14:paraId="1D101311" w14:textId="77777777" w:rsidR="00EE210A" w:rsidRPr="001E5360" w:rsidRDefault="00EE210A" w:rsidP="000E2F2F">
            <w:pPr>
              <w:numPr>
                <w:ilvl w:val="0"/>
                <w:numId w:val="121"/>
              </w:numPr>
              <w:tabs>
                <w:tab w:val="clear" w:pos="720"/>
              </w:tabs>
              <w:ind w:left="426"/>
              <w:jc w:val="both"/>
              <w:rPr>
                <w:szCs w:val="20"/>
              </w:rPr>
            </w:pPr>
            <w:r w:rsidRPr="001E5360">
              <w:rPr>
                <w:szCs w:val="20"/>
              </w:rPr>
              <w:t>Masową edycję atrybutów zasobów,</w:t>
            </w:r>
          </w:p>
          <w:p w14:paraId="0CB8400E" w14:textId="77777777" w:rsidR="00EE210A" w:rsidRPr="001E5360" w:rsidRDefault="00EE210A" w:rsidP="000E2F2F">
            <w:pPr>
              <w:numPr>
                <w:ilvl w:val="0"/>
                <w:numId w:val="121"/>
              </w:numPr>
              <w:tabs>
                <w:tab w:val="clear" w:pos="720"/>
              </w:tabs>
              <w:ind w:left="426"/>
              <w:jc w:val="both"/>
              <w:rPr>
                <w:szCs w:val="20"/>
              </w:rPr>
            </w:pPr>
            <w:r w:rsidRPr="001E5360">
              <w:rPr>
                <w:szCs w:val="20"/>
              </w:rPr>
              <w:t>Definiowanie własnych list jednokrotnego wyboru jako dodatkowych informacji o zasobie,</w:t>
            </w:r>
          </w:p>
          <w:p w14:paraId="137E1A80" w14:textId="77777777" w:rsidR="00EE210A" w:rsidRPr="001E5360" w:rsidRDefault="00EE210A" w:rsidP="000E2F2F">
            <w:pPr>
              <w:numPr>
                <w:ilvl w:val="0"/>
                <w:numId w:val="121"/>
              </w:numPr>
              <w:tabs>
                <w:tab w:val="clear" w:pos="720"/>
              </w:tabs>
              <w:ind w:left="426"/>
              <w:jc w:val="both"/>
              <w:rPr>
                <w:szCs w:val="20"/>
              </w:rPr>
            </w:pPr>
            <w:r w:rsidRPr="001E5360">
              <w:rPr>
                <w:szCs w:val="20"/>
              </w:rPr>
              <w:t>Import danych z zewnętrznych źródeł (np. Pliki .CSV),</w:t>
            </w:r>
          </w:p>
          <w:p w14:paraId="67CB69ED" w14:textId="77777777" w:rsidR="00EE210A" w:rsidRPr="001E5360" w:rsidRDefault="00EE210A" w:rsidP="000E2F2F">
            <w:pPr>
              <w:numPr>
                <w:ilvl w:val="0"/>
                <w:numId w:val="121"/>
              </w:numPr>
              <w:tabs>
                <w:tab w:val="clear" w:pos="720"/>
              </w:tabs>
              <w:ind w:left="426"/>
              <w:jc w:val="both"/>
              <w:rPr>
                <w:szCs w:val="20"/>
              </w:rPr>
            </w:pPr>
            <w:r w:rsidRPr="001E5360">
              <w:rPr>
                <w:szCs w:val="20"/>
              </w:rPr>
              <w:t>Przechowywanie dowolnych dokumentów (np. .DOCX, .XLSX, .PDF) takich jak skany faktur, gwarancji czy innych dokumentów,</w:t>
            </w:r>
          </w:p>
          <w:p w14:paraId="01ABA99B" w14:textId="77777777" w:rsidR="00EE210A" w:rsidRPr="001E5360" w:rsidRDefault="00EE210A" w:rsidP="000E2F2F">
            <w:pPr>
              <w:numPr>
                <w:ilvl w:val="0"/>
                <w:numId w:val="121"/>
              </w:numPr>
              <w:tabs>
                <w:tab w:val="clear" w:pos="720"/>
              </w:tabs>
              <w:ind w:left="426"/>
              <w:jc w:val="both"/>
              <w:rPr>
                <w:szCs w:val="20"/>
              </w:rPr>
            </w:pPr>
            <w:r w:rsidRPr="001E5360">
              <w:rPr>
                <w:szCs w:val="20"/>
              </w:rPr>
              <w:t>Tworzenie powiązań 1:N między zasobami a dokumentami,</w:t>
            </w:r>
          </w:p>
          <w:p w14:paraId="31964021" w14:textId="77777777" w:rsidR="00EE210A" w:rsidRPr="001E5360" w:rsidRDefault="00EE210A" w:rsidP="000E2F2F">
            <w:pPr>
              <w:numPr>
                <w:ilvl w:val="0"/>
                <w:numId w:val="121"/>
              </w:numPr>
              <w:tabs>
                <w:tab w:val="clear" w:pos="720"/>
              </w:tabs>
              <w:ind w:left="426"/>
              <w:jc w:val="both"/>
              <w:rPr>
                <w:szCs w:val="20"/>
              </w:rPr>
            </w:pPr>
            <w:r w:rsidRPr="001E5360">
              <w:rPr>
                <w:szCs w:val="20"/>
              </w:rPr>
              <w:t xml:space="preserve">Oznaczanie statusów zasobów, np. </w:t>
            </w:r>
            <w:r>
              <w:rPr>
                <w:szCs w:val="20"/>
              </w:rPr>
              <w:t>w</w:t>
            </w:r>
            <w:r w:rsidRPr="001E5360">
              <w:rPr>
                <w:szCs w:val="20"/>
              </w:rPr>
              <w:t xml:space="preserve"> użyciu, w naprawie, zutylizowany,</w:t>
            </w:r>
          </w:p>
          <w:p w14:paraId="6C26FAE5" w14:textId="77777777" w:rsidR="00EE210A" w:rsidRPr="001E5360" w:rsidRDefault="00EE210A" w:rsidP="000E2F2F">
            <w:pPr>
              <w:numPr>
                <w:ilvl w:val="0"/>
                <w:numId w:val="121"/>
              </w:numPr>
              <w:tabs>
                <w:tab w:val="clear" w:pos="720"/>
              </w:tabs>
              <w:ind w:left="426"/>
              <w:jc w:val="both"/>
              <w:rPr>
                <w:szCs w:val="20"/>
              </w:rPr>
            </w:pPr>
            <w:r w:rsidRPr="001E5360">
              <w:rPr>
                <w:szCs w:val="20"/>
              </w:rPr>
              <w:t>Ewidencjonowanie czynności wykonywanych na zasobach, jak aktualizacje, naprawy czy konserwacje wraz z możliwością określenia kosztów i czasu,</w:t>
            </w:r>
          </w:p>
          <w:p w14:paraId="2E7409EB" w14:textId="77777777" w:rsidR="00EE210A" w:rsidRPr="001E5360" w:rsidRDefault="00EE210A" w:rsidP="000E2F2F">
            <w:pPr>
              <w:numPr>
                <w:ilvl w:val="0"/>
                <w:numId w:val="121"/>
              </w:numPr>
              <w:tabs>
                <w:tab w:val="clear" w:pos="720"/>
              </w:tabs>
              <w:ind w:left="426"/>
              <w:jc w:val="both"/>
              <w:rPr>
                <w:szCs w:val="20"/>
              </w:rPr>
            </w:pPr>
            <w:r w:rsidRPr="001E5360">
              <w:rPr>
                <w:szCs w:val="20"/>
              </w:rPr>
              <w:t>Generowanie zestawień wszystkich zasobów, w tym urządzeń i zainstalowanego oprogramowania,</w:t>
            </w:r>
          </w:p>
          <w:p w14:paraId="34AD5769" w14:textId="77777777" w:rsidR="00EE210A" w:rsidRPr="001E5360" w:rsidRDefault="00EE210A" w:rsidP="000E2F2F">
            <w:pPr>
              <w:numPr>
                <w:ilvl w:val="0"/>
                <w:numId w:val="121"/>
              </w:numPr>
              <w:tabs>
                <w:tab w:val="clear" w:pos="720"/>
              </w:tabs>
              <w:ind w:left="426"/>
              <w:jc w:val="both"/>
              <w:rPr>
                <w:szCs w:val="20"/>
              </w:rPr>
            </w:pPr>
            <w:r w:rsidRPr="001E5360">
              <w:rPr>
                <w:szCs w:val="20"/>
              </w:rPr>
              <w:t>Przygotowanie wielu szablonów dokumentów i protokołów przekazania zasobów z konfigurowalną sekcją zawierającą dane oraz logo organizacji,</w:t>
            </w:r>
          </w:p>
          <w:p w14:paraId="78FF2537" w14:textId="77777777" w:rsidR="00EE210A" w:rsidRPr="001E5360" w:rsidRDefault="00EE210A" w:rsidP="000E2F2F">
            <w:pPr>
              <w:numPr>
                <w:ilvl w:val="0"/>
                <w:numId w:val="121"/>
              </w:numPr>
              <w:tabs>
                <w:tab w:val="clear" w:pos="720"/>
              </w:tabs>
              <w:ind w:left="426"/>
              <w:jc w:val="both"/>
              <w:rPr>
                <w:szCs w:val="20"/>
              </w:rPr>
            </w:pPr>
            <w:r w:rsidRPr="001E5360">
              <w:rPr>
                <w:szCs w:val="20"/>
              </w:rPr>
              <w:t>Konfigurację stylu automatycznego numerowania zasobów według zdefiniowanych wzorców,</w:t>
            </w:r>
          </w:p>
          <w:p w14:paraId="6F43B985" w14:textId="77777777" w:rsidR="00EE210A" w:rsidRPr="001E5360" w:rsidRDefault="00EE210A" w:rsidP="000E2F2F">
            <w:pPr>
              <w:numPr>
                <w:ilvl w:val="0"/>
                <w:numId w:val="121"/>
              </w:numPr>
              <w:tabs>
                <w:tab w:val="clear" w:pos="720"/>
              </w:tabs>
              <w:ind w:left="426"/>
              <w:jc w:val="both"/>
              <w:rPr>
                <w:szCs w:val="20"/>
              </w:rPr>
            </w:pPr>
            <w:r w:rsidRPr="001E5360">
              <w:rPr>
                <w:szCs w:val="20"/>
              </w:rPr>
              <w:t>Konfigurację stylu automatycznego numerowania dokumentów i protokołów według wzorców,</w:t>
            </w:r>
          </w:p>
          <w:p w14:paraId="14311DFA" w14:textId="77777777" w:rsidR="00EE210A" w:rsidRPr="001E5360" w:rsidRDefault="00EE210A" w:rsidP="000E2F2F">
            <w:pPr>
              <w:numPr>
                <w:ilvl w:val="0"/>
                <w:numId w:val="121"/>
              </w:numPr>
              <w:tabs>
                <w:tab w:val="clear" w:pos="720"/>
              </w:tabs>
              <w:ind w:left="426"/>
              <w:jc w:val="both"/>
              <w:rPr>
                <w:szCs w:val="20"/>
              </w:rPr>
            </w:pPr>
            <w:r w:rsidRPr="001E5360">
              <w:rPr>
                <w:szCs w:val="20"/>
              </w:rPr>
              <w:lastRenderedPageBreak/>
              <w:t>Archiwizację i porównywanie audytów zasobów,</w:t>
            </w:r>
          </w:p>
          <w:p w14:paraId="3B57C0A2" w14:textId="77777777" w:rsidR="00EE210A" w:rsidRPr="001E5360" w:rsidRDefault="00EE210A" w:rsidP="000E2F2F">
            <w:pPr>
              <w:numPr>
                <w:ilvl w:val="0"/>
                <w:numId w:val="121"/>
              </w:numPr>
              <w:tabs>
                <w:tab w:val="clear" w:pos="720"/>
              </w:tabs>
              <w:ind w:left="426"/>
              <w:jc w:val="both"/>
              <w:rPr>
                <w:szCs w:val="20"/>
              </w:rPr>
            </w:pPr>
            <w:r w:rsidRPr="001E5360">
              <w:rPr>
                <w:szCs w:val="20"/>
              </w:rPr>
              <w:t>Tworzenie kodów kreskowych dla zasobów,</w:t>
            </w:r>
          </w:p>
          <w:p w14:paraId="3085E543" w14:textId="77777777" w:rsidR="00EE210A" w:rsidRPr="001E5360" w:rsidRDefault="00EE210A" w:rsidP="000E2F2F">
            <w:pPr>
              <w:numPr>
                <w:ilvl w:val="0"/>
                <w:numId w:val="121"/>
              </w:numPr>
              <w:tabs>
                <w:tab w:val="clear" w:pos="720"/>
              </w:tabs>
              <w:ind w:left="426"/>
              <w:jc w:val="both"/>
              <w:rPr>
                <w:szCs w:val="20"/>
              </w:rPr>
            </w:pPr>
            <w:r w:rsidRPr="001E5360">
              <w:rPr>
                <w:szCs w:val="20"/>
              </w:rPr>
              <w:t xml:space="preserve">Drukowanie kodów kreskowych i dwuwymiarowych kodów alfanumerycznych (QR </w:t>
            </w:r>
            <w:proofErr w:type="spellStart"/>
            <w:r w:rsidRPr="001E5360">
              <w:rPr>
                <w:szCs w:val="20"/>
              </w:rPr>
              <w:t>Code</w:t>
            </w:r>
            <w:proofErr w:type="spellEnd"/>
            <w:r w:rsidRPr="001E5360">
              <w:rPr>
                <w:szCs w:val="20"/>
              </w:rPr>
              <w:t>) dla zasobów z numerem inwentarzowym,</w:t>
            </w:r>
          </w:p>
          <w:p w14:paraId="1BB91016" w14:textId="77777777" w:rsidR="00EE210A" w:rsidRPr="001E5360" w:rsidRDefault="00EE210A" w:rsidP="000E2F2F">
            <w:pPr>
              <w:numPr>
                <w:ilvl w:val="0"/>
                <w:numId w:val="121"/>
              </w:numPr>
              <w:tabs>
                <w:tab w:val="clear" w:pos="720"/>
              </w:tabs>
              <w:ind w:left="426"/>
              <w:jc w:val="both"/>
              <w:rPr>
                <w:szCs w:val="20"/>
              </w:rPr>
            </w:pPr>
            <w:r w:rsidRPr="001E5360">
              <w:rPr>
                <w:szCs w:val="20"/>
              </w:rPr>
              <w:t>Przeprowadzanie inwentaryzacji zasobów z kodami kreskowymi za pomocą aplikacji mobilnej na system Android, obejmującej wyszukiwanie, skanowanie etykiet, dodawanie i edycję zasobów, dodawanie czynności serwisowych oraz drukowanie etykiet,</w:t>
            </w:r>
          </w:p>
          <w:p w14:paraId="25AAE02E" w14:textId="77777777" w:rsidR="00EE210A" w:rsidRPr="001E5360" w:rsidRDefault="00EE210A" w:rsidP="000E2F2F">
            <w:pPr>
              <w:numPr>
                <w:ilvl w:val="0"/>
                <w:numId w:val="121"/>
              </w:numPr>
              <w:tabs>
                <w:tab w:val="clear" w:pos="720"/>
              </w:tabs>
              <w:ind w:left="426"/>
              <w:jc w:val="both"/>
              <w:rPr>
                <w:szCs w:val="20"/>
              </w:rPr>
            </w:pPr>
            <w:r w:rsidRPr="001E5360">
              <w:rPr>
                <w:szCs w:val="20"/>
              </w:rPr>
              <w:t>Przeprowadzanie inwentaryzacji stacji roboczych niepodłączonych do sieci (offline) poprzez manualne skany bez instalacji agenta,</w:t>
            </w:r>
          </w:p>
          <w:p w14:paraId="2767036E" w14:textId="77777777" w:rsidR="00EE210A" w:rsidRPr="001E5360" w:rsidRDefault="00EE210A" w:rsidP="000E2F2F">
            <w:pPr>
              <w:numPr>
                <w:ilvl w:val="0"/>
                <w:numId w:val="121"/>
              </w:numPr>
              <w:tabs>
                <w:tab w:val="clear" w:pos="720"/>
              </w:tabs>
              <w:ind w:left="426"/>
              <w:jc w:val="both"/>
              <w:rPr>
                <w:szCs w:val="20"/>
              </w:rPr>
            </w:pPr>
            <w:r w:rsidRPr="001E5360">
              <w:rPr>
                <w:szCs w:val="20"/>
              </w:rPr>
              <w:t>Definiowanie alarmów z powiadomieniami e-mail dla dowolnych pól czasowych typu "data" w</w:t>
            </w:r>
            <w:r>
              <w:rPr>
                <w:szCs w:val="20"/>
              </w:rPr>
              <w:t> </w:t>
            </w:r>
            <w:r w:rsidRPr="001E5360">
              <w:rPr>
                <w:szCs w:val="20"/>
              </w:rPr>
              <w:t>atrybutach zasobów lub licencji, np. Przypomnienie o wygasającej licencji lub gwarancji za 2</w:t>
            </w:r>
            <w:r>
              <w:rPr>
                <w:szCs w:val="20"/>
              </w:rPr>
              <w:t> </w:t>
            </w:r>
            <w:r w:rsidRPr="001E5360">
              <w:rPr>
                <w:szCs w:val="20"/>
              </w:rPr>
              <w:t>tygodnie.</w:t>
            </w:r>
          </w:p>
          <w:p w14:paraId="35FB47B6" w14:textId="77777777" w:rsidR="00EE210A" w:rsidRPr="00876A9B" w:rsidRDefault="00EE210A" w:rsidP="000E2F2F">
            <w:pPr>
              <w:jc w:val="both"/>
              <w:rPr>
                <w:szCs w:val="20"/>
              </w:rPr>
            </w:pPr>
          </w:p>
          <w:p w14:paraId="03FAE62A" w14:textId="77777777" w:rsidR="00EE210A" w:rsidRPr="00D01A74" w:rsidRDefault="00EE210A" w:rsidP="000E2F2F">
            <w:pPr>
              <w:jc w:val="both"/>
              <w:rPr>
                <w:szCs w:val="20"/>
              </w:rPr>
            </w:pPr>
            <w:r w:rsidRPr="00D01A74">
              <w:rPr>
                <w:szCs w:val="20"/>
              </w:rPr>
              <w:t>Inwentaryzacja oprogramowania musi zapewniać funkcjonalność w zakresie pozyskiwania informacji o</w:t>
            </w:r>
            <w:r>
              <w:rPr>
                <w:szCs w:val="20"/>
              </w:rPr>
              <w:t> </w:t>
            </w:r>
            <w:r w:rsidRPr="00D01A74">
              <w:rPr>
                <w:szCs w:val="20"/>
              </w:rPr>
              <w:t>oprogramowaniu i audytowaniu licencji poprzez:</w:t>
            </w:r>
          </w:p>
          <w:p w14:paraId="4B5C92F4" w14:textId="77777777" w:rsidR="00EE210A" w:rsidRPr="00D01A74" w:rsidRDefault="00EE210A" w:rsidP="000E2F2F">
            <w:pPr>
              <w:numPr>
                <w:ilvl w:val="0"/>
                <w:numId w:val="122"/>
              </w:numPr>
              <w:tabs>
                <w:tab w:val="clear" w:pos="720"/>
              </w:tabs>
              <w:ind w:left="426"/>
              <w:jc w:val="both"/>
              <w:rPr>
                <w:szCs w:val="20"/>
              </w:rPr>
            </w:pPr>
            <w:r w:rsidRPr="00D01A74">
              <w:rPr>
                <w:szCs w:val="20"/>
              </w:rPr>
              <w:t>Skanowanie plików wykonywalnych oraz multimedialnych na stacjach roboczych, w tym skanowanie archiwów ZIP,</w:t>
            </w:r>
          </w:p>
          <w:p w14:paraId="397E6F3C" w14:textId="77777777" w:rsidR="00EE210A" w:rsidRPr="00D01A74" w:rsidRDefault="00EE210A" w:rsidP="000E2F2F">
            <w:pPr>
              <w:numPr>
                <w:ilvl w:val="0"/>
                <w:numId w:val="122"/>
              </w:numPr>
              <w:tabs>
                <w:tab w:val="clear" w:pos="720"/>
              </w:tabs>
              <w:ind w:left="426"/>
              <w:jc w:val="both"/>
              <w:rPr>
                <w:szCs w:val="20"/>
              </w:rPr>
            </w:pPr>
            <w:r w:rsidRPr="00D01A74">
              <w:rPr>
                <w:szCs w:val="20"/>
              </w:rPr>
              <w:t>Dostarczanie informacji o aplikacjach używanych w organizacji,</w:t>
            </w:r>
          </w:p>
          <w:p w14:paraId="427E2D69" w14:textId="77777777" w:rsidR="00EE210A" w:rsidRPr="00D01A74" w:rsidRDefault="00EE210A" w:rsidP="000E2F2F">
            <w:pPr>
              <w:numPr>
                <w:ilvl w:val="0"/>
                <w:numId w:val="122"/>
              </w:numPr>
              <w:tabs>
                <w:tab w:val="clear" w:pos="720"/>
              </w:tabs>
              <w:ind w:left="426"/>
              <w:jc w:val="both"/>
              <w:rPr>
                <w:szCs w:val="20"/>
              </w:rPr>
            </w:pPr>
            <w:r w:rsidRPr="00D01A74">
              <w:rPr>
                <w:szCs w:val="20"/>
              </w:rPr>
              <w:t>Umożliwianie tworzenia własnych wzorców aplikacji,</w:t>
            </w:r>
          </w:p>
          <w:p w14:paraId="7DA0DC19" w14:textId="77777777" w:rsidR="00EE210A" w:rsidRPr="00D01A74" w:rsidRDefault="00EE210A" w:rsidP="000E2F2F">
            <w:pPr>
              <w:numPr>
                <w:ilvl w:val="0"/>
                <w:numId w:val="122"/>
              </w:numPr>
              <w:tabs>
                <w:tab w:val="clear" w:pos="720"/>
              </w:tabs>
              <w:ind w:left="426"/>
              <w:jc w:val="both"/>
              <w:rPr>
                <w:szCs w:val="20"/>
              </w:rPr>
            </w:pPr>
            <w:r w:rsidRPr="00D01A74">
              <w:rPr>
                <w:szCs w:val="20"/>
              </w:rPr>
              <w:t>Pozwalanie na tworzenie dowolnych kategorii aplikacji, takich jak nowe, zabronione,</w:t>
            </w:r>
          </w:p>
          <w:p w14:paraId="1F28ABD0" w14:textId="77777777" w:rsidR="00EE210A" w:rsidRPr="00D01A74" w:rsidRDefault="00EE210A" w:rsidP="000E2F2F">
            <w:pPr>
              <w:numPr>
                <w:ilvl w:val="0"/>
                <w:numId w:val="122"/>
              </w:numPr>
              <w:tabs>
                <w:tab w:val="clear" w:pos="720"/>
              </w:tabs>
              <w:ind w:left="426"/>
              <w:jc w:val="both"/>
              <w:rPr>
                <w:szCs w:val="20"/>
              </w:rPr>
            </w:pPr>
            <w:r w:rsidRPr="00D01A74">
              <w:rPr>
                <w:szCs w:val="20"/>
              </w:rPr>
              <w:t>Zbieranie informacji o komputerach, na których wykryto daną aplikację,</w:t>
            </w:r>
          </w:p>
          <w:p w14:paraId="76540048" w14:textId="77777777" w:rsidR="00EE210A" w:rsidRPr="00D01A74" w:rsidRDefault="00EE210A" w:rsidP="000E2F2F">
            <w:pPr>
              <w:numPr>
                <w:ilvl w:val="0"/>
                <w:numId w:val="122"/>
              </w:numPr>
              <w:tabs>
                <w:tab w:val="clear" w:pos="720"/>
              </w:tabs>
              <w:ind w:left="426"/>
              <w:jc w:val="both"/>
              <w:rPr>
                <w:szCs w:val="20"/>
              </w:rPr>
            </w:pPr>
            <w:r w:rsidRPr="00D01A74">
              <w:rPr>
                <w:szCs w:val="20"/>
              </w:rPr>
              <w:t>Zarządzanie posiadanymi licencjami,</w:t>
            </w:r>
          </w:p>
          <w:p w14:paraId="0F9BD36E" w14:textId="77777777" w:rsidR="00EE210A" w:rsidRPr="00D01A74" w:rsidRDefault="00EE210A" w:rsidP="000E2F2F">
            <w:pPr>
              <w:numPr>
                <w:ilvl w:val="0"/>
                <w:numId w:val="122"/>
              </w:numPr>
              <w:tabs>
                <w:tab w:val="clear" w:pos="720"/>
              </w:tabs>
              <w:ind w:left="426"/>
              <w:jc w:val="both"/>
              <w:rPr>
                <w:szCs w:val="20"/>
              </w:rPr>
            </w:pPr>
            <w:r w:rsidRPr="00D01A74">
              <w:rPr>
                <w:szCs w:val="20"/>
              </w:rPr>
              <w:t>Wskazywanie osób odpowiedzialnych za konkretne licencje,</w:t>
            </w:r>
          </w:p>
          <w:p w14:paraId="680ACD71" w14:textId="77777777" w:rsidR="00EE210A" w:rsidRPr="00D01A74" w:rsidRDefault="00EE210A" w:rsidP="000E2F2F">
            <w:pPr>
              <w:numPr>
                <w:ilvl w:val="0"/>
                <w:numId w:val="122"/>
              </w:numPr>
              <w:tabs>
                <w:tab w:val="clear" w:pos="720"/>
              </w:tabs>
              <w:ind w:left="426"/>
              <w:jc w:val="both"/>
              <w:rPr>
                <w:szCs w:val="20"/>
              </w:rPr>
            </w:pPr>
            <w:r w:rsidRPr="00D01A74">
              <w:rPr>
                <w:szCs w:val="20"/>
              </w:rPr>
              <w:t>Identyfikowanie użytkowników licencji,</w:t>
            </w:r>
          </w:p>
          <w:p w14:paraId="017867E2" w14:textId="77777777" w:rsidR="00EE210A" w:rsidRPr="00D01A74" w:rsidRDefault="00EE210A" w:rsidP="000E2F2F">
            <w:pPr>
              <w:numPr>
                <w:ilvl w:val="0"/>
                <w:numId w:val="122"/>
              </w:numPr>
              <w:tabs>
                <w:tab w:val="clear" w:pos="720"/>
              </w:tabs>
              <w:ind w:left="426"/>
              <w:jc w:val="both"/>
              <w:rPr>
                <w:szCs w:val="20"/>
              </w:rPr>
            </w:pPr>
            <w:r w:rsidRPr="00D01A74">
              <w:rPr>
                <w:szCs w:val="20"/>
              </w:rPr>
              <w:t>Tworzenie powiązań pomiędzy licencjami a dokumentami w relacji 1:N,</w:t>
            </w:r>
          </w:p>
          <w:p w14:paraId="0335F7F0" w14:textId="77777777" w:rsidR="00EE210A" w:rsidRPr="00D01A74" w:rsidRDefault="00EE210A" w:rsidP="000E2F2F">
            <w:pPr>
              <w:numPr>
                <w:ilvl w:val="0"/>
                <w:numId w:val="122"/>
              </w:numPr>
              <w:tabs>
                <w:tab w:val="clear" w:pos="720"/>
              </w:tabs>
              <w:ind w:left="426"/>
              <w:jc w:val="both"/>
              <w:rPr>
                <w:szCs w:val="20"/>
              </w:rPr>
            </w:pPr>
            <w:r w:rsidRPr="00D01A74">
              <w:rPr>
                <w:szCs w:val="20"/>
              </w:rPr>
              <w:t>Oferowanie rozbudowanych i konfigurowalnych scenariuszy zarządzania licencjami, obejmujących przypisywanie licencji do użytkowników, przypisywanie do wielu komputerów tego samego użytkownika, przypisywanie według numerów seryjnych oraz wersji aplikacji na jednym urządzeniu,</w:t>
            </w:r>
          </w:p>
          <w:p w14:paraId="48755375" w14:textId="77777777" w:rsidR="00EE210A" w:rsidRPr="00D01A74" w:rsidRDefault="00EE210A" w:rsidP="000E2F2F">
            <w:pPr>
              <w:numPr>
                <w:ilvl w:val="0"/>
                <w:numId w:val="122"/>
              </w:numPr>
              <w:tabs>
                <w:tab w:val="clear" w:pos="720"/>
              </w:tabs>
              <w:ind w:left="426"/>
              <w:jc w:val="both"/>
              <w:rPr>
                <w:szCs w:val="20"/>
              </w:rPr>
            </w:pPr>
            <w:r w:rsidRPr="00D01A74">
              <w:rPr>
                <w:szCs w:val="20"/>
              </w:rPr>
              <w:t>Umożliwianie łatwego audytu legalności oprogramowania oraz wysyłanie powiadomień jedynie w przypadku przekroczenia liczby posiadanych licencji, z możliwością generowania aktualnych raportów audytowych w dowolnym momencie,</w:t>
            </w:r>
          </w:p>
          <w:p w14:paraId="580F875B" w14:textId="77777777" w:rsidR="00EE210A" w:rsidRPr="00D01A74" w:rsidRDefault="00EE210A" w:rsidP="000E2F2F">
            <w:pPr>
              <w:numPr>
                <w:ilvl w:val="0"/>
                <w:numId w:val="122"/>
              </w:numPr>
              <w:tabs>
                <w:tab w:val="clear" w:pos="720"/>
              </w:tabs>
              <w:ind w:left="426"/>
              <w:jc w:val="both"/>
              <w:rPr>
                <w:szCs w:val="20"/>
              </w:rPr>
            </w:pPr>
            <w:r w:rsidRPr="00D01A74">
              <w:rPr>
                <w:szCs w:val="20"/>
              </w:rPr>
              <w:t>Generowanie raportów zgodności licencji,</w:t>
            </w:r>
          </w:p>
          <w:p w14:paraId="66C8831A" w14:textId="77777777" w:rsidR="00EE210A" w:rsidRDefault="00EE210A" w:rsidP="000E2F2F">
            <w:pPr>
              <w:numPr>
                <w:ilvl w:val="0"/>
                <w:numId w:val="122"/>
              </w:numPr>
              <w:tabs>
                <w:tab w:val="clear" w:pos="720"/>
              </w:tabs>
              <w:ind w:left="426"/>
              <w:jc w:val="both"/>
              <w:rPr>
                <w:szCs w:val="20"/>
              </w:rPr>
            </w:pPr>
            <w:r w:rsidRPr="00D01A74">
              <w:rPr>
                <w:szCs w:val="20"/>
              </w:rPr>
              <w:t>Możliwość przypisywania do programów numerów seryjnych, wartości i innych atrybutów.</w:t>
            </w:r>
          </w:p>
          <w:p w14:paraId="355A5C81" w14:textId="77777777" w:rsidR="00EE210A" w:rsidRPr="00D01A74" w:rsidRDefault="00EE210A" w:rsidP="000E2F2F">
            <w:pPr>
              <w:jc w:val="both"/>
              <w:rPr>
                <w:szCs w:val="20"/>
              </w:rPr>
            </w:pPr>
          </w:p>
          <w:p w14:paraId="669B9575" w14:textId="77777777" w:rsidR="00EE210A" w:rsidRDefault="00EE210A" w:rsidP="000E2F2F">
            <w:pPr>
              <w:jc w:val="both"/>
              <w:rPr>
                <w:szCs w:val="20"/>
              </w:rPr>
            </w:pPr>
            <w:r w:rsidRPr="006B3705">
              <w:rPr>
                <w:rFonts w:cs="Arial"/>
                <w:szCs w:val="20"/>
              </w:rPr>
              <w:t xml:space="preserve">Moduł: </w:t>
            </w:r>
            <w:r>
              <w:rPr>
                <w:rFonts w:cs="Arial"/>
                <w:szCs w:val="20"/>
              </w:rPr>
              <w:t>Użytkownicy</w:t>
            </w:r>
          </w:p>
          <w:p w14:paraId="79C1861D" w14:textId="77777777" w:rsidR="00EE210A" w:rsidRPr="00974F92" w:rsidRDefault="00EE210A" w:rsidP="000E2F2F">
            <w:pPr>
              <w:jc w:val="both"/>
              <w:rPr>
                <w:szCs w:val="20"/>
              </w:rPr>
            </w:pPr>
            <w:r>
              <w:rPr>
                <w:szCs w:val="20"/>
              </w:rPr>
              <w:t>P</w:t>
            </w:r>
            <w:r w:rsidRPr="00974F92">
              <w:rPr>
                <w:szCs w:val="20"/>
              </w:rPr>
              <w:t>rogram pozwala na śledzenie aktywności osób pracujących na komputerach z systemem Windows poprzez monitorowanie:</w:t>
            </w:r>
          </w:p>
          <w:p w14:paraId="1042F3DC" w14:textId="77777777" w:rsidR="00EE210A" w:rsidRPr="00974F92" w:rsidRDefault="00EE210A" w:rsidP="000E2F2F">
            <w:pPr>
              <w:numPr>
                <w:ilvl w:val="0"/>
                <w:numId w:val="123"/>
              </w:numPr>
              <w:tabs>
                <w:tab w:val="clear" w:pos="720"/>
              </w:tabs>
              <w:ind w:left="426"/>
              <w:jc w:val="both"/>
              <w:rPr>
                <w:szCs w:val="20"/>
              </w:rPr>
            </w:pPr>
            <w:r w:rsidRPr="00974F92">
              <w:rPr>
                <w:szCs w:val="20"/>
              </w:rPr>
              <w:t>Czasu faktycznej aktywności, obejmującego dokładny okres pracy wraz z godziną jej rozpoczęcia i</w:t>
            </w:r>
            <w:r>
              <w:rPr>
                <w:szCs w:val="20"/>
              </w:rPr>
              <w:t> </w:t>
            </w:r>
            <w:r w:rsidRPr="00974F92">
              <w:rPr>
                <w:szCs w:val="20"/>
              </w:rPr>
              <w:t>zakończenia,</w:t>
            </w:r>
          </w:p>
          <w:p w14:paraId="7391F2FF" w14:textId="77777777" w:rsidR="00EE210A" w:rsidRPr="00974F92" w:rsidRDefault="00EE210A" w:rsidP="000E2F2F">
            <w:pPr>
              <w:numPr>
                <w:ilvl w:val="0"/>
                <w:numId w:val="123"/>
              </w:numPr>
              <w:tabs>
                <w:tab w:val="clear" w:pos="720"/>
              </w:tabs>
              <w:ind w:left="426"/>
              <w:jc w:val="both"/>
              <w:rPr>
                <w:szCs w:val="20"/>
              </w:rPr>
            </w:pPr>
            <w:r w:rsidRPr="00974F92">
              <w:rPr>
                <w:szCs w:val="20"/>
              </w:rPr>
              <w:t>Procesów – każdy z nich posiada określony całkowity czas działania i czas aktywności użytkownika, a</w:t>
            </w:r>
            <w:r>
              <w:rPr>
                <w:szCs w:val="20"/>
              </w:rPr>
              <w:t> </w:t>
            </w:r>
            <w:r w:rsidRPr="00974F92">
              <w:rPr>
                <w:szCs w:val="20"/>
              </w:rPr>
              <w:t>także informację, czy został uruchomiony z podwyższonymi uprawnieniami,</w:t>
            </w:r>
          </w:p>
          <w:p w14:paraId="412403B1" w14:textId="77777777" w:rsidR="00EE210A" w:rsidRPr="00974F92" w:rsidRDefault="00EE210A" w:rsidP="000E2F2F">
            <w:pPr>
              <w:numPr>
                <w:ilvl w:val="0"/>
                <w:numId w:val="123"/>
              </w:numPr>
              <w:tabs>
                <w:tab w:val="clear" w:pos="720"/>
              </w:tabs>
              <w:ind w:left="426"/>
              <w:jc w:val="both"/>
              <w:rPr>
                <w:szCs w:val="20"/>
              </w:rPr>
            </w:pPr>
            <w:r w:rsidRPr="00974F92">
              <w:rPr>
                <w:szCs w:val="20"/>
              </w:rPr>
              <w:t>Rzeczywistego użycia programów, w tym procentowego wskaźnika wykorzystania aplikacji (pokazującego proporcję między czasem używania a czasem uruchomienia), wraz z informacją, na jakim komputerze dane działanie miało miejsce,</w:t>
            </w:r>
          </w:p>
          <w:p w14:paraId="1DAE7C16" w14:textId="77777777" w:rsidR="00EE210A" w:rsidRPr="00974F92" w:rsidRDefault="00EE210A" w:rsidP="000E2F2F">
            <w:pPr>
              <w:numPr>
                <w:ilvl w:val="0"/>
                <w:numId w:val="123"/>
              </w:numPr>
              <w:tabs>
                <w:tab w:val="clear" w:pos="720"/>
              </w:tabs>
              <w:ind w:left="426"/>
              <w:jc w:val="both"/>
              <w:rPr>
                <w:szCs w:val="20"/>
              </w:rPr>
            </w:pPr>
            <w:r w:rsidRPr="00974F92">
              <w:rPr>
                <w:szCs w:val="20"/>
              </w:rPr>
              <w:t>Dokumentów edytowanych przez użytkownika,</w:t>
            </w:r>
          </w:p>
          <w:p w14:paraId="49DB2937" w14:textId="77777777" w:rsidR="00EE210A" w:rsidRPr="00974F92" w:rsidRDefault="00EE210A" w:rsidP="000E2F2F">
            <w:pPr>
              <w:numPr>
                <w:ilvl w:val="0"/>
                <w:numId w:val="123"/>
              </w:numPr>
              <w:tabs>
                <w:tab w:val="clear" w:pos="720"/>
              </w:tabs>
              <w:ind w:left="426"/>
              <w:jc w:val="both"/>
              <w:rPr>
                <w:szCs w:val="20"/>
              </w:rPr>
            </w:pPr>
            <w:r w:rsidRPr="00974F92">
              <w:rPr>
                <w:szCs w:val="20"/>
              </w:rPr>
              <w:t>Historii pracy użytkownika w postaci cyklicznych zrzutów ekranu,</w:t>
            </w:r>
          </w:p>
          <w:p w14:paraId="77C8F8EC" w14:textId="77777777" w:rsidR="00EE210A" w:rsidRPr="00974F92" w:rsidRDefault="00EE210A" w:rsidP="000E2F2F">
            <w:pPr>
              <w:numPr>
                <w:ilvl w:val="0"/>
                <w:numId w:val="123"/>
              </w:numPr>
              <w:tabs>
                <w:tab w:val="clear" w:pos="720"/>
              </w:tabs>
              <w:ind w:left="426"/>
              <w:jc w:val="both"/>
              <w:rPr>
                <w:szCs w:val="20"/>
              </w:rPr>
            </w:pPr>
            <w:r w:rsidRPr="00974F92">
              <w:rPr>
                <w:szCs w:val="20"/>
              </w:rPr>
              <w:t>Odwiedzanych stron WWW, obejmujących ich tytuły, adresy, liczbę oraz czas wizyt,</w:t>
            </w:r>
          </w:p>
          <w:p w14:paraId="74025CAF" w14:textId="77777777" w:rsidR="00EE210A" w:rsidRPr="00974F92" w:rsidRDefault="00EE210A" w:rsidP="000E2F2F">
            <w:pPr>
              <w:numPr>
                <w:ilvl w:val="0"/>
                <w:numId w:val="123"/>
              </w:numPr>
              <w:tabs>
                <w:tab w:val="clear" w:pos="720"/>
              </w:tabs>
              <w:ind w:left="426"/>
              <w:jc w:val="both"/>
              <w:rPr>
                <w:szCs w:val="20"/>
              </w:rPr>
            </w:pPr>
            <w:r w:rsidRPr="00974F92">
              <w:rPr>
                <w:szCs w:val="20"/>
              </w:rPr>
              <w:t>Transferu sieciowego użytkownika, zarówno w obrębie sieci lokalnej, jak i w Internecie,</w:t>
            </w:r>
          </w:p>
          <w:p w14:paraId="19AA9572" w14:textId="77777777" w:rsidR="00EE210A" w:rsidRPr="00974F92" w:rsidRDefault="00EE210A" w:rsidP="000E2F2F">
            <w:pPr>
              <w:numPr>
                <w:ilvl w:val="0"/>
                <w:numId w:val="123"/>
              </w:numPr>
              <w:tabs>
                <w:tab w:val="clear" w:pos="720"/>
              </w:tabs>
              <w:ind w:left="426"/>
              <w:jc w:val="both"/>
              <w:rPr>
                <w:szCs w:val="20"/>
              </w:rPr>
            </w:pPr>
            <w:r w:rsidRPr="00974F92">
              <w:rPr>
                <w:szCs w:val="20"/>
              </w:rPr>
              <w:t>Wydruków – w tym informacji o dacie wydruku, wykorzystaniu drukarek, raportów dla każdego użytkownika (zawierających dane: kiedy, ile stron, w jakiej jakości, na której drukarce i jaki dokument drukowano), a także zestawień według stacji roboczej oraz możliwości grupowania drukarek przez ich identyfikację; program umożliwia też kontrolę kosztów wydruków,</w:t>
            </w:r>
          </w:p>
          <w:p w14:paraId="4033F13C" w14:textId="77777777" w:rsidR="00EE210A" w:rsidRPr="00974F92" w:rsidRDefault="00EE210A" w:rsidP="000E2F2F">
            <w:pPr>
              <w:numPr>
                <w:ilvl w:val="0"/>
                <w:numId w:val="123"/>
              </w:numPr>
              <w:tabs>
                <w:tab w:val="clear" w:pos="720"/>
              </w:tabs>
              <w:ind w:left="426"/>
              <w:jc w:val="both"/>
              <w:rPr>
                <w:szCs w:val="20"/>
              </w:rPr>
            </w:pPr>
            <w:r w:rsidRPr="00974F92">
              <w:rPr>
                <w:szCs w:val="20"/>
              </w:rPr>
              <w:t>Nagłówków wiadomości e-mail przesyłanych w aplikacjach klienckich.</w:t>
            </w:r>
          </w:p>
          <w:p w14:paraId="23BA54D4" w14:textId="77777777" w:rsidR="00EE210A" w:rsidRPr="000776B5" w:rsidRDefault="00EE210A" w:rsidP="000E2F2F">
            <w:pPr>
              <w:numPr>
                <w:ilvl w:val="0"/>
                <w:numId w:val="123"/>
              </w:numPr>
              <w:tabs>
                <w:tab w:val="clear" w:pos="720"/>
              </w:tabs>
              <w:ind w:left="426"/>
              <w:jc w:val="both"/>
              <w:rPr>
                <w:szCs w:val="20"/>
              </w:rPr>
            </w:pPr>
            <w:r w:rsidRPr="000776B5">
              <w:rPr>
                <w:szCs w:val="20"/>
              </w:rPr>
              <w:t>System wykrywa podejrzaną aktywność generowaną przez powszechnie stosowane "</w:t>
            </w:r>
            <w:proofErr w:type="spellStart"/>
            <w:r w:rsidRPr="000776B5">
              <w:rPr>
                <w:szCs w:val="20"/>
              </w:rPr>
              <w:t>jigglery</w:t>
            </w:r>
            <w:proofErr w:type="spellEnd"/>
            <w:r w:rsidRPr="000776B5">
              <w:rPr>
                <w:szCs w:val="20"/>
              </w:rPr>
              <w:t>"</w:t>
            </w:r>
            <w:r w:rsidRPr="00077AA4">
              <w:rPr>
                <w:rFonts w:ascii="Tahoma" w:hAnsi="Tahoma" w:cs="Tahoma"/>
                <w:szCs w:val="20"/>
              </w:rPr>
              <w:t>﻿</w:t>
            </w:r>
            <w:r w:rsidRPr="000776B5">
              <w:rPr>
                <w:szCs w:val="20"/>
              </w:rPr>
              <w:t>, które symulują rzeczywistą pracę,</w:t>
            </w:r>
          </w:p>
          <w:p w14:paraId="3E550E2D" w14:textId="77777777" w:rsidR="00EE210A" w:rsidRPr="000776B5" w:rsidRDefault="00EE210A" w:rsidP="000E2F2F">
            <w:pPr>
              <w:numPr>
                <w:ilvl w:val="0"/>
                <w:numId w:val="123"/>
              </w:numPr>
              <w:tabs>
                <w:tab w:val="clear" w:pos="720"/>
              </w:tabs>
              <w:ind w:left="426"/>
              <w:jc w:val="both"/>
              <w:rPr>
                <w:szCs w:val="20"/>
              </w:rPr>
            </w:pPr>
            <w:r w:rsidRPr="000776B5">
              <w:rPr>
                <w:szCs w:val="20"/>
              </w:rPr>
              <w:lastRenderedPageBreak/>
              <w:t>Definiuje minimalny czas (np. 15 minut), po którym wykrywana jest symulowana aktywność polegająca na ruchu myszy bez kliknięć lub na powtarzaniu tego samego znaku z klawiatury,</w:t>
            </w:r>
          </w:p>
          <w:p w14:paraId="600DA0EC" w14:textId="77777777" w:rsidR="00EE210A" w:rsidRPr="000776B5" w:rsidRDefault="00EE210A" w:rsidP="000E2F2F">
            <w:pPr>
              <w:numPr>
                <w:ilvl w:val="0"/>
                <w:numId w:val="123"/>
              </w:numPr>
              <w:tabs>
                <w:tab w:val="clear" w:pos="720"/>
              </w:tabs>
              <w:ind w:left="426"/>
              <w:jc w:val="both"/>
              <w:rPr>
                <w:szCs w:val="20"/>
              </w:rPr>
            </w:pPr>
            <w:r w:rsidRPr="000776B5">
              <w:rPr>
                <w:szCs w:val="20"/>
              </w:rPr>
              <w:t>Podejrzana aktywność jest wyszczególniana w raportach monitorujących,</w:t>
            </w:r>
          </w:p>
          <w:p w14:paraId="05E37001" w14:textId="77777777" w:rsidR="00EE210A" w:rsidRPr="000776B5" w:rsidRDefault="00EE210A" w:rsidP="000E2F2F">
            <w:pPr>
              <w:numPr>
                <w:ilvl w:val="0"/>
                <w:numId w:val="123"/>
              </w:numPr>
              <w:tabs>
                <w:tab w:val="clear" w:pos="720"/>
              </w:tabs>
              <w:ind w:left="426"/>
              <w:jc w:val="both"/>
              <w:rPr>
                <w:szCs w:val="20"/>
              </w:rPr>
            </w:pPr>
            <w:r w:rsidRPr="000776B5">
              <w:rPr>
                <w:szCs w:val="20"/>
              </w:rPr>
              <w:t>W przypadku wykrycia podejrzanej aktywności system generuje alarm oraz inicjuje przypisane działania,</w:t>
            </w:r>
          </w:p>
          <w:p w14:paraId="014C89EB" w14:textId="77777777" w:rsidR="00EE210A" w:rsidRPr="000776B5" w:rsidRDefault="00EE210A" w:rsidP="000E2F2F">
            <w:pPr>
              <w:numPr>
                <w:ilvl w:val="0"/>
                <w:numId w:val="123"/>
              </w:numPr>
              <w:tabs>
                <w:tab w:val="clear" w:pos="720"/>
              </w:tabs>
              <w:ind w:left="426"/>
              <w:jc w:val="both"/>
              <w:rPr>
                <w:szCs w:val="20"/>
              </w:rPr>
            </w:pPr>
            <w:r w:rsidRPr="000776B5">
              <w:rPr>
                <w:szCs w:val="20"/>
              </w:rPr>
              <w:t>Automatycznie uruchamiane jest zapisywanie zrzutów ekranowych po detekcji podejrzanej aktywności,</w:t>
            </w:r>
          </w:p>
          <w:p w14:paraId="7053AEA5" w14:textId="77777777" w:rsidR="00EE210A" w:rsidRPr="000776B5" w:rsidRDefault="00EE210A" w:rsidP="000E2F2F">
            <w:pPr>
              <w:numPr>
                <w:ilvl w:val="0"/>
                <w:numId w:val="123"/>
              </w:numPr>
              <w:tabs>
                <w:tab w:val="clear" w:pos="720"/>
              </w:tabs>
              <w:ind w:left="426"/>
              <w:jc w:val="both"/>
              <w:rPr>
                <w:szCs w:val="20"/>
              </w:rPr>
            </w:pPr>
            <w:r w:rsidRPr="000776B5">
              <w:rPr>
                <w:szCs w:val="20"/>
              </w:rPr>
              <w:t>System blokuje dostęp do stron internetowych przez umożliwienie zezwolenia lub zablokowania całego ruchu WWW na stacji roboczej użytkownika, z opcją definiowania wyjątków — zarówno zezwalających, jak i zabraniających dostępu do określonych domen oraz ich subdomen, listy reguł są tworzone dla pojedynczych użytkowników lub grup, a także mogą być kopiowane i współdzielone między kontami i grupami,</w:t>
            </w:r>
          </w:p>
          <w:p w14:paraId="555FEB93" w14:textId="77777777" w:rsidR="00EE210A" w:rsidRPr="000776B5" w:rsidRDefault="00EE210A" w:rsidP="000E2F2F">
            <w:pPr>
              <w:numPr>
                <w:ilvl w:val="0"/>
                <w:numId w:val="123"/>
              </w:numPr>
              <w:tabs>
                <w:tab w:val="clear" w:pos="720"/>
              </w:tabs>
              <w:ind w:left="426"/>
              <w:jc w:val="both"/>
              <w:rPr>
                <w:szCs w:val="20"/>
              </w:rPr>
            </w:pPr>
            <w:r w:rsidRPr="000776B5">
              <w:rPr>
                <w:szCs w:val="20"/>
              </w:rPr>
              <w:t>Integruje listy domen w formacie plików ".TXT"</w:t>
            </w:r>
            <w:r w:rsidRPr="00077AA4">
              <w:rPr>
                <w:rFonts w:ascii="Tahoma" w:hAnsi="Tahoma" w:cs="Tahoma"/>
                <w:szCs w:val="20"/>
              </w:rPr>
              <w:t>﻿</w:t>
            </w:r>
            <w:r w:rsidRPr="00077AA4">
              <w:rPr>
                <w:szCs w:val="20"/>
              </w:rPr>
              <w:t xml:space="preserve"> </w:t>
            </w:r>
            <w:r w:rsidRPr="000776B5">
              <w:rPr>
                <w:szCs w:val="20"/>
              </w:rPr>
              <w:t>pobieranych z dowolnych zewnętrznych źródeł, takich jak np. CERT</w:t>
            </w:r>
          </w:p>
          <w:p w14:paraId="5BDD408A" w14:textId="77777777" w:rsidR="00EE210A" w:rsidRPr="000776B5" w:rsidRDefault="00EE210A" w:rsidP="000E2F2F">
            <w:pPr>
              <w:numPr>
                <w:ilvl w:val="0"/>
                <w:numId w:val="123"/>
              </w:numPr>
              <w:tabs>
                <w:tab w:val="clear" w:pos="720"/>
              </w:tabs>
              <w:ind w:left="426"/>
              <w:jc w:val="both"/>
              <w:rPr>
                <w:szCs w:val="20"/>
              </w:rPr>
            </w:pPr>
            <w:r w:rsidRPr="000776B5">
              <w:rPr>
                <w:szCs w:val="20"/>
              </w:rPr>
              <w:t>Umożliwia korzystanie z wbudowanych list stron sklasyfikowanych jako zagrożenia,</w:t>
            </w:r>
          </w:p>
          <w:p w14:paraId="5201DBAD" w14:textId="77777777" w:rsidR="00EE210A" w:rsidRPr="000776B5" w:rsidRDefault="00EE210A" w:rsidP="000E2F2F">
            <w:pPr>
              <w:numPr>
                <w:ilvl w:val="0"/>
                <w:numId w:val="123"/>
              </w:numPr>
              <w:tabs>
                <w:tab w:val="clear" w:pos="720"/>
              </w:tabs>
              <w:ind w:left="426"/>
              <w:jc w:val="both"/>
              <w:rPr>
                <w:szCs w:val="20"/>
              </w:rPr>
            </w:pPr>
            <w:r w:rsidRPr="000776B5">
              <w:rPr>
                <w:szCs w:val="20"/>
              </w:rPr>
              <w:t>Zapewnia automatyczne odświeżanie list domen zintegrowanych z zewnętrznych adresów,</w:t>
            </w:r>
          </w:p>
          <w:p w14:paraId="2C556B1E" w14:textId="77777777" w:rsidR="00EE210A" w:rsidRPr="000776B5" w:rsidRDefault="00EE210A" w:rsidP="000E2F2F">
            <w:pPr>
              <w:numPr>
                <w:ilvl w:val="0"/>
                <w:numId w:val="123"/>
              </w:numPr>
              <w:tabs>
                <w:tab w:val="clear" w:pos="720"/>
              </w:tabs>
              <w:ind w:left="426"/>
              <w:jc w:val="both"/>
              <w:rPr>
                <w:szCs w:val="20"/>
              </w:rPr>
            </w:pPr>
            <w:r w:rsidRPr="000776B5">
              <w:rPr>
                <w:szCs w:val="20"/>
              </w:rPr>
              <w:t>Blokuje ruch na wybranych portach "TCP/IP"</w:t>
            </w:r>
            <w:r w:rsidRPr="00077AA4">
              <w:rPr>
                <w:rFonts w:ascii="Tahoma" w:hAnsi="Tahoma" w:cs="Tahoma"/>
                <w:szCs w:val="20"/>
              </w:rPr>
              <w:t>﻿</w:t>
            </w:r>
          </w:p>
          <w:p w14:paraId="63FB2D9F" w14:textId="77777777" w:rsidR="00EE210A" w:rsidRPr="000776B5" w:rsidRDefault="00EE210A" w:rsidP="000E2F2F">
            <w:pPr>
              <w:numPr>
                <w:ilvl w:val="0"/>
                <w:numId w:val="123"/>
              </w:numPr>
              <w:tabs>
                <w:tab w:val="clear" w:pos="720"/>
              </w:tabs>
              <w:ind w:left="426"/>
              <w:jc w:val="both"/>
              <w:rPr>
                <w:szCs w:val="20"/>
              </w:rPr>
            </w:pPr>
            <w:r w:rsidRPr="000776B5">
              <w:rPr>
                <w:szCs w:val="20"/>
              </w:rPr>
              <w:t>Blokuje pobieranie plików o określonych rozszerzeniach,</w:t>
            </w:r>
          </w:p>
          <w:p w14:paraId="361210CB" w14:textId="77777777" w:rsidR="00EE210A" w:rsidRPr="000776B5" w:rsidRDefault="00EE210A" w:rsidP="000E2F2F">
            <w:pPr>
              <w:numPr>
                <w:ilvl w:val="0"/>
                <w:numId w:val="123"/>
              </w:numPr>
              <w:tabs>
                <w:tab w:val="clear" w:pos="720"/>
              </w:tabs>
              <w:ind w:left="426"/>
              <w:jc w:val="both"/>
              <w:rPr>
                <w:szCs w:val="20"/>
              </w:rPr>
            </w:pPr>
            <w:r w:rsidRPr="000776B5">
              <w:rPr>
                <w:szCs w:val="20"/>
              </w:rPr>
              <w:t>Prowadzi rejestr naruszeń blokad,</w:t>
            </w:r>
          </w:p>
          <w:p w14:paraId="6E1B0207" w14:textId="77777777" w:rsidR="00EE210A" w:rsidRPr="000776B5" w:rsidRDefault="00EE210A" w:rsidP="000E2F2F">
            <w:pPr>
              <w:numPr>
                <w:ilvl w:val="0"/>
                <w:numId w:val="123"/>
              </w:numPr>
              <w:tabs>
                <w:tab w:val="clear" w:pos="720"/>
              </w:tabs>
              <w:ind w:left="426"/>
              <w:jc w:val="both"/>
              <w:rPr>
                <w:szCs w:val="20"/>
              </w:rPr>
            </w:pPr>
            <w:r w:rsidRPr="000776B5">
              <w:rPr>
                <w:szCs w:val="20"/>
              </w:rPr>
              <w:t>Wysyła powiadomienia, gdy użytkownik: odwiedza strony z określonej grupy domen, przesyła w ciągu dnia określoną ilość danych w sieci lokalnej lub "</w:t>
            </w:r>
            <w:proofErr w:type="spellStart"/>
            <w:r w:rsidRPr="000776B5">
              <w:rPr>
                <w:szCs w:val="20"/>
              </w:rPr>
              <w:t>internecie</w:t>
            </w:r>
            <w:proofErr w:type="spellEnd"/>
            <w:r w:rsidRPr="000776B5">
              <w:rPr>
                <w:szCs w:val="20"/>
              </w:rPr>
              <w:t>"</w:t>
            </w:r>
            <w:r w:rsidRPr="00077AA4">
              <w:rPr>
                <w:rFonts w:ascii="Tahoma" w:hAnsi="Tahoma" w:cs="Tahoma"/>
                <w:szCs w:val="20"/>
              </w:rPr>
              <w:t>﻿</w:t>
            </w:r>
            <w:r w:rsidRPr="000776B5">
              <w:rPr>
                <w:szCs w:val="20"/>
              </w:rPr>
              <w:t>, drukuje ustaloną liczbę stron dziennie lub narusza skonfigurowane blokady,</w:t>
            </w:r>
          </w:p>
          <w:p w14:paraId="1D29AEEC" w14:textId="77777777" w:rsidR="00EE210A" w:rsidRPr="000776B5" w:rsidRDefault="00EE210A" w:rsidP="000E2F2F">
            <w:pPr>
              <w:numPr>
                <w:ilvl w:val="0"/>
                <w:numId w:val="123"/>
              </w:numPr>
              <w:tabs>
                <w:tab w:val="clear" w:pos="720"/>
              </w:tabs>
              <w:ind w:left="426"/>
              <w:jc w:val="both"/>
              <w:rPr>
                <w:szCs w:val="20"/>
              </w:rPr>
            </w:pPr>
            <w:r w:rsidRPr="000776B5">
              <w:rPr>
                <w:szCs w:val="20"/>
              </w:rPr>
              <w:t>Generuje raporty zawierające metryki ustawień monitorowania użytkowników, które mogą być dołączane np. do akt pracowniczych,</w:t>
            </w:r>
          </w:p>
          <w:p w14:paraId="63284842" w14:textId="77777777" w:rsidR="00EE210A" w:rsidRPr="000776B5" w:rsidRDefault="00EE210A" w:rsidP="000E2F2F">
            <w:pPr>
              <w:numPr>
                <w:ilvl w:val="0"/>
                <w:numId w:val="123"/>
              </w:numPr>
              <w:tabs>
                <w:tab w:val="clear" w:pos="720"/>
              </w:tabs>
              <w:ind w:left="426"/>
              <w:jc w:val="both"/>
              <w:rPr>
                <w:szCs w:val="20"/>
              </w:rPr>
            </w:pPr>
            <w:r w:rsidRPr="000776B5">
              <w:rPr>
                <w:szCs w:val="20"/>
              </w:rPr>
              <w:t>Umożliwia definiowanie harmonogramów (godzin lub dni tygodnia) wyłączających monitorowanie użytkowników.</w:t>
            </w:r>
          </w:p>
          <w:p w14:paraId="1B68F27B" w14:textId="77777777" w:rsidR="00EE210A" w:rsidRPr="000C2170" w:rsidRDefault="00EE210A" w:rsidP="000E2F2F">
            <w:pPr>
              <w:numPr>
                <w:ilvl w:val="0"/>
                <w:numId w:val="123"/>
              </w:numPr>
              <w:tabs>
                <w:tab w:val="clear" w:pos="720"/>
              </w:tabs>
              <w:ind w:left="426"/>
              <w:jc w:val="both"/>
              <w:rPr>
                <w:szCs w:val="20"/>
              </w:rPr>
            </w:pPr>
            <w:r w:rsidRPr="000C2170">
              <w:rPr>
                <w:szCs w:val="20"/>
              </w:rPr>
              <w:t>System umożliwia generowanie raportów dla użytkowników Active Directory</w:t>
            </w:r>
            <w:r w:rsidRPr="000C2170">
              <w:rPr>
                <w:rFonts w:ascii="Tahoma" w:hAnsi="Tahoma" w:cs="Tahoma"/>
                <w:szCs w:val="20"/>
              </w:rPr>
              <w:t>﻿</w:t>
            </w:r>
            <w:r w:rsidRPr="000C2170">
              <w:rPr>
                <w:szCs w:val="20"/>
              </w:rPr>
              <w:t>, niezależnie od komputerów, na których pracowali w danym okresie,</w:t>
            </w:r>
          </w:p>
          <w:p w14:paraId="242B1EBE" w14:textId="77777777" w:rsidR="00EE210A" w:rsidRPr="000C2170" w:rsidRDefault="00EE210A" w:rsidP="000E2F2F">
            <w:pPr>
              <w:numPr>
                <w:ilvl w:val="0"/>
                <w:numId w:val="123"/>
              </w:numPr>
              <w:tabs>
                <w:tab w:val="clear" w:pos="720"/>
              </w:tabs>
              <w:ind w:left="426"/>
              <w:jc w:val="both"/>
              <w:rPr>
                <w:szCs w:val="20"/>
              </w:rPr>
            </w:pPr>
            <w:r w:rsidRPr="000C2170">
              <w:rPr>
                <w:szCs w:val="20"/>
              </w:rPr>
              <w:t>Wdrożony mechanizm blokowania uruchamiania aplikacji na podstawie maski nazwy pliku oraz lokalizacji, z regułami w formie list blokowanych plików lub ścieżek przypisanych do użytkowników lub grup użytkowników; reguły te można kopiować pomiędzy grupami lub kontami,</w:t>
            </w:r>
          </w:p>
          <w:p w14:paraId="2547327F" w14:textId="77777777" w:rsidR="00EE210A" w:rsidRPr="00876A9B" w:rsidRDefault="00EE210A" w:rsidP="000E2F2F">
            <w:pPr>
              <w:jc w:val="both"/>
              <w:rPr>
                <w:szCs w:val="20"/>
              </w:rPr>
            </w:pPr>
          </w:p>
          <w:p w14:paraId="3768F2F3" w14:textId="77777777" w:rsidR="00EE210A" w:rsidRDefault="00EE210A" w:rsidP="000E2F2F">
            <w:pPr>
              <w:jc w:val="both"/>
              <w:rPr>
                <w:rFonts w:cs="Arial"/>
                <w:szCs w:val="20"/>
              </w:rPr>
            </w:pPr>
            <w:r w:rsidRPr="006B3705">
              <w:rPr>
                <w:rFonts w:cs="Arial"/>
                <w:szCs w:val="20"/>
              </w:rPr>
              <w:t>Moduł</w:t>
            </w:r>
            <w:r>
              <w:rPr>
                <w:rFonts w:cs="Arial"/>
                <w:szCs w:val="20"/>
              </w:rPr>
              <w:t>: Helpdesk i zdalna pomoc</w:t>
            </w:r>
          </w:p>
          <w:p w14:paraId="503D32B0" w14:textId="77777777" w:rsidR="00EE210A" w:rsidRPr="0018775C" w:rsidRDefault="00EE210A" w:rsidP="000E2F2F">
            <w:pPr>
              <w:jc w:val="both"/>
              <w:rPr>
                <w:szCs w:val="20"/>
              </w:rPr>
            </w:pPr>
            <w:r w:rsidRPr="0018775C">
              <w:rPr>
                <w:szCs w:val="20"/>
              </w:rPr>
              <w:t xml:space="preserve">W </w:t>
            </w:r>
            <w:r>
              <w:rPr>
                <w:szCs w:val="20"/>
              </w:rPr>
              <w:t xml:space="preserve">tym </w:t>
            </w:r>
            <w:r w:rsidRPr="0018775C">
              <w:rPr>
                <w:szCs w:val="20"/>
              </w:rPr>
              <w:t>obszarze kontroli stacji użytkownika dostępny jest podgląd pulpitu z możliwością przejęcia nad nim kontroli oraz opcją określenia, czy użytkownik powinien być pytany o zgodę na połączenie</w:t>
            </w:r>
            <w:r>
              <w:rPr>
                <w:szCs w:val="20"/>
              </w:rPr>
              <w:t xml:space="preserve"> oraz </w:t>
            </w:r>
            <w:r w:rsidRPr="0018775C">
              <w:rPr>
                <w:szCs w:val="20"/>
              </w:rPr>
              <w:t>z</w:t>
            </w:r>
            <w:r>
              <w:rPr>
                <w:szCs w:val="20"/>
              </w:rPr>
              <w:t> </w:t>
            </w:r>
            <w:r w:rsidRPr="0018775C">
              <w:rPr>
                <w:szCs w:val="20"/>
              </w:rPr>
              <w:t>możliwością jego odrzucenia. Podczas zdalnego dostępu zarówno administrator, jak i użytkownik widzą ten sam ekran. Dodatkow</w:t>
            </w:r>
            <w:r>
              <w:rPr>
                <w:szCs w:val="20"/>
              </w:rPr>
              <w:t>a</w:t>
            </w:r>
            <w:r w:rsidRPr="0018775C">
              <w:rPr>
                <w:szCs w:val="20"/>
              </w:rPr>
              <w:t xml:space="preserve"> funkcja </w:t>
            </w:r>
            <w:r>
              <w:rPr>
                <w:szCs w:val="20"/>
              </w:rPr>
              <w:t>musi</w:t>
            </w:r>
            <w:r w:rsidRPr="0018775C">
              <w:rPr>
                <w:szCs w:val="20"/>
              </w:rPr>
              <w:t xml:space="preserve"> pozwala</w:t>
            </w:r>
            <w:r>
              <w:rPr>
                <w:szCs w:val="20"/>
              </w:rPr>
              <w:t>ć</w:t>
            </w:r>
            <w:r w:rsidRPr="0018775C">
              <w:rPr>
                <w:szCs w:val="20"/>
              </w:rPr>
              <w:t xml:space="preserve"> na zasłonięcie ekranu użytkownika, aby nie widział działań wykonywanych przez administratora. Administrator może w trakcie sesji zdalnej wybrać dowolny monitor oraz zablokować działanie myszy i klawiatury użytkownika. Połączenie zdalne możliwe jest także z</w:t>
            </w:r>
            <w:r>
              <w:rPr>
                <w:szCs w:val="20"/>
              </w:rPr>
              <w:t> </w:t>
            </w:r>
            <w:r w:rsidRPr="0018775C">
              <w:rPr>
                <w:szCs w:val="20"/>
              </w:rPr>
              <w:t>komputerami bez ekranów (maszyny wirtualne, urządzenia bez podłączonego monitora lub laptopy z</w:t>
            </w:r>
            <w:r>
              <w:rPr>
                <w:szCs w:val="20"/>
              </w:rPr>
              <w:t> </w:t>
            </w:r>
            <w:r w:rsidRPr="0018775C">
              <w:rPr>
                <w:szCs w:val="20"/>
              </w:rPr>
              <w:t>zamkniętym ekranem). System umożliwia podłączenie równocześnie kilku administratorów do jednego komputera.</w:t>
            </w:r>
          </w:p>
          <w:p w14:paraId="56CE5EAE" w14:textId="77777777" w:rsidR="00EE210A" w:rsidRPr="0018775C" w:rsidRDefault="00EE210A" w:rsidP="000E2F2F">
            <w:pPr>
              <w:jc w:val="both"/>
              <w:rPr>
                <w:szCs w:val="20"/>
              </w:rPr>
            </w:pPr>
            <w:r w:rsidRPr="0018775C">
              <w:rPr>
                <w:szCs w:val="20"/>
              </w:rPr>
              <w:t xml:space="preserve">W ramach tego modułu dostępna jest baza zgłoszeń umożliwiająca użytkownikom raportowanie problemów technicznych za pomocą dedykowanego portalu oraz obsługę wiadomości e-mail, które są automatycznie przetwarzane i przypisywane odpowiednim administratorom, którzy otrzymują powiadomienia. Oprogramowanie integruje się ze skrzynkami e-mail za pomocą klasycznej autoryzacji login/hasło oraz mechanizmu </w:t>
            </w:r>
            <w:proofErr w:type="spellStart"/>
            <w:r w:rsidRPr="0018775C">
              <w:rPr>
                <w:szCs w:val="20"/>
              </w:rPr>
              <w:t>OAuth</w:t>
            </w:r>
            <w:proofErr w:type="spellEnd"/>
            <w:r w:rsidRPr="0018775C">
              <w:rPr>
                <w:szCs w:val="20"/>
              </w:rPr>
              <w:t xml:space="preserve"> 2.0</w:t>
            </w:r>
            <w:r w:rsidRPr="0018775C">
              <w:rPr>
                <w:rFonts w:ascii="Tahoma" w:hAnsi="Tahoma" w:cs="Tahoma"/>
                <w:szCs w:val="20"/>
              </w:rPr>
              <w:t>﻿</w:t>
            </w:r>
            <w:r>
              <w:rPr>
                <w:rFonts w:ascii="Tahoma" w:hAnsi="Tahoma" w:cs="Tahoma"/>
                <w:szCs w:val="20"/>
              </w:rPr>
              <w:t xml:space="preserve">. </w:t>
            </w:r>
            <w:r w:rsidRPr="0018775C">
              <w:rPr>
                <w:szCs w:val="20"/>
              </w:rPr>
              <w:t>Moduł wspiera także tryb anonimowy zgłoszeń</w:t>
            </w:r>
            <w:r>
              <w:rPr>
                <w:szCs w:val="20"/>
              </w:rPr>
              <w:t>.</w:t>
            </w:r>
          </w:p>
          <w:p w14:paraId="461323C2" w14:textId="77777777" w:rsidR="00EE210A" w:rsidRPr="0018775C" w:rsidRDefault="00EE210A" w:rsidP="000E2F2F">
            <w:pPr>
              <w:jc w:val="both"/>
              <w:rPr>
                <w:szCs w:val="20"/>
              </w:rPr>
            </w:pPr>
            <w:r w:rsidRPr="0018775C">
              <w:rPr>
                <w:szCs w:val="20"/>
              </w:rPr>
              <w:t>Korzystający mają możliwość monitorowania statusu rozwiązywania swoich zgłoszeń oraz komunikowania się z administratorami poprzez komentarze widoczne dla obu stron. System oferuje także pośredni status „zgłoszenie rozwiązane” przed ostatecznym zamknięciem zgłoszenia.</w:t>
            </w:r>
          </w:p>
          <w:p w14:paraId="674FAE8E" w14:textId="77777777" w:rsidR="00EE210A" w:rsidRDefault="00EE210A" w:rsidP="000E2F2F">
            <w:pPr>
              <w:jc w:val="both"/>
              <w:rPr>
                <w:szCs w:val="20"/>
              </w:rPr>
            </w:pPr>
            <w:r w:rsidRPr="00E1489B">
              <w:rPr>
                <w:szCs w:val="20"/>
              </w:rPr>
              <w:t xml:space="preserve">Moduł ten zawiera komunikator, który umożliwia prowadzenie rozmów w czasie rzeczywistym oraz archiwizację historii wiadomości pomiędzy zalogowanymi użytkownikami, pracownikami pomocy technicznej i administratorami. Komunikator wyposażony jest w wyszukiwarkę rozmów i wiadomości według słów kluczowych oraz funkcję automatycznego oczyszczania historii rozmów. Czat pozwala na zarządzanie dostępem w trzech poziomach uprawnień: pełny dostęp, brak dostępu lub dostęp ograniczony wyłącznie do pomocy technicznej. Umożliwia prowadzenie rozmów również między </w:t>
            </w:r>
            <w:r w:rsidRPr="00E1489B">
              <w:rPr>
                <w:szCs w:val="20"/>
              </w:rPr>
              <w:lastRenderedPageBreak/>
              <w:t>użytkownikami oraz osadzanie załączników i obrazków w treści wiadomości. Funkcjonalność komunikatora obejmuje tworzenie pokojów tematycznych i rozmów grupowych oraz oznaczanie kontaktów jako ulubionych. Czat można uruchomić z poziomu ikony dostępowej Agenta lub bezpośrednio w interfejsie WWW</w:t>
            </w:r>
            <w:r w:rsidRPr="00E1489B">
              <w:rPr>
                <w:rFonts w:ascii="Tahoma" w:hAnsi="Tahoma" w:cs="Tahoma"/>
                <w:szCs w:val="20"/>
              </w:rPr>
              <w:t>﻿</w:t>
            </w:r>
            <w:r w:rsidRPr="00E1489B">
              <w:rPr>
                <w:szCs w:val="20"/>
              </w:rPr>
              <w:t xml:space="preserve"> helpdesku</w:t>
            </w:r>
            <w:r w:rsidRPr="00E1489B">
              <w:rPr>
                <w:rFonts w:ascii="Tahoma" w:hAnsi="Tahoma" w:cs="Tahoma"/>
                <w:szCs w:val="20"/>
              </w:rPr>
              <w:t>﻿</w:t>
            </w:r>
            <w:r w:rsidRPr="00E1489B">
              <w:rPr>
                <w:szCs w:val="20"/>
              </w:rPr>
              <w:t>.</w:t>
            </w:r>
          </w:p>
          <w:p w14:paraId="76E858B2" w14:textId="77777777" w:rsidR="00EE210A" w:rsidRDefault="00EE210A" w:rsidP="000E2F2F">
            <w:pPr>
              <w:rPr>
                <w:szCs w:val="20"/>
              </w:rPr>
            </w:pPr>
            <w:r w:rsidRPr="004112EA">
              <w:rPr>
                <w:szCs w:val="20"/>
              </w:rPr>
              <w:t>W module znajduje się także baza wiedzy, która wspiera użytkowników w samodzielnym rozwiązywaniu najprostszych i powtarzających się problemów. Zawiera ona opcję nadawania artykułom jednego z trzech statusów: opublikowany, wewnętrzny lub szkic. Program umożliwia informowanie pracowników o zdarzeniach, takich jak planowane przerwy w dostępie do usług, za pomocą komunikatów z graficznym formatowaniem treści i odnośnikami do artykułów w bazie wiedzy. Użytkownik może przeglądać historię odczytanych komunikatów bezpośrednio z poziomu ikony Agenta. Administrator z kolei ma możliwość tworzenia szkiców i archiwizowania tych komunikatów.</w:t>
            </w:r>
          </w:p>
          <w:p w14:paraId="4A9FA012" w14:textId="77777777" w:rsidR="00EE210A" w:rsidRPr="004112EA" w:rsidRDefault="00EE210A" w:rsidP="000E2F2F">
            <w:pPr>
              <w:rPr>
                <w:szCs w:val="20"/>
              </w:rPr>
            </w:pPr>
            <w:r w:rsidRPr="004112EA">
              <w:rPr>
                <w:szCs w:val="20"/>
              </w:rPr>
              <w:t xml:space="preserve">Dostęp do systemu zgłoszeń i bazy wiedzy realizowany jest przez dedykowany portal dostępny za pośrednictwem przeglądarki internetowej, który może być wyświetlany w trybie jasnym lub ciemnym. </w:t>
            </w:r>
          </w:p>
          <w:p w14:paraId="68CCB2AB" w14:textId="77777777" w:rsidR="00EE210A" w:rsidRPr="000E6F64" w:rsidRDefault="00EE210A" w:rsidP="000E2F2F">
            <w:pPr>
              <w:jc w:val="both"/>
              <w:rPr>
                <w:szCs w:val="20"/>
              </w:rPr>
            </w:pPr>
            <w:r w:rsidRPr="000E6F64">
              <w:rPr>
                <w:szCs w:val="20"/>
              </w:rPr>
              <w:t>Moduł pomocy zdalnej umożliwia również:</w:t>
            </w:r>
          </w:p>
          <w:p w14:paraId="0FEF4C0D" w14:textId="77777777" w:rsidR="00EE210A" w:rsidRPr="00F97A57" w:rsidRDefault="00EE210A" w:rsidP="000E2F2F">
            <w:pPr>
              <w:pStyle w:val="Akapitzlist"/>
              <w:numPr>
                <w:ilvl w:val="0"/>
                <w:numId w:val="124"/>
              </w:numPr>
              <w:spacing w:after="160"/>
              <w:ind w:left="426"/>
              <w:jc w:val="both"/>
              <w:rPr>
                <w:szCs w:val="20"/>
              </w:rPr>
            </w:pPr>
            <w:r w:rsidRPr="00F97A57">
              <w:rPr>
                <w:szCs w:val="20"/>
              </w:rPr>
              <w:t>Pobieranie awatarów oraz listy użytkowników z Active Directory</w:t>
            </w:r>
            <w:r w:rsidRPr="00F97A57">
              <w:rPr>
                <w:rFonts w:ascii="Tahoma" w:hAnsi="Tahoma" w:cs="Tahoma"/>
                <w:szCs w:val="20"/>
              </w:rPr>
              <w:t>﻿</w:t>
            </w:r>
            <w:r w:rsidRPr="00F97A57">
              <w:rPr>
                <w:szCs w:val="20"/>
              </w:rPr>
              <w:t>,</w:t>
            </w:r>
          </w:p>
          <w:p w14:paraId="6A4540D9" w14:textId="77777777" w:rsidR="00EE210A" w:rsidRPr="00F97A57" w:rsidRDefault="00EE210A" w:rsidP="000E2F2F">
            <w:pPr>
              <w:pStyle w:val="Akapitzlist"/>
              <w:numPr>
                <w:ilvl w:val="0"/>
                <w:numId w:val="124"/>
              </w:numPr>
              <w:spacing w:after="160"/>
              <w:ind w:left="426"/>
              <w:jc w:val="both"/>
              <w:rPr>
                <w:szCs w:val="20"/>
              </w:rPr>
            </w:pPr>
            <w:r w:rsidRPr="00F97A57">
              <w:rPr>
                <w:szCs w:val="20"/>
              </w:rPr>
              <w:t>Wizytówkę użytkownika wraz z informacją o przełożonym, numerem telefonu i adresem e-mail wyświetlaną w systemie zgłoszeń,</w:t>
            </w:r>
          </w:p>
          <w:p w14:paraId="7DD5B286" w14:textId="77777777" w:rsidR="00EE210A" w:rsidRPr="00F97A57" w:rsidRDefault="00EE210A" w:rsidP="000E2F2F">
            <w:pPr>
              <w:pStyle w:val="Akapitzlist"/>
              <w:numPr>
                <w:ilvl w:val="0"/>
                <w:numId w:val="124"/>
              </w:numPr>
              <w:spacing w:after="160"/>
              <w:ind w:left="426"/>
              <w:jc w:val="both"/>
              <w:rPr>
                <w:szCs w:val="20"/>
              </w:rPr>
            </w:pPr>
            <w:r w:rsidRPr="00F97A57">
              <w:rPr>
                <w:szCs w:val="20"/>
              </w:rPr>
              <w:t>Tworzenie, usuwanie, aktywację, edycję uprawnień, reset hasła i edycję kont lokalnych Windows,</w:t>
            </w:r>
          </w:p>
          <w:p w14:paraId="0A2EBBE3" w14:textId="77777777" w:rsidR="00EE210A" w:rsidRPr="00F97A57" w:rsidRDefault="00EE210A" w:rsidP="000E2F2F">
            <w:pPr>
              <w:pStyle w:val="Akapitzlist"/>
              <w:numPr>
                <w:ilvl w:val="0"/>
                <w:numId w:val="124"/>
              </w:numPr>
              <w:spacing w:after="160"/>
              <w:ind w:left="426"/>
              <w:jc w:val="both"/>
              <w:rPr>
                <w:szCs w:val="20"/>
              </w:rPr>
            </w:pPr>
            <w:r w:rsidRPr="00F97A57">
              <w:rPr>
                <w:szCs w:val="20"/>
              </w:rPr>
              <w:t>Kontrolę dostępu pracowników helpdesku</w:t>
            </w:r>
            <w:r w:rsidRPr="00F97A57">
              <w:rPr>
                <w:rFonts w:ascii="Tahoma" w:hAnsi="Tahoma" w:cs="Tahoma"/>
                <w:szCs w:val="20"/>
              </w:rPr>
              <w:t>﻿</w:t>
            </w:r>
            <w:r w:rsidRPr="00F97A57">
              <w:rPr>
                <w:szCs w:val="20"/>
              </w:rPr>
              <w:t xml:space="preserve"> do zgłoszeń za pomocą rozbudowanego systemu reguł widoczności,</w:t>
            </w:r>
          </w:p>
          <w:p w14:paraId="3DEABB06" w14:textId="77777777" w:rsidR="00EE210A" w:rsidRPr="00F97A57" w:rsidRDefault="00EE210A" w:rsidP="000E2F2F">
            <w:pPr>
              <w:pStyle w:val="Akapitzlist"/>
              <w:numPr>
                <w:ilvl w:val="0"/>
                <w:numId w:val="124"/>
              </w:numPr>
              <w:spacing w:after="160"/>
              <w:ind w:left="426"/>
              <w:jc w:val="both"/>
              <w:rPr>
                <w:szCs w:val="20"/>
              </w:rPr>
            </w:pPr>
            <w:r w:rsidRPr="00F97A57">
              <w:rPr>
                <w:szCs w:val="20"/>
              </w:rPr>
              <w:t>Kontrolę dostępu użytkowników końcowych do wybranych kategorii zgłoszeń,</w:t>
            </w:r>
          </w:p>
          <w:p w14:paraId="71159A90" w14:textId="77777777" w:rsidR="00EE210A" w:rsidRPr="00F97A57" w:rsidRDefault="00EE210A" w:rsidP="000E2F2F">
            <w:pPr>
              <w:pStyle w:val="Akapitzlist"/>
              <w:numPr>
                <w:ilvl w:val="0"/>
                <w:numId w:val="124"/>
              </w:numPr>
              <w:spacing w:after="160"/>
              <w:ind w:left="426"/>
              <w:jc w:val="both"/>
              <w:rPr>
                <w:szCs w:val="20"/>
              </w:rPr>
            </w:pPr>
            <w:r w:rsidRPr="00F97A57">
              <w:rPr>
                <w:szCs w:val="20"/>
              </w:rPr>
              <w:t>Kontrolę dostępu użytkowników końcowych do wybranych kategorii artykułów bazy wiedzy,</w:t>
            </w:r>
          </w:p>
          <w:p w14:paraId="64D767CB" w14:textId="77777777" w:rsidR="00EE210A" w:rsidRPr="00F97A57" w:rsidRDefault="00EE210A" w:rsidP="000E2F2F">
            <w:pPr>
              <w:pStyle w:val="Akapitzlist"/>
              <w:numPr>
                <w:ilvl w:val="0"/>
                <w:numId w:val="124"/>
              </w:numPr>
              <w:spacing w:after="160"/>
              <w:ind w:left="426"/>
              <w:jc w:val="both"/>
              <w:rPr>
                <w:szCs w:val="20"/>
              </w:rPr>
            </w:pPr>
            <w:r w:rsidRPr="00F97A57">
              <w:rPr>
                <w:szCs w:val="20"/>
              </w:rPr>
              <w:t>Budowę własnego drzewa kategorii zgłoszeń z możliwością ich grupowania w folderach do 4</w:t>
            </w:r>
            <w:r>
              <w:rPr>
                <w:szCs w:val="20"/>
              </w:rPr>
              <w:t> </w:t>
            </w:r>
            <w:r w:rsidRPr="00F97A57">
              <w:rPr>
                <w:szCs w:val="20"/>
              </w:rPr>
              <w:t xml:space="preserve">poziomów, </w:t>
            </w:r>
          </w:p>
          <w:p w14:paraId="36B5BCB9" w14:textId="77777777" w:rsidR="00EE210A" w:rsidRPr="00F97A57" w:rsidRDefault="00EE210A" w:rsidP="000E2F2F">
            <w:pPr>
              <w:pStyle w:val="Akapitzlist"/>
              <w:numPr>
                <w:ilvl w:val="0"/>
                <w:numId w:val="124"/>
              </w:numPr>
              <w:spacing w:after="160"/>
              <w:ind w:left="426"/>
              <w:jc w:val="both"/>
              <w:rPr>
                <w:szCs w:val="20"/>
              </w:rPr>
            </w:pPr>
            <w:r w:rsidRPr="00F97A57">
              <w:rPr>
                <w:szCs w:val="20"/>
              </w:rPr>
              <w:t>Automatyczne przypisywanie pracowników helpdesk</w:t>
            </w:r>
            <w:r w:rsidRPr="00F97A57">
              <w:rPr>
                <w:rFonts w:ascii="Tahoma" w:hAnsi="Tahoma" w:cs="Tahoma"/>
                <w:szCs w:val="20"/>
              </w:rPr>
              <w:t>﻿</w:t>
            </w:r>
            <w:r w:rsidRPr="00F97A57">
              <w:rPr>
                <w:szCs w:val="20"/>
              </w:rPr>
              <w:t xml:space="preserve"> do zgłoszeń z określonych kategorii lub pochodzących od wybranych grup użytkowników,</w:t>
            </w:r>
          </w:p>
          <w:p w14:paraId="7515E736" w14:textId="77777777" w:rsidR="00EE210A" w:rsidRPr="00F97A57" w:rsidRDefault="00EE210A" w:rsidP="000E2F2F">
            <w:pPr>
              <w:pStyle w:val="Akapitzlist"/>
              <w:numPr>
                <w:ilvl w:val="0"/>
                <w:numId w:val="124"/>
              </w:numPr>
              <w:spacing w:after="160"/>
              <w:ind w:left="426"/>
              <w:jc w:val="both"/>
              <w:rPr>
                <w:szCs w:val="20"/>
              </w:rPr>
            </w:pPr>
            <w:r w:rsidRPr="00F97A57">
              <w:rPr>
                <w:szCs w:val="20"/>
              </w:rPr>
              <w:t>Definiowanie procesu akceptacji zgłoszeń, w którym użytkownik uzyskuje zgodę na realizację od wyznaczonych osób w organizacji,</w:t>
            </w:r>
          </w:p>
          <w:p w14:paraId="6453F2EF" w14:textId="77777777" w:rsidR="00EE210A" w:rsidRPr="00F97A57" w:rsidRDefault="00EE210A" w:rsidP="000E2F2F">
            <w:pPr>
              <w:pStyle w:val="Akapitzlist"/>
              <w:numPr>
                <w:ilvl w:val="0"/>
                <w:numId w:val="124"/>
              </w:numPr>
              <w:spacing w:after="160"/>
              <w:ind w:left="426"/>
              <w:jc w:val="both"/>
              <w:rPr>
                <w:szCs w:val="20"/>
              </w:rPr>
            </w:pPr>
            <w:r w:rsidRPr="00F97A57">
              <w:rPr>
                <w:szCs w:val="20"/>
              </w:rPr>
              <w:t>Przypisywanie procesów akceptacji do konkretnych kategorii zgłoszeń,</w:t>
            </w:r>
          </w:p>
          <w:p w14:paraId="039B9F75" w14:textId="77777777" w:rsidR="00EE210A" w:rsidRPr="00F97A57" w:rsidRDefault="00EE210A" w:rsidP="000E2F2F">
            <w:pPr>
              <w:pStyle w:val="Akapitzlist"/>
              <w:numPr>
                <w:ilvl w:val="0"/>
                <w:numId w:val="124"/>
              </w:numPr>
              <w:spacing w:after="160"/>
              <w:ind w:left="426"/>
              <w:jc w:val="both"/>
              <w:rPr>
                <w:szCs w:val="20"/>
              </w:rPr>
            </w:pPr>
            <w:r w:rsidRPr="00F97A57">
              <w:rPr>
                <w:szCs w:val="20"/>
              </w:rPr>
              <w:t>Przetwarzanie zgłoszeń z wiadomości e-mail,</w:t>
            </w:r>
          </w:p>
          <w:p w14:paraId="0440FCD0" w14:textId="77777777" w:rsidR="00EE210A" w:rsidRPr="00F97A57" w:rsidRDefault="00EE210A" w:rsidP="000E2F2F">
            <w:pPr>
              <w:pStyle w:val="Akapitzlist"/>
              <w:numPr>
                <w:ilvl w:val="0"/>
                <w:numId w:val="124"/>
              </w:numPr>
              <w:spacing w:after="160"/>
              <w:ind w:left="426"/>
              <w:jc w:val="both"/>
              <w:rPr>
                <w:szCs w:val="20"/>
              </w:rPr>
            </w:pPr>
            <w:r w:rsidRPr="00F97A57">
              <w:rPr>
                <w:szCs w:val="20"/>
              </w:rPr>
              <w:t>Dostęp do plików źródłowych przetworzonych wiadomości e-mail,</w:t>
            </w:r>
          </w:p>
          <w:p w14:paraId="4C2F589B" w14:textId="77777777" w:rsidR="00EE210A" w:rsidRPr="00F97A57" w:rsidRDefault="00EE210A" w:rsidP="000E2F2F">
            <w:pPr>
              <w:pStyle w:val="Akapitzlist"/>
              <w:numPr>
                <w:ilvl w:val="0"/>
                <w:numId w:val="124"/>
              </w:numPr>
              <w:spacing w:after="160"/>
              <w:ind w:left="426"/>
              <w:jc w:val="both"/>
              <w:rPr>
                <w:szCs w:val="20"/>
              </w:rPr>
            </w:pPr>
            <w:r w:rsidRPr="00F97A57">
              <w:rPr>
                <w:szCs w:val="20"/>
              </w:rPr>
              <w:t>Obsługę wielu adresów e-mail jednego użytkownika celem przetwarzania zgłoszeń od tej samej osoby,</w:t>
            </w:r>
          </w:p>
          <w:p w14:paraId="4F67101E" w14:textId="77777777" w:rsidR="00EE210A" w:rsidRPr="00F97A57" w:rsidRDefault="00EE210A" w:rsidP="000E2F2F">
            <w:pPr>
              <w:pStyle w:val="Akapitzlist"/>
              <w:numPr>
                <w:ilvl w:val="0"/>
                <w:numId w:val="124"/>
              </w:numPr>
              <w:spacing w:after="160"/>
              <w:ind w:left="426"/>
              <w:jc w:val="both"/>
              <w:rPr>
                <w:szCs w:val="20"/>
              </w:rPr>
            </w:pPr>
            <w:r w:rsidRPr="00F97A57">
              <w:rPr>
                <w:szCs w:val="20"/>
              </w:rPr>
              <w:t>Eksportowanie list zgłoszeń do formatów CSV i XLSX,</w:t>
            </w:r>
          </w:p>
          <w:p w14:paraId="3FE2389F" w14:textId="77777777" w:rsidR="00EE210A" w:rsidRPr="00F97A57" w:rsidRDefault="00EE210A" w:rsidP="000E2F2F">
            <w:pPr>
              <w:pStyle w:val="Akapitzlist"/>
              <w:numPr>
                <w:ilvl w:val="0"/>
                <w:numId w:val="124"/>
              </w:numPr>
              <w:spacing w:after="160"/>
              <w:ind w:left="426"/>
              <w:jc w:val="both"/>
              <w:rPr>
                <w:szCs w:val="20"/>
              </w:rPr>
            </w:pPr>
            <w:r w:rsidRPr="00F97A57">
              <w:rPr>
                <w:szCs w:val="20"/>
              </w:rPr>
              <w:t>Integrację z wieloma skrzynkami e-mail, obsługując różne kanały zgłoszeń z możliwością automatyzacji,</w:t>
            </w:r>
          </w:p>
          <w:p w14:paraId="64A310EA" w14:textId="77777777" w:rsidR="00EE210A" w:rsidRPr="00F97A57" w:rsidRDefault="00EE210A" w:rsidP="000E2F2F">
            <w:pPr>
              <w:pStyle w:val="Akapitzlist"/>
              <w:numPr>
                <w:ilvl w:val="0"/>
                <w:numId w:val="124"/>
              </w:numPr>
              <w:spacing w:after="160"/>
              <w:ind w:left="426"/>
              <w:jc w:val="both"/>
              <w:rPr>
                <w:szCs w:val="20"/>
              </w:rPr>
            </w:pPr>
            <w:r w:rsidRPr="00F97A57">
              <w:rPr>
                <w:szCs w:val="20"/>
              </w:rPr>
              <w:t xml:space="preserve">Integrację ze skrzynkami e-mail poprzez klasyczną autoryzację login/hasło oraz </w:t>
            </w:r>
            <w:proofErr w:type="spellStart"/>
            <w:r w:rsidRPr="00F97A57">
              <w:rPr>
                <w:szCs w:val="20"/>
              </w:rPr>
              <w:t>Oauth</w:t>
            </w:r>
            <w:proofErr w:type="spellEnd"/>
            <w:r w:rsidRPr="00F97A57">
              <w:rPr>
                <w:szCs w:val="20"/>
              </w:rPr>
              <w:t xml:space="preserve"> 2.0</w:t>
            </w:r>
            <w:r w:rsidRPr="00F97A57">
              <w:rPr>
                <w:rFonts w:ascii="Tahoma" w:hAnsi="Tahoma" w:cs="Tahoma"/>
                <w:szCs w:val="20"/>
              </w:rPr>
              <w:t>﻿</w:t>
            </w:r>
          </w:p>
          <w:p w14:paraId="5ECCC316" w14:textId="77777777" w:rsidR="00EE210A" w:rsidRPr="00F97A57" w:rsidRDefault="00EE210A" w:rsidP="000E2F2F">
            <w:pPr>
              <w:pStyle w:val="Akapitzlist"/>
              <w:numPr>
                <w:ilvl w:val="0"/>
                <w:numId w:val="124"/>
              </w:numPr>
              <w:spacing w:after="160"/>
              <w:ind w:left="426"/>
              <w:jc w:val="both"/>
              <w:rPr>
                <w:szCs w:val="20"/>
              </w:rPr>
            </w:pPr>
            <w:r w:rsidRPr="00F97A57">
              <w:rPr>
                <w:szCs w:val="20"/>
              </w:rPr>
              <w:t>Tworzenie formularzy z niestandardowymi polami dedykowanymi do wybranych kategorii,</w:t>
            </w:r>
          </w:p>
          <w:p w14:paraId="70651A47" w14:textId="77777777" w:rsidR="00EE210A" w:rsidRPr="00F97A57" w:rsidRDefault="00EE210A" w:rsidP="000E2F2F">
            <w:pPr>
              <w:pStyle w:val="Akapitzlist"/>
              <w:numPr>
                <w:ilvl w:val="0"/>
                <w:numId w:val="124"/>
              </w:numPr>
              <w:spacing w:after="160"/>
              <w:ind w:left="426"/>
              <w:jc w:val="both"/>
              <w:rPr>
                <w:szCs w:val="20"/>
              </w:rPr>
            </w:pPr>
            <w:r w:rsidRPr="00F97A57">
              <w:rPr>
                <w:szCs w:val="20"/>
              </w:rPr>
              <w:t>Uwzględnianie wyników wyszukiwania w niestandardowych polach zgłoszeń,</w:t>
            </w:r>
          </w:p>
          <w:p w14:paraId="71ADF639" w14:textId="77777777" w:rsidR="00EE210A" w:rsidRPr="00F97A57" w:rsidRDefault="00EE210A" w:rsidP="000E2F2F">
            <w:pPr>
              <w:pStyle w:val="Akapitzlist"/>
              <w:numPr>
                <w:ilvl w:val="0"/>
                <w:numId w:val="124"/>
              </w:numPr>
              <w:spacing w:after="160"/>
              <w:ind w:left="426"/>
              <w:jc w:val="both"/>
              <w:rPr>
                <w:szCs w:val="20"/>
              </w:rPr>
            </w:pPr>
            <w:r w:rsidRPr="00F97A57">
              <w:rPr>
                <w:szCs w:val="20"/>
              </w:rPr>
              <w:t>Współdzielenie pól dodatkowych między wieloma kategoriami,</w:t>
            </w:r>
          </w:p>
          <w:p w14:paraId="39CBE038" w14:textId="77777777" w:rsidR="00EE210A" w:rsidRPr="00F97A57" w:rsidRDefault="00EE210A" w:rsidP="000E2F2F">
            <w:pPr>
              <w:pStyle w:val="Akapitzlist"/>
              <w:numPr>
                <w:ilvl w:val="0"/>
                <w:numId w:val="124"/>
              </w:numPr>
              <w:spacing w:after="160"/>
              <w:ind w:left="426"/>
              <w:jc w:val="both"/>
              <w:rPr>
                <w:szCs w:val="20"/>
              </w:rPr>
            </w:pPr>
            <w:r w:rsidRPr="00F97A57">
              <w:rPr>
                <w:szCs w:val="20"/>
              </w:rPr>
              <w:t>Dedykowane pola dodatkowe dostępne wyłącznie dla pracowników helpdesk</w:t>
            </w:r>
            <w:r w:rsidRPr="00F97A57">
              <w:rPr>
                <w:rFonts w:ascii="Tahoma" w:hAnsi="Tahoma" w:cs="Tahoma"/>
                <w:szCs w:val="20"/>
              </w:rPr>
              <w:t>﻿</w:t>
            </w:r>
            <w:r w:rsidRPr="00F97A57">
              <w:rPr>
                <w:szCs w:val="20"/>
              </w:rPr>
              <w:t>, administratorów i</w:t>
            </w:r>
            <w:r>
              <w:rPr>
                <w:szCs w:val="20"/>
              </w:rPr>
              <w:t> </w:t>
            </w:r>
            <w:r w:rsidRPr="00F97A57">
              <w:rPr>
                <w:szCs w:val="20"/>
              </w:rPr>
              <w:t>operatorów,</w:t>
            </w:r>
          </w:p>
          <w:p w14:paraId="5D659364" w14:textId="77777777" w:rsidR="00EE210A" w:rsidRPr="00F97A57" w:rsidRDefault="00EE210A" w:rsidP="000E2F2F">
            <w:pPr>
              <w:pStyle w:val="Akapitzlist"/>
              <w:numPr>
                <w:ilvl w:val="0"/>
                <w:numId w:val="124"/>
              </w:numPr>
              <w:spacing w:after="160"/>
              <w:ind w:left="426"/>
              <w:jc w:val="both"/>
              <w:rPr>
                <w:szCs w:val="20"/>
              </w:rPr>
            </w:pPr>
            <w:r w:rsidRPr="00F97A57">
              <w:rPr>
                <w:szCs w:val="20"/>
              </w:rPr>
              <w:t>Wyświetlanie informacji z pól dodatkowych w kolumnach listy zgłoszeń,</w:t>
            </w:r>
          </w:p>
          <w:p w14:paraId="1CD4555F" w14:textId="77777777" w:rsidR="00EE210A" w:rsidRPr="00F97A57" w:rsidRDefault="00EE210A" w:rsidP="000E2F2F">
            <w:pPr>
              <w:pStyle w:val="Akapitzlist"/>
              <w:numPr>
                <w:ilvl w:val="0"/>
                <w:numId w:val="124"/>
              </w:numPr>
              <w:spacing w:after="160"/>
              <w:ind w:left="426"/>
              <w:jc w:val="both"/>
              <w:rPr>
                <w:szCs w:val="20"/>
              </w:rPr>
            </w:pPr>
            <w:r w:rsidRPr="00F97A57">
              <w:rPr>
                <w:szCs w:val="20"/>
              </w:rPr>
              <w:t>Wykonywanie zbiorczych operacji na wielu zgłoszeniach,</w:t>
            </w:r>
          </w:p>
          <w:p w14:paraId="18DBE286" w14:textId="77777777" w:rsidR="00EE210A" w:rsidRPr="00F97A57" w:rsidRDefault="00EE210A" w:rsidP="000E2F2F">
            <w:pPr>
              <w:pStyle w:val="Akapitzlist"/>
              <w:numPr>
                <w:ilvl w:val="0"/>
                <w:numId w:val="124"/>
              </w:numPr>
              <w:spacing w:after="160"/>
              <w:ind w:left="426"/>
              <w:jc w:val="both"/>
              <w:rPr>
                <w:szCs w:val="20"/>
              </w:rPr>
            </w:pPr>
            <w:r w:rsidRPr="00F97A57">
              <w:rPr>
                <w:szCs w:val="20"/>
              </w:rPr>
              <w:t>Dołączanie załączników do zgłoszeń,</w:t>
            </w:r>
          </w:p>
          <w:p w14:paraId="468DED52" w14:textId="77777777" w:rsidR="00EE210A" w:rsidRPr="00F97A57" w:rsidRDefault="00EE210A" w:rsidP="000E2F2F">
            <w:pPr>
              <w:pStyle w:val="Akapitzlist"/>
              <w:numPr>
                <w:ilvl w:val="0"/>
                <w:numId w:val="124"/>
              </w:numPr>
              <w:spacing w:after="160"/>
              <w:ind w:left="426"/>
              <w:jc w:val="both"/>
              <w:rPr>
                <w:szCs w:val="20"/>
              </w:rPr>
            </w:pPr>
            <w:r w:rsidRPr="00F97A57">
              <w:rPr>
                <w:szCs w:val="20"/>
              </w:rPr>
              <w:t>Usuwanie zamkniętych zgłoszeń,</w:t>
            </w:r>
          </w:p>
          <w:p w14:paraId="4DD636EF" w14:textId="77777777" w:rsidR="00EE210A" w:rsidRPr="00F97A57" w:rsidRDefault="00EE210A" w:rsidP="000E2F2F">
            <w:pPr>
              <w:pStyle w:val="Akapitzlist"/>
              <w:numPr>
                <w:ilvl w:val="0"/>
                <w:numId w:val="124"/>
              </w:numPr>
              <w:spacing w:after="160"/>
              <w:ind w:left="426"/>
              <w:jc w:val="both"/>
              <w:rPr>
                <w:szCs w:val="20"/>
              </w:rPr>
            </w:pPr>
            <w:r w:rsidRPr="00F97A57">
              <w:rPr>
                <w:szCs w:val="20"/>
              </w:rPr>
              <w:t>Rozbudowane wyszukiwanie w zgłoszeniach i artykułach w bazie wiedzy,</w:t>
            </w:r>
          </w:p>
          <w:p w14:paraId="2E0647FE" w14:textId="77777777" w:rsidR="00EE210A" w:rsidRPr="00F97A57" w:rsidRDefault="00EE210A" w:rsidP="000E2F2F">
            <w:pPr>
              <w:pStyle w:val="Akapitzlist"/>
              <w:numPr>
                <w:ilvl w:val="0"/>
                <w:numId w:val="124"/>
              </w:numPr>
              <w:spacing w:after="160"/>
              <w:ind w:left="426"/>
              <w:jc w:val="both"/>
              <w:rPr>
                <w:szCs w:val="20"/>
              </w:rPr>
            </w:pPr>
            <w:r w:rsidRPr="00F97A57">
              <w:rPr>
                <w:szCs w:val="20"/>
              </w:rPr>
              <w:t>Szybki dostęp do ostatnich zgłoszeń, artykułów i załączników,</w:t>
            </w:r>
          </w:p>
          <w:p w14:paraId="42049498" w14:textId="77777777" w:rsidR="00EE210A" w:rsidRPr="00F97A57" w:rsidRDefault="00EE210A" w:rsidP="000E2F2F">
            <w:pPr>
              <w:pStyle w:val="Akapitzlist"/>
              <w:numPr>
                <w:ilvl w:val="0"/>
                <w:numId w:val="124"/>
              </w:numPr>
              <w:spacing w:after="160"/>
              <w:ind w:left="426"/>
              <w:jc w:val="both"/>
              <w:rPr>
                <w:szCs w:val="20"/>
              </w:rPr>
            </w:pPr>
            <w:r w:rsidRPr="00F97A57">
              <w:rPr>
                <w:szCs w:val="20"/>
              </w:rPr>
              <w:t>Wprowadzanie komentarzy i informacji o poświęconym czasie na rozwiązanie przy zamykaniu zgłoszenia,</w:t>
            </w:r>
          </w:p>
          <w:p w14:paraId="44C56356" w14:textId="77777777" w:rsidR="00EE210A" w:rsidRPr="00F97A57" w:rsidRDefault="00EE210A" w:rsidP="000E2F2F">
            <w:pPr>
              <w:pStyle w:val="Akapitzlist"/>
              <w:numPr>
                <w:ilvl w:val="0"/>
                <w:numId w:val="124"/>
              </w:numPr>
              <w:spacing w:after="160"/>
              <w:ind w:left="426"/>
              <w:jc w:val="both"/>
              <w:rPr>
                <w:szCs w:val="20"/>
              </w:rPr>
            </w:pPr>
            <w:r w:rsidRPr="00F97A57">
              <w:rPr>
                <w:szCs w:val="20"/>
              </w:rPr>
              <w:t>Wykonywanie zrzutów ekranowych (podgląd pulpitu),</w:t>
            </w:r>
          </w:p>
          <w:p w14:paraId="6380A518" w14:textId="77777777" w:rsidR="00EE210A" w:rsidRPr="00F97A57" w:rsidRDefault="00EE210A" w:rsidP="000E2F2F">
            <w:pPr>
              <w:pStyle w:val="Akapitzlist"/>
              <w:numPr>
                <w:ilvl w:val="0"/>
                <w:numId w:val="124"/>
              </w:numPr>
              <w:spacing w:after="160"/>
              <w:ind w:left="426"/>
              <w:jc w:val="both"/>
              <w:rPr>
                <w:szCs w:val="20"/>
              </w:rPr>
            </w:pPr>
            <w:r w:rsidRPr="00F97A57">
              <w:rPr>
                <w:szCs w:val="20"/>
              </w:rPr>
              <w:t>Zdalną modyfikację rejestrów,</w:t>
            </w:r>
          </w:p>
          <w:p w14:paraId="594A752A" w14:textId="77777777" w:rsidR="00EE210A" w:rsidRPr="00F97A57" w:rsidRDefault="00EE210A" w:rsidP="000E2F2F">
            <w:pPr>
              <w:pStyle w:val="Akapitzlist"/>
              <w:numPr>
                <w:ilvl w:val="0"/>
                <w:numId w:val="124"/>
              </w:numPr>
              <w:spacing w:after="160"/>
              <w:ind w:left="426"/>
              <w:jc w:val="both"/>
              <w:rPr>
                <w:szCs w:val="20"/>
              </w:rPr>
            </w:pPr>
            <w:r w:rsidRPr="00F97A57">
              <w:rPr>
                <w:szCs w:val="20"/>
              </w:rPr>
              <w:t xml:space="preserve">Dystrybucję oprogramowania przez </w:t>
            </w:r>
            <w:proofErr w:type="spellStart"/>
            <w:r w:rsidRPr="00F97A57">
              <w:rPr>
                <w:szCs w:val="20"/>
              </w:rPr>
              <w:t>agenty</w:t>
            </w:r>
            <w:proofErr w:type="spellEnd"/>
            <w:r w:rsidRPr="00F97A57">
              <w:rPr>
                <w:szCs w:val="20"/>
              </w:rPr>
              <w:t>,</w:t>
            </w:r>
          </w:p>
          <w:p w14:paraId="187DB83B" w14:textId="77777777" w:rsidR="00EE210A" w:rsidRPr="00F97A57" w:rsidRDefault="00EE210A" w:rsidP="000E2F2F">
            <w:pPr>
              <w:pStyle w:val="Akapitzlist"/>
              <w:numPr>
                <w:ilvl w:val="0"/>
                <w:numId w:val="124"/>
              </w:numPr>
              <w:spacing w:after="160"/>
              <w:ind w:left="426"/>
              <w:jc w:val="both"/>
              <w:rPr>
                <w:szCs w:val="20"/>
              </w:rPr>
            </w:pPr>
            <w:r w:rsidRPr="00F97A57">
              <w:rPr>
                <w:szCs w:val="20"/>
              </w:rPr>
              <w:t>Definiowanie aplikacji do samodzielnej instalacji przez użytkowników</w:t>
            </w:r>
          </w:p>
          <w:p w14:paraId="2A117F75" w14:textId="77777777" w:rsidR="00EE210A" w:rsidRPr="00F97A57" w:rsidRDefault="00EE210A" w:rsidP="000E2F2F">
            <w:pPr>
              <w:pStyle w:val="Akapitzlist"/>
              <w:numPr>
                <w:ilvl w:val="0"/>
                <w:numId w:val="124"/>
              </w:numPr>
              <w:spacing w:after="160"/>
              <w:ind w:left="426"/>
              <w:jc w:val="both"/>
              <w:rPr>
                <w:szCs w:val="20"/>
              </w:rPr>
            </w:pPr>
            <w:r w:rsidRPr="00F97A57">
              <w:rPr>
                <w:szCs w:val="20"/>
              </w:rPr>
              <w:t xml:space="preserve">Dystrybucję i uruchamianie plików (w tym MSI) przez </w:t>
            </w:r>
            <w:proofErr w:type="spellStart"/>
            <w:r w:rsidRPr="00F97A57">
              <w:rPr>
                <w:szCs w:val="20"/>
              </w:rPr>
              <w:t>agenty</w:t>
            </w:r>
            <w:proofErr w:type="spellEnd"/>
            <w:r w:rsidRPr="00F97A57">
              <w:rPr>
                <w:szCs w:val="20"/>
              </w:rPr>
              <w:t>,</w:t>
            </w:r>
          </w:p>
          <w:p w14:paraId="7C53850A" w14:textId="77777777" w:rsidR="00EE210A" w:rsidRPr="00F97A57" w:rsidRDefault="00EE210A" w:rsidP="000E2F2F">
            <w:pPr>
              <w:pStyle w:val="Akapitzlist"/>
              <w:numPr>
                <w:ilvl w:val="0"/>
                <w:numId w:val="124"/>
              </w:numPr>
              <w:spacing w:after="160"/>
              <w:ind w:left="426"/>
              <w:jc w:val="both"/>
              <w:rPr>
                <w:szCs w:val="20"/>
              </w:rPr>
            </w:pPr>
            <w:r w:rsidRPr="00F97A57">
              <w:rPr>
                <w:szCs w:val="20"/>
              </w:rPr>
              <w:t>Kolejkowanie zadań dystrybucji plików, gdy komputer jest wyłączony podczas zlecania operacji,</w:t>
            </w:r>
          </w:p>
          <w:p w14:paraId="2B23D329" w14:textId="77777777" w:rsidR="00EE210A" w:rsidRPr="00F97A57" w:rsidRDefault="00EE210A" w:rsidP="000E2F2F">
            <w:pPr>
              <w:pStyle w:val="Akapitzlist"/>
              <w:numPr>
                <w:ilvl w:val="0"/>
                <w:numId w:val="124"/>
              </w:numPr>
              <w:spacing w:after="160"/>
              <w:ind w:left="426"/>
              <w:jc w:val="both"/>
              <w:rPr>
                <w:szCs w:val="20"/>
              </w:rPr>
            </w:pPr>
            <w:r w:rsidRPr="00F97A57">
              <w:rPr>
                <w:szCs w:val="20"/>
              </w:rPr>
              <w:lastRenderedPageBreak/>
              <w:t>Konfigurowanie automatyzacji procesowania zgłoszeń z wysyłką powiadomień e-mail do przypisanych aktorów,</w:t>
            </w:r>
          </w:p>
          <w:p w14:paraId="18688F68" w14:textId="77777777" w:rsidR="00EE210A" w:rsidRPr="00F97A57" w:rsidRDefault="00EE210A" w:rsidP="000E2F2F">
            <w:pPr>
              <w:pStyle w:val="Akapitzlist"/>
              <w:numPr>
                <w:ilvl w:val="0"/>
                <w:numId w:val="124"/>
              </w:numPr>
              <w:spacing w:after="160"/>
              <w:ind w:left="426"/>
              <w:jc w:val="both"/>
              <w:rPr>
                <w:szCs w:val="20"/>
              </w:rPr>
            </w:pPr>
            <w:r w:rsidRPr="00F97A57">
              <w:rPr>
                <w:szCs w:val="20"/>
              </w:rPr>
              <w:t>Konfigurację automatyzacji dodających komentarze publiczne wraz z załącznikami i odnośnikami do artykułów w bazie wiedzy,</w:t>
            </w:r>
          </w:p>
          <w:p w14:paraId="7E525581" w14:textId="77777777" w:rsidR="00EE210A" w:rsidRPr="00F97A57" w:rsidRDefault="00EE210A" w:rsidP="000E2F2F">
            <w:pPr>
              <w:pStyle w:val="Akapitzlist"/>
              <w:numPr>
                <w:ilvl w:val="0"/>
                <w:numId w:val="124"/>
              </w:numPr>
              <w:spacing w:after="160"/>
              <w:ind w:left="426"/>
              <w:jc w:val="both"/>
              <w:rPr>
                <w:szCs w:val="20"/>
              </w:rPr>
            </w:pPr>
            <w:r w:rsidRPr="00F97A57">
              <w:rPr>
                <w:szCs w:val="20"/>
              </w:rPr>
              <w:t>Planowanie nieobecności pracowników helpdesk</w:t>
            </w:r>
            <w:r w:rsidRPr="00F97A57">
              <w:rPr>
                <w:rFonts w:ascii="Tahoma" w:hAnsi="Tahoma" w:cs="Tahoma"/>
                <w:szCs w:val="20"/>
              </w:rPr>
              <w:t>﻿</w:t>
            </w:r>
          </w:p>
          <w:p w14:paraId="37A73611" w14:textId="77777777" w:rsidR="00EE210A" w:rsidRPr="00F97A57" w:rsidRDefault="00EE210A" w:rsidP="000E2F2F">
            <w:pPr>
              <w:pStyle w:val="Akapitzlist"/>
              <w:numPr>
                <w:ilvl w:val="0"/>
                <w:numId w:val="124"/>
              </w:numPr>
              <w:spacing w:after="160"/>
              <w:ind w:left="426"/>
              <w:jc w:val="both"/>
              <w:rPr>
                <w:szCs w:val="20"/>
              </w:rPr>
            </w:pPr>
            <w:r w:rsidRPr="00F97A57">
              <w:rPr>
                <w:szCs w:val="20"/>
              </w:rPr>
              <w:t>Obsługę umów SLA z raportowaniem przekroczeń i podsumowaniem,</w:t>
            </w:r>
          </w:p>
          <w:p w14:paraId="24D1FBED" w14:textId="77777777" w:rsidR="00EE210A" w:rsidRPr="00F97A57" w:rsidRDefault="00EE210A" w:rsidP="000E2F2F">
            <w:pPr>
              <w:pStyle w:val="Akapitzlist"/>
              <w:numPr>
                <w:ilvl w:val="0"/>
                <w:numId w:val="124"/>
              </w:numPr>
              <w:spacing w:after="160"/>
              <w:ind w:left="426"/>
              <w:jc w:val="both"/>
              <w:rPr>
                <w:szCs w:val="20"/>
              </w:rPr>
            </w:pPr>
            <w:r w:rsidRPr="00F97A57">
              <w:rPr>
                <w:szCs w:val="20"/>
              </w:rPr>
              <w:t>Generowanie raportów z obsługi helpdesk</w:t>
            </w:r>
            <w:r w:rsidRPr="00F97A57">
              <w:rPr>
                <w:rFonts w:ascii="Tahoma" w:hAnsi="Tahoma" w:cs="Tahoma"/>
                <w:szCs w:val="20"/>
              </w:rPr>
              <w:t>﻿</w:t>
            </w:r>
          </w:p>
          <w:p w14:paraId="26BA6D18" w14:textId="77777777" w:rsidR="00EE210A" w:rsidRPr="00F97A57" w:rsidRDefault="00EE210A" w:rsidP="000E2F2F">
            <w:pPr>
              <w:pStyle w:val="Akapitzlist"/>
              <w:numPr>
                <w:ilvl w:val="0"/>
                <w:numId w:val="124"/>
              </w:numPr>
              <w:spacing w:after="160"/>
              <w:ind w:left="426"/>
              <w:jc w:val="both"/>
              <w:rPr>
                <w:szCs w:val="20"/>
              </w:rPr>
            </w:pPr>
            <w:r w:rsidRPr="00F97A57">
              <w:rPr>
                <w:szCs w:val="20"/>
              </w:rPr>
              <w:t xml:space="preserve">Zdalne wykonywanie poleceń (np. Tworzenie lub edycja lokalnych kont użytkowników) poprzez </w:t>
            </w:r>
            <w:proofErr w:type="spellStart"/>
            <w:r w:rsidRPr="00F97A57">
              <w:rPr>
                <w:szCs w:val="20"/>
              </w:rPr>
              <w:t>agenty</w:t>
            </w:r>
            <w:proofErr w:type="spellEnd"/>
            <w:r w:rsidRPr="00F97A57">
              <w:rPr>
                <w:szCs w:val="20"/>
              </w:rPr>
              <w:t>,</w:t>
            </w:r>
          </w:p>
          <w:p w14:paraId="58F7FBD2" w14:textId="77777777" w:rsidR="00EE210A" w:rsidRPr="00F97A57" w:rsidRDefault="00EE210A" w:rsidP="000E2F2F">
            <w:pPr>
              <w:pStyle w:val="Akapitzlist"/>
              <w:numPr>
                <w:ilvl w:val="0"/>
                <w:numId w:val="124"/>
              </w:numPr>
              <w:spacing w:after="160"/>
              <w:ind w:left="426"/>
              <w:jc w:val="both"/>
              <w:rPr>
                <w:szCs w:val="20"/>
              </w:rPr>
            </w:pPr>
            <w:r w:rsidRPr="00F97A57">
              <w:rPr>
                <w:szCs w:val="20"/>
              </w:rPr>
              <w:t>Zarządzanie procesami systemu Windows, w tym kończenie procesu i drzewa procesu oraz uruchamianie nowych procesów z parametrami w sesji użytkownika,</w:t>
            </w:r>
          </w:p>
          <w:p w14:paraId="3C8499C8" w14:textId="77777777" w:rsidR="00EE210A" w:rsidRPr="00F97A57" w:rsidRDefault="00EE210A" w:rsidP="000E2F2F">
            <w:pPr>
              <w:pStyle w:val="Akapitzlist"/>
              <w:numPr>
                <w:ilvl w:val="0"/>
                <w:numId w:val="124"/>
              </w:numPr>
              <w:spacing w:after="160"/>
              <w:ind w:left="426"/>
              <w:jc w:val="both"/>
              <w:rPr>
                <w:szCs w:val="20"/>
              </w:rPr>
            </w:pPr>
            <w:r w:rsidRPr="00F97A57">
              <w:rPr>
                <w:szCs w:val="20"/>
              </w:rPr>
              <w:t>Wymianę plików z i na stacje robocze przez menedżera plików bez blokowania interfejsu programu podczas transferu.</w:t>
            </w:r>
          </w:p>
          <w:p w14:paraId="460C561D" w14:textId="77777777" w:rsidR="00EE210A" w:rsidRPr="00876A9B" w:rsidRDefault="00EE210A" w:rsidP="000E2F2F">
            <w:pPr>
              <w:jc w:val="both"/>
              <w:rPr>
                <w:szCs w:val="20"/>
              </w:rPr>
            </w:pPr>
            <w:r w:rsidRPr="00AA40D7">
              <w:rPr>
                <w:rFonts w:cs="Arial"/>
                <w:szCs w:val="20"/>
              </w:rPr>
              <w:t xml:space="preserve">Moduł: </w:t>
            </w:r>
            <w:r>
              <w:rPr>
                <w:rFonts w:cs="Arial"/>
                <w:szCs w:val="20"/>
              </w:rPr>
              <w:t>DLP (</w:t>
            </w:r>
            <w:r w:rsidRPr="00876A9B">
              <w:rPr>
                <w:b/>
                <w:bCs/>
                <w:szCs w:val="20"/>
              </w:rPr>
              <w:t>ochrony przed wyciekiem</w:t>
            </w:r>
            <w:r w:rsidRPr="00AA40D7">
              <w:rPr>
                <w:b/>
                <w:bCs/>
                <w:szCs w:val="20"/>
              </w:rPr>
              <w:t xml:space="preserve"> </w:t>
            </w:r>
            <w:r w:rsidRPr="00876A9B">
              <w:rPr>
                <w:b/>
                <w:bCs/>
                <w:szCs w:val="20"/>
              </w:rPr>
              <w:t>danych</w:t>
            </w:r>
            <w:r>
              <w:rPr>
                <w:b/>
                <w:bCs/>
                <w:szCs w:val="20"/>
              </w:rPr>
              <w:t>)</w:t>
            </w:r>
          </w:p>
          <w:p w14:paraId="625062CF" w14:textId="77777777" w:rsidR="00EE210A" w:rsidRPr="00484E32" w:rsidRDefault="00EE210A" w:rsidP="000E2F2F">
            <w:pPr>
              <w:jc w:val="both"/>
              <w:rPr>
                <w:szCs w:val="20"/>
              </w:rPr>
            </w:pPr>
            <w:r w:rsidRPr="00484E32">
              <w:rPr>
                <w:szCs w:val="20"/>
              </w:rPr>
              <w:t xml:space="preserve">Program </w:t>
            </w:r>
            <w:r>
              <w:rPr>
                <w:szCs w:val="20"/>
              </w:rPr>
              <w:t xml:space="preserve">musi </w:t>
            </w:r>
            <w:r w:rsidRPr="00484E32">
              <w:rPr>
                <w:szCs w:val="20"/>
              </w:rPr>
              <w:t>umożliwiać:</w:t>
            </w:r>
          </w:p>
          <w:p w14:paraId="40EB9BF5" w14:textId="77777777" w:rsidR="00EE210A" w:rsidRPr="00484E32" w:rsidRDefault="00EE210A" w:rsidP="000E2F2F">
            <w:pPr>
              <w:numPr>
                <w:ilvl w:val="0"/>
                <w:numId w:val="125"/>
              </w:numPr>
              <w:tabs>
                <w:tab w:val="clear" w:pos="720"/>
              </w:tabs>
              <w:ind w:left="426"/>
              <w:jc w:val="both"/>
              <w:rPr>
                <w:szCs w:val="20"/>
              </w:rPr>
            </w:pPr>
            <w:r w:rsidRPr="00484E32">
              <w:rPr>
                <w:szCs w:val="20"/>
              </w:rPr>
              <w:t>Zarządzanie prawami dostępu do wszystkich urządzeń wejścia i wyjścia oraz urządzeń fizycznych, na które użytkownik może skopiować pliki z komputera firmowego lub uruchomić z nich program zewnętrzny, w zakresie blokowania urządzeń i nośników danych.</w:t>
            </w:r>
          </w:p>
          <w:p w14:paraId="29CACA0A" w14:textId="77777777" w:rsidR="00EE210A" w:rsidRPr="00484E32" w:rsidRDefault="00EE210A" w:rsidP="000E2F2F">
            <w:pPr>
              <w:numPr>
                <w:ilvl w:val="0"/>
                <w:numId w:val="125"/>
              </w:numPr>
              <w:tabs>
                <w:tab w:val="clear" w:pos="720"/>
              </w:tabs>
              <w:ind w:left="426"/>
              <w:jc w:val="both"/>
              <w:rPr>
                <w:szCs w:val="20"/>
              </w:rPr>
            </w:pPr>
            <w:r w:rsidRPr="00484E32">
              <w:rPr>
                <w:szCs w:val="20"/>
              </w:rPr>
              <w:t xml:space="preserve">Blokowanie fizycznych urządzeń i interfejsów, takich jak USB, </w:t>
            </w:r>
            <w:proofErr w:type="spellStart"/>
            <w:r w:rsidRPr="00484E32">
              <w:rPr>
                <w:szCs w:val="20"/>
              </w:rPr>
              <w:t>FireWire</w:t>
            </w:r>
            <w:proofErr w:type="spellEnd"/>
            <w:r w:rsidRPr="00484E32">
              <w:rPr>
                <w:szCs w:val="20"/>
              </w:rPr>
              <w:t>, gniazda kart pamięci, SATA, dyski przenośne, napędy CD/DVD oraz stacje dyskietek.</w:t>
            </w:r>
          </w:p>
          <w:p w14:paraId="63B5B8C6" w14:textId="77777777" w:rsidR="00EE210A" w:rsidRPr="00484E32" w:rsidRDefault="00EE210A" w:rsidP="000E2F2F">
            <w:pPr>
              <w:numPr>
                <w:ilvl w:val="0"/>
                <w:numId w:val="125"/>
              </w:numPr>
              <w:tabs>
                <w:tab w:val="clear" w:pos="720"/>
              </w:tabs>
              <w:ind w:left="426"/>
              <w:jc w:val="both"/>
              <w:rPr>
                <w:szCs w:val="20"/>
              </w:rPr>
            </w:pPr>
            <w:r w:rsidRPr="00484E32">
              <w:rPr>
                <w:szCs w:val="20"/>
              </w:rPr>
              <w:t xml:space="preserve">Blokowanie interfejsów bezprzewodowych, w tym Wi-Fi, Bluetooth oraz </w:t>
            </w:r>
            <w:proofErr w:type="spellStart"/>
            <w:r w:rsidRPr="00484E32">
              <w:rPr>
                <w:szCs w:val="20"/>
              </w:rPr>
              <w:t>IrDA</w:t>
            </w:r>
            <w:proofErr w:type="spellEnd"/>
            <w:r w:rsidRPr="00484E32">
              <w:rPr>
                <w:szCs w:val="20"/>
              </w:rPr>
              <w:t>.</w:t>
            </w:r>
          </w:p>
          <w:p w14:paraId="4D7E6749" w14:textId="77777777" w:rsidR="00EE210A" w:rsidRPr="00484E32" w:rsidRDefault="00EE210A" w:rsidP="000E2F2F">
            <w:pPr>
              <w:numPr>
                <w:ilvl w:val="0"/>
                <w:numId w:val="125"/>
              </w:numPr>
              <w:tabs>
                <w:tab w:val="clear" w:pos="720"/>
              </w:tabs>
              <w:ind w:left="426"/>
              <w:jc w:val="both"/>
              <w:rPr>
                <w:szCs w:val="20"/>
              </w:rPr>
            </w:pPr>
            <w:r w:rsidRPr="00484E32">
              <w:rPr>
                <w:szCs w:val="20"/>
              </w:rPr>
              <w:t>Ograniczenie blokady wyłącznie do urządzeń służących do przenoszenia danych, przy jednoczesnym umożliwieniu podłączania innych urządzeń, takich jak drukarki, klawiatury czy myszy.</w:t>
            </w:r>
          </w:p>
          <w:p w14:paraId="054D2FD1" w14:textId="77777777" w:rsidR="00EE210A" w:rsidRPr="00484E32" w:rsidRDefault="00EE210A" w:rsidP="000E2F2F">
            <w:pPr>
              <w:numPr>
                <w:ilvl w:val="0"/>
                <w:numId w:val="125"/>
              </w:numPr>
              <w:tabs>
                <w:tab w:val="clear" w:pos="720"/>
              </w:tabs>
              <w:ind w:left="426"/>
              <w:jc w:val="both"/>
              <w:rPr>
                <w:szCs w:val="20"/>
              </w:rPr>
            </w:pPr>
            <w:r w:rsidRPr="00484E32">
              <w:rPr>
                <w:szCs w:val="20"/>
              </w:rPr>
              <w:t>Generowanie alarmów o zdarzeniach podłączenia lub odłączenia urządzeń zewnętrznych, z opcją ograniczenia ich wyłącznie do nośników niezaufanych.</w:t>
            </w:r>
          </w:p>
          <w:p w14:paraId="7D3025A9" w14:textId="77777777" w:rsidR="00EE210A" w:rsidRDefault="00EE210A" w:rsidP="000E2F2F">
            <w:pPr>
              <w:numPr>
                <w:ilvl w:val="0"/>
                <w:numId w:val="125"/>
              </w:numPr>
              <w:tabs>
                <w:tab w:val="clear" w:pos="720"/>
              </w:tabs>
              <w:ind w:left="426"/>
              <w:jc w:val="both"/>
              <w:rPr>
                <w:szCs w:val="20"/>
              </w:rPr>
            </w:pPr>
            <w:r w:rsidRPr="00484E32">
              <w:rPr>
                <w:szCs w:val="20"/>
              </w:rPr>
              <w:t xml:space="preserve">Integrację oraz zarządzanie ustawieniami Windows </w:t>
            </w:r>
            <w:proofErr w:type="spellStart"/>
            <w:r w:rsidRPr="00484E32">
              <w:rPr>
                <w:szCs w:val="20"/>
              </w:rPr>
              <w:t>Defender</w:t>
            </w:r>
            <w:proofErr w:type="spellEnd"/>
            <w:r w:rsidRPr="00484E32">
              <w:rPr>
                <w:rFonts w:ascii="Tahoma" w:hAnsi="Tahoma" w:cs="Tahoma"/>
                <w:szCs w:val="20"/>
              </w:rPr>
              <w:t>﻿</w:t>
            </w:r>
            <w:r w:rsidRPr="00484E32">
              <w:rPr>
                <w:szCs w:val="20"/>
              </w:rPr>
              <w:t xml:space="preserve"> jako element funkcji wspierających bezpieczeństwo systemu.</w:t>
            </w:r>
          </w:p>
          <w:p w14:paraId="3B21C233" w14:textId="77777777" w:rsidR="00EE210A" w:rsidRPr="00BB44A2" w:rsidRDefault="00EE210A" w:rsidP="000E2F2F">
            <w:pPr>
              <w:numPr>
                <w:ilvl w:val="0"/>
                <w:numId w:val="125"/>
              </w:numPr>
              <w:tabs>
                <w:tab w:val="clear" w:pos="720"/>
              </w:tabs>
              <w:ind w:left="426"/>
              <w:jc w:val="both"/>
              <w:rPr>
                <w:szCs w:val="20"/>
              </w:rPr>
            </w:pPr>
            <w:r w:rsidRPr="00484E32">
              <w:rPr>
                <w:szCs w:val="20"/>
              </w:rPr>
              <w:t>Monitorowanie stanu szyfrowania dysków przy użyciu BitLocker</w:t>
            </w:r>
            <w:r w:rsidRPr="00484E32">
              <w:rPr>
                <w:rFonts w:ascii="Tahoma" w:hAnsi="Tahoma" w:cs="Tahoma"/>
                <w:szCs w:val="20"/>
              </w:rPr>
              <w:t>﻿</w:t>
            </w:r>
          </w:p>
          <w:p w14:paraId="1923F778" w14:textId="77777777" w:rsidR="00EE210A" w:rsidRPr="00BB44A2" w:rsidRDefault="00EE210A" w:rsidP="000E2F2F">
            <w:pPr>
              <w:numPr>
                <w:ilvl w:val="0"/>
                <w:numId w:val="125"/>
              </w:numPr>
              <w:tabs>
                <w:tab w:val="clear" w:pos="720"/>
              </w:tabs>
              <w:ind w:left="426"/>
              <w:jc w:val="both"/>
              <w:rPr>
                <w:szCs w:val="20"/>
              </w:rPr>
            </w:pPr>
            <w:r w:rsidRPr="00484E32">
              <w:rPr>
                <w:szCs w:val="20"/>
              </w:rPr>
              <w:t>Zdalne szyfrowanie dysków za pomocą BitLocker</w:t>
            </w:r>
            <w:r w:rsidRPr="00484E32">
              <w:rPr>
                <w:rFonts w:ascii="Tahoma" w:hAnsi="Tahoma" w:cs="Tahoma"/>
                <w:szCs w:val="20"/>
              </w:rPr>
              <w:t>﻿</w:t>
            </w:r>
          </w:p>
          <w:p w14:paraId="13D98160" w14:textId="77777777" w:rsidR="00EE210A" w:rsidRDefault="00EE210A" w:rsidP="000E2F2F">
            <w:pPr>
              <w:numPr>
                <w:ilvl w:val="0"/>
                <w:numId w:val="125"/>
              </w:numPr>
              <w:tabs>
                <w:tab w:val="clear" w:pos="720"/>
              </w:tabs>
              <w:ind w:left="426"/>
              <w:jc w:val="both"/>
              <w:rPr>
                <w:szCs w:val="20"/>
              </w:rPr>
            </w:pPr>
            <w:r w:rsidRPr="00484E32">
              <w:rPr>
                <w:szCs w:val="20"/>
              </w:rPr>
              <w:t>Tworzenie list (map) komputerów, które zostały już zaszyfrowane lub nie zostały jeszcze zaszyfrowane.</w:t>
            </w:r>
          </w:p>
          <w:p w14:paraId="1A44FDFE" w14:textId="77777777" w:rsidR="00EE210A" w:rsidRDefault="00EE210A" w:rsidP="000E2F2F">
            <w:pPr>
              <w:numPr>
                <w:ilvl w:val="0"/>
                <w:numId w:val="125"/>
              </w:numPr>
              <w:tabs>
                <w:tab w:val="clear" w:pos="720"/>
              </w:tabs>
              <w:ind w:left="426"/>
              <w:jc w:val="both"/>
              <w:rPr>
                <w:szCs w:val="20"/>
              </w:rPr>
            </w:pPr>
            <w:r w:rsidRPr="00484E32">
              <w:rPr>
                <w:szCs w:val="20"/>
              </w:rPr>
              <w:t>Zapisywanie klucza odzyskiwania zarówno do pliku, jak i jako zasób w bazie danych programu.</w:t>
            </w:r>
          </w:p>
          <w:p w14:paraId="63D0C300" w14:textId="77777777" w:rsidR="00EE210A" w:rsidRDefault="00EE210A" w:rsidP="000E2F2F">
            <w:pPr>
              <w:numPr>
                <w:ilvl w:val="0"/>
                <w:numId w:val="125"/>
              </w:numPr>
              <w:tabs>
                <w:tab w:val="clear" w:pos="720"/>
              </w:tabs>
              <w:ind w:left="426"/>
              <w:jc w:val="both"/>
              <w:rPr>
                <w:szCs w:val="20"/>
              </w:rPr>
            </w:pPr>
            <w:r w:rsidRPr="00484E32">
              <w:rPr>
                <w:szCs w:val="20"/>
              </w:rPr>
              <w:t xml:space="preserve">Integrację z Windows </w:t>
            </w:r>
            <w:proofErr w:type="spellStart"/>
            <w:r w:rsidRPr="00484E32">
              <w:rPr>
                <w:szCs w:val="20"/>
              </w:rPr>
              <w:t>Defender</w:t>
            </w:r>
            <w:proofErr w:type="spellEnd"/>
            <w:r w:rsidRPr="00484E32">
              <w:rPr>
                <w:rFonts w:ascii="Tahoma" w:hAnsi="Tahoma" w:cs="Tahoma"/>
                <w:szCs w:val="20"/>
              </w:rPr>
              <w:t>﻿</w:t>
            </w:r>
            <w:r w:rsidRPr="00484E32">
              <w:rPr>
                <w:szCs w:val="20"/>
              </w:rPr>
              <w:t xml:space="preserve"> w zakresie odczytu stanu ochrony, włączania i wyłączania ochrony oraz tworzenia reguł ruchu sieciowego.</w:t>
            </w:r>
          </w:p>
          <w:p w14:paraId="5AD5CD03" w14:textId="77777777" w:rsidR="00EE210A" w:rsidRPr="00BB44A2" w:rsidRDefault="00EE210A" w:rsidP="000E2F2F">
            <w:pPr>
              <w:numPr>
                <w:ilvl w:val="0"/>
                <w:numId w:val="125"/>
              </w:numPr>
              <w:tabs>
                <w:tab w:val="clear" w:pos="720"/>
              </w:tabs>
              <w:ind w:left="426"/>
              <w:jc w:val="both"/>
              <w:rPr>
                <w:szCs w:val="20"/>
              </w:rPr>
            </w:pPr>
            <w:r w:rsidRPr="00484E32">
              <w:rPr>
                <w:szCs w:val="20"/>
              </w:rPr>
              <w:t xml:space="preserve">Odczyt informacji o aktywnym oprogramowaniu antywirusowym firm trzecich, różnym od Windows </w:t>
            </w:r>
            <w:proofErr w:type="spellStart"/>
            <w:r w:rsidRPr="00484E32">
              <w:rPr>
                <w:szCs w:val="20"/>
              </w:rPr>
              <w:t>Defender</w:t>
            </w:r>
            <w:proofErr w:type="spellEnd"/>
            <w:r w:rsidRPr="00484E32">
              <w:rPr>
                <w:rFonts w:ascii="Tahoma" w:hAnsi="Tahoma" w:cs="Tahoma"/>
                <w:szCs w:val="20"/>
              </w:rPr>
              <w:t>﻿</w:t>
            </w:r>
          </w:p>
          <w:p w14:paraId="5726C926" w14:textId="77777777" w:rsidR="00EE210A" w:rsidRDefault="00EE210A" w:rsidP="000E2F2F">
            <w:pPr>
              <w:numPr>
                <w:ilvl w:val="0"/>
                <w:numId w:val="125"/>
              </w:numPr>
              <w:tabs>
                <w:tab w:val="clear" w:pos="720"/>
              </w:tabs>
              <w:ind w:left="426"/>
              <w:jc w:val="both"/>
              <w:rPr>
                <w:szCs w:val="20"/>
              </w:rPr>
            </w:pPr>
            <w:r w:rsidRPr="00484E32">
              <w:rPr>
                <w:szCs w:val="20"/>
              </w:rPr>
              <w:t>Monitorowanie stanu modułu TPM jako element wspierający bezpieczeństwo systemu.</w:t>
            </w:r>
          </w:p>
          <w:p w14:paraId="05FFA793" w14:textId="77777777" w:rsidR="00EE210A" w:rsidRPr="00AA1311" w:rsidRDefault="00EE210A" w:rsidP="000E2F2F">
            <w:pPr>
              <w:numPr>
                <w:ilvl w:val="0"/>
                <w:numId w:val="125"/>
              </w:numPr>
              <w:tabs>
                <w:tab w:val="clear" w:pos="720"/>
              </w:tabs>
              <w:ind w:left="426"/>
              <w:jc w:val="both"/>
              <w:rPr>
                <w:szCs w:val="20"/>
              </w:rPr>
            </w:pPr>
            <w:r w:rsidRPr="00AA1311">
              <w:rPr>
                <w:szCs w:val="20"/>
              </w:rPr>
              <w:t>Monitorowanie operacji na plikach w lokalnych folderach komputera użytkownika.</w:t>
            </w:r>
          </w:p>
          <w:p w14:paraId="3BCC740A" w14:textId="77777777" w:rsidR="00EE210A" w:rsidRPr="00AA1311" w:rsidRDefault="00EE210A" w:rsidP="000E2F2F">
            <w:pPr>
              <w:numPr>
                <w:ilvl w:val="0"/>
                <w:numId w:val="125"/>
              </w:numPr>
              <w:tabs>
                <w:tab w:val="clear" w:pos="720"/>
              </w:tabs>
              <w:ind w:left="426"/>
              <w:jc w:val="both"/>
              <w:rPr>
                <w:szCs w:val="20"/>
              </w:rPr>
            </w:pPr>
            <w:r w:rsidRPr="00AA1311">
              <w:rPr>
                <w:szCs w:val="20"/>
              </w:rPr>
              <w:t>Monitorowanie operacji na plikach na udostępnionych zasobach sieciowych (udziałach) na urządzeniach nieobsługiwanych przez Agenta (np. macierze, NAS itp.)</w:t>
            </w:r>
          </w:p>
          <w:p w14:paraId="2D8C81F8" w14:textId="77777777" w:rsidR="00EE210A" w:rsidRPr="00AA1311" w:rsidRDefault="00EE210A" w:rsidP="000E2F2F">
            <w:pPr>
              <w:numPr>
                <w:ilvl w:val="0"/>
                <w:numId w:val="125"/>
              </w:numPr>
              <w:tabs>
                <w:tab w:val="clear" w:pos="720"/>
              </w:tabs>
              <w:ind w:left="426"/>
              <w:jc w:val="both"/>
              <w:rPr>
                <w:szCs w:val="20"/>
              </w:rPr>
            </w:pPr>
            <w:r w:rsidRPr="00AA1311">
              <w:rPr>
                <w:szCs w:val="20"/>
              </w:rPr>
              <w:t>Program umożliwia prowadzenie rejestru naruszeń blokad podłączanych nośników.</w:t>
            </w:r>
          </w:p>
          <w:p w14:paraId="0262D4E0" w14:textId="77777777" w:rsidR="00EE210A" w:rsidRPr="00876A9B" w:rsidRDefault="00EE210A" w:rsidP="000E2F2F">
            <w:pPr>
              <w:jc w:val="both"/>
              <w:rPr>
                <w:szCs w:val="20"/>
              </w:rPr>
            </w:pPr>
          </w:p>
          <w:p w14:paraId="248D3752" w14:textId="77777777" w:rsidR="00EE210A" w:rsidRPr="002B1C6B" w:rsidRDefault="00EE210A" w:rsidP="000E2F2F">
            <w:pPr>
              <w:jc w:val="both"/>
              <w:rPr>
                <w:szCs w:val="20"/>
              </w:rPr>
            </w:pPr>
            <w:r w:rsidRPr="002B1C6B">
              <w:rPr>
                <w:szCs w:val="20"/>
              </w:rPr>
              <w:t>Program umożliwia zarządzanie prawami dostępu do urządzeń poprzez:</w:t>
            </w:r>
          </w:p>
          <w:p w14:paraId="58900321" w14:textId="77777777" w:rsidR="00EE210A" w:rsidRPr="002B1C6B" w:rsidRDefault="00EE210A" w:rsidP="000E2F2F">
            <w:pPr>
              <w:numPr>
                <w:ilvl w:val="0"/>
                <w:numId w:val="126"/>
              </w:numPr>
              <w:tabs>
                <w:tab w:val="clear" w:pos="720"/>
              </w:tabs>
              <w:ind w:left="426"/>
              <w:jc w:val="both"/>
              <w:rPr>
                <w:szCs w:val="20"/>
              </w:rPr>
            </w:pPr>
            <w:r w:rsidRPr="002B1C6B">
              <w:rPr>
                <w:szCs w:val="20"/>
              </w:rPr>
              <w:t>Definiowanie uprawnień dla użytkowników lub grup dotyczących odczytu, zapisu oraz wykonywania plików.</w:t>
            </w:r>
          </w:p>
          <w:p w14:paraId="27D4FEA1" w14:textId="77777777" w:rsidR="00EE210A" w:rsidRPr="002B1C6B" w:rsidRDefault="00EE210A" w:rsidP="000E2F2F">
            <w:pPr>
              <w:numPr>
                <w:ilvl w:val="0"/>
                <w:numId w:val="126"/>
              </w:numPr>
              <w:tabs>
                <w:tab w:val="clear" w:pos="720"/>
              </w:tabs>
              <w:ind w:left="426"/>
              <w:jc w:val="both"/>
              <w:rPr>
                <w:szCs w:val="20"/>
              </w:rPr>
            </w:pPr>
            <w:r w:rsidRPr="002B1C6B">
              <w:rPr>
                <w:szCs w:val="20"/>
              </w:rPr>
              <w:t>Autoryzowanie urządzeń firmowych, na przykład szyfrowanych pendrive’ów czy dysków, przy jednoczesnym blokowaniu urządzeń prywatnych.</w:t>
            </w:r>
          </w:p>
          <w:p w14:paraId="313920B5" w14:textId="77777777" w:rsidR="00EE210A" w:rsidRPr="002B1C6B" w:rsidRDefault="00EE210A" w:rsidP="000E2F2F">
            <w:pPr>
              <w:numPr>
                <w:ilvl w:val="0"/>
                <w:numId w:val="126"/>
              </w:numPr>
              <w:tabs>
                <w:tab w:val="clear" w:pos="720"/>
              </w:tabs>
              <w:ind w:left="426"/>
              <w:jc w:val="both"/>
              <w:rPr>
                <w:szCs w:val="20"/>
              </w:rPr>
            </w:pPr>
            <w:r w:rsidRPr="002B1C6B">
              <w:rPr>
                <w:szCs w:val="20"/>
              </w:rPr>
              <w:t>Całkowite blokowanie określonych typów urządzeń dla wybranych użytkowników.</w:t>
            </w:r>
          </w:p>
          <w:p w14:paraId="77A89EC3" w14:textId="77777777" w:rsidR="00EE210A" w:rsidRPr="002B1C6B" w:rsidRDefault="00EE210A" w:rsidP="000E2F2F">
            <w:pPr>
              <w:numPr>
                <w:ilvl w:val="0"/>
                <w:numId w:val="126"/>
              </w:numPr>
              <w:tabs>
                <w:tab w:val="clear" w:pos="720"/>
              </w:tabs>
              <w:ind w:left="426"/>
              <w:jc w:val="both"/>
              <w:rPr>
                <w:szCs w:val="20"/>
              </w:rPr>
            </w:pPr>
            <w:r w:rsidRPr="002B1C6B">
              <w:rPr>
                <w:szCs w:val="20"/>
              </w:rPr>
              <w:t>Centralne ustawianie reguł (polityk) konfiguracyjnych obowiązujących w całej sieci.</w:t>
            </w:r>
          </w:p>
          <w:p w14:paraId="1ADF84F8" w14:textId="77777777" w:rsidR="00EE210A" w:rsidRPr="002B1C6B" w:rsidRDefault="00EE210A" w:rsidP="000E2F2F">
            <w:pPr>
              <w:numPr>
                <w:ilvl w:val="0"/>
                <w:numId w:val="126"/>
              </w:numPr>
              <w:tabs>
                <w:tab w:val="clear" w:pos="720"/>
              </w:tabs>
              <w:ind w:left="426"/>
              <w:jc w:val="both"/>
              <w:rPr>
                <w:szCs w:val="20"/>
              </w:rPr>
            </w:pPr>
            <w:r w:rsidRPr="002B1C6B">
              <w:rPr>
                <w:szCs w:val="20"/>
              </w:rPr>
              <w:t>Usuwanie z listy znanych urządzeń nośników, które na przykład zostały zutylizowane.</w:t>
            </w:r>
          </w:p>
          <w:p w14:paraId="0BFCE7C0" w14:textId="77777777" w:rsidR="00EE210A" w:rsidRPr="00876A9B" w:rsidRDefault="00EE210A" w:rsidP="000E2F2F">
            <w:pPr>
              <w:jc w:val="both"/>
              <w:rPr>
                <w:szCs w:val="20"/>
              </w:rPr>
            </w:pPr>
          </w:p>
          <w:p w14:paraId="0053796F" w14:textId="77777777" w:rsidR="00EE210A" w:rsidRPr="008B4F19" w:rsidRDefault="00EE210A" w:rsidP="000E2F2F">
            <w:pPr>
              <w:jc w:val="both"/>
              <w:rPr>
                <w:szCs w:val="20"/>
              </w:rPr>
            </w:pPr>
            <w:r w:rsidRPr="008B4F19">
              <w:rPr>
                <w:szCs w:val="20"/>
              </w:rPr>
              <w:t>Program realizuje audyt operacji na plikach na urządzeniach przenośnych poprzez:</w:t>
            </w:r>
          </w:p>
          <w:p w14:paraId="1D665225" w14:textId="77777777" w:rsidR="00EE210A" w:rsidRPr="008B4F19" w:rsidRDefault="00EE210A" w:rsidP="000E2F2F">
            <w:pPr>
              <w:numPr>
                <w:ilvl w:val="0"/>
                <w:numId w:val="127"/>
              </w:numPr>
              <w:tabs>
                <w:tab w:val="clear" w:pos="720"/>
              </w:tabs>
              <w:ind w:left="426"/>
              <w:jc w:val="both"/>
              <w:rPr>
                <w:szCs w:val="20"/>
              </w:rPr>
            </w:pPr>
            <w:r w:rsidRPr="008B4F19">
              <w:rPr>
                <w:szCs w:val="20"/>
              </w:rPr>
              <w:t>Zapisywanie informacji dotyczących zmian w systemie plików na tych urządzeniach.</w:t>
            </w:r>
          </w:p>
          <w:p w14:paraId="580A2FB0" w14:textId="6B38F3B5" w:rsidR="00EE210A" w:rsidRPr="00A710B0" w:rsidRDefault="00EE210A" w:rsidP="000E2F2F">
            <w:pPr>
              <w:numPr>
                <w:ilvl w:val="0"/>
                <w:numId w:val="127"/>
              </w:numPr>
              <w:tabs>
                <w:tab w:val="clear" w:pos="720"/>
              </w:tabs>
              <w:ind w:left="426"/>
              <w:jc w:val="both"/>
              <w:rPr>
                <w:szCs w:val="20"/>
              </w:rPr>
            </w:pPr>
            <w:r w:rsidRPr="008B4F19">
              <w:rPr>
                <w:szCs w:val="20"/>
              </w:rPr>
              <w:t>Rejestrowanie podłączenia oraz odłączenia urządzeń przenośnych.</w:t>
            </w:r>
          </w:p>
        </w:tc>
      </w:tr>
      <w:tr w:rsidR="000F76A2" w14:paraId="1094AEEB" w14:textId="77777777" w:rsidTr="000F76A2">
        <w:tc>
          <w:tcPr>
            <w:tcW w:w="9062" w:type="dxa"/>
          </w:tcPr>
          <w:p w14:paraId="38E4393D" w14:textId="77777777" w:rsidR="000F76A2" w:rsidRDefault="000F76A2" w:rsidP="001667EA">
            <w:pPr>
              <w:rPr>
                <w:rStyle w:val="TeksttreciPogrubienie"/>
                <w:rFonts w:cstheme="minorHAnsi"/>
                <w:color w:val="000000" w:themeColor="text1"/>
                <w:sz w:val="20"/>
                <w:szCs w:val="20"/>
              </w:rPr>
            </w:pPr>
            <w:r>
              <w:rPr>
                <w:rStyle w:val="TeksttreciPogrubienie"/>
                <w:rFonts w:cstheme="minorHAnsi"/>
                <w:color w:val="000000" w:themeColor="text1"/>
                <w:sz w:val="20"/>
                <w:szCs w:val="20"/>
              </w:rPr>
              <w:lastRenderedPageBreak/>
              <w:t>Wdrożenie oprogramowania</w:t>
            </w:r>
          </w:p>
          <w:p w14:paraId="2674A2AB" w14:textId="77777777" w:rsidR="000F76A2" w:rsidRDefault="000F76A2" w:rsidP="001667EA">
            <w:pPr>
              <w:rPr>
                <w:rStyle w:val="TeksttreciPogrubienie"/>
                <w:rFonts w:cstheme="minorHAnsi"/>
                <w:color w:val="000000" w:themeColor="text1"/>
                <w:sz w:val="20"/>
                <w:szCs w:val="20"/>
              </w:rPr>
            </w:pPr>
          </w:p>
          <w:p w14:paraId="639134DD" w14:textId="77777777" w:rsidR="000F76A2" w:rsidRPr="006763BE" w:rsidRDefault="000F76A2" w:rsidP="001667EA">
            <w:pPr>
              <w:rPr>
                <w:rFonts w:cstheme="minorHAnsi"/>
                <w:color w:val="000000" w:themeColor="text1"/>
                <w:szCs w:val="20"/>
              </w:rPr>
            </w:pPr>
            <w:r w:rsidRPr="006763BE">
              <w:rPr>
                <w:rFonts w:cstheme="minorHAnsi"/>
                <w:color w:val="000000" w:themeColor="text1"/>
                <w:szCs w:val="20"/>
              </w:rPr>
              <w:t xml:space="preserve">W ramach realizacji zamówienia Wykonawca jest zobowiązany do kompleksowego wdrożenia </w:t>
            </w:r>
            <w:r w:rsidRPr="006763BE">
              <w:rPr>
                <w:rFonts w:cstheme="minorHAnsi"/>
                <w:b/>
                <w:bCs/>
                <w:color w:val="000000" w:themeColor="text1"/>
                <w:szCs w:val="20"/>
              </w:rPr>
              <w:t>Oprogramowania do zarządzania IT</w:t>
            </w:r>
            <w:r w:rsidRPr="006763BE">
              <w:rPr>
                <w:rFonts w:cstheme="minorHAnsi"/>
                <w:color w:val="000000" w:themeColor="text1"/>
                <w:szCs w:val="20"/>
              </w:rPr>
              <w:t>. Proces wdrożenia musi być wykonany zdalnie i obejmować wszystkie poniższe etapy, gwarantując pełną gotowość systemu do pracy w środowisku Zamawiającego.</w:t>
            </w:r>
          </w:p>
          <w:p w14:paraId="54A5EBB5" w14:textId="77777777" w:rsidR="000F76A2" w:rsidRDefault="000F76A2" w:rsidP="001667EA">
            <w:pPr>
              <w:rPr>
                <w:rFonts w:cstheme="minorHAnsi"/>
                <w:b/>
                <w:bCs/>
                <w:color w:val="000000" w:themeColor="text1"/>
                <w:szCs w:val="20"/>
              </w:rPr>
            </w:pPr>
          </w:p>
          <w:p w14:paraId="7C506E65" w14:textId="77777777" w:rsidR="000F76A2" w:rsidRPr="006763BE" w:rsidRDefault="000F76A2" w:rsidP="001667EA">
            <w:pPr>
              <w:rPr>
                <w:rFonts w:cstheme="minorHAnsi"/>
                <w:b/>
                <w:bCs/>
                <w:color w:val="000000" w:themeColor="text1"/>
                <w:szCs w:val="20"/>
              </w:rPr>
            </w:pPr>
            <w:r w:rsidRPr="006763BE">
              <w:rPr>
                <w:rFonts w:cstheme="minorHAnsi"/>
                <w:b/>
                <w:bCs/>
                <w:color w:val="000000" w:themeColor="text1"/>
                <w:szCs w:val="20"/>
              </w:rPr>
              <w:t>1. Instalacja i Konfiguracja Środowiska Serwerowego</w:t>
            </w:r>
          </w:p>
          <w:p w14:paraId="34A80B42" w14:textId="77777777" w:rsidR="000F76A2" w:rsidRPr="006763BE" w:rsidRDefault="000F76A2" w:rsidP="0011727A">
            <w:pPr>
              <w:numPr>
                <w:ilvl w:val="0"/>
                <w:numId w:val="108"/>
              </w:numPr>
              <w:rPr>
                <w:rFonts w:cstheme="minorHAnsi"/>
                <w:color w:val="000000" w:themeColor="text1"/>
                <w:szCs w:val="20"/>
              </w:rPr>
            </w:pPr>
            <w:r w:rsidRPr="006763BE">
              <w:rPr>
                <w:rFonts w:cstheme="minorHAnsi"/>
                <w:b/>
                <w:bCs/>
                <w:color w:val="000000" w:themeColor="text1"/>
                <w:szCs w:val="20"/>
              </w:rPr>
              <w:t>Instalacja komponentów:</w:t>
            </w:r>
            <w:r w:rsidRPr="006763BE">
              <w:rPr>
                <w:rFonts w:cstheme="minorHAnsi"/>
                <w:color w:val="000000" w:themeColor="text1"/>
                <w:szCs w:val="20"/>
              </w:rPr>
              <w:t xml:space="preserve"> Wykonawca zainstaluje i skonfiguruje wszystkie komponenty serwerowe oprogramowania (Serwer, Konsola administracyjna, Baza danych) na infrastrukturze wskazanej przez Zamawiającego, zgodnie z wymaganiami systemowymi określonymi w OPZ.</w:t>
            </w:r>
          </w:p>
          <w:p w14:paraId="2DC4B27A" w14:textId="77777777" w:rsidR="000F76A2" w:rsidRPr="006763BE" w:rsidRDefault="000F76A2" w:rsidP="0011727A">
            <w:pPr>
              <w:numPr>
                <w:ilvl w:val="0"/>
                <w:numId w:val="108"/>
              </w:numPr>
              <w:rPr>
                <w:rFonts w:cstheme="minorHAnsi"/>
                <w:color w:val="000000" w:themeColor="text1"/>
                <w:szCs w:val="20"/>
              </w:rPr>
            </w:pPr>
            <w:r w:rsidRPr="006763BE">
              <w:rPr>
                <w:rFonts w:cstheme="minorHAnsi"/>
                <w:b/>
                <w:bCs/>
                <w:color w:val="000000" w:themeColor="text1"/>
                <w:szCs w:val="20"/>
              </w:rPr>
              <w:t>Przygotowanie Agenta:</w:t>
            </w:r>
            <w:r w:rsidRPr="006763BE">
              <w:rPr>
                <w:rFonts w:cstheme="minorHAnsi"/>
                <w:color w:val="000000" w:themeColor="text1"/>
                <w:szCs w:val="20"/>
              </w:rPr>
              <w:t xml:space="preserve"> Wykonawca przygotuje i udostępni Zamawiającemu pakiety instalacyjne Agenta (w formacie .</w:t>
            </w:r>
            <w:proofErr w:type="spellStart"/>
            <w:r w:rsidRPr="006763BE">
              <w:rPr>
                <w:rFonts w:cstheme="minorHAnsi"/>
                <w:color w:val="000000" w:themeColor="text1"/>
                <w:szCs w:val="20"/>
              </w:rPr>
              <w:t>msi</w:t>
            </w:r>
            <w:proofErr w:type="spellEnd"/>
            <w:r w:rsidRPr="006763BE">
              <w:rPr>
                <w:rFonts w:cstheme="minorHAnsi"/>
                <w:color w:val="000000" w:themeColor="text1"/>
                <w:szCs w:val="20"/>
              </w:rPr>
              <w:t>) gotowe do dystrybucji za pośrednictwem MS Active Directory oraz do instalacji manualnej.</w:t>
            </w:r>
          </w:p>
          <w:p w14:paraId="6DFFC171" w14:textId="77777777" w:rsidR="000F76A2" w:rsidRPr="006763BE" w:rsidRDefault="000F76A2" w:rsidP="0011727A">
            <w:pPr>
              <w:numPr>
                <w:ilvl w:val="0"/>
                <w:numId w:val="108"/>
              </w:numPr>
              <w:rPr>
                <w:rFonts w:cstheme="minorHAnsi"/>
                <w:color w:val="000000" w:themeColor="text1"/>
                <w:szCs w:val="20"/>
              </w:rPr>
            </w:pPr>
            <w:r w:rsidRPr="006763BE">
              <w:rPr>
                <w:rFonts w:cstheme="minorHAnsi"/>
                <w:b/>
                <w:bCs/>
                <w:color w:val="000000" w:themeColor="text1"/>
                <w:szCs w:val="20"/>
              </w:rPr>
              <w:t>Aktualizacja:</w:t>
            </w:r>
            <w:r w:rsidRPr="006763BE">
              <w:rPr>
                <w:rFonts w:cstheme="minorHAnsi"/>
                <w:color w:val="000000" w:themeColor="text1"/>
                <w:szCs w:val="20"/>
              </w:rPr>
              <w:t xml:space="preserve"> Wykonawca zapewni, że wszystkie instalowane komponenty (Serwer, Baza Danych, Konsola, Agent) są w najnowszej stabilnej wersji oferowanej przez producenta w dniu instalacji.</w:t>
            </w:r>
          </w:p>
          <w:p w14:paraId="07AD0510" w14:textId="77777777" w:rsidR="000F76A2" w:rsidRPr="006763BE" w:rsidRDefault="000F76A2" w:rsidP="001667EA">
            <w:pPr>
              <w:rPr>
                <w:rFonts w:cstheme="minorHAnsi"/>
                <w:color w:val="000000" w:themeColor="text1"/>
                <w:szCs w:val="20"/>
              </w:rPr>
            </w:pPr>
          </w:p>
          <w:p w14:paraId="13A7F7C7" w14:textId="77777777" w:rsidR="000F76A2" w:rsidRPr="006763BE" w:rsidRDefault="000F76A2" w:rsidP="001667EA">
            <w:pPr>
              <w:rPr>
                <w:rFonts w:cstheme="minorHAnsi"/>
                <w:b/>
                <w:bCs/>
                <w:color w:val="000000" w:themeColor="text1"/>
                <w:szCs w:val="20"/>
              </w:rPr>
            </w:pPr>
            <w:r w:rsidRPr="006763BE">
              <w:rPr>
                <w:rFonts w:cstheme="minorHAnsi"/>
                <w:b/>
                <w:bCs/>
                <w:color w:val="000000" w:themeColor="text1"/>
                <w:szCs w:val="20"/>
              </w:rPr>
              <w:t>2. Integracja z Infrastrukturą Zamawiającego</w:t>
            </w:r>
          </w:p>
          <w:p w14:paraId="2DD95347" w14:textId="77777777" w:rsidR="000F76A2" w:rsidRPr="006763BE" w:rsidRDefault="000F76A2" w:rsidP="0011727A">
            <w:pPr>
              <w:numPr>
                <w:ilvl w:val="0"/>
                <w:numId w:val="109"/>
              </w:numPr>
              <w:rPr>
                <w:rFonts w:cstheme="minorHAnsi"/>
                <w:color w:val="000000" w:themeColor="text1"/>
                <w:szCs w:val="20"/>
              </w:rPr>
            </w:pPr>
            <w:r w:rsidRPr="006763BE">
              <w:rPr>
                <w:rFonts w:cstheme="minorHAnsi"/>
                <w:b/>
                <w:bCs/>
                <w:color w:val="000000" w:themeColor="text1"/>
                <w:szCs w:val="20"/>
              </w:rPr>
              <w:t>Synchronizacja z Active Directory:</w:t>
            </w:r>
            <w:r w:rsidRPr="006763BE">
              <w:rPr>
                <w:rFonts w:cstheme="minorHAnsi"/>
                <w:color w:val="000000" w:themeColor="text1"/>
                <w:szCs w:val="20"/>
              </w:rPr>
              <w:t xml:space="preserve"> Wymaga się skonfigurowania i przetestowania mechanizmu importu oraz cyklicznej aktualizacji danych o użytkownikach, komputerach i strukturze organizacyjnej z usługi MS Active Directory Zamawiającego.</w:t>
            </w:r>
          </w:p>
          <w:p w14:paraId="055C974C" w14:textId="77777777" w:rsidR="000F76A2" w:rsidRPr="006763BE" w:rsidRDefault="000F76A2" w:rsidP="0011727A">
            <w:pPr>
              <w:numPr>
                <w:ilvl w:val="0"/>
                <w:numId w:val="109"/>
              </w:numPr>
              <w:rPr>
                <w:rFonts w:cstheme="minorHAnsi"/>
                <w:color w:val="000000" w:themeColor="text1"/>
                <w:szCs w:val="20"/>
              </w:rPr>
            </w:pPr>
            <w:r w:rsidRPr="006763BE">
              <w:rPr>
                <w:rFonts w:cstheme="minorHAnsi"/>
                <w:b/>
                <w:bCs/>
                <w:color w:val="000000" w:themeColor="text1"/>
                <w:szCs w:val="20"/>
              </w:rPr>
              <w:t>Uwierzytelnianie i autoryzacja:</w:t>
            </w:r>
            <w:r w:rsidRPr="006763BE">
              <w:rPr>
                <w:rFonts w:cstheme="minorHAnsi"/>
                <w:color w:val="000000" w:themeColor="text1"/>
                <w:szCs w:val="20"/>
              </w:rPr>
              <w:t xml:space="preserve"> Wykonawca skonfiguruje system tak, aby logowanie do konsoli administracyjnej odbywało się z wykorzystaniem mechanizmu jednokrotnego logowania (SSO) poprzez Active Directory. Należy również skonfigurować uprawnienia w systemie w oparciu o mechanizm RBAC zintegrowany z grupami AD.</w:t>
            </w:r>
          </w:p>
          <w:p w14:paraId="4C25038B" w14:textId="77777777" w:rsidR="000F76A2" w:rsidRPr="006763BE" w:rsidRDefault="000F76A2" w:rsidP="001667EA">
            <w:pPr>
              <w:rPr>
                <w:rFonts w:cstheme="minorHAnsi"/>
                <w:color w:val="000000" w:themeColor="text1"/>
                <w:szCs w:val="20"/>
              </w:rPr>
            </w:pPr>
          </w:p>
          <w:p w14:paraId="4305C988" w14:textId="77777777" w:rsidR="000F76A2" w:rsidRPr="006763BE" w:rsidRDefault="000F76A2" w:rsidP="001667EA">
            <w:pPr>
              <w:rPr>
                <w:rFonts w:cstheme="minorHAnsi"/>
                <w:b/>
                <w:bCs/>
                <w:color w:val="000000" w:themeColor="text1"/>
                <w:szCs w:val="20"/>
              </w:rPr>
            </w:pPr>
            <w:r w:rsidRPr="006763BE">
              <w:rPr>
                <w:rFonts w:cstheme="minorHAnsi"/>
                <w:b/>
                <w:bCs/>
                <w:color w:val="000000" w:themeColor="text1"/>
                <w:szCs w:val="20"/>
              </w:rPr>
              <w:t>3. Konfiguracja Funkcjonalna i Uruchomienie</w:t>
            </w:r>
          </w:p>
          <w:p w14:paraId="50113EAC" w14:textId="77777777" w:rsidR="000F76A2" w:rsidRPr="006763BE" w:rsidRDefault="000F76A2" w:rsidP="0011727A">
            <w:pPr>
              <w:numPr>
                <w:ilvl w:val="0"/>
                <w:numId w:val="110"/>
              </w:numPr>
              <w:rPr>
                <w:rFonts w:cstheme="minorHAnsi"/>
                <w:color w:val="000000" w:themeColor="text1"/>
                <w:szCs w:val="20"/>
              </w:rPr>
            </w:pPr>
            <w:r w:rsidRPr="006763BE">
              <w:rPr>
                <w:rFonts w:cstheme="minorHAnsi"/>
                <w:b/>
                <w:bCs/>
                <w:color w:val="000000" w:themeColor="text1"/>
                <w:szCs w:val="20"/>
              </w:rPr>
              <w:t>Wdrożenie pilotażowe:</w:t>
            </w:r>
            <w:r w:rsidRPr="006763BE">
              <w:rPr>
                <w:rFonts w:cstheme="minorHAnsi"/>
                <w:color w:val="000000" w:themeColor="text1"/>
                <w:szCs w:val="20"/>
              </w:rPr>
              <w:t xml:space="preserve"> Wykonawca, we współpracy z Zamawiającym, wdroży Agenta na uzgodnionej grupie pilotażowej komputerów (minimum 10 stanowisk) w celu weryfikacji poprawności zbierania danych inwentaryzacyjnych.</w:t>
            </w:r>
          </w:p>
          <w:p w14:paraId="409E2546" w14:textId="77777777" w:rsidR="000F76A2" w:rsidRPr="006763BE" w:rsidRDefault="000F76A2" w:rsidP="0011727A">
            <w:pPr>
              <w:numPr>
                <w:ilvl w:val="0"/>
                <w:numId w:val="110"/>
              </w:numPr>
              <w:rPr>
                <w:rFonts w:cstheme="minorHAnsi"/>
                <w:color w:val="000000" w:themeColor="text1"/>
                <w:szCs w:val="20"/>
              </w:rPr>
            </w:pPr>
            <w:r w:rsidRPr="006763BE">
              <w:rPr>
                <w:rFonts w:cstheme="minorHAnsi"/>
                <w:b/>
                <w:bCs/>
                <w:color w:val="000000" w:themeColor="text1"/>
                <w:szCs w:val="20"/>
              </w:rPr>
              <w:t>Konfiguracja bazowa:</w:t>
            </w:r>
            <w:r w:rsidRPr="006763BE">
              <w:rPr>
                <w:rFonts w:cstheme="minorHAnsi"/>
                <w:color w:val="000000" w:themeColor="text1"/>
                <w:szCs w:val="20"/>
              </w:rPr>
              <w:t xml:space="preserve"> Wykonawca przeprowadzi wstępną konfigurację (profilowanie) kluczowych modułów systemu, w tym:</w:t>
            </w:r>
          </w:p>
          <w:p w14:paraId="0E08D1A3" w14:textId="77777777" w:rsidR="000F76A2" w:rsidRPr="006763BE" w:rsidRDefault="000F76A2" w:rsidP="0011727A">
            <w:pPr>
              <w:numPr>
                <w:ilvl w:val="1"/>
                <w:numId w:val="110"/>
              </w:numPr>
              <w:rPr>
                <w:rFonts w:cstheme="minorHAnsi"/>
                <w:color w:val="000000" w:themeColor="text1"/>
                <w:szCs w:val="20"/>
              </w:rPr>
            </w:pPr>
            <w:r w:rsidRPr="006763BE">
              <w:rPr>
                <w:rFonts w:cstheme="minorHAnsi"/>
                <w:color w:val="000000" w:themeColor="text1"/>
                <w:szCs w:val="20"/>
              </w:rPr>
              <w:t>Inwentaryzacji sprzętu i oprogramowania w celu zapewnienia prawidłowego gromadzenia danych.</w:t>
            </w:r>
          </w:p>
          <w:p w14:paraId="035F2094" w14:textId="77777777" w:rsidR="000F76A2" w:rsidRPr="006763BE" w:rsidRDefault="000F76A2" w:rsidP="0011727A">
            <w:pPr>
              <w:numPr>
                <w:ilvl w:val="1"/>
                <w:numId w:val="110"/>
              </w:numPr>
              <w:rPr>
                <w:rFonts w:cstheme="minorHAnsi"/>
                <w:color w:val="000000" w:themeColor="text1"/>
                <w:szCs w:val="20"/>
              </w:rPr>
            </w:pPr>
            <w:r w:rsidRPr="006763BE">
              <w:rPr>
                <w:rFonts w:cstheme="minorHAnsi"/>
                <w:color w:val="000000" w:themeColor="text1"/>
                <w:szCs w:val="20"/>
              </w:rPr>
              <w:t>Monitorowania uruchamianych aplikacji i odwiedzanych stron WWW.</w:t>
            </w:r>
          </w:p>
          <w:p w14:paraId="73717061" w14:textId="77777777" w:rsidR="000F76A2" w:rsidRPr="006763BE" w:rsidRDefault="000F76A2" w:rsidP="0011727A">
            <w:pPr>
              <w:numPr>
                <w:ilvl w:val="1"/>
                <w:numId w:val="110"/>
              </w:numPr>
              <w:rPr>
                <w:rFonts w:cstheme="minorHAnsi"/>
                <w:color w:val="000000" w:themeColor="text1"/>
                <w:szCs w:val="20"/>
              </w:rPr>
            </w:pPr>
            <w:r w:rsidRPr="006763BE">
              <w:rPr>
                <w:rFonts w:cstheme="minorHAnsi"/>
                <w:color w:val="000000" w:themeColor="text1"/>
                <w:szCs w:val="20"/>
              </w:rPr>
              <w:t>Zarządzania licencjami, w tym definicji podstawowych typów licencji używanych u Zamawiającego (np. OEM, Freeware).</w:t>
            </w:r>
          </w:p>
          <w:p w14:paraId="61F1364B" w14:textId="77777777" w:rsidR="000F76A2" w:rsidRPr="006763BE" w:rsidRDefault="000F76A2" w:rsidP="0011727A">
            <w:pPr>
              <w:numPr>
                <w:ilvl w:val="0"/>
                <w:numId w:val="110"/>
              </w:numPr>
              <w:rPr>
                <w:rFonts w:cstheme="minorHAnsi"/>
                <w:color w:val="000000" w:themeColor="text1"/>
                <w:szCs w:val="20"/>
              </w:rPr>
            </w:pPr>
            <w:r w:rsidRPr="006763BE">
              <w:rPr>
                <w:rFonts w:cstheme="minorHAnsi"/>
                <w:b/>
                <w:bCs/>
                <w:color w:val="000000" w:themeColor="text1"/>
                <w:szCs w:val="20"/>
              </w:rPr>
              <w:t>Powiadomienia i alerty:</w:t>
            </w:r>
            <w:r w:rsidRPr="006763BE">
              <w:rPr>
                <w:rFonts w:cstheme="minorHAnsi"/>
                <w:color w:val="000000" w:themeColor="text1"/>
                <w:szCs w:val="20"/>
              </w:rPr>
              <w:t xml:space="preserve"> Wymaga się skonfigurowania i przetestowania co najmniej trzech różnych powiadomień systemowych (np. o małej ilości miejsca na dysku, wykryciu nieautoryzowanego oprogramowania, zmianie w konfiguracji sprzętowej), aby zademonstrować działanie mechanizmu alertów.</w:t>
            </w:r>
          </w:p>
          <w:p w14:paraId="7DBCBB3A" w14:textId="77777777" w:rsidR="000F76A2" w:rsidRPr="006763BE" w:rsidRDefault="000F76A2" w:rsidP="0011727A">
            <w:pPr>
              <w:numPr>
                <w:ilvl w:val="0"/>
                <w:numId w:val="110"/>
              </w:numPr>
              <w:rPr>
                <w:rFonts w:cstheme="minorHAnsi"/>
                <w:color w:val="000000" w:themeColor="text1"/>
                <w:szCs w:val="20"/>
              </w:rPr>
            </w:pPr>
            <w:r w:rsidRPr="006763BE">
              <w:rPr>
                <w:rFonts w:cstheme="minorHAnsi"/>
                <w:b/>
                <w:bCs/>
                <w:color w:val="000000" w:themeColor="text1"/>
                <w:szCs w:val="20"/>
              </w:rPr>
              <w:t>Panel Pracownika:</w:t>
            </w:r>
            <w:r w:rsidRPr="006763BE">
              <w:rPr>
                <w:rFonts w:cstheme="minorHAnsi"/>
                <w:color w:val="000000" w:themeColor="text1"/>
                <w:szCs w:val="20"/>
              </w:rPr>
              <w:t xml:space="preserve"> Wykonawca skonfiguruje domyślny schemat widoku dla Panelu pracownika, który będzie udostępniał podstawowe informacje o sprzęcie i oprogramowaniu przypisanym do użytkownika.</w:t>
            </w:r>
          </w:p>
          <w:p w14:paraId="4C67940F" w14:textId="77777777" w:rsidR="000F76A2" w:rsidRPr="006763BE" w:rsidRDefault="000F76A2" w:rsidP="001667EA">
            <w:pPr>
              <w:rPr>
                <w:rFonts w:cstheme="minorHAnsi"/>
                <w:color w:val="000000" w:themeColor="text1"/>
                <w:szCs w:val="20"/>
              </w:rPr>
            </w:pPr>
          </w:p>
          <w:p w14:paraId="3CA7E42F" w14:textId="77777777" w:rsidR="000F76A2" w:rsidRPr="006763BE" w:rsidRDefault="000F76A2" w:rsidP="001667EA">
            <w:pPr>
              <w:rPr>
                <w:rFonts w:cstheme="minorHAnsi"/>
                <w:b/>
                <w:bCs/>
                <w:color w:val="000000" w:themeColor="text1"/>
                <w:szCs w:val="20"/>
              </w:rPr>
            </w:pPr>
            <w:r w:rsidRPr="006763BE">
              <w:rPr>
                <w:rFonts w:cstheme="minorHAnsi"/>
                <w:b/>
                <w:bCs/>
                <w:color w:val="000000" w:themeColor="text1"/>
                <w:szCs w:val="20"/>
              </w:rPr>
              <w:t>4. Szkolenie i Dokumentacja</w:t>
            </w:r>
          </w:p>
          <w:p w14:paraId="0FE9A5A9" w14:textId="77777777" w:rsidR="000F76A2" w:rsidRPr="006763BE" w:rsidRDefault="000F76A2" w:rsidP="0011727A">
            <w:pPr>
              <w:numPr>
                <w:ilvl w:val="0"/>
                <w:numId w:val="111"/>
              </w:numPr>
              <w:rPr>
                <w:rFonts w:cstheme="minorHAnsi"/>
                <w:color w:val="000000" w:themeColor="text1"/>
                <w:szCs w:val="20"/>
              </w:rPr>
            </w:pPr>
            <w:r w:rsidRPr="006763BE">
              <w:rPr>
                <w:rFonts w:cstheme="minorHAnsi"/>
                <w:b/>
                <w:bCs/>
                <w:color w:val="000000" w:themeColor="text1"/>
                <w:szCs w:val="20"/>
              </w:rPr>
              <w:t>Szkolenie:</w:t>
            </w:r>
            <w:r w:rsidRPr="006763BE">
              <w:rPr>
                <w:rFonts w:cstheme="minorHAnsi"/>
                <w:color w:val="000000" w:themeColor="text1"/>
                <w:szCs w:val="20"/>
              </w:rPr>
              <w:t xml:space="preserve"> Wykonawca jest zobowiązany do przeprowadzenia zdalnego szkolenia w wymiarze </w:t>
            </w:r>
            <w:r w:rsidRPr="006763BE">
              <w:rPr>
                <w:rFonts w:cstheme="minorHAnsi"/>
                <w:b/>
                <w:bCs/>
                <w:color w:val="000000" w:themeColor="text1"/>
                <w:szCs w:val="20"/>
              </w:rPr>
              <w:t>minimum 2 godzin</w:t>
            </w:r>
            <w:r w:rsidRPr="006763BE">
              <w:rPr>
                <w:rFonts w:cstheme="minorHAnsi"/>
                <w:color w:val="000000" w:themeColor="text1"/>
                <w:szCs w:val="20"/>
              </w:rPr>
              <w:t xml:space="preserve"> dla administratorów Zamawiającego. Szkolenie musi obejmować obsługę konsoli, podstawową konfigurację, generowanie raportów oraz zarządzanie agentami.</w:t>
            </w:r>
          </w:p>
          <w:p w14:paraId="1184FBEB" w14:textId="77777777" w:rsidR="000F76A2" w:rsidRPr="006763BE" w:rsidRDefault="000F76A2" w:rsidP="0011727A">
            <w:pPr>
              <w:numPr>
                <w:ilvl w:val="0"/>
                <w:numId w:val="111"/>
              </w:numPr>
              <w:rPr>
                <w:rFonts w:cstheme="minorHAnsi"/>
                <w:color w:val="000000" w:themeColor="text1"/>
                <w:szCs w:val="20"/>
              </w:rPr>
            </w:pPr>
            <w:r w:rsidRPr="006763BE">
              <w:rPr>
                <w:rFonts w:cstheme="minorHAnsi"/>
                <w:b/>
                <w:bCs/>
                <w:color w:val="000000" w:themeColor="text1"/>
                <w:szCs w:val="20"/>
              </w:rPr>
              <w:t>Certyfikaty:</w:t>
            </w:r>
            <w:r w:rsidRPr="006763BE">
              <w:rPr>
                <w:rFonts w:cstheme="minorHAnsi"/>
                <w:color w:val="000000" w:themeColor="text1"/>
                <w:szCs w:val="20"/>
              </w:rPr>
              <w:t xml:space="preserve"> Po zakończonym szkoleniu Wykonawca dostarczy imienne certyfikaty dla przeszkolonych administratorów.</w:t>
            </w:r>
          </w:p>
          <w:p w14:paraId="35C130B3" w14:textId="77777777" w:rsidR="000F76A2" w:rsidRPr="006763BE" w:rsidRDefault="000F76A2" w:rsidP="0011727A">
            <w:pPr>
              <w:numPr>
                <w:ilvl w:val="0"/>
                <w:numId w:val="111"/>
              </w:numPr>
              <w:rPr>
                <w:rFonts w:cstheme="minorHAnsi"/>
                <w:color w:val="000000" w:themeColor="text1"/>
                <w:szCs w:val="20"/>
              </w:rPr>
            </w:pPr>
            <w:r w:rsidRPr="006763BE">
              <w:rPr>
                <w:rFonts w:cstheme="minorHAnsi"/>
                <w:b/>
                <w:bCs/>
                <w:color w:val="000000" w:themeColor="text1"/>
                <w:szCs w:val="20"/>
              </w:rPr>
              <w:t>Dokumentacja:</w:t>
            </w:r>
            <w:r w:rsidRPr="006763BE">
              <w:rPr>
                <w:rFonts w:cstheme="minorHAnsi"/>
                <w:color w:val="000000" w:themeColor="text1"/>
                <w:szCs w:val="20"/>
              </w:rPr>
              <w:t xml:space="preserve"> Wykonawca przekaże Zamawiającemu dokumentację powdrożeniową w języku polskim, opisującą wykonaną instalację i konfigurację.</w:t>
            </w:r>
          </w:p>
          <w:p w14:paraId="4F76240F" w14:textId="77777777" w:rsidR="000F76A2" w:rsidRPr="006763BE" w:rsidRDefault="000F76A2" w:rsidP="001667EA">
            <w:pPr>
              <w:rPr>
                <w:rFonts w:cstheme="minorHAnsi"/>
                <w:color w:val="000000" w:themeColor="text1"/>
                <w:szCs w:val="20"/>
              </w:rPr>
            </w:pPr>
          </w:p>
          <w:p w14:paraId="025235E9" w14:textId="77777777" w:rsidR="000F76A2" w:rsidRPr="006763BE" w:rsidRDefault="000F76A2" w:rsidP="001667EA">
            <w:pPr>
              <w:rPr>
                <w:rFonts w:cstheme="minorHAnsi"/>
                <w:b/>
                <w:bCs/>
                <w:color w:val="000000" w:themeColor="text1"/>
                <w:szCs w:val="20"/>
              </w:rPr>
            </w:pPr>
            <w:r w:rsidRPr="006763BE">
              <w:rPr>
                <w:rFonts w:cstheme="minorHAnsi"/>
                <w:b/>
                <w:bCs/>
                <w:color w:val="000000" w:themeColor="text1"/>
                <w:szCs w:val="20"/>
              </w:rPr>
              <w:t>5. Warunki Odbioru Wdrożenia</w:t>
            </w:r>
          </w:p>
          <w:p w14:paraId="26EAD2AF" w14:textId="77777777" w:rsidR="000F76A2" w:rsidRPr="006763BE" w:rsidRDefault="000F76A2" w:rsidP="001667EA">
            <w:pPr>
              <w:rPr>
                <w:rFonts w:cstheme="minorHAnsi"/>
                <w:color w:val="000000" w:themeColor="text1"/>
                <w:szCs w:val="20"/>
              </w:rPr>
            </w:pPr>
            <w:r w:rsidRPr="006763BE">
              <w:rPr>
                <w:rFonts w:cstheme="minorHAnsi"/>
                <w:color w:val="000000" w:themeColor="text1"/>
                <w:szCs w:val="20"/>
              </w:rPr>
              <w:t>Odbiór prac wdrożeniowych zostanie potwierdzony protokołem odbioru po łącznym spełnieniu przez Wykonawcę wszystkich poniższych warunków:</w:t>
            </w:r>
          </w:p>
          <w:p w14:paraId="19A14F68" w14:textId="77777777" w:rsidR="000F76A2" w:rsidRPr="006763BE" w:rsidRDefault="000F76A2" w:rsidP="0011727A">
            <w:pPr>
              <w:numPr>
                <w:ilvl w:val="0"/>
                <w:numId w:val="112"/>
              </w:numPr>
              <w:rPr>
                <w:rFonts w:cstheme="minorHAnsi"/>
                <w:color w:val="000000" w:themeColor="text1"/>
                <w:szCs w:val="20"/>
              </w:rPr>
            </w:pPr>
            <w:r w:rsidRPr="006763BE">
              <w:rPr>
                <w:rFonts w:cstheme="minorHAnsi"/>
                <w:color w:val="000000" w:themeColor="text1"/>
                <w:szCs w:val="20"/>
              </w:rPr>
              <w:t>Potwierdzenie poprawnej instalacji i działania wszystkich komponentów serwerowych.</w:t>
            </w:r>
          </w:p>
          <w:p w14:paraId="5C700C5D" w14:textId="77777777" w:rsidR="000F76A2" w:rsidRPr="006763BE" w:rsidRDefault="000F76A2" w:rsidP="0011727A">
            <w:pPr>
              <w:numPr>
                <w:ilvl w:val="0"/>
                <w:numId w:val="112"/>
              </w:numPr>
              <w:rPr>
                <w:rFonts w:cstheme="minorHAnsi"/>
                <w:color w:val="000000" w:themeColor="text1"/>
                <w:szCs w:val="20"/>
              </w:rPr>
            </w:pPr>
            <w:r w:rsidRPr="006763BE">
              <w:rPr>
                <w:rFonts w:cstheme="minorHAnsi"/>
                <w:color w:val="000000" w:themeColor="text1"/>
                <w:szCs w:val="20"/>
              </w:rPr>
              <w:t>Pozytywna weryfikacja synchronizacji danych z Active Directory.</w:t>
            </w:r>
          </w:p>
          <w:p w14:paraId="519745D8" w14:textId="77777777" w:rsidR="000F76A2" w:rsidRPr="006763BE" w:rsidRDefault="000F76A2" w:rsidP="0011727A">
            <w:pPr>
              <w:numPr>
                <w:ilvl w:val="0"/>
                <w:numId w:val="112"/>
              </w:numPr>
              <w:rPr>
                <w:rFonts w:cstheme="minorHAnsi"/>
                <w:color w:val="000000" w:themeColor="text1"/>
                <w:szCs w:val="20"/>
              </w:rPr>
            </w:pPr>
            <w:r w:rsidRPr="006763BE">
              <w:rPr>
                <w:rFonts w:cstheme="minorHAnsi"/>
                <w:color w:val="000000" w:themeColor="text1"/>
                <w:szCs w:val="20"/>
              </w:rPr>
              <w:t>Wykazanie poprawnego zbierania danych inwentaryzacyjnych z grupy pilotażowej komputerów.</w:t>
            </w:r>
          </w:p>
          <w:p w14:paraId="335F4530" w14:textId="77777777" w:rsidR="000F76A2" w:rsidRPr="006763BE" w:rsidRDefault="000F76A2" w:rsidP="0011727A">
            <w:pPr>
              <w:numPr>
                <w:ilvl w:val="0"/>
                <w:numId w:val="112"/>
              </w:numPr>
              <w:rPr>
                <w:rFonts w:cstheme="minorHAnsi"/>
                <w:color w:val="000000" w:themeColor="text1"/>
                <w:szCs w:val="20"/>
              </w:rPr>
            </w:pPr>
            <w:r w:rsidRPr="006763BE">
              <w:rPr>
                <w:rFonts w:cstheme="minorHAnsi"/>
                <w:color w:val="000000" w:themeColor="text1"/>
                <w:szCs w:val="20"/>
              </w:rPr>
              <w:t>Przeprowadzenie wymaganego szkolenia i dostarczenie certyfikatów.</w:t>
            </w:r>
          </w:p>
          <w:p w14:paraId="68EE147B" w14:textId="77777777" w:rsidR="000F76A2" w:rsidRPr="00D959C5" w:rsidRDefault="000F76A2" w:rsidP="0011727A">
            <w:pPr>
              <w:numPr>
                <w:ilvl w:val="0"/>
                <w:numId w:val="112"/>
              </w:numPr>
              <w:rPr>
                <w:rStyle w:val="TeksttreciPogrubienie"/>
                <w:rFonts w:cstheme="minorHAnsi"/>
                <w:b w:val="0"/>
                <w:bCs w:val="0"/>
                <w:color w:val="000000" w:themeColor="text1"/>
                <w:sz w:val="20"/>
                <w:szCs w:val="20"/>
              </w:rPr>
            </w:pPr>
            <w:r w:rsidRPr="006763BE">
              <w:rPr>
                <w:rFonts w:cstheme="minorHAnsi"/>
                <w:color w:val="000000" w:themeColor="text1"/>
                <w:szCs w:val="20"/>
              </w:rPr>
              <w:t>Przekazanie kompletnej dokumentacji powdrożeniowej.</w:t>
            </w:r>
          </w:p>
        </w:tc>
      </w:tr>
    </w:tbl>
    <w:p w14:paraId="4F1653D8" w14:textId="77777777" w:rsidR="00A53E5E" w:rsidRDefault="00A53E5E" w:rsidP="00A53E5E"/>
    <w:p w14:paraId="1021A21F" w14:textId="627E3AD4" w:rsidR="00543E82" w:rsidRPr="00AF1AEE" w:rsidRDefault="00543E82" w:rsidP="00543E82">
      <w:pPr>
        <w:pStyle w:val="Nagwek2"/>
        <w:rPr>
          <w:sz w:val="28"/>
          <w:szCs w:val="28"/>
        </w:rPr>
      </w:pPr>
      <w:r w:rsidRPr="00AF1AEE">
        <w:t xml:space="preserve">Zestawienie zakresu dostaw i usług – część </w:t>
      </w:r>
      <w:r>
        <w:t>2</w:t>
      </w:r>
    </w:p>
    <w:p w14:paraId="75552852" w14:textId="77777777" w:rsidR="00543E82" w:rsidRPr="00580F2E" w:rsidRDefault="00543E82" w:rsidP="00543E8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0"/>
        <w:gridCol w:w="2437"/>
        <w:gridCol w:w="1154"/>
        <w:gridCol w:w="1700"/>
        <w:gridCol w:w="1701"/>
        <w:gridCol w:w="586"/>
        <w:gridCol w:w="1064"/>
      </w:tblGrid>
      <w:tr w:rsidR="00FC3DDE" w:rsidRPr="00A63BD4" w14:paraId="6EF90881" w14:textId="77777777" w:rsidTr="00FC3DDE">
        <w:tc>
          <w:tcPr>
            <w:tcW w:w="205" w:type="pct"/>
            <w:noWrap/>
            <w:vAlign w:val="center"/>
            <w:hideMark/>
          </w:tcPr>
          <w:p w14:paraId="5EF8C04F" w14:textId="77777777" w:rsidR="00FC3DDE" w:rsidRPr="0052224E" w:rsidRDefault="00FC3DDE" w:rsidP="00FC3DDE">
            <w:pPr>
              <w:jc w:val="center"/>
              <w:rPr>
                <w:rFonts w:eastAsia="Times New Roman" w:cs="Arial"/>
                <w:b/>
                <w:bCs/>
                <w:color w:val="000000"/>
                <w:szCs w:val="20"/>
                <w:lang w:eastAsia="pl-PL"/>
              </w:rPr>
            </w:pPr>
            <w:r w:rsidRPr="0052224E">
              <w:rPr>
                <w:rFonts w:eastAsia="Times New Roman" w:cs="Arial"/>
                <w:b/>
                <w:bCs/>
                <w:color w:val="000000"/>
                <w:szCs w:val="20"/>
                <w:lang w:eastAsia="pl-PL"/>
              </w:rPr>
              <w:t>Lp.</w:t>
            </w:r>
          </w:p>
        </w:tc>
        <w:tc>
          <w:tcPr>
            <w:tcW w:w="1421" w:type="pct"/>
            <w:vAlign w:val="center"/>
            <w:hideMark/>
          </w:tcPr>
          <w:p w14:paraId="07F66D8B" w14:textId="77777777" w:rsidR="00FC3DDE" w:rsidRPr="0052224E" w:rsidRDefault="00FC3DDE" w:rsidP="00FC3DDE">
            <w:pPr>
              <w:jc w:val="center"/>
              <w:rPr>
                <w:rFonts w:eastAsia="Times New Roman" w:cs="Arial"/>
                <w:b/>
                <w:bCs/>
                <w:color w:val="000000"/>
                <w:szCs w:val="20"/>
                <w:lang w:eastAsia="pl-PL"/>
              </w:rPr>
            </w:pPr>
            <w:r w:rsidRPr="0052224E">
              <w:rPr>
                <w:rFonts w:eastAsia="Times New Roman" w:cs="Arial"/>
                <w:b/>
                <w:bCs/>
                <w:color w:val="000000"/>
                <w:szCs w:val="20"/>
                <w:lang w:eastAsia="pl-PL"/>
              </w:rPr>
              <w:t>Nazwa środka trwałego lub wartości niematerialnych i prawnych itp.</w:t>
            </w:r>
          </w:p>
        </w:tc>
        <w:tc>
          <w:tcPr>
            <w:tcW w:w="581" w:type="pct"/>
            <w:vAlign w:val="center"/>
          </w:tcPr>
          <w:p w14:paraId="13D534FB" w14:textId="77777777" w:rsidR="00FC3DDE" w:rsidRPr="0052224E" w:rsidRDefault="00FC3DDE" w:rsidP="00FC3DDE">
            <w:pPr>
              <w:jc w:val="center"/>
              <w:rPr>
                <w:rFonts w:eastAsia="Times New Roman" w:cs="Arial"/>
                <w:b/>
                <w:bCs/>
                <w:color w:val="000000"/>
                <w:szCs w:val="20"/>
                <w:lang w:eastAsia="pl-PL"/>
              </w:rPr>
            </w:pPr>
            <w:r w:rsidRPr="0052224E">
              <w:rPr>
                <w:rFonts w:cstheme="minorHAnsi"/>
                <w:b/>
                <w:szCs w:val="20"/>
              </w:rPr>
              <w:t>Wymagana minimalna długość gwarancji (m-ce)</w:t>
            </w:r>
          </w:p>
        </w:tc>
        <w:tc>
          <w:tcPr>
            <w:tcW w:w="1014" w:type="pct"/>
          </w:tcPr>
          <w:p w14:paraId="57ADBDF7" w14:textId="7DD0F860" w:rsidR="00FC3DDE" w:rsidRPr="0052224E" w:rsidRDefault="00FC3DDE" w:rsidP="00FC3DDE">
            <w:pPr>
              <w:jc w:val="center"/>
              <w:rPr>
                <w:rFonts w:cstheme="minorHAnsi"/>
                <w:b/>
                <w:szCs w:val="20"/>
              </w:rPr>
            </w:pPr>
            <w:r>
              <w:rPr>
                <w:rFonts w:cstheme="minorHAnsi"/>
                <w:b/>
                <w:szCs w:val="20"/>
              </w:rPr>
              <w:t>Wymagana długość obowiązywania licencji na oprogramowanie</w:t>
            </w:r>
            <w:r w:rsidR="00616B1F">
              <w:rPr>
                <w:rFonts w:cstheme="minorHAnsi"/>
                <w:b/>
                <w:szCs w:val="20"/>
              </w:rPr>
              <w:t xml:space="preserve"> (m-ce)</w:t>
            </w:r>
          </w:p>
        </w:tc>
        <w:tc>
          <w:tcPr>
            <w:tcW w:w="1014" w:type="pct"/>
            <w:vAlign w:val="center"/>
          </w:tcPr>
          <w:p w14:paraId="755E3F99" w14:textId="05B3A42B" w:rsidR="00FC3DDE" w:rsidRPr="0052224E" w:rsidRDefault="00FC3DDE" w:rsidP="00FC3DDE">
            <w:pPr>
              <w:jc w:val="center"/>
              <w:rPr>
                <w:rFonts w:eastAsia="Times New Roman" w:cs="Arial"/>
                <w:b/>
                <w:bCs/>
                <w:color w:val="000000"/>
                <w:szCs w:val="20"/>
                <w:lang w:eastAsia="pl-PL"/>
              </w:rPr>
            </w:pPr>
            <w:r w:rsidRPr="0052224E">
              <w:rPr>
                <w:rFonts w:cstheme="minorHAnsi"/>
                <w:b/>
                <w:szCs w:val="20"/>
              </w:rPr>
              <w:t>Typ/Rodzaj gwarancji</w:t>
            </w:r>
          </w:p>
        </w:tc>
        <w:tc>
          <w:tcPr>
            <w:tcW w:w="275" w:type="pct"/>
            <w:vAlign w:val="center"/>
          </w:tcPr>
          <w:p w14:paraId="3BBAB62F" w14:textId="77777777" w:rsidR="00FC3DDE" w:rsidRPr="0052224E" w:rsidRDefault="00FC3DDE" w:rsidP="00FC3DDE">
            <w:pPr>
              <w:jc w:val="center"/>
              <w:rPr>
                <w:rFonts w:eastAsia="Times New Roman" w:cs="Arial"/>
                <w:b/>
                <w:bCs/>
                <w:color w:val="000000"/>
                <w:szCs w:val="20"/>
                <w:lang w:eastAsia="pl-PL"/>
              </w:rPr>
            </w:pPr>
            <w:r w:rsidRPr="0052224E">
              <w:rPr>
                <w:rFonts w:cstheme="minorHAnsi"/>
                <w:b/>
                <w:szCs w:val="20"/>
              </w:rPr>
              <w:t>Ilość</w:t>
            </w:r>
          </w:p>
        </w:tc>
        <w:tc>
          <w:tcPr>
            <w:tcW w:w="491" w:type="pct"/>
            <w:vAlign w:val="center"/>
          </w:tcPr>
          <w:p w14:paraId="04EC0E9B" w14:textId="77777777" w:rsidR="00FC3DDE" w:rsidRPr="0052224E" w:rsidRDefault="00FC3DDE" w:rsidP="00FC3DDE">
            <w:pPr>
              <w:jc w:val="center"/>
              <w:rPr>
                <w:rFonts w:eastAsia="Times New Roman" w:cs="Arial"/>
                <w:b/>
                <w:bCs/>
                <w:color w:val="000000"/>
                <w:szCs w:val="20"/>
                <w:lang w:eastAsia="pl-PL"/>
              </w:rPr>
            </w:pPr>
            <w:r w:rsidRPr="0052224E">
              <w:rPr>
                <w:rFonts w:cstheme="minorHAnsi"/>
                <w:b/>
                <w:szCs w:val="20"/>
              </w:rPr>
              <w:t>Jednostka miary</w:t>
            </w:r>
          </w:p>
        </w:tc>
      </w:tr>
      <w:tr w:rsidR="00FC3DDE" w:rsidRPr="00A63BD4" w14:paraId="234A54F5" w14:textId="77777777" w:rsidTr="00FC3DDE">
        <w:tc>
          <w:tcPr>
            <w:tcW w:w="205" w:type="pct"/>
            <w:noWrap/>
            <w:vAlign w:val="center"/>
          </w:tcPr>
          <w:p w14:paraId="62C81F8B" w14:textId="77777777" w:rsidR="00FC3DDE" w:rsidRPr="0052224E" w:rsidRDefault="00FC3DDE" w:rsidP="00FC3DDE">
            <w:pPr>
              <w:pStyle w:val="Akapitzlist"/>
              <w:numPr>
                <w:ilvl w:val="0"/>
                <w:numId w:val="13"/>
              </w:numPr>
              <w:spacing w:after="0" w:line="240" w:lineRule="auto"/>
              <w:jc w:val="center"/>
              <w:rPr>
                <w:rFonts w:eastAsia="Times New Roman" w:cs="Arial"/>
                <w:color w:val="000000"/>
                <w:szCs w:val="20"/>
                <w:lang w:eastAsia="pl-PL"/>
              </w:rPr>
            </w:pPr>
          </w:p>
        </w:tc>
        <w:tc>
          <w:tcPr>
            <w:tcW w:w="1421" w:type="pct"/>
            <w:vAlign w:val="center"/>
          </w:tcPr>
          <w:p w14:paraId="326EF9E1" w14:textId="301B8E41" w:rsidR="00FC3DDE" w:rsidRPr="0052224E" w:rsidRDefault="00FC3DDE" w:rsidP="00FC3DDE">
            <w:pPr>
              <w:rPr>
                <w:szCs w:val="20"/>
              </w:rPr>
            </w:pPr>
            <w:r w:rsidRPr="0052224E">
              <w:rPr>
                <w:szCs w:val="20"/>
              </w:rPr>
              <w:t>Macierz do backupu</w:t>
            </w:r>
          </w:p>
        </w:tc>
        <w:tc>
          <w:tcPr>
            <w:tcW w:w="581" w:type="pct"/>
            <w:vAlign w:val="center"/>
          </w:tcPr>
          <w:p w14:paraId="6674F32B" w14:textId="77777777" w:rsidR="00FC3DDE" w:rsidRPr="0052224E" w:rsidRDefault="00FC3DDE" w:rsidP="00FC3DDE">
            <w:pPr>
              <w:jc w:val="center"/>
              <w:rPr>
                <w:rFonts w:eastAsia="Times New Roman"/>
                <w:szCs w:val="20"/>
                <w:lang w:eastAsia="pl-PL"/>
              </w:rPr>
            </w:pPr>
            <w:r w:rsidRPr="0052224E">
              <w:rPr>
                <w:rFonts w:eastAsia="Times New Roman"/>
                <w:szCs w:val="20"/>
                <w:lang w:eastAsia="pl-PL"/>
              </w:rPr>
              <w:t>36</w:t>
            </w:r>
          </w:p>
        </w:tc>
        <w:tc>
          <w:tcPr>
            <w:tcW w:w="1014" w:type="pct"/>
            <w:vAlign w:val="center"/>
          </w:tcPr>
          <w:p w14:paraId="51182A18" w14:textId="62733360" w:rsidR="00FC3DDE" w:rsidRPr="0052224E" w:rsidRDefault="00FC3DDE" w:rsidP="00FC3DDE">
            <w:pPr>
              <w:jc w:val="center"/>
              <w:rPr>
                <w:rFonts w:eastAsia="Times New Roman"/>
                <w:szCs w:val="20"/>
                <w:lang w:eastAsia="pl-PL"/>
              </w:rPr>
            </w:pPr>
            <w:r>
              <w:rPr>
                <w:rFonts w:eastAsia="Times New Roman"/>
                <w:szCs w:val="20"/>
                <w:lang w:eastAsia="pl-PL"/>
              </w:rPr>
              <w:t>36</w:t>
            </w:r>
          </w:p>
        </w:tc>
        <w:tc>
          <w:tcPr>
            <w:tcW w:w="1014" w:type="pct"/>
            <w:vAlign w:val="center"/>
          </w:tcPr>
          <w:p w14:paraId="2FA1AEEF" w14:textId="5728BE44" w:rsidR="00FC3DDE" w:rsidRPr="0052224E" w:rsidRDefault="00FC3DDE" w:rsidP="00FC3DDE">
            <w:pPr>
              <w:jc w:val="center"/>
              <w:rPr>
                <w:rFonts w:eastAsia="Times New Roman"/>
                <w:szCs w:val="20"/>
                <w:lang w:eastAsia="pl-PL"/>
              </w:rPr>
            </w:pPr>
            <w:r w:rsidRPr="0052224E">
              <w:rPr>
                <w:rFonts w:eastAsia="Times New Roman"/>
                <w:szCs w:val="20"/>
                <w:lang w:eastAsia="pl-PL"/>
              </w:rPr>
              <w:t>Producenta</w:t>
            </w:r>
          </w:p>
        </w:tc>
        <w:tc>
          <w:tcPr>
            <w:tcW w:w="275" w:type="pct"/>
            <w:vAlign w:val="center"/>
          </w:tcPr>
          <w:p w14:paraId="68C0D965" w14:textId="07CA4231" w:rsidR="00FC3DDE" w:rsidRPr="0052224E" w:rsidRDefault="00FC3DDE" w:rsidP="00FC3DDE">
            <w:pPr>
              <w:jc w:val="center"/>
              <w:rPr>
                <w:rFonts w:eastAsia="Times New Roman"/>
                <w:szCs w:val="20"/>
                <w:lang w:eastAsia="pl-PL"/>
              </w:rPr>
            </w:pPr>
            <w:r w:rsidRPr="0052224E">
              <w:rPr>
                <w:rFonts w:eastAsia="Times New Roman"/>
                <w:szCs w:val="20"/>
                <w:lang w:eastAsia="pl-PL"/>
              </w:rPr>
              <w:t>1</w:t>
            </w:r>
          </w:p>
        </w:tc>
        <w:tc>
          <w:tcPr>
            <w:tcW w:w="491" w:type="pct"/>
            <w:vAlign w:val="center"/>
          </w:tcPr>
          <w:p w14:paraId="4960D7F9" w14:textId="038F6412" w:rsidR="00FC3DDE" w:rsidRPr="0052224E" w:rsidRDefault="00FC3DDE" w:rsidP="00FC3DDE">
            <w:pPr>
              <w:jc w:val="center"/>
              <w:rPr>
                <w:rFonts w:eastAsia="Times New Roman"/>
                <w:szCs w:val="20"/>
                <w:lang w:eastAsia="pl-PL"/>
              </w:rPr>
            </w:pPr>
            <w:r w:rsidRPr="0052224E">
              <w:rPr>
                <w:rFonts w:eastAsia="Times New Roman"/>
                <w:szCs w:val="20"/>
                <w:lang w:eastAsia="pl-PL"/>
              </w:rPr>
              <w:t>Szt.</w:t>
            </w:r>
          </w:p>
        </w:tc>
      </w:tr>
      <w:tr w:rsidR="00FC3DDE" w:rsidRPr="00A63BD4" w14:paraId="44367D92" w14:textId="77777777" w:rsidTr="00FC3DDE">
        <w:tc>
          <w:tcPr>
            <w:tcW w:w="205" w:type="pct"/>
            <w:noWrap/>
            <w:vAlign w:val="center"/>
          </w:tcPr>
          <w:p w14:paraId="75AA0B40" w14:textId="77777777" w:rsidR="00FC3DDE" w:rsidRPr="0052224E" w:rsidRDefault="00FC3DDE" w:rsidP="00FC3DDE">
            <w:pPr>
              <w:pStyle w:val="Akapitzlist"/>
              <w:numPr>
                <w:ilvl w:val="0"/>
                <w:numId w:val="13"/>
              </w:numPr>
              <w:spacing w:after="0" w:line="240" w:lineRule="auto"/>
              <w:jc w:val="center"/>
              <w:rPr>
                <w:rFonts w:eastAsia="Times New Roman" w:cs="Arial"/>
                <w:color w:val="000000"/>
                <w:szCs w:val="20"/>
                <w:lang w:eastAsia="pl-PL"/>
              </w:rPr>
            </w:pPr>
          </w:p>
        </w:tc>
        <w:tc>
          <w:tcPr>
            <w:tcW w:w="1421" w:type="pct"/>
            <w:vAlign w:val="center"/>
          </w:tcPr>
          <w:p w14:paraId="177E84B2" w14:textId="1647A849" w:rsidR="00FC3DDE" w:rsidRPr="0052224E" w:rsidRDefault="00FC3DDE" w:rsidP="00FC3DDE">
            <w:pPr>
              <w:rPr>
                <w:szCs w:val="20"/>
              </w:rPr>
            </w:pPr>
            <w:r w:rsidRPr="0052224E">
              <w:rPr>
                <w:szCs w:val="20"/>
              </w:rPr>
              <w:t xml:space="preserve">Firewall (UTM) </w:t>
            </w:r>
          </w:p>
        </w:tc>
        <w:tc>
          <w:tcPr>
            <w:tcW w:w="581" w:type="pct"/>
            <w:vAlign w:val="center"/>
          </w:tcPr>
          <w:p w14:paraId="6BB57076" w14:textId="77777777" w:rsidR="00FC3DDE" w:rsidRPr="0052224E" w:rsidRDefault="00FC3DDE" w:rsidP="00FC3DDE">
            <w:pPr>
              <w:jc w:val="center"/>
              <w:rPr>
                <w:rFonts w:eastAsia="Times New Roman"/>
                <w:szCs w:val="20"/>
                <w:lang w:eastAsia="pl-PL"/>
              </w:rPr>
            </w:pPr>
            <w:r w:rsidRPr="0052224E">
              <w:rPr>
                <w:rFonts w:eastAsia="Times New Roman"/>
                <w:szCs w:val="20"/>
                <w:lang w:eastAsia="pl-PL"/>
              </w:rPr>
              <w:t>36</w:t>
            </w:r>
          </w:p>
        </w:tc>
        <w:tc>
          <w:tcPr>
            <w:tcW w:w="1014" w:type="pct"/>
            <w:vAlign w:val="center"/>
          </w:tcPr>
          <w:p w14:paraId="36C09E02" w14:textId="7BF40F75" w:rsidR="00FC3DDE" w:rsidRPr="0052224E" w:rsidRDefault="00FC3DDE" w:rsidP="00FC3DDE">
            <w:pPr>
              <w:jc w:val="center"/>
              <w:rPr>
                <w:rFonts w:eastAsia="Times New Roman"/>
                <w:szCs w:val="20"/>
                <w:lang w:eastAsia="pl-PL"/>
              </w:rPr>
            </w:pPr>
            <w:r w:rsidRPr="006061C8">
              <w:rPr>
                <w:rFonts w:eastAsia="Times New Roman"/>
                <w:szCs w:val="20"/>
                <w:lang w:eastAsia="pl-PL"/>
              </w:rPr>
              <w:t>36</w:t>
            </w:r>
          </w:p>
        </w:tc>
        <w:tc>
          <w:tcPr>
            <w:tcW w:w="1014" w:type="pct"/>
            <w:vAlign w:val="center"/>
          </w:tcPr>
          <w:p w14:paraId="2AA849DE" w14:textId="43C9FB75" w:rsidR="00FC3DDE" w:rsidRPr="0052224E" w:rsidRDefault="00FC3DDE" w:rsidP="00FC3DDE">
            <w:pPr>
              <w:jc w:val="center"/>
              <w:rPr>
                <w:rFonts w:eastAsia="Times New Roman"/>
                <w:szCs w:val="20"/>
                <w:lang w:eastAsia="pl-PL"/>
              </w:rPr>
            </w:pPr>
            <w:r w:rsidRPr="0052224E">
              <w:rPr>
                <w:rFonts w:eastAsia="Times New Roman"/>
                <w:szCs w:val="20"/>
                <w:lang w:eastAsia="pl-PL"/>
              </w:rPr>
              <w:t>Producenta</w:t>
            </w:r>
          </w:p>
        </w:tc>
        <w:tc>
          <w:tcPr>
            <w:tcW w:w="275" w:type="pct"/>
            <w:vAlign w:val="center"/>
          </w:tcPr>
          <w:p w14:paraId="15268BD0" w14:textId="1758BFB0" w:rsidR="00FC3DDE" w:rsidRPr="0052224E" w:rsidRDefault="00FC3DDE" w:rsidP="00FC3DDE">
            <w:pPr>
              <w:jc w:val="center"/>
              <w:rPr>
                <w:rFonts w:eastAsia="Times New Roman"/>
                <w:szCs w:val="20"/>
                <w:lang w:eastAsia="pl-PL"/>
              </w:rPr>
            </w:pPr>
            <w:r w:rsidRPr="0052224E">
              <w:rPr>
                <w:rFonts w:eastAsia="Times New Roman"/>
                <w:szCs w:val="20"/>
                <w:lang w:eastAsia="pl-PL"/>
              </w:rPr>
              <w:t>2</w:t>
            </w:r>
          </w:p>
        </w:tc>
        <w:tc>
          <w:tcPr>
            <w:tcW w:w="491" w:type="pct"/>
            <w:vAlign w:val="center"/>
          </w:tcPr>
          <w:p w14:paraId="02CE6CF4" w14:textId="22E1EBE0" w:rsidR="00FC3DDE" w:rsidRPr="0052224E" w:rsidRDefault="00FC3DDE" w:rsidP="00FC3DDE">
            <w:pPr>
              <w:jc w:val="center"/>
              <w:rPr>
                <w:rFonts w:eastAsia="Times New Roman"/>
                <w:szCs w:val="20"/>
                <w:lang w:eastAsia="pl-PL"/>
              </w:rPr>
            </w:pPr>
            <w:r w:rsidRPr="0052224E">
              <w:rPr>
                <w:rFonts w:eastAsia="Times New Roman"/>
                <w:szCs w:val="20"/>
                <w:lang w:eastAsia="pl-PL"/>
              </w:rPr>
              <w:t>Szt.</w:t>
            </w:r>
          </w:p>
        </w:tc>
      </w:tr>
      <w:tr w:rsidR="00FC3DDE" w:rsidRPr="00A63BD4" w14:paraId="7B8216A0" w14:textId="77777777" w:rsidTr="00FC3DDE">
        <w:tc>
          <w:tcPr>
            <w:tcW w:w="205" w:type="pct"/>
            <w:noWrap/>
            <w:vAlign w:val="center"/>
          </w:tcPr>
          <w:p w14:paraId="797C14F7" w14:textId="77777777" w:rsidR="00FC3DDE" w:rsidRPr="0052224E" w:rsidRDefault="00FC3DDE" w:rsidP="00FC3DDE">
            <w:pPr>
              <w:pStyle w:val="Akapitzlist"/>
              <w:numPr>
                <w:ilvl w:val="0"/>
                <w:numId w:val="13"/>
              </w:numPr>
              <w:spacing w:after="0" w:line="240" w:lineRule="auto"/>
              <w:jc w:val="center"/>
              <w:rPr>
                <w:rFonts w:eastAsia="Times New Roman" w:cs="Arial"/>
                <w:color w:val="000000"/>
                <w:szCs w:val="20"/>
                <w:lang w:eastAsia="pl-PL"/>
              </w:rPr>
            </w:pPr>
          </w:p>
        </w:tc>
        <w:tc>
          <w:tcPr>
            <w:tcW w:w="1421" w:type="pct"/>
            <w:vAlign w:val="center"/>
          </w:tcPr>
          <w:p w14:paraId="283D5127" w14:textId="4C20DA20" w:rsidR="00FC3DDE" w:rsidRPr="0052224E" w:rsidRDefault="00FC3DDE" w:rsidP="00FC3DDE">
            <w:pPr>
              <w:rPr>
                <w:szCs w:val="20"/>
              </w:rPr>
            </w:pPr>
            <w:r w:rsidRPr="0052224E">
              <w:rPr>
                <w:szCs w:val="20"/>
              </w:rPr>
              <w:t>System zbierania i analizy logów</w:t>
            </w:r>
          </w:p>
        </w:tc>
        <w:tc>
          <w:tcPr>
            <w:tcW w:w="581" w:type="pct"/>
            <w:vAlign w:val="center"/>
          </w:tcPr>
          <w:p w14:paraId="535EFD97" w14:textId="77777777" w:rsidR="00FC3DDE" w:rsidRPr="0052224E" w:rsidRDefault="00FC3DDE" w:rsidP="00FC3DDE">
            <w:pPr>
              <w:jc w:val="center"/>
              <w:rPr>
                <w:rFonts w:eastAsia="Times New Roman"/>
                <w:szCs w:val="20"/>
                <w:lang w:eastAsia="pl-PL"/>
              </w:rPr>
            </w:pPr>
            <w:r w:rsidRPr="0052224E">
              <w:rPr>
                <w:rFonts w:eastAsia="Times New Roman"/>
                <w:szCs w:val="20"/>
                <w:lang w:eastAsia="pl-PL"/>
              </w:rPr>
              <w:t>36</w:t>
            </w:r>
          </w:p>
        </w:tc>
        <w:tc>
          <w:tcPr>
            <w:tcW w:w="1014" w:type="pct"/>
            <w:vAlign w:val="center"/>
          </w:tcPr>
          <w:p w14:paraId="45338CFA" w14:textId="5D01EDB1" w:rsidR="00FC3DDE" w:rsidRPr="0052224E" w:rsidRDefault="00FC3DDE" w:rsidP="00FC3DDE">
            <w:pPr>
              <w:jc w:val="center"/>
              <w:rPr>
                <w:szCs w:val="20"/>
              </w:rPr>
            </w:pPr>
            <w:r w:rsidRPr="006061C8">
              <w:rPr>
                <w:rFonts w:eastAsia="Times New Roman"/>
                <w:szCs w:val="20"/>
                <w:lang w:eastAsia="pl-PL"/>
              </w:rPr>
              <w:t>36</w:t>
            </w:r>
          </w:p>
        </w:tc>
        <w:tc>
          <w:tcPr>
            <w:tcW w:w="1014" w:type="pct"/>
            <w:vAlign w:val="center"/>
          </w:tcPr>
          <w:p w14:paraId="7E335B13" w14:textId="7265C495" w:rsidR="00FC3DDE" w:rsidRPr="0052224E" w:rsidRDefault="00FC3DDE" w:rsidP="00FC3DDE">
            <w:pPr>
              <w:jc w:val="center"/>
              <w:rPr>
                <w:szCs w:val="20"/>
              </w:rPr>
            </w:pPr>
            <w:r w:rsidRPr="0052224E">
              <w:rPr>
                <w:szCs w:val="20"/>
              </w:rPr>
              <w:t>producenta</w:t>
            </w:r>
          </w:p>
        </w:tc>
        <w:tc>
          <w:tcPr>
            <w:tcW w:w="275" w:type="pct"/>
            <w:vAlign w:val="center"/>
          </w:tcPr>
          <w:p w14:paraId="1339E436" w14:textId="1F759652" w:rsidR="00FC3DDE" w:rsidRPr="0052224E" w:rsidRDefault="00FC3DDE" w:rsidP="00FC3DDE">
            <w:pPr>
              <w:jc w:val="center"/>
              <w:rPr>
                <w:szCs w:val="20"/>
              </w:rPr>
            </w:pPr>
            <w:r w:rsidRPr="0052224E">
              <w:rPr>
                <w:szCs w:val="20"/>
              </w:rPr>
              <w:t>1</w:t>
            </w:r>
          </w:p>
        </w:tc>
        <w:tc>
          <w:tcPr>
            <w:tcW w:w="491" w:type="pct"/>
            <w:vAlign w:val="center"/>
          </w:tcPr>
          <w:p w14:paraId="2EF4AC48" w14:textId="211D0F35" w:rsidR="00FC3DDE" w:rsidRPr="0052224E" w:rsidRDefault="00FC3DDE" w:rsidP="00FC3DDE">
            <w:pPr>
              <w:jc w:val="center"/>
              <w:rPr>
                <w:szCs w:val="20"/>
              </w:rPr>
            </w:pPr>
            <w:r w:rsidRPr="0052224E">
              <w:rPr>
                <w:szCs w:val="20"/>
              </w:rPr>
              <w:t>Szt.</w:t>
            </w:r>
          </w:p>
        </w:tc>
      </w:tr>
      <w:tr w:rsidR="00FC3DDE" w:rsidRPr="00A63BD4" w14:paraId="31ED986B" w14:textId="77777777" w:rsidTr="00FC3DDE">
        <w:tc>
          <w:tcPr>
            <w:tcW w:w="205" w:type="pct"/>
            <w:noWrap/>
            <w:vAlign w:val="center"/>
          </w:tcPr>
          <w:p w14:paraId="34256AD7" w14:textId="77777777" w:rsidR="00FC3DDE" w:rsidRPr="0052224E" w:rsidRDefault="00FC3DDE" w:rsidP="00FC3DDE">
            <w:pPr>
              <w:pStyle w:val="Akapitzlist"/>
              <w:numPr>
                <w:ilvl w:val="0"/>
                <w:numId w:val="13"/>
              </w:numPr>
              <w:spacing w:after="0" w:line="240" w:lineRule="auto"/>
              <w:jc w:val="center"/>
              <w:rPr>
                <w:rFonts w:eastAsia="Times New Roman" w:cs="Arial"/>
                <w:color w:val="000000"/>
                <w:szCs w:val="20"/>
                <w:lang w:eastAsia="pl-PL"/>
              </w:rPr>
            </w:pPr>
          </w:p>
        </w:tc>
        <w:tc>
          <w:tcPr>
            <w:tcW w:w="1421" w:type="pct"/>
            <w:vAlign w:val="center"/>
          </w:tcPr>
          <w:p w14:paraId="1A8093A6" w14:textId="11DD3DF4" w:rsidR="00FC3DDE" w:rsidRPr="0052224E" w:rsidRDefault="00FC3DDE" w:rsidP="00FC3DDE">
            <w:pPr>
              <w:rPr>
                <w:szCs w:val="20"/>
              </w:rPr>
            </w:pPr>
            <w:r w:rsidRPr="0052224E">
              <w:rPr>
                <w:szCs w:val="20"/>
              </w:rPr>
              <w:t>Przełącznik sieci LAN -CORE</w:t>
            </w:r>
          </w:p>
        </w:tc>
        <w:tc>
          <w:tcPr>
            <w:tcW w:w="581" w:type="pct"/>
            <w:vAlign w:val="center"/>
          </w:tcPr>
          <w:p w14:paraId="51ACFD1A" w14:textId="6CBEDB17" w:rsidR="00FC3DDE" w:rsidRPr="0052224E" w:rsidRDefault="00FC3DDE" w:rsidP="00FC3DDE">
            <w:pPr>
              <w:jc w:val="center"/>
              <w:rPr>
                <w:rFonts w:eastAsia="Times New Roman"/>
                <w:szCs w:val="20"/>
                <w:lang w:eastAsia="pl-PL"/>
              </w:rPr>
            </w:pPr>
            <w:r w:rsidRPr="0052224E">
              <w:rPr>
                <w:rFonts w:eastAsia="Times New Roman"/>
                <w:szCs w:val="20"/>
                <w:lang w:eastAsia="pl-PL"/>
              </w:rPr>
              <w:t>36</w:t>
            </w:r>
          </w:p>
        </w:tc>
        <w:tc>
          <w:tcPr>
            <w:tcW w:w="1014" w:type="pct"/>
            <w:vAlign w:val="center"/>
          </w:tcPr>
          <w:p w14:paraId="26A1482D" w14:textId="2E08989C" w:rsidR="00FC3DDE" w:rsidRPr="0052224E" w:rsidRDefault="00FC3DDE" w:rsidP="00FC3DDE">
            <w:pPr>
              <w:jc w:val="center"/>
              <w:rPr>
                <w:szCs w:val="20"/>
              </w:rPr>
            </w:pPr>
            <w:r w:rsidRPr="006061C8">
              <w:rPr>
                <w:rFonts w:eastAsia="Times New Roman"/>
                <w:szCs w:val="20"/>
                <w:lang w:eastAsia="pl-PL"/>
              </w:rPr>
              <w:t>36</w:t>
            </w:r>
          </w:p>
        </w:tc>
        <w:tc>
          <w:tcPr>
            <w:tcW w:w="1014" w:type="pct"/>
            <w:vAlign w:val="center"/>
          </w:tcPr>
          <w:p w14:paraId="7476B851" w14:textId="078223BA" w:rsidR="00FC3DDE" w:rsidRPr="0052224E" w:rsidRDefault="00FC3DDE" w:rsidP="00FC3DDE">
            <w:pPr>
              <w:jc w:val="center"/>
              <w:rPr>
                <w:szCs w:val="20"/>
              </w:rPr>
            </w:pPr>
            <w:r w:rsidRPr="0052224E">
              <w:rPr>
                <w:szCs w:val="20"/>
              </w:rPr>
              <w:t>Producenta</w:t>
            </w:r>
          </w:p>
        </w:tc>
        <w:tc>
          <w:tcPr>
            <w:tcW w:w="275" w:type="pct"/>
            <w:vAlign w:val="center"/>
          </w:tcPr>
          <w:p w14:paraId="0989EE85" w14:textId="7D148B99" w:rsidR="00FC3DDE" w:rsidRPr="0052224E" w:rsidRDefault="00FC3DDE" w:rsidP="00FC3DDE">
            <w:pPr>
              <w:jc w:val="center"/>
              <w:rPr>
                <w:szCs w:val="20"/>
              </w:rPr>
            </w:pPr>
            <w:r w:rsidRPr="0052224E">
              <w:rPr>
                <w:szCs w:val="20"/>
              </w:rPr>
              <w:t>2</w:t>
            </w:r>
          </w:p>
        </w:tc>
        <w:tc>
          <w:tcPr>
            <w:tcW w:w="491" w:type="pct"/>
            <w:vAlign w:val="center"/>
          </w:tcPr>
          <w:p w14:paraId="0B9017CC" w14:textId="6EF011E3" w:rsidR="00FC3DDE" w:rsidRPr="0052224E" w:rsidRDefault="00FC3DDE" w:rsidP="00FC3DDE">
            <w:pPr>
              <w:jc w:val="center"/>
              <w:rPr>
                <w:rFonts w:eastAsia="Times New Roman"/>
                <w:szCs w:val="20"/>
                <w:lang w:eastAsia="pl-PL"/>
              </w:rPr>
            </w:pPr>
            <w:r w:rsidRPr="0052224E">
              <w:rPr>
                <w:rFonts w:eastAsia="Times New Roman"/>
                <w:szCs w:val="20"/>
                <w:lang w:eastAsia="pl-PL"/>
              </w:rPr>
              <w:t>Szt.</w:t>
            </w:r>
          </w:p>
        </w:tc>
      </w:tr>
      <w:tr w:rsidR="00FC3DDE" w:rsidRPr="00A63BD4" w14:paraId="1D20B7C4" w14:textId="77777777" w:rsidTr="00FC3DDE">
        <w:tc>
          <w:tcPr>
            <w:tcW w:w="205" w:type="pct"/>
            <w:noWrap/>
            <w:vAlign w:val="center"/>
          </w:tcPr>
          <w:p w14:paraId="51AE2C55" w14:textId="77777777" w:rsidR="00FC3DDE" w:rsidRPr="0052224E" w:rsidRDefault="00FC3DDE" w:rsidP="00FC3DDE">
            <w:pPr>
              <w:pStyle w:val="Akapitzlist"/>
              <w:numPr>
                <w:ilvl w:val="0"/>
                <w:numId w:val="13"/>
              </w:numPr>
              <w:spacing w:after="0" w:line="240" w:lineRule="auto"/>
              <w:jc w:val="center"/>
              <w:rPr>
                <w:rFonts w:eastAsia="Times New Roman" w:cs="Arial"/>
                <w:color w:val="000000"/>
                <w:szCs w:val="20"/>
                <w:lang w:eastAsia="pl-PL"/>
              </w:rPr>
            </w:pPr>
          </w:p>
        </w:tc>
        <w:tc>
          <w:tcPr>
            <w:tcW w:w="1421" w:type="pct"/>
            <w:vAlign w:val="center"/>
          </w:tcPr>
          <w:p w14:paraId="21E79664" w14:textId="054E89B3" w:rsidR="00FC3DDE" w:rsidRPr="0052224E" w:rsidRDefault="00FC3DDE" w:rsidP="00FC3DDE">
            <w:pPr>
              <w:rPr>
                <w:szCs w:val="20"/>
              </w:rPr>
            </w:pPr>
            <w:r w:rsidRPr="0052224E">
              <w:rPr>
                <w:szCs w:val="20"/>
              </w:rPr>
              <w:t xml:space="preserve">System do zarządzania i monitorowania dostępu do sieci (NAC)  </w:t>
            </w:r>
          </w:p>
        </w:tc>
        <w:tc>
          <w:tcPr>
            <w:tcW w:w="581" w:type="pct"/>
            <w:vAlign w:val="center"/>
          </w:tcPr>
          <w:p w14:paraId="4C81482E" w14:textId="0EE42475" w:rsidR="00FC3DDE" w:rsidRPr="0052224E" w:rsidRDefault="00FC3DDE" w:rsidP="00FC3DDE">
            <w:pPr>
              <w:jc w:val="center"/>
              <w:rPr>
                <w:rFonts w:eastAsia="Times New Roman"/>
                <w:szCs w:val="20"/>
                <w:lang w:eastAsia="pl-PL"/>
              </w:rPr>
            </w:pPr>
            <w:r w:rsidRPr="0052224E">
              <w:rPr>
                <w:rFonts w:eastAsia="Times New Roman"/>
                <w:szCs w:val="20"/>
                <w:lang w:eastAsia="pl-PL"/>
              </w:rPr>
              <w:t>36</w:t>
            </w:r>
          </w:p>
        </w:tc>
        <w:tc>
          <w:tcPr>
            <w:tcW w:w="1014" w:type="pct"/>
            <w:vAlign w:val="center"/>
          </w:tcPr>
          <w:p w14:paraId="50978E58" w14:textId="1AD37570" w:rsidR="00FC3DDE" w:rsidRPr="0052224E" w:rsidRDefault="00FC3DDE" w:rsidP="00FC3DDE">
            <w:pPr>
              <w:jc w:val="center"/>
              <w:rPr>
                <w:szCs w:val="20"/>
              </w:rPr>
            </w:pPr>
            <w:r w:rsidRPr="006061C8">
              <w:rPr>
                <w:rFonts w:eastAsia="Times New Roman"/>
                <w:szCs w:val="20"/>
                <w:lang w:eastAsia="pl-PL"/>
              </w:rPr>
              <w:t>36</w:t>
            </w:r>
          </w:p>
        </w:tc>
        <w:tc>
          <w:tcPr>
            <w:tcW w:w="1014" w:type="pct"/>
            <w:vAlign w:val="center"/>
          </w:tcPr>
          <w:p w14:paraId="16BADBFD" w14:textId="5E9D38C4" w:rsidR="00FC3DDE" w:rsidRPr="0052224E" w:rsidRDefault="00FC3DDE" w:rsidP="00FC3DDE">
            <w:pPr>
              <w:jc w:val="center"/>
              <w:rPr>
                <w:szCs w:val="20"/>
              </w:rPr>
            </w:pPr>
            <w:r w:rsidRPr="0052224E">
              <w:rPr>
                <w:szCs w:val="20"/>
              </w:rPr>
              <w:t>Producenta</w:t>
            </w:r>
          </w:p>
        </w:tc>
        <w:tc>
          <w:tcPr>
            <w:tcW w:w="275" w:type="pct"/>
            <w:vAlign w:val="center"/>
          </w:tcPr>
          <w:p w14:paraId="19963322" w14:textId="183C552F" w:rsidR="00FC3DDE" w:rsidRPr="0052224E" w:rsidRDefault="00FC3DDE" w:rsidP="00FC3DDE">
            <w:pPr>
              <w:jc w:val="center"/>
              <w:rPr>
                <w:szCs w:val="20"/>
              </w:rPr>
            </w:pPr>
            <w:r w:rsidRPr="0052224E">
              <w:rPr>
                <w:szCs w:val="20"/>
              </w:rPr>
              <w:t>1</w:t>
            </w:r>
          </w:p>
        </w:tc>
        <w:tc>
          <w:tcPr>
            <w:tcW w:w="491" w:type="pct"/>
            <w:vAlign w:val="center"/>
          </w:tcPr>
          <w:p w14:paraId="32345800" w14:textId="0AEB1E57" w:rsidR="00FC3DDE" w:rsidRPr="0052224E" w:rsidRDefault="00FC3DDE" w:rsidP="00FC3DDE">
            <w:pPr>
              <w:jc w:val="center"/>
              <w:rPr>
                <w:rFonts w:eastAsia="Times New Roman"/>
                <w:szCs w:val="20"/>
                <w:lang w:eastAsia="pl-PL"/>
              </w:rPr>
            </w:pPr>
            <w:r w:rsidRPr="0052224E">
              <w:rPr>
                <w:rFonts w:eastAsia="Times New Roman"/>
                <w:szCs w:val="20"/>
                <w:lang w:eastAsia="pl-PL"/>
              </w:rPr>
              <w:t>Licencja</w:t>
            </w:r>
          </w:p>
        </w:tc>
      </w:tr>
    </w:tbl>
    <w:p w14:paraId="1ADD1E6C" w14:textId="77777777" w:rsidR="005E54B3" w:rsidRDefault="005E54B3" w:rsidP="005E54B3"/>
    <w:p w14:paraId="7717AB28" w14:textId="77777777" w:rsidR="00DB1AC7" w:rsidRDefault="00DB1AC7" w:rsidP="00DB1AC7">
      <w:pPr>
        <w:pStyle w:val="Nagwek2"/>
      </w:pPr>
      <w:r>
        <w:t>Opis przedmiotu zamówienia</w:t>
      </w:r>
    </w:p>
    <w:p w14:paraId="17B1B950" w14:textId="77777777" w:rsidR="00DB1AC7" w:rsidRDefault="00DB1AC7" w:rsidP="00DB1AC7">
      <w:pPr>
        <w:pStyle w:val="Nagwek3"/>
      </w:pPr>
      <w:r>
        <w:t>Macierz do backupu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2"/>
        <w:gridCol w:w="1426"/>
        <w:gridCol w:w="6744"/>
      </w:tblGrid>
      <w:tr w:rsidR="00A6539B" w:rsidRPr="00A6539B" w14:paraId="3295F863" w14:textId="77777777" w:rsidTr="005E09FE">
        <w:tc>
          <w:tcPr>
            <w:tcW w:w="492" w:type="pct"/>
          </w:tcPr>
          <w:p w14:paraId="270B34BB" w14:textId="77777777" w:rsidR="00A6539B" w:rsidRPr="00A6539B" w:rsidRDefault="00A6539B" w:rsidP="00A6539B">
            <w:pPr>
              <w:spacing w:after="0" w:line="240" w:lineRule="auto"/>
              <w:rPr>
                <w:rFonts w:cs="Tahoma"/>
                <w:szCs w:val="20"/>
              </w:rPr>
            </w:pPr>
            <w:r w:rsidRPr="00A6539B">
              <w:rPr>
                <w:rFonts w:cs="Tahoma"/>
                <w:szCs w:val="20"/>
              </w:rPr>
              <w:t>Lp.</w:t>
            </w:r>
          </w:p>
        </w:tc>
        <w:tc>
          <w:tcPr>
            <w:tcW w:w="787" w:type="pct"/>
          </w:tcPr>
          <w:p w14:paraId="73F2AE7D" w14:textId="77777777" w:rsidR="00A6539B" w:rsidRPr="00A6539B" w:rsidRDefault="00A6539B" w:rsidP="00A6539B">
            <w:pPr>
              <w:spacing w:after="0" w:line="240" w:lineRule="auto"/>
              <w:rPr>
                <w:rFonts w:cs="Tahoma"/>
                <w:szCs w:val="20"/>
              </w:rPr>
            </w:pPr>
            <w:r w:rsidRPr="00A6539B">
              <w:rPr>
                <w:rFonts w:cs="Tahoma"/>
                <w:szCs w:val="20"/>
              </w:rPr>
              <w:t>Nazwa parametru</w:t>
            </w:r>
          </w:p>
        </w:tc>
        <w:tc>
          <w:tcPr>
            <w:tcW w:w="3721" w:type="pct"/>
          </w:tcPr>
          <w:p w14:paraId="401CF955" w14:textId="77777777" w:rsidR="00A6539B" w:rsidRPr="00A6539B" w:rsidRDefault="00A6539B" w:rsidP="00A6539B">
            <w:pPr>
              <w:spacing w:after="0" w:line="240" w:lineRule="auto"/>
              <w:rPr>
                <w:rFonts w:cs="Tahoma"/>
                <w:szCs w:val="20"/>
              </w:rPr>
            </w:pPr>
            <w:r w:rsidRPr="00A6539B">
              <w:rPr>
                <w:rFonts w:cs="Tahoma"/>
                <w:szCs w:val="20"/>
              </w:rPr>
              <w:t>Minimalna wartość parametru</w:t>
            </w:r>
          </w:p>
        </w:tc>
      </w:tr>
      <w:tr w:rsidR="00A6539B" w:rsidRPr="00A6539B" w14:paraId="3071DAB8" w14:textId="77777777" w:rsidTr="005E09FE">
        <w:tc>
          <w:tcPr>
            <w:tcW w:w="492" w:type="pct"/>
          </w:tcPr>
          <w:p w14:paraId="3E66C4E2" w14:textId="77777777" w:rsidR="00A6539B" w:rsidRPr="00A6539B" w:rsidRDefault="00A6539B" w:rsidP="0011727A">
            <w:pPr>
              <w:pStyle w:val="NUMERUJ"/>
              <w:numPr>
                <w:ilvl w:val="0"/>
                <w:numId w:val="92"/>
              </w:numPr>
              <w:spacing w:before="0" w:after="0" w:line="240" w:lineRule="auto"/>
              <w:rPr>
                <w:rFonts w:asciiTheme="minorHAnsi" w:hAnsiTheme="minorHAnsi" w:cs="Tahoma"/>
              </w:rPr>
            </w:pPr>
          </w:p>
        </w:tc>
        <w:tc>
          <w:tcPr>
            <w:tcW w:w="787" w:type="pct"/>
          </w:tcPr>
          <w:p w14:paraId="079BE08E" w14:textId="77777777" w:rsidR="00A6539B" w:rsidRPr="00A6539B" w:rsidRDefault="00A6539B" w:rsidP="00A6539B">
            <w:pPr>
              <w:spacing w:after="0" w:line="240" w:lineRule="auto"/>
              <w:rPr>
                <w:rFonts w:eastAsia="Calibri" w:cs="Tahoma"/>
                <w:szCs w:val="20"/>
              </w:rPr>
            </w:pPr>
            <w:r w:rsidRPr="00A6539B">
              <w:rPr>
                <w:rFonts w:cs="Tahoma"/>
                <w:szCs w:val="20"/>
              </w:rPr>
              <w:t xml:space="preserve">Obudowa </w:t>
            </w:r>
          </w:p>
        </w:tc>
        <w:tc>
          <w:tcPr>
            <w:tcW w:w="3721" w:type="pct"/>
          </w:tcPr>
          <w:p w14:paraId="020261E2" w14:textId="77777777" w:rsidR="00A6539B" w:rsidRPr="00A6539B" w:rsidRDefault="00A6539B" w:rsidP="00A6539B">
            <w:pPr>
              <w:spacing w:after="0" w:line="240" w:lineRule="auto"/>
              <w:rPr>
                <w:rFonts w:eastAsia="Calibri" w:cs="Tahoma"/>
                <w:szCs w:val="20"/>
              </w:rPr>
            </w:pPr>
            <w:r w:rsidRPr="00A6539B">
              <w:rPr>
                <w:rFonts w:cs="Tahoma"/>
                <w:szCs w:val="20"/>
              </w:rPr>
              <w:t xml:space="preserve">System musi być dostarczony ze wszystkimi komponentami do instalacji w szafie </w:t>
            </w:r>
            <w:proofErr w:type="spellStart"/>
            <w:r w:rsidRPr="00A6539B">
              <w:rPr>
                <w:rFonts w:cs="Tahoma"/>
                <w:szCs w:val="20"/>
              </w:rPr>
              <w:t>rack</w:t>
            </w:r>
            <w:proofErr w:type="spellEnd"/>
            <w:r w:rsidRPr="00A6539B">
              <w:rPr>
                <w:rFonts w:cs="Tahoma"/>
                <w:szCs w:val="20"/>
              </w:rPr>
              <w:t xml:space="preserve"> 19'' </w:t>
            </w:r>
          </w:p>
        </w:tc>
      </w:tr>
      <w:tr w:rsidR="00A6539B" w:rsidRPr="00A6539B" w14:paraId="227AFE62" w14:textId="77777777" w:rsidTr="005E09FE">
        <w:tc>
          <w:tcPr>
            <w:tcW w:w="492" w:type="pct"/>
          </w:tcPr>
          <w:p w14:paraId="1AE0807E" w14:textId="77777777" w:rsidR="00A6539B" w:rsidRPr="00A6539B" w:rsidRDefault="00A6539B" w:rsidP="00A6539B">
            <w:pPr>
              <w:pStyle w:val="NUMERUJ"/>
              <w:spacing w:before="0" w:after="0" w:line="240" w:lineRule="auto"/>
              <w:rPr>
                <w:rFonts w:asciiTheme="minorHAnsi" w:hAnsiTheme="minorHAnsi" w:cs="Tahoma"/>
              </w:rPr>
            </w:pPr>
          </w:p>
        </w:tc>
        <w:tc>
          <w:tcPr>
            <w:tcW w:w="787" w:type="pct"/>
          </w:tcPr>
          <w:p w14:paraId="31AE1C5E" w14:textId="77777777" w:rsidR="00A6539B" w:rsidRPr="00A6539B" w:rsidRDefault="00A6539B" w:rsidP="00A6539B">
            <w:pPr>
              <w:spacing w:after="0" w:line="240" w:lineRule="auto"/>
              <w:rPr>
                <w:rFonts w:eastAsia="Calibri" w:cs="Tahoma"/>
                <w:szCs w:val="20"/>
              </w:rPr>
            </w:pPr>
            <w:r w:rsidRPr="00A6539B">
              <w:rPr>
                <w:rFonts w:cs="Tahoma"/>
                <w:szCs w:val="20"/>
              </w:rPr>
              <w:t xml:space="preserve">Pojemność: </w:t>
            </w:r>
          </w:p>
        </w:tc>
        <w:tc>
          <w:tcPr>
            <w:tcW w:w="3721" w:type="pct"/>
          </w:tcPr>
          <w:p w14:paraId="51E2D996" w14:textId="77777777" w:rsidR="00A6539B" w:rsidRPr="00A6539B" w:rsidRDefault="00A6539B" w:rsidP="0011727A">
            <w:pPr>
              <w:pStyle w:val="Akapitzlist"/>
              <w:numPr>
                <w:ilvl w:val="0"/>
                <w:numId w:val="94"/>
              </w:numPr>
              <w:spacing w:after="0" w:line="240" w:lineRule="auto"/>
              <w:rPr>
                <w:rFonts w:eastAsia="Calibri" w:cs="Tahoma"/>
                <w:szCs w:val="20"/>
              </w:rPr>
            </w:pPr>
            <w:r w:rsidRPr="00A6539B">
              <w:rPr>
                <w:rFonts w:cs="Tahoma"/>
                <w:szCs w:val="20"/>
              </w:rPr>
              <w:t xml:space="preserve">System musi zostać dostarczony w konfiguracji zawierającej minimum 12 dysków 10TB NL-SAS oraz posiadać możliwość rozbudowy o kolejne dyski </w:t>
            </w:r>
          </w:p>
          <w:p w14:paraId="2A73D25C" w14:textId="4A76FD5E" w:rsidR="00A6539B" w:rsidRPr="00A6539B" w:rsidRDefault="00A6539B" w:rsidP="0011727A">
            <w:pPr>
              <w:pStyle w:val="Akapitzlist"/>
              <w:numPr>
                <w:ilvl w:val="0"/>
                <w:numId w:val="94"/>
              </w:numPr>
              <w:spacing w:after="0" w:line="240" w:lineRule="auto"/>
              <w:rPr>
                <w:rFonts w:eastAsia="Calibri" w:cs="Tahoma"/>
                <w:szCs w:val="20"/>
              </w:rPr>
            </w:pPr>
            <w:r w:rsidRPr="00A6539B">
              <w:rPr>
                <w:rFonts w:cs="Tahoma"/>
                <w:szCs w:val="20"/>
              </w:rPr>
              <w:t xml:space="preserve">System musi wspierać dyski: </w:t>
            </w:r>
          </w:p>
          <w:p w14:paraId="3859E64B" w14:textId="77777777" w:rsidR="00A6539B" w:rsidRPr="00A6539B" w:rsidRDefault="00A6539B" w:rsidP="0011727A">
            <w:pPr>
              <w:pStyle w:val="NormalnyWeb"/>
              <w:numPr>
                <w:ilvl w:val="0"/>
                <w:numId w:val="93"/>
              </w:numPr>
              <w:spacing w:before="0" w:beforeAutospacing="0" w:after="0" w:afterAutospacing="0"/>
              <w:rPr>
                <w:rFonts w:asciiTheme="minorHAnsi" w:hAnsiTheme="minorHAnsi" w:cs="Tahoma"/>
                <w:sz w:val="20"/>
                <w:szCs w:val="20"/>
              </w:rPr>
            </w:pPr>
            <w:r w:rsidRPr="00A6539B">
              <w:rPr>
                <w:rFonts w:asciiTheme="minorHAnsi" w:hAnsiTheme="minorHAnsi" w:cs="Tahoma"/>
                <w:sz w:val="20"/>
                <w:szCs w:val="20"/>
              </w:rPr>
              <w:t>SAS: 1200GB do 1800GB</w:t>
            </w:r>
          </w:p>
          <w:p w14:paraId="6BE4A109" w14:textId="77777777" w:rsidR="00A6539B" w:rsidRPr="00A6539B" w:rsidRDefault="00A6539B" w:rsidP="0011727A">
            <w:pPr>
              <w:pStyle w:val="NormalnyWeb"/>
              <w:numPr>
                <w:ilvl w:val="0"/>
                <w:numId w:val="93"/>
              </w:numPr>
              <w:spacing w:before="0" w:beforeAutospacing="0" w:after="0" w:afterAutospacing="0"/>
              <w:rPr>
                <w:rFonts w:asciiTheme="minorHAnsi" w:hAnsiTheme="minorHAnsi" w:cs="Tahoma"/>
                <w:sz w:val="20"/>
                <w:szCs w:val="20"/>
              </w:rPr>
            </w:pPr>
            <w:r w:rsidRPr="00A6539B">
              <w:rPr>
                <w:rFonts w:asciiTheme="minorHAnsi" w:hAnsiTheme="minorHAnsi" w:cs="Tahoma"/>
                <w:sz w:val="20"/>
                <w:szCs w:val="20"/>
              </w:rPr>
              <w:t>SATA/NL-SAS: od 4TB do 22TB</w:t>
            </w:r>
          </w:p>
          <w:p w14:paraId="3D02D5A6" w14:textId="77777777" w:rsidR="00A6539B" w:rsidRPr="00A6539B" w:rsidRDefault="00A6539B" w:rsidP="0011727A">
            <w:pPr>
              <w:pStyle w:val="NormalnyWeb"/>
              <w:numPr>
                <w:ilvl w:val="0"/>
                <w:numId w:val="93"/>
              </w:numPr>
              <w:spacing w:before="0" w:beforeAutospacing="0" w:after="0" w:afterAutospacing="0"/>
              <w:rPr>
                <w:rFonts w:asciiTheme="minorHAnsi" w:hAnsiTheme="minorHAnsi" w:cs="Tahoma"/>
                <w:sz w:val="20"/>
                <w:szCs w:val="20"/>
              </w:rPr>
            </w:pPr>
            <w:r w:rsidRPr="00A6539B">
              <w:rPr>
                <w:rFonts w:asciiTheme="minorHAnsi" w:hAnsiTheme="minorHAnsi" w:cs="Tahoma"/>
                <w:sz w:val="20"/>
                <w:szCs w:val="20"/>
              </w:rPr>
              <w:t>SSD lub NVME: 800GB do 15 300GB</w:t>
            </w:r>
          </w:p>
          <w:p w14:paraId="30CB130D" w14:textId="2F4B25E6" w:rsidR="00A6539B" w:rsidRPr="00A6539B" w:rsidRDefault="00A6539B" w:rsidP="0011727A">
            <w:pPr>
              <w:pStyle w:val="NormalnyWeb"/>
              <w:numPr>
                <w:ilvl w:val="0"/>
                <w:numId w:val="94"/>
              </w:numPr>
              <w:spacing w:before="0" w:beforeAutospacing="0" w:after="0" w:afterAutospacing="0"/>
              <w:rPr>
                <w:rFonts w:asciiTheme="minorHAnsi" w:hAnsiTheme="minorHAnsi" w:cs="Arial"/>
                <w:sz w:val="20"/>
                <w:szCs w:val="20"/>
              </w:rPr>
            </w:pPr>
            <w:r w:rsidRPr="00A6539B">
              <w:rPr>
                <w:rFonts w:asciiTheme="minorHAnsi" w:hAnsiTheme="minorHAnsi" w:cs="Arial"/>
                <w:sz w:val="20"/>
                <w:szCs w:val="20"/>
              </w:rPr>
              <w:lastRenderedPageBreak/>
              <w:t>Budowa systemu musi umożliwiać rozbudowę do modeli wyższych bez potrzeby kopiowania/migrowania danych. (</w:t>
            </w:r>
            <w:r w:rsidR="00E02C59">
              <w:rPr>
                <w:rFonts w:asciiTheme="minorHAnsi" w:hAnsiTheme="minorHAnsi" w:cs="Arial"/>
                <w:sz w:val="20"/>
                <w:szCs w:val="20"/>
              </w:rPr>
              <w:t>Z</w:t>
            </w:r>
            <w:r w:rsidR="00E02C59" w:rsidRPr="00A6539B">
              <w:rPr>
                <w:rFonts w:asciiTheme="minorHAnsi" w:hAnsiTheme="minorHAnsi" w:cs="Arial"/>
                <w:sz w:val="20"/>
                <w:szCs w:val="20"/>
              </w:rPr>
              <w:t xml:space="preserve">amawiający </w:t>
            </w:r>
            <w:r w:rsidRPr="00A6539B">
              <w:rPr>
                <w:rFonts w:asciiTheme="minorHAnsi" w:hAnsiTheme="minorHAnsi" w:cs="Arial"/>
                <w:sz w:val="20"/>
                <w:szCs w:val="20"/>
              </w:rPr>
              <w:t>przez model wyższy rozumie inny model macierzy danego producenta z większą pamięcią cache oraz mocniejszymi procesorami).</w:t>
            </w:r>
          </w:p>
          <w:p w14:paraId="79A6BA14" w14:textId="471BCB6E" w:rsidR="00A6539B" w:rsidRPr="00A6539B" w:rsidRDefault="00A6539B" w:rsidP="0011727A">
            <w:pPr>
              <w:pStyle w:val="NormalnyWeb"/>
              <w:numPr>
                <w:ilvl w:val="0"/>
                <w:numId w:val="94"/>
              </w:numPr>
              <w:spacing w:before="0" w:beforeAutospacing="0" w:after="0" w:afterAutospacing="0"/>
              <w:rPr>
                <w:rFonts w:asciiTheme="minorHAnsi" w:hAnsiTheme="minorHAnsi" w:cs="Arial"/>
                <w:sz w:val="20"/>
                <w:szCs w:val="20"/>
              </w:rPr>
            </w:pPr>
            <w:r w:rsidRPr="00A6539B">
              <w:rPr>
                <w:rFonts w:asciiTheme="minorHAnsi" w:hAnsiTheme="minorHAnsi" w:cs="Arial"/>
                <w:sz w:val="20"/>
                <w:szCs w:val="20"/>
              </w:rPr>
              <w:t>Zamawiający dopuszcza rozwiązanie</w:t>
            </w:r>
            <w:r w:rsidR="00E02C59">
              <w:rPr>
                <w:rFonts w:asciiTheme="minorHAnsi" w:hAnsiTheme="minorHAnsi" w:cs="Arial"/>
                <w:sz w:val="20"/>
                <w:szCs w:val="20"/>
              </w:rPr>
              <w:t>,</w:t>
            </w:r>
            <w:r w:rsidRPr="00A6539B">
              <w:rPr>
                <w:rFonts w:asciiTheme="minorHAnsi" w:hAnsiTheme="minorHAnsi" w:cs="Arial"/>
                <w:sz w:val="20"/>
                <w:szCs w:val="20"/>
              </w:rPr>
              <w:t xml:space="preserve"> które nie pozwala na rozbudowę do wyższego modelu przy założeniu, że zostanie zaoferowany najwyższy model z rodziny z pamięcią Cache min</w:t>
            </w:r>
            <w:r w:rsidR="00E02C59">
              <w:rPr>
                <w:rFonts w:asciiTheme="minorHAnsi" w:hAnsiTheme="minorHAnsi" w:cs="Arial"/>
                <w:sz w:val="20"/>
                <w:szCs w:val="20"/>
              </w:rPr>
              <w:t>.</w:t>
            </w:r>
            <w:r w:rsidRPr="00A6539B">
              <w:rPr>
                <w:rFonts w:asciiTheme="minorHAnsi" w:hAnsiTheme="minorHAnsi" w:cs="Arial"/>
                <w:sz w:val="20"/>
                <w:szCs w:val="20"/>
              </w:rPr>
              <w:t xml:space="preserve"> 1TB na kontroler.</w:t>
            </w:r>
          </w:p>
          <w:p w14:paraId="0C3D81BD" w14:textId="77777777" w:rsidR="00A6539B" w:rsidRPr="00A6539B" w:rsidRDefault="00A6539B" w:rsidP="0011727A">
            <w:pPr>
              <w:pStyle w:val="NormalnyWeb"/>
              <w:numPr>
                <w:ilvl w:val="0"/>
                <w:numId w:val="94"/>
              </w:numPr>
              <w:spacing w:before="0" w:beforeAutospacing="0" w:after="0" w:afterAutospacing="0"/>
              <w:rPr>
                <w:rFonts w:asciiTheme="minorHAnsi" w:hAnsiTheme="minorHAnsi" w:cs="Tahoma"/>
                <w:sz w:val="20"/>
                <w:szCs w:val="20"/>
              </w:rPr>
            </w:pPr>
            <w:r w:rsidRPr="00A6539B">
              <w:rPr>
                <w:rFonts w:asciiTheme="minorHAnsi" w:hAnsiTheme="minorHAnsi" w:cs="Tahoma"/>
                <w:sz w:val="20"/>
                <w:szCs w:val="20"/>
              </w:rPr>
              <w:t>System musi mieć możliwość rozbudowy do 500 dysków w obrębie pary kontrolerów lub w obrębie klastra wielu kontrolerów (</w:t>
            </w:r>
            <w:proofErr w:type="spellStart"/>
            <w:r w:rsidRPr="00A6539B">
              <w:rPr>
                <w:rFonts w:asciiTheme="minorHAnsi" w:hAnsiTheme="minorHAnsi" w:cs="Tahoma"/>
                <w:sz w:val="20"/>
                <w:szCs w:val="20"/>
              </w:rPr>
              <w:t>scale</w:t>
            </w:r>
            <w:proofErr w:type="spellEnd"/>
            <w:r w:rsidRPr="00A6539B">
              <w:rPr>
                <w:rFonts w:asciiTheme="minorHAnsi" w:hAnsiTheme="minorHAnsi" w:cs="Tahoma"/>
                <w:sz w:val="20"/>
                <w:szCs w:val="20"/>
              </w:rPr>
              <w:t>-out) w zależności od sposobu realizacji rozbudowy dla oferowanego rozwiązania.</w:t>
            </w:r>
          </w:p>
          <w:p w14:paraId="2EA6D580" w14:textId="77777777" w:rsidR="00A6539B" w:rsidRPr="00A6539B" w:rsidRDefault="00A6539B" w:rsidP="0011727A">
            <w:pPr>
              <w:pStyle w:val="NormalnyWeb"/>
              <w:numPr>
                <w:ilvl w:val="0"/>
                <w:numId w:val="94"/>
              </w:numPr>
              <w:spacing w:before="0" w:beforeAutospacing="0" w:after="0" w:afterAutospacing="0"/>
              <w:rPr>
                <w:rFonts w:asciiTheme="minorHAnsi" w:hAnsiTheme="minorHAnsi" w:cs="Tahoma"/>
                <w:sz w:val="20"/>
                <w:szCs w:val="20"/>
              </w:rPr>
            </w:pPr>
            <w:r w:rsidRPr="00A6539B">
              <w:rPr>
                <w:rFonts w:asciiTheme="minorHAnsi" w:hAnsiTheme="minorHAnsi" w:cs="Tahoma"/>
                <w:sz w:val="20"/>
                <w:szCs w:val="20"/>
              </w:rPr>
              <w:t xml:space="preserve">W przypadku </w:t>
            </w:r>
            <w:proofErr w:type="spellStart"/>
            <w:r w:rsidRPr="00A6539B">
              <w:rPr>
                <w:rFonts w:asciiTheme="minorHAnsi" w:hAnsiTheme="minorHAnsi" w:cs="Tahoma"/>
                <w:sz w:val="20"/>
                <w:szCs w:val="20"/>
              </w:rPr>
              <w:t>klastrowania</w:t>
            </w:r>
            <w:proofErr w:type="spellEnd"/>
            <w:r w:rsidRPr="00A6539B">
              <w:rPr>
                <w:rFonts w:asciiTheme="minorHAnsi" w:hAnsiTheme="minorHAnsi" w:cs="Tahoma"/>
                <w:sz w:val="20"/>
                <w:szCs w:val="20"/>
              </w:rPr>
              <w:t xml:space="preserve"> kontrolerów macierzy, system musi działać pod kontrolą jednego systemu operacyjnego od jednego producenta, nie dopuszczalne jest zestawienie systemu klastrowego poprzez wykorzystanie serwerów pośredniczących i oprogramowania dodatkowego. </w:t>
            </w:r>
          </w:p>
          <w:p w14:paraId="51595EEC" w14:textId="77777777" w:rsidR="00A6539B" w:rsidRPr="00A6539B" w:rsidRDefault="00A6539B" w:rsidP="0011727A">
            <w:pPr>
              <w:pStyle w:val="NormalnyWeb"/>
              <w:numPr>
                <w:ilvl w:val="0"/>
                <w:numId w:val="94"/>
              </w:numPr>
              <w:spacing w:before="0" w:beforeAutospacing="0" w:after="0" w:afterAutospacing="0"/>
              <w:rPr>
                <w:rFonts w:asciiTheme="minorHAnsi" w:hAnsiTheme="minorHAnsi" w:cs="Tahoma"/>
                <w:sz w:val="20"/>
                <w:szCs w:val="20"/>
              </w:rPr>
            </w:pPr>
            <w:r w:rsidRPr="00A6539B">
              <w:rPr>
                <w:rFonts w:asciiTheme="minorHAnsi" w:hAnsiTheme="minorHAnsi" w:cs="Tahoma"/>
                <w:sz w:val="20"/>
                <w:szCs w:val="20"/>
              </w:rPr>
              <w:t xml:space="preserve">Dla rozwiązań wykorzystujących </w:t>
            </w:r>
            <w:proofErr w:type="spellStart"/>
            <w:r w:rsidRPr="00A6539B">
              <w:rPr>
                <w:rFonts w:asciiTheme="minorHAnsi" w:hAnsiTheme="minorHAnsi" w:cs="Tahoma"/>
                <w:sz w:val="20"/>
                <w:szCs w:val="20"/>
              </w:rPr>
              <w:t>klastrowanie</w:t>
            </w:r>
            <w:proofErr w:type="spellEnd"/>
            <w:r w:rsidRPr="00A6539B">
              <w:rPr>
                <w:rFonts w:asciiTheme="minorHAnsi" w:hAnsiTheme="minorHAnsi" w:cs="Tahoma"/>
                <w:sz w:val="20"/>
                <w:szCs w:val="20"/>
              </w:rPr>
              <w:t xml:space="preserve"> (</w:t>
            </w:r>
            <w:proofErr w:type="spellStart"/>
            <w:r w:rsidRPr="00A6539B">
              <w:rPr>
                <w:rFonts w:asciiTheme="minorHAnsi" w:hAnsiTheme="minorHAnsi" w:cs="Tahoma"/>
                <w:sz w:val="20"/>
                <w:szCs w:val="20"/>
              </w:rPr>
              <w:t>scale</w:t>
            </w:r>
            <w:proofErr w:type="spellEnd"/>
            <w:r w:rsidRPr="00A6539B">
              <w:rPr>
                <w:rFonts w:asciiTheme="minorHAnsi" w:hAnsiTheme="minorHAnsi" w:cs="Tahoma"/>
                <w:sz w:val="20"/>
                <w:szCs w:val="20"/>
              </w:rPr>
              <w:t>-out) musi być możliwość rozbudowy rozwiązania do co najmniej 12 kontrolerów w klastrze.</w:t>
            </w:r>
          </w:p>
          <w:p w14:paraId="6C9B7240" w14:textId="354AD4E7" w:rsidR="00A6539B" w:rsidRPr="00A6539B" w:rsidRDefault="00A6539B" w:rsidP="0011727A">
            <w:pPr>
              <w:pStyle w:val="NormalnyWeb"/>
              <w:numPr>
                <w:ilvl w:val="0"/>
                <w:numId w:val="94"/>
              </w:numPr>
              <w:spacing w:before="0" w:beforeAutospacing="0" w:after="0" w:afterAutospacing="0"/>
              <w:rPr>
                <w:rFonts w:asciiTheme="minorHAnsi" w:hAnsiTheme="minorHAnsi" w:cs="Tahoma"/>
                <w:sz w:val="20"/>
                <w:szCs w:val="20"/>
              </w:rPr>
            </w:pPr>
            <w:r w:rsidRPr="00A6539B">
              <w:rPr>
                <w:rFonts w:asciiTheme="minorHAnsi" w:hAnsiTheme="minorHAnsi" w:cs="Tahoma"/>
                <w:sz w:val="20"/>
                <w:szCs w:val="20"/>
              </w:rPr>
              <w:t xml:space="preserve">Rozwiązanie musi pozwalać na rozbudowę o dyski lub dodatkowe kontrolery (z zachowaniem obecnych) wykonane w technologii </w:t>
            </w:r>
            <w:proofErr w:type="spellStart"/>
            <w:r w:rsidRPr="00A6539B">
              <w:rPr>
                <w:rFonts w:asciiTheme="minorHAnsi" w:hAnsiTheme="minorHAnsi" w:cs="Tahoma"/>
                <w:sz w:val="20"/>
                <w:szCs w:val="20"/>
              </w:rPr>
              <w:t>NVMe</w:t>
            </w:r>
            <w:proofErr w:type="spellEnd"/>
            <w:r w:rsidRPr="00A6539B">
              <w:rPr>
                <w:rFonts w:asciiTheme="minorHAnsi" w:hAnsiTheme="minorHAnsi" w:cs="Tahoma"/>
                <w:sz w:val="20"/>
                <w:szCs w:val="20"/>
              </w:rPr>
              <w:t xml:space="preserve"> do min 1150 dysków w technologii NVME. Zamawiający dopuszcza zaoferowanie rozwiązania, które nie posiada takiej możliwości w przypadku</w:t>
            </w:r>
            <w:r w:rsidR="00E02C59">
              <w:rPr>
                <w:rFonts w:asciiTheme="minorHAnsi" w:hAnsiTheme="minorHAnsi" w:cs="Tahoma"/>
                <w:sz w:val="20"/>
                <w:szCs w:val="20"/>
              </w:rPr>
              <w:t>,</w:t>
            </w:r>
            <w:r w:rsidRPr="00A6539B">
              <w:rPr>
                <w:rFonts w:asciiTheme="minorHAnsi" w:hAnsiTheme="minorHAnsi" w:cs="Tahoma"/>
                <w:sz w:val="20"/>
                <w:szCs w:val="20"/>
              </w:rPr>
              <w:t xml:space="preserve"> gdy </w:t>
            </w:r>
            <w:r w:rsidR="00E02C59" w:rsidRPr="00A6539B">
              <w:rPr>
                <w:rFonts w:asciiTheme="minorHAnsi" w:hAnsiTheme="minorHAnsi" w:cs="Tahoma"/>
                <w:sz w:val="20"/>
                <w:szCs w:val="20"/>
              </w:rPr>
              <w:t>cało</w:t>
            </w:r>
            <w:r w:rsidR="00E02C59">
              <w:rPr>
                <w:rFonts w:asciiTheme="minorHAnsi" w:hAnsiTheme="minorHAnsi" w:cs="Tahoma"/>
                <w:sz w:val="20"/>
                <w:szCs w:val="20"/>
              </w:rPr>
              <w:t>ś</w:t>
            </w:r>
            <w:r w:rsidR="00E02C59" w:rsidRPr="00A6539B">
              <w:rPr>
                <w:rFonts w:asciiTheme="minorHAnsi" w:hAnsiTheme="minorHAnsi" w:cs="Tahoma"/>
                <w:sz w:val="20"/>
                <w:szCs w:val="20"/>
              </w:rPr>
              <w:t xml:space="preserve">ć </w:t>
            </w:r>
            <w:r w:rsidRPr="00A6539B">
              <w:rPr>
                <w:rFonts w:asciiTheme="minorHAnsi" w:hAnsiTheme="minorHAnsi" w:cs="Tahoma"/>
                <w:sz w:val="20"/>
                <w:szCs w:val="20"/>
              </w:rPr>
              <w:t xml:space="preserve">zasobów zostanie dostarczona na dyskach </w:t>
            </w:r>
            <w:proofErr w:type="spellStart"/>
            <w:r w:rsidRPr="00A6539B">
              <w:rPr>
                <w:rFonts w:asciiTheme="minorHAnsi" w:hAnsiTheme="minorHAnsi" w:cs="Tahoma"/>
                <w:sz w:val="20"/>
                <w:szCs w:val="20"/>
              </w:rPr>
              <w:t>flash</w:t>
            </w:r>
            <w:proofErr w:type="spellEnd"/>
            <w:r w:rsidRPr="00A6539B">
              <w:rPr>
                <w:rFonts w:asciiTheme="minorHAnsi" w:hAnsiTheme="minorHAnsi" w:cs="Tahoma"/>
                <w:sz w:val="20"/>
                <w:szCs w:val="20"/>
              </w:rPr>
              <w:t>/SSD.</w:t>
            </w:r>
          </w:p>
        </w:tc>
      </w:tr>
      <w:tr w:rsidR="00A6539B" w:rsidRPr="00A6539B" w14:paraId="3BCED8F8" w14:textId="77777777" w:rsidTr="005E09FE">
        <w:tc>
          <w:tcPr>
            <w:tcW w:w="492" w:type="pct"/>
          </w:tcPr>
          <w:p w14:paraId="637DB61D" w14:textId="77777777" w:rsidR="00A6539B" w:rsidRPr="00A6539B" w:rsidRDefault="00A6539B" w:rsidP="00A6539B">
            <w:pPr>
              <w:pStyle w:val="NUMERUJ"/>
              <w:spacing w:before="0" w:after="0" w:line="240" w:lineRule="auto"/>
              <w:rPr>
                <w:rFonts w:asciiTheme="minorHAnsi" w:hAnsiTheme="minorHAnsi" w:cs="Tahoma"/>
              </w:rPr>
            </w:pPr>
          </w:p>
        </w:tc>
        <w:tc>
          <w:tcPr>
            <w:tcW w:w="787" w:type="pct"/>
          </w:tcPr>
          <w:p w14:paraId="68C05F6F" w14:textId="77777777" w:rsidR="00A6539B" w:rsidRPr="00A6539B" w:rsidRDefault="00A6539B" w:rsidP="00A6539B">
            <w:pPr>
              <w:spacing w:after="0" w:line="240" w:lineRule="auto"/>
              <w:rPr>
                <w:rFonts w:eastAsia="Calibri" w:cs="Tahoma"/>
                <w:szCs w:val="20"/>
              </w:rPr>
            </w:pPr>
            <w:r w:rsidRPr="00A6539B">
              <w:rPr>
                <w:rFonts w:cs="Tahoma"/>
                <w:szCs w:val="20"/>
              </w:rPr>
              <w:t xml:space="preserve">Kontroler </w:t>
            </w:r>
          </w:p>
        </w:tc>
        <w:tc>
          <w:tcPr>
            <w:tcW w:w="3721" w:type="pct"/>
          </w:tcPr>
          <w:p w14:paraId="371A0A8E" w14:textId="77777777" w:rsidR="00A6539B" w:rsidRPr="00441DFF" w:rsidRDefault="00A6539B" w:rsidP="0011727A">
            <w:pPr>
              <w:pStyle w:val="NormalnyWeb"/>
              <w:numPr>
                <w:ilvl w:val="0"/>
                <w:numId w:val="113"/>
              </w:numPr>
              <w:spacing w:before="0" w:beforeAutospacing="0" w:after="0" w:afterAutospacing="0"/>
              <w:rPr>
                <w:rFonts w:cs="Tahoma"/>
                <w:szCs w:val="20"/>
              </w:rPr>
            </w:pPr>
            <w:r w:rsidRPr="0011727A">
              <w:rPr>
                <w:rFonts w:asciiTheme="minorHAnsi" w:hAnsiTheme="minorHAnsi" w:cs="Tahoma"/>
                <w:sz w:val="20"/>
                <w:szCs w:val="20"/>
              </w:rPr>
              <w:t>Dwa kontrolery wyposażone w przynajmniej 512GB cache każdy dla rozwiązania opartego o dyski SSD lub NVME 128GB Cache na kontroler.</w:t>
            </w:r>
          </w:p>
          <w:p w14:paraId="76C4C63A" w14:textId="60E8C818" w:rsidR="00A6539B" w:rsidRPr="00441DFF" w:rsidRDefault="00A6539B" w:rsidP="0011727A">
            <w:pPr>
              <w:pStyle w:val="NormalnyWeb"/>
              <w:numPr>
                <w:ilvl w:val="0"/>
                <w:numId w:val="113"/>
              </w:numPr>
              <w:spacing w:before="0" w:beforeAutospacing="0" w:after="0" w:afterAutospacing="0"/>
              <w:rPr>
                <w:rFonts w:cs="Tahoma"/>
                <w:szCs w:val="20"/>
              </w:rPr>
            </w:pPr>
            <w:r w:rsidRPr="0011727A">
              <w:rPr>
                <w:rFonts w:asciiTheme="minorHAnsi" w:hAnsiTheme="minorHAnsi" w:cs="Tahoma"/>
                <w:sz w:val="20"/>
                <w:szCs w:val="20"/>
              </w:rPr>
              <w:t>Zamawiający dopuszcza alternatywnie rozwiązanie (dla konfiguracji z dyskami NL-SAS) posiadające co najmniej 64GB cache oparte o RAM na kontroler</w:t>
            </w:r>
            <w:r w:rsidR="00E02C59" w:rsidRPr="0011727A">
              <w:rPr>
                <w:rFonts w:asciiTheme="minorHAnsi" w:hAnsiTheme="minorHAnsi" w:cs="Tahoma"/>
                <w:sz w:val="20"/>
                <w:szCs w:val="20"/>
              </w:rPr>
              <w:t>,</w:t>
            </w:r>
            <w:r w:rsidRPr="0011727A">
              <w:rPr>
                <w:rFonts w:asciiTheme="minorHAnsi" w:hAnsiTheme="minorHAnsi" w:cs="Tahoma"/>
                <w:sz w:val="20"/>
                <w:szCs w:val="20"/>
              </w:rPr>
              <w:t xml:space="preserve"> jeżeli dodatkowo zostanie dostarczona z macierzą dodatkowa pamięć Flash minimum 1024GB pamięci na kontroler (wbudowana w kontroler lub formie dodatkowych dysków Flash skonfigurowanych w RAID 10)</w:t>
            </w:r>
          </w:p>
          <w:p w14:paraId="6BFA4604" w14:textId="77777777" w:rsidR="00A6539B" w:rsidRPr="0011727A" w:rsidRDefault="00A6539B" w:rsidP="0011727A">
            <w:pPr>
              <w:pStyle w:val="NormalnyWeb"/>
              <w:numPr>
                <w:ilvl w:val="0"/>
                <w:numId w:val="113"/>
              </w:numPr>
              <w:spacing w:before="0" w:beforeAutospacing="0" w:after="0" w:afterAutospacing="0"/>
              <w:rPr>
                <w:rFonts w:cs="Tahoma"/>
                <w:szCs w:val="20"/>
              </w:rPr>
            </w:pPr>
            <w:r w:rsidRPr="0011727A">
              <w:rPr>
                <w:rFonts w:asciiTheme="minorHAnsi" w:hAnsiTheme="minorHAnsi" w:cs="Tahoma"/>
                <w:sz w:val="20"/>
                <w:szCs w:val="20"/>
              </w:rPr>
              <w:t xml:space="preserve">System musi pozwalać na rozbudowę pamięci Cache opartej o RAM do 3072GB za pomocą dodatkowych modułów pamięci RAM lub poprzez rozbudowę o kolejne kontrolery. </w:t>
            </w:r>
          </w:p>
          <w:p w14:paraId="3B68C4DD" w14:textId="77777777" w:rsidR="00A6539B" w:rsidRPr="00441DFF" w:rsidRDefault="00A6539B" w:rsidP="0011727A">
            <w:pPr>
              <w:pStyle w:val="NormalnyWeb"/>
              <w:numPr>
                <w:ilvl w:val="0"/>
                <w:numId w:val="113"/>
              </w:numPr>
              <w:spacing w:before="0" w:beforeAutospacing="0" w:after="0" w:afterAutospacing="0"/>
              <w:rPr>
                <w:rFonts w:cs="Tahoma"/>
                <w:szCs w:val="20"/>
              </w:rPr>
            </w:pPr>
            <w:r w:rsidRPr="0011727A">
              <w:rPr>
                <w:rFonts w:asciiTheme="minorHAnsi" w:hAnsiTheme="minorHAnsi" w:cs="Tahoma"/>
                <w:sz w:val="20"/>
                <w:szCs w:val="20"/>
              </w:rPr>
              <w:t>Procesory macierzy powinny być wykonane w technologii wielordzeniowej z przynajmniej 8 rdzeniami na każdy kontroler dla procesorów AMD i Intel. Dla innych rodzajów procesorów min 64 rdzenie.</w:t>
            </w:r>
          </w:p>
          <w:p w14:paraId="3D552F92" w14:textId="77777777" w:rsidR="00A6539B" w:rsidRPr="00A6539B" w:rsidRDefault="00A6539B" w:rsidP="0011727A">
            <w:pPr>
              <w:pStyle w:val="NormalnyWeb"/>
              <w:numPr>
                <w:ilvl w:val="0"/>
                <w:numId w:val="113"/>
              </w:numPr>
              <w:spacing w:before="0" w:beforeAutospacing="0" w:after="0" w:afterAutospacing="0"/>
              <w:rPr>
                <w:rFonts w:asciiTheme="minorHAnsi" w:hAnsiTheme="minorHAnsi" w:cs="Tahoma"/>
                <w:sz w:val="20"/>
                <w:szCs w:val="20"/>
              </w:rPr>
            </w:pPr>
            <w:r w:rsidRPr="00A6539B">
              <w:rPr>
                <w:rFonts w:asciiTheme="minorHAnsi" w:hAnsiTheme="minorHAnsi" w:cs="Tahoma"/>
                <w:sz w:val="20"/>
                <w:szCs w:val="20"/>
              </w:rPr>
              <w:t>W przypadku awarii zasilania dane nie zapisane na dyski, przechowywane w pamięci muszą być zabezpieczone za pomocą podtrzymania bateryjnego przez minimum 72 godziny lub poprzez zrzut na pamięć nieulotną</w:t>
            </w:r>
          </w:p>
          <w:p w14:paraId="080ED35A" w14:textId="77777777" w:rsidR="00A6539B" w:rsidRPr="00A6539B" w:rsidRDefault="00A6539B" w:rsidP="0011727A">
            <w:pPr>
              <w:pStyle w:val="NormalnyWeb"/>
              <w:numPr>
                <w:ilvl w:val="0"/>
                <w:numId w:val="113"/>
              </w:numPr>
              <w:spacing w:before="0" w:beforeAutospacing="0" w:after="0" w:afterAutospacing="0"/>
              <w:rPr>
                <w:rFonts w:asciiTheme="minorHAnsi" w:hAnsiTheme="minorHAnsi" w:cs="Tahoma"/>
                <w:sz w:val="20"/>
                <w:szCs w:val="20"/>
              </w:rPr>
            </w:pPr>
            <w:r w:rsidRPr="00A6539B">
              <w:rPr>
                <w:rFonts w:asciiTheme="minorHAnsi" w:hAnsiTheme="minorHAnsi" w:cs="Tahoma"/>
                <w:sz w:val="20"/>
                <w:szCs w:val="20"/>
              </w:rPr>
              <w:t>Macierz musi pozwalać na poszerzenie pamięci Cache za pomocą dysków SSD do 6TB.</w:t>
            </w:r>
          </w:p>
        </w:tc>
      </w:tr>
      <w:tr w:rsidR="00A6539B" w:rsidRPr="00A6539B" w14:paraId="6A431066" w14:textId="77777777" w:rsidTr="005E09FE">
        <w:tc>
          <w:tcPr>
            <w:tcW w:w="492" w:type="pct"/>
          </w:tcPr>
          <w:p w14:paraId="0966818E" w14:textId="77777777" w:rsidR="00A6539B" w:rsidRPr="00A6539B" w:rsidRDefault="00A6539B" w:rsidP="00A6539B">
            <w:pPr>
              <w:pStyle w:val="NUMERUJ"/>
              <w:spacing w:before="0" w:after="0" w:line="240" w:lineRule="auto"/>
              <w:rPr>
                <w:rFonts w:asciiTheme="minorHAnsi" w:hAnsiTheme="minorHAnsi" w:cs="Tahoma"/>
              </w:rPr>
            </w:pPr>
          </w:p>
        </w:tc>
        <w:tc>
          <w:tcPr>
            <w:tcW w:w="787" w:type="pct"/>
          </w:tcPr>
          <w:p w14:paraId="3C84E7CC" w14:textId="77777777" w:rsidR="00A6539B" w:rsidRPr="00A6539B" w:rsidRDefault="00A6539B" w:rsidP="00A6539B">
            <w:pPr>
              <w:spacing w:after="0" w:line="240" w:lineRule="auto"/>
              <w:rPr>
                <w:rFonts w:eastAsia="Calibri" w:cs="Tahoma"/>
                <w:szCs w:val="20"/>
              </w:rPr>
            </w:pPr>
            <w:r w:rsidRPr="00A6539B">
              <w:rPr>
                <w:rFonts w:cs="Tahoma"/>
                <w:szCs w:val="20"/>
              </w:rPr>
              <w:t xml:space="preserve">Interfejsy </w:t>
            </w:r>
          </w:p>
        </w:tc>
        <w:tc>
          <w:tcPr>
            <w:tcW w:w="3721" w:type="pct"/>
          </w:tcPr>
          <w:p w14:paraId="6758DE79" w14:textId="2758B3FF" w:rsidR="00A6539B" w:rsidRPr="005E09FE" w:rsidRDefault="00A6539B" w:rsidP="00A6539B">
            <w:pPr>
              <w:spacing w:after="0" w:line="240" w:lineRule="auto"/>
              <w:rPr>
                <w:rFonts w:cs="Tahoma"/>
                <w:szCs w:val="20"/>
              </w:rPr>
            </w:pPr>
            <w:r w:rsidRPr="005E09FE">
              <w:rPr>
                <w:rFonts w:cs="Tahoma"/>
                <w:szCs w:val="20"/>
              </w:rPr>
              <w:t xml:space="preserve">Oferowana macierz musi posiadać minimum </w:t>
            </w:r>
          </w:p>
          <w:p w14:paraId="575BBE7E" w14:textId="41191F4B" w:rsidR="00A6539B" w:rsidRPr="005E09FE" w:rsidRDefault="00E02C59" w:rsidP="0011727A">
            <w:pPr>
              <w:pStyle w:val="Akapitzlist"/>
              <w:numPr>
                <w:ilvl w:val="0"/>
                <w:numId w:val="95"/>
              </w:numPr>
              <w:rPr>
                <w:szCs w:val="20"/>
              </w:rPr>
            </w:pPr>
            <w:r>
              <w:rPr>
                <w:szCs w:val="20"/>
              </w:rPr>
              <w:t xml:space="preserve">4 </w:t>
            </w:r>
            <w:r w:rsidR="00A6539B" w:rsidRPr="005E09FE">
              <w:rPr>
                <w:szCs w:val="20"/>
              </w:rPr>
              <w:t>porty 10Gbe SFP+</w:t>
            </w:r>
          </w:p>
          <w:p w14:paraId="75A7CF3F" w14:textId="2868DCE6" w:rsidR="00A6539B" w:rsidRPr="005E09FE" w:rsidRDefault="00E02C59" w:rsidP="0011727A">
            <w:pPr>
              <w:pStyle w:val="Akapitzlist"/>
              <w:numPr>
                <w:ilvl w:val="0"/>
                <w:numId w:val="95"/>
              </w:numPr>
              <w:rPr>
                <w:szCs w:val="20"/>
              </w:rPr>
            </w:pPr>
            <w:r>
              <w:rPr>
                <w:szCs w:val="20"/>
              </w:rPr>
              <w:t xml:space="preserve">4 </w:t>
            </w:r>
            <w:r w:rsidR="00A6539B" w:rsidRPr="005E09FE">
              <w:rPr>
                <w:szCs w:val="20"/>
              </w:rPr>
              <w:t>porty 32Gb FC</w:t>
            </w:r>
          </w:p>
          <w:p w14:paraId="41C69E2B" w14:textId="1C93E01B" w:rsidR="00A6539B" w:rsidRPr="005E09FE" w:rsidRDefault="00E02C59" w:rsidP="0011727A">
            <w:pPr>
              <w:pStyle w:val="Akapitzlist"/>
              <w:numPr>
                <w:ilvl w:val="0"/>
                <w:numId w:val="95"/>
              </w:numPr>
              <w:rPr>
                <w:szCs w:val="20"/>
              </w:rPr>
            </w:pPr>
            <w:r>
              <w:rPr>
                <w:szCs w:val="20"/>
              </w:rPr>
              <w:t xml:space="preserve">4 </w:t>
            </w:r>
            <w:r w:rsidR="00A6539B" w:rsidRPr="005E09FE">
              <w:rPr>
                <w:szCs w:val="20"/>
              </w:rPr>
              <w:t xml:space="preserve">porty 1GbE </w:t>
            </w:r>
          </w:p>
          <w:p w14:paraId="1DA8A809" w14:textId="6132428F" w:rsidR="00A6539B" w:rsidRPr="005E09FE" w:rsidRDefault="00E02C59" w:rsidP="0011727A">
            <w:pPr>
              <w:pStyle w:val="Akapitzlist"/>
              <w:numPr>
                <w:ilvl w:val="0"/>
                <w:numId w:val="95"/>
              </w:numPr>
              <w:rPr>
                <w:szCs w:val="20"/>
              </w:rPr>
            </w:pPr>
            <w:r>
              <w:rPr>
                <w:szCs w:val="20"/>
              </w:rPr>
              <w:t xml:space="preserve">6 </w:t>
            </w:r>
            <w:r w:rsidR="00A6539B" w:rsidRPr="005E09FE">
              <w:rPr>
                <w:szCs w:val="20"/>
              </w:rPr>
              <w:t xml:space="preserve">portów 12Gb SAS, </w:t>
            </w:r>
          </w:p>
        </w:tc>
      </w:tr>
      <w:tr w:rsidR="00A6539B" w:rsidRPr="00A6539B" w14:paraId="3D604C3B" w14:textId="77777777" w:rsidTr="005E09FE">
        <w:tc>
          <w:tcPr>
            <w:tcW w:w="492" w:type="pct"/>
          </w:tcPr>
          <w:p w14:paraId="29D8FC90" w14:textId="77777777" w:rsidR="00A6539B" w:rsidRPr="00A6539B" w:rsidRDefault="00A6539B" w:rsidP="00A6539B">
            <w:pPr>
              <w:pStyle w:val="NUMERUJ"/>
              <w:spacing w:before="0" w:after="0" w:line="240" w:lineRule="auto"/>
              <w:rPr>
                <w:rFonts w:asciiTheme="minorHAnsi" w:hAnsiTheme="minorHAnsi" w:cs="Tahoma"/>
              </w:rPr>
            </w:pPr>
          </w:p>
        </w:tc>
        <w:tc>
          <w:tcPr>
            <w:tcW w:w="787" w:type="pct"/>
          </w:tcPr>
          <w:p w14:paraId="045DDC2F" w14:textId="77777777" w:rsidR="00A6539B" w:rsidRPr="00A6539B" w:rsidRDefault="00A6539B" w:rsidP="00A6539B">
            <w:pPr>
              <w:spacing w:after="0" w:line="240" w:lineRule="auto"/>
              <w:rPr>
                <w:rFonts w:eastAsia="Calibri" w:cs="Tahoma"/>
                <w:szCs w:val="20"/>
              </w:rPr>
            </w:pPr>
            <w:r w:rsidRPr="00A6539B">
              <w:rPr>
                <w:rFonts w:cs="Tahoma"/>
                <w:szCs w:val="20"/>
              </w:rPr>
              <w:t xml:space="preserve">RAID </w:t>
            </w:r>
          </w:p>
        </w:tc>
        <w:tc>
          <w:tcPr>
            <w:tcW w:w="3721" w:type="pct"/>
          </w:tcPr>
          <w:p w14:paraId="1FD4AF93" w14:textId="77777777" w:rsidR="00A6539B" w:rsidRPr="00A6539B" w:rsidRDefault="00A6539B" w:rsidP="00A6539B">
            <w:pPr>
              <w:spacing w:after="0" w:line="240" w:lineRule="auto"/>
              <w:rPr>
                <w:rFonts w:eastAsia="Calibri" w:cs="Tahoma"/>
                <w:szCs w:val="20"/>
              </w:rPr>
            </w:pPr>
            <w:r w:rsidRPr="00A6539B">
              <w:rPr>
                <w:rFonts w:cs="Tahoma"/>
                <w:szCs w:val="20"/>
              </w:rPr>
              <w:t xml:space="preserve">System RAID musi zapewniać taki poziom zabezpieczania danych, aby był możliwy do nich dostęp w sytuacji awarii minimum dwóch dysków w grupie RAID </w:t>
            </w:r>
          </w:p>
        </w:tc>
      </w:tr>
      <w:tr w:rsidR="00A6539B" w:rsidRPr="00A6539B" w14:paraId="3FD98A5D" w14:textId="77777777" w:rsidTr="005E09FE">
        <w:tc>
          <w:tcPr>
            <w:tcW w:w="492" w:type="pct"/>
          </w:tcPr>
          <w:p w14:paraId="32594542" w14:textId="77777777" w:rsidR="00A6539B" w:rsidRPr="00A6539B" w:rsidRDefault="00A6539B" w:rsidP="00A6539B">
            <w:pPr>
              <w:pStyle w:val="NUMERUJ"/>
              <w:spacing w:before="0" w:after="0" w:line="240" w:lineRule="auto"/>
              <w:rPr>
                <w:rFonts w:asciiTheme="minorHAnsi" w:hAnsiTheme="minorHAnsi" w:cs="Tahoma"/>
              </w:rPr>
            </w:pPr>
          </w:p>
        </w:tc>
        <w:tc>
          <w:tcPr>
            <w:tcW w:w="787" w:type="pct"/>
          </w:tcPr>
          <w:p w14:paraId="25C2B5F1" w14:textId="77777777" w:rsidR="00A6539B" w:rsidRPr="00A6539B" w:rsidRDefault="00A6539B" w:rsidP="00A6539B">
            <w:pPr>
              <w:spacing w:after="0" w:line="240" w:lineRule="auto"/>
              <w:rPr>
                <w:rFonts w:eastAsia="Calibri" w:cs="Tahoma"/>
                <w:szCs w:val="20"/>
              </w:rPr>
            </w:pPr>
            <w:r w:rsidRPr="00A6539B">
              <w:rPr>
                <w:rFonts w:cs="Tahoma"/>
                <w:szCs w:val="20"/>
              </w:rPr>
              <w:t xml:space="preserve">Kopie Migawkowe </w:t>
            </w:r>
          </w:p>
        </w:tc>
        <w:tc>
          <w:tcPr>
            <w:tcW w:w="3721" w:type="pct"/>
          </w:tcPr>
          <w:p w14:paraId="39CAA489" w14:textId="77777777" w:rsidR="00A6539B" w:rsidRPr="00A6539B" w:rsidRDefault="00A6539B" w:rsidP="00A6539B">
            <w:pPr>
              <w:spacing w:after="0" w:line="240" w:lineRule="auto"/>
              <w:rPr>
                <w:rFonts w:cs="Tahoma"/>
                <w:szCs w:val="20"/>
              </w:rPr>
            </w:pPr>
            <w:r w:rsidRPr="00A6539B">
              <w:rPr>
                <w:rFonts w:cs="Tahoma"/>
                <w:szCs w:val="20"/>
              </w:rPr>
              <w:t>Macierz musi być wyposażona w system kopii migawkowych, dostępny dla wszystkich rodzajów danych przechowywanych na macierzy. System kopii migawkowych nie może powodować spadku wydajności macierzy +/-5%</w:t>
            </w:r>
          </w:p>
          <w:p w14:paraId="2E16E846" w14:textId="77777777" w:rsidR="00A6539B" w:rsidRPr="00A6539B" w:rsidRDefault="00A6539B" w:rsidP="00A6539B">
            <w:pPr>
              <w:spacing w:after="0" w:line="240" w:lineRule="auto"/>
              <w:rPr>
                <w:rFonts w:eastAsia="Calibri" w:cs="Tahoma"/>
                <w:szCs w:val="20"/>
              </w:rPr>
            </w:pPr>
            <w:r w:rsidRPr="00A6539B">
              <w:rPr>
                <w:rFonts w:cs="Tahoma"/>
                <w:szCs w:val="20"/>
              </w:rPr>
              <w:t xml:space="preserve">Zamawiający dopuszcza rozwiązanie, które ma wpływ na wydajność przy stosowaniu kopii migawkowych przy zapisie, przy założeniu zaoferowania całej pojemności na dyskach SSD/Flash/NVME. </w:t>
            </w:r>
          </w:p>
        </w:tc>
      </w:tr>
      <w:tr w:rsidR="00A6539B" w:rsidRPr="00A6539B" w14:paraId="293E28FD" w14:textId="77777777" w:rsidTr="005E09FE">
        <w:tc>
          <w:tcPr>
            <w:tcW w:w="492" w:type="pct"/>
          </w:tcPr>
          <w:p w14:paraId="179DEFD3" w14:textId="77777777" w:rsidR="00A6539B" w:rsidRPr="00A6539B" w:rsidRDefault="00A6539B" w:rsidP="00A6539B">
            <w:pPr>
              <w:pStyle w:val="NUMERUJ"/>
              <w:spacing w:before="0" w:after="0" w:line="240" w:lineRule="auto"/>
              <w:rPr>
                <w:rFonts w:asciiTheme="minorHAnsi" w:hAnsiTheme="minorHAnsi" w:cs="Tahoma"/>
              </w:rPr>
            </w:pPr>
          </w:p>
        </w:tc>
        <w:tc>
          <w:tcPr>
            <w:tcW w:w="787" w:type="pct"/>
          </w:tcPr>
          <w:p w14:paraId="2106238F" w14:textId="77777777" w:rsidR="00A6539B" w:rsidRPr="00A6539B" w:rsidRDefault="00A6539B" w:rsidP="00A6539B">
            <w:pPr>
              <w:spacing w:after="0" w:line="240" w:lineRule="auto"/>
              <w:rPr>
                <w:rFonts w:eastAsia="Calibri" w:cs="Tahoma"/>
                <w:szCs w:val="20"/>
              </w:rPr>
            </w:pPr>
            <w:r w:rsidRPr="00A6539B">
              <w:rPr>
                <w:rFonts w:cs="Tahoma"/>
                <w:szCs w:val="20"/>
              </w:rPr>
              <w:t xml:space="preserve">Obsługiwane protokoły </w:t>
            </w:r>
          </w:p>
        </w:tc>
        <w:tc>
          <w:tcPr>
            <w:tcW w:w="3721" w:type="pct"/>
          </w:tcPr>
          <w:p w14:paraId="19E96115" w14:textId="2CDB9B51" w:rsidR="00A6539B" w:rsidRPr="00A6539B" w:rsidRDefault="00A6539B" w:rsidP="00A6539B">
            <w:pPr>
              <w:spacing w:after="0" w:line="240" w:lineRule="auto"/>
              <w:rPr>
                <w:rFonts w:cs="Tahoma"/>
                <w:szCs w:val="20"/>
              </w:rPr>
            </w:pPr>
            <w:r w:rsidRPr="00A6539B">
              <w:rPr>
                <w:rFonts w:cs="Tahoma"/>
                <w:szCs w:val="20"/>
              </w:rPr>
              <w:t xml:space="preserve">Macierz musi obsługiwać jednocześnie protokoły FC, </w:t>
            </w:r>
            <w:proofErr w:type="spellStart"/>
            <w:r w:rsidRPr="00A6539B">
              <w:rPr>
                <w:rFonts w:cs="Tahoma"/>
                <w:szCs w:val="20"/>
              </w:rPr>
              <w:t>iSCSi</w:t>
            </w:r>
            <w:proofErr w:type="spellEnd"/>
            <w:r w:rsidRPr="00A6539B">
              <w:rPr>
                <w:rFonts w:cs="Tahoma"/>
                <w:szCs w:val="20"/>
              </w:rPr>
              <w:t xml:space="preserve">, CIFS i NFS, S3 (macierz </w:t>
            </w:r>
            <w:r w:rsidR="005E09FE" w:rsidRPr="00A6539B">
              <w:rPr>
                <w:rFonts w:cs="Tahoma"/>
                <w:szCs w:val="20"/>
              </w:rPr>
              <w:t>obiektowa) -</w:t>
            </w:r>
            <w:r w:rsidRPr="00A6539B">
              <w:rPr>
                <w:rFonts w:cs="Tahoma"/>
                <w:szCs w:val="20"/>
              </w:rPr>
              <w:t xml:space="preserve"> jeśli wymagane są licencje zamawiający wymaga dostarczenia ich wraz z macierzą.</w:t>
            </w:r>
          </w:p>
        </w:tc>
      </w:tr>
      <w:tr w:rsidR="00A6539B" w:rsidRPr="00A6539B" w14:paraId="04E1C97C" w14:textId="77777777" w:rsidTr="005E09FE">
        <w:tc>
          <w:tcPr>
            <w:tcW w:w="492" w:type="pct"/>
          </w:tcPr>
          <w:p w14:paraId="50B73AE4" w14:textId="77777777" w:rsidR="00A6539B" w:rsidRPr="00A6539B" w:rsidRDefault="00A6539B" w:rsidP="00A6539B">
            <w:pPr>
              <w:pStyle w:val="NUMERUJ"/>
              <w:spacing w:before="0" w:after="0" w:line="240" w:lineRule="auto"/>
              <w:rPr>
                <w:rFonts w:asciiTheme="minorHAnsi" w:hAnsiTheme="minorHAnsi" w:cs="Tahoma"/>
              </w:rPr>
            </w:pPr>
          </w:p>
        </w:tc>
        <w:tc>
          <w:tcPr>
            <w:tcW w:w="787" w:type="pct"/>
          </w:tcPr>
          <w:p w14:paraId="205B1386" w14:textId="77777777" w:rsidR="00A6539B" w:rsidRPr="00A6539B" w:rsidRDefault="00A6539B" w:rsidP="00A6539B">
            <w:pPr>
              <w:spacing w:after="0" w:line="240" w:lineRule="auto"/>
              <w:rPr>
                <w:rFonts w:eastAsia="Calibri" w:cs="Tahoma"/>
                <w:szCs w:val="20"/>
              </w:rPr>
            </w:pPr>
            <w:r w:rsidRPr="00A6539B">
              <w:rPr>
                <w:rFonts w:cs="Tahoma"/>
                <w:szCs w:val="20"/>
              </w:rPr>
              <w:t xml:space="preserve">Inne wymagania </w:t>
            </w:r>
          </w:p>
        </w:tc>
        <w:tc>
          <w:tcPr>
            <w:tcW w:w="3721" w:type="pct"/>
          </w:tcPr>
          <w:p w14:paraId="6108B539" w14:textId="12D67BC3" w:rsidR="00A6539B" w:rsidRPr="00441DFF" w:rsidRDefault="00A6539B" w:rsidP="0011727A">
            <w:pPr>
              <w:pStyle w:val="NormalnyWeb"/>
              <w:numPr>
                <w:ilvl w:val="0"/>
                <w:numId w:val="114"/>
              </w:numPr>
              <w:spacing w:before="0" w:beforeAutospacing="0" w:after="0" w:afterAutospacing="0"/>
              <w:rPr>
                <w:rFonts w:cs="Tahoma"/>
                <w:szCs w:val="20"/>
              </w:rPr>
            </w:pPr>
            <w:r w:rsidRPr="0011727A">
              <w:rPr>
                <w:rFonts w:asciiTheme="minorHAnsi" w:hAnsiTheme="minorHAnsi" w:cs="Tahoma"/>
                <w:sz w:val="20"/>
                <w:szCs w:val="20"/>
              </w:rPr>
              <w:t xml:space="preserve">Macierz musi posiadać wsparcie dla </w:t>
            </w:r>
            <w:proofErr w:type="spellStart"/>
            <w:r w:rsidRPr="0011727A">
              <w:rPr>
                <w:rFonts w:asciiTheme="minorHAnsi" w:hAnsiTheme="minorHAnsi" w:cs="Tahoma"/>
                <w:sz w:val="20"/>
                <w:szCs w:val="20"/>
              </w:rPr>
              <w:t>wielościeżkowości</w:t>
            </w:r>
            <w:proofErr w:type="spellEnd"/>
            <w:r w:rsidRPr="0011727A">
              <w:rPr>
                <w:rFonts w:asciiTheme="minorHAnsi" w:hAnsiTheme="minorHAnsi" w:cs="Tahoma"/>
                <w:sz w:val="20"/>
                <w:szCs w:val="20"/>
              </w:rPr>
              <w:t xml:space="preserve"> dla systemów Win </w:t>
            </w:r>
            <w:r w:rsidR="00E02C59" w:rsidRPr="0011727A">
              <w:rPr>
                <w:rFonts w:asciiTheme="minorHAnsi" w:hAnsiTheme="minorHAnsi" w:cs="Tahoma"/>
                <w:sz w:val="20"/>
                <w:szCs w:val="20"/>
              </w:rPr>
              <w:t>201</w:t>
            </w:r>
            <w:r w:rsidR="00E02C59">
              <w:rPr>
                <w:rFonts w:asciiTheme="minorHAnsi" w:hAnsiTheme="minorHAnsi" w:cs="Tahoma"/>
                <w:sz w:val="20"/>
                <w:szCs w:val="20"/>
              </w:rPr>
              <w:t>9</w:t>
            </w:r>
            <w:r w:rsidR="00E02C59" w:rsidRPr="0011727A">
              <w:rPr>
                <w:rFonts w:asciiTheme="minorHAnsi" w:hAnsiTheme="minorHAnsi" w:cs="Tahoma"/>
                <w:sz w:val="20"/>
                <w:szCs w:val="20"/>
              </w:rPr>
              <w:t xml:space="preserve"> </w:t>
            </w:r>
            <w:r w:rsidRPr="0011727A">
              <w:rPr>
                <w:rFonts w:asciiTheme="minorHAnsi" w:hAnsiTheme="minorHAnsi" w:cs="Tahoma"/>
                <w:sz w:val="20"/>
                <w:szCs w:val="20"/>
              </w:rPr>
              <w:t>i nowsze, Linux, Vmware, Unix</w:t>
            </w:r>
          </w:p>
          <w:p w14:paraId="4D4D47CE" w14:textId="77777777" w:rsidR="00A6539B" w:rsidRPr="00441DFF" w:rsidRDefault="00A6539B" w:rsidP="0011727A">
            <w:pPr>
              <w:pStyle w:val="NormalnyWeb"/>
              <w:numPr>
                <w:ilvl w:val="0"/>
                <w:numId w:val="114"/>
              </w:numPr>
              <w:spacing w:before="0" w:beforeAutospacing="0" w:after="0" w:afterAutospacing="0"/>
              <w:rPr>
                <w:rFonts w:cs="Tahoma"/>
                <w:szCs w:val="20"/>
              </w:rPr>
            </w:pPr>
            <w:r w:rsidRPr="0011727A">
              <w:rPr>
                <w:rFonts w:asciiTheme="minorHAnsi" w:hAnsiTheme="minorHAnsi" w:cs="Tahoma"/>
                <w:sz w:val="20"/>
                <w:szCs w:val="20"/>
              </w:rPr>
              <w:t>Macierz musi umożliwiać dynamiczną zmianę rozmiaru wolumenów logicznych bez przerywania pracy macierzy i bez przerywania dostępu do danych znajdujących się na danym wolumenie</w:t>
            </w:r>
          </w:p>
          <w:p w14:paraId="3092A875" w14:textId="77777777" w:rsidR="00A6539B" w:rsidRPr="00441DFF" w:rsidRDefault="00A6539B" w:rsidP="0011727A">
            <w:pPr>
              <w:pStyle w:val="NormalnyWeb"/>
              <w:numPr>
                <w:ilvl w:val="0"/>
                <w:numId w:val="114"/>
              </w:numPr>
              <w:spacing w:before="0" w:beforeAutospacing="0" w:after="0" w:afterAutospacing="0"/>
              <w:rPr>
                <w:rFonts w:cs="Tahoma"/>
                <w:szCs w:val="20"/>
              </w:rPr>
            </w:pPr>
            <w:r w:rsidRPr="0011727A">
              <w:rPr>
                <w:rFonts w:asciiTheme="minorHAnsi" w:hAnsiTheme="minorHAnsi" w:cs="Tahoma"/>
                <w:sz w:val="20"/>
                <w:szCs w:val="20"/>
              </w:rPr>
              <w:t xml:space="preserve">Macierz musi posiadać funkcjonalność </w:t>
            </w:r>
            <w:proofErr w:type="spellStart"/>
            <w:r w:rsidRPr="0011727A">
              <w:rPr>
                <w:rFonts w:asciiTheme="minorHAnsi" w:hAnsiTheme="minorHAnsi" w:cs="Tahoma"/>
                <w:sz w:val="20"/>
                <w:szCs w:val="20"/>
              </w:rPr>
              <w:t>priorytetyzacji</w:t>
            </w:r>
            <w:proofErr w:type="spellEnd"/>
            <w:r w:rsidRPr="0011727A">
              <w:rPr>
                <w:rFonts w:asciiTheme="minorHAnsi" w:hAnsiTheme="minorHAnsi" w:cs="Tahoma"/>
                <w:sz w:val="20"/>
                <w:szCs w:val="20"/>
              </w:rPr>
              <w:t xml:space="preserve"> zadań.</w:t>
            </w:r>
          </w:p>
          <w:p w14:paraId="39A99A76" w14:textId="77777777" w:rsidR="00A6539B" w:rsidRPr="00441DFF" w:rsidRDefault="00A6539B" w:rsidP="0011727A">
            <w:pPr>
              <w:pStyle w:val="NormalnyWeb"/>
              <w:numPr>
                <w:ilvl w:val="0"/>
                <w:numId w:val="114"/>
              </w:numPr>
              <w:spacing w:before="0" w:beforeAutospacing="0" w:after="0" w:afterAutospacing="0"/>
              <w:rPr>
                <w:rFonts w:cs="Tahoma"/>
                <w:szCs w:val="20"/>
              </w:rPr>
            </w:pPr>
            <w:r w:rsidRPr="0011727A">
              <w:rPr>
                <w:rFonts w:asciiTheme="minorHAnsi" w:hAnsiTheme="minorHAnsi" w:cs="Tahoma"/>
                <w:sz w:val="20"/>
                <w:szCs w:val="20"/>
              </w:rPr>
              <w:t>Macierz musi posiadać funkcjonalność kompresji danych w trybie in-</w:t>
            </w:r>
            <w:proofErr w:type="spellStart"/>
            <w:r w:rsidRPr="0011727A">
              <w:rPr>
                <w:rFonts w:asciiTheme="minorHAnsi" w:hAnsiTheme="minorHAnsi" w:cs="Tahoma"/>
                <w:sz w:val="20"/>
                <w:szCs w:val="20"/>
              </w:rPr>
              <w:t>line</w:t>
            </w:r>
            <w:proofErr w:type="spellEnd"/>
            <w:r w:rsidRPr="0011727A">
              <w:rPr>
                <w:rFonts w:asciiTheme="minorHAnsi" w:hAnsiTheme="minorHAnsi" w:cs="Tahoma"/>
                <w:sz w:val="20"/>
                <w:szCs w:val="20"/>
              </w:rPr>
              <w:t xml:space="preserve"> oraz off-</w:t>
            </w:r>
            <w:proofErr w:type="spellStart"/>
            <w:r w:rsidRPr="0011727A">
              <w:rPr>
                <w:rFonts w:asciiTheme="minorHAnsi" w:hAnsiTheme="minorHAnsi" w:cs="Tahoma"/>
                <w:sz w:val="20"/>
                <w:szCs w:val="20"/>
              </w:rPr>
              <w:t>line</w:t>
            </w:r>
            <w:proofErr w:type="spellEnd"/>
            <w:r w:rsidRPr="0011727A">
              <w:rPr>
                <w:rFonts w:asciiTheme="minorHAnsi" w:hAnsiTheme="minorHAnsi" w:cs="Tahoma"/>
                <w:sz w:val="20"/>
                <w:szCs w:val="20"/>
              </w:rPr>
              <w:t xml:space="preserve"> na każdym rodzaju danych.</w:t>
            </w:r>
          </w:p>
          <w:p w14:paraId="5C9F4DB7" w14:textId="49569326" w:rsidR="00A6539B" w:rsidRPr="00441DFF" w:rsidRDefault="00A6539B" w:rsidP="0011727A">
            <w:pPr>
              <w:pStyle w:val="NormalnyWeb"/>
              <w:numPr>
                <w:ilvl w:val="0"/>
                <w:numId w:val="114"/>
              </w:numPr>
              <w:spacing w:before="0" w:beforeAutospacing="0" w:after="0" w:afterAutospacing="0"/>
              <w:rPr>
                <w:rFonts w:cs="Tahoma"/>
                <w:szCs w:val="20"/>
              </w:rPr>
            </w:pPr>
            <w:r w:rsidRPr="0011727A">
              <w:rPr>
                <w:rFonts w:asciiTheme="minorHAnsi" w:hAnsiTheme="minorHAnsi" w:cs="Tahoma"/>
                <w:sz w:val="20"/>
                <w:szCs w:val="20"/>
              </w:rPr>
              <w:t>Macierz musi posiadać funkcjonalność eliminacji (</w:t>
            </w:r>
            <w:proofErr w:type="spellStart"/>
            <w:r w:rsidRPr="0011727A">
              <w:rPr>
                <w:rFonts w:asciiTheme="minorHAnsi" w:hAnsiTheme="minorHAnsi" w:cs="Tahoma"/>
                <w:sz w:val="20"/>
                <w:szCs w:val="20"/>
              </w:rPr>
              <w:t>deduplikacji</w:t>
            </w:r>
            <w:proofErr w:type="spellEnd"/>
            <w:r w:rsidRPr="0011727A">
              <w:rPr>
                <w:rFonts w:asciiTheme="minorHAnsi" w:hAnsiTheme="minorHAnsi" w:cs="Tahoma"/>
                <w:sz w:val="20"/>
                <w:szCs w:val="20"/>
              </w:rPr>
              <w:t xml:space="preserve">) identycznych bloków danych którą można stosować na macierzy/danych produkcyjnej dla wszystkich rodzajów danych. Macierz powinna mieć możliwość czynności odwrotnej tzn. Cofnięcia procesu </w:t>
            </w:r>
            <w:proofErr w:type="spellStart"/>
            <w:r w:rsidRPr="0011727A">
              <w:rPr>
                <w:rFonts w:asciiTheme="minorHAnsi" w:hAnsiTheme="minorHAnsi" w:cs="Tahoma"/>
                <w:sz w:val="20"/>
                <w:szCs w:val="20"/>
              </w:rPr>
              <w:t>deduplikacji</w:t>
            </w:r>
            <w:proofErr w:type="spellEnd"/>
            <w:r w:rsidRPr="0011727A">
              <w:rPr>
                <w:rFonts w:asciiTheme="minorHAnsi" w:hAnsiTheme="minorHAnsi" w:cs="Tahoma"/>
                <w:sz w:val="20"/>
                <w:szCs w:val="20"/>
              </w:rPr>
              <w:t xml:space="preserve"> na </w:t>
            </w:r>
            <w:proofErr w:type="spellStart"/>
            <w:r w:rsidRPr="0011727A">
              <w:rPr>
                <w:rFonts w:asciiTheme="minorHAnsi" w:hAnsiTheme="minorHAnsi" w:cs="Tahoma"/>
                <w:sz w:val="20"/>
                <w:szCs w:val="20"/>
              </w:rPr>
              <w:t>zdeduplikowanym</w:t>
            </w:r>
            <w:proofErr w:type="spellEnd"/>
            <w:r w:rsidRPr="0011727A">
              <w:rPr>
                <w:rFonts w:asciiTheme="minorHAnsi" w:hAnsiTheme="minorHAnsi" w:cs="Tahoma"/>
                <w:sz w:val="20"/>
                <w:szCs w:val="20"/>
              </w:rPr>
              <w:t xml:space="preserve"> wolumenie. Jeżeli oferowane rozwiązanie nie posiada funkcjonalności </w:t>
            </w:r>
            <w:proofErr w:type="spellStart"/>
            <w:r w:rsidRPr="0011727A">
              <w:rPr>
                <w:rFonts w:asciiTheme="minorHAnsi" w:hAnsiTheme="minorHAnsi" w:cs="Tahoma"/>
                <w:sz w:val="20"/>
                <w:szCs w:val="20"/>
              </w:rPr>
              <w:t>deduplikacji</w:t>
            </w:r>
            <w:proofErr w:type="spellEnd"/>
            <w:r w:rsidRPr="0011727A">
              <w:rPr>
                <w:rFonts w:asciiTheme="minorHAnsi" w:hAnsiTheme="minorHAnsi" w:cs="Tahoma"/>
                <w:sz w:val="20"/>
                <w:szCs w:val="20"/>
              </w:rPr>
              <w:t xml:space="preserve"> danych, zamawiający wymaga dostarczenia 4-krotności przestrzeni wyspecyfikowanej.</w:t>
            </w:r>
          </w:p>
          <w:p w14:paraId="1A0B35CF" w14:textId="0293CF25" w:rsidR="00A6539B" w:rsidRPr="00441DFF" w:rsidRDefault="00A6539B" w:rsidP="0011727A">
            <w:pPr>
              <w:pStyle w:val="NormalnyWeb"/>
              <w:numPr>
                <w:ilvl w:val="0"/>
                <w:numId w:val="114"/>
              </w:numPr>
              <w:spacing w:before="0" w:beforeAutospacing="0" w:after="0" w:afterAutospacing="0"/>
              <w:rPr>
                <w:rFonts w:cs="Tahoma"/>
                <w:szCs w:val="20"/>
              </w:rPr>
            </w:pPr>
            <w:r w:rsidRPr="0011727A">
              <w:rPr>
                <w:rFonts w:asciiTheme="minorHAnsi" w:hAnsiTheme="minorHAnsi" w:cs="Tahoma"/>
                <w:sz w:val="20"/>
                <w:szCs w:val="20"/>
              </w:rPr>
              <w:t xml:space="preserve">System musi posiadać specjalny moduł do zabezpieczenia przez atakiem </w:t>
            </w:r>
            <w:proofErr w:type="spellStart"/>
            <w:r w:rsidRPr="0011727A">
              <w:rPr>
                <w:rFonts w:asciiTheme="minorHAnsi" w:hAnsiTheme="minorHAnsi" w:cs="Tahoma"/>
                <w:sz w:val="20"/>
                <w:szCs w:val="20"/>
              </w:rPr>
              <w:t>Ransomware</w:t>
            </w:r>
            <w:proofErr w:type="spellEnd"/>
            <w:r w:rsidRPr="0011727A">
              <w:rPr>
                <w:rFonts w:asciiTheme="minorHAnsi" w:hAnsiTheme="minorHAnsi" w:cs="Tahoma"/>
                <w:sz w:val="20"/>
                <w:szCs w:val="20"/>
              </w:rPr>
              <w:t xml:space="preserve"> w szczególności:</w:t>
            </w:r>
          </w:p>
          <w:p w14:paraId="3B1C042A" w14:textId="1957F232" w:rsidR="00A6539B" w:rsidRPr="00441DFF" w:rsidRDefault="00E02C59" w:rsidP="0011727A">
            <w:pPr>
              <w:pStyle w:val="NormalnyWeb"/>
              <w:spacing w:before="0" w:beforeAutospacing="0" w:after="0" w:afterAutospacing="0"/>
              <w:ind w:left="360"/>
              <w:rPr>
                <w:rFonts w:cs="Tahoma"/>
                <w:szCs w:val="20"/>
              </w:rPr>
            </w:pPr>
            <w:r>
              <w:rPr>
                <w:rFonts w:asciiTheme="minorHAnsi" w:hAnsiTheme="minorHAnsi" w:cs="Tahoma"/>
                <w:sz w:val="20"/>
                <w:szCs w:val="20"/>
              </w:rPr>
              <w:t xml:space="preserve">- </w:t>
            </w:r>
            <w:r w:rsidR="00A6539B" w:rsidRPr="0011727A">
              <w:rPr>
                <w:rFonts w:asciiTheme="minorHAnsi" w:hAnsiTheme="minorHAnsi" w:cs="Tahoma"/>
                <w:sz w:val="20"/>
                <w:szCs w:val="20"/>
              </w:rPr>
              <w:t>musi informować administratora w przypadku niestandardowego zachowania systemu oraz danych</w:t>
            </w:r>
          </w:p>
          <w:p w14:paraId="3CD8A16A" w14:textId="19C80BBB" w:rsidR="00A6539B" w:rsidRPr="00441DFF" w:rsidRDefault="00E02C59" w:rsidP="0011727A">
            <w:pPr>
              <w:pStyle w:val="NormalnyWeb"/>
              <w:spacing w:before="0" w:beforeAutospacing="0" w:after="0" w:afterAutospacing="0"/>
              <w:ind w:left="360"/>
              <w:rPr>
                <w:rFonts w:cs="Tahoma"/>
                <w:szCs w:val="20"/>
              </w:rPr>
            </w:pPr>
            <w:r>
              <w:rPr>
                <w:rFonts w:asciiTheme="minorHAnsi" w:hAnsiTheme="minorHAnsi" w:cs="Tahoma"/>
                <w:sz w:val="20"/>
                <w:szCs w:val="20"/>
              </w:rPr>
              <w:t xml:space="preserve">- </w:t>
            </w:r>
            <w:r w:rsidR="00A6539B" w:rsidRPr="0011727A">
              <w:rPr>
                <w:rFonts w:asciiTheme="minorHAnsi" w:hAnsiTheme="minorHAnsi" w:cs="Tahoma"/>
                <w:sz w:val="20"/>
                <w:szCs w:val="20"/>
              </w:rPr>
              <w:t>wykonywać prewencyjną kopię migawkową „</w:t>
            </w:r>
            <w:proofErr w:type="spellStart"/>
            <w:r w:rsidR="00A6539B" w:rsidRPr="0011727A">
              <w:rPr>
                <w:rFonts w:asciiTheme="minorHAnsi" w:hAnsiTheme="minorHAnsi" w:cs="Tahoma"/>
                <w:sz w:val="20"/>
                <w:szCs w:val="20"/>
              </w:rPr>
              <w:t>snapshot</w:t>
            </w:r>
            <w:proofErr w:type="spellEnd"/>
            <w:r w:rsidR="00A6539B" w:rsidRPr="0011727A">
              <w:rPr>
                <w:rFonts w:asciiTheme="minorHAnsi" w:hAnsiTheme="minorHAnsi" w:cs="Tahoma"/>
                <w:sz w:val="20"/>
                <w:szCs w:val="20"/>
              </w:rPr>
              <w:t xml:space="preserve">” w przypadku zagrożenia atakiem </w:t>
            </w:r>
            <w:proofErr w:type="spellStart"/>
            <w:r w:rsidR="00A6539B" w:rsidRPr="0011727A">
              <w:rPr>
                <w:rFonts w:asciiTheme="minorHAnsi" w:hAnsiTheme="minorHAnsi" w:cs="Tahoma"/>
                <w:sz w:val="20"/>
                <w:szCs w:val="20"/>
              </w:rPr>
              <w:t>ransomware</w:t>
            </w:r>
            <w:proofErr w:type="spellEnd"/>
          </w:p>
          <w:p w14:paraId="5DB53766" w14:textId="5654F08A" w:rsidR="00A6539B" w:rsidRPr="00441DFF" w:rsidRDefault="00E02C59" w:rsidP="0011727A">
            <w:pPr>
              <w:pStyle w:val="NormalnyWeb"/>
              <w:spacing w:before="0" w:beforeAutospacing="0" w:after="0" w:afterAutospacing="0"/>
              <w:ind w:left="360"/>
              <w:rPr>
                <w:rFonts w:cs="Tahoma"/>
                <w:szCs w:val="20"/>
              </w:rPr>
            </w:pPr>
            <w:r>
              <w:rPr>
                <w:rFonts w:asciiTheme="minorHAnsi" w:hAnsiTheme="minorHAnsi" w:cs="Tahoma"/>
                <w:sz w:val="20"/>
                <w:szCs w:val="20"/>
              </w:rPr>
              <w:t xml:space="preserve">- </w:t>
            </w:r>
            <w:r w:rsidR="00A6539B" w:rsidRPr="0011727A">
              <w:rPr>
                <w:rFonts w:asciiTheme="minorHAnsi" w:hAnsiTheme="minorHAnsi" w:cs="Tahoma"/>
                <w:sz w:val="20"/>
                <w:szCs w:val="20"/>
              </w:rPr>
              <w:t>monitorować niestandardowe zachowanie użytkowników serwera plików</w:t>
            </w:r>
          </w:p>
          <w:p w14:paraId="0C1B205F" w14:textId="30E8C055" w:rsidR="00A6539B" w:rsidRPr="00441DFF" w:rsidRDefault="00E02C59" w:rsidP="0011727A">
            <w:pPr>
              <w:pStyle w:val="NormalnyWeb"/>
              <w:spacing w:before="0" w:beforeAutospacing="0" w:after="0" w:afterAutospacing="0"/>
              <w:ind w:left="360"/>
              <w:rPr>
                <w:rFonts w:cs="Tahoma"/>
                <w:szCs w:val="20"/>
              </w:rPr>
            </w:pPr>
            <w:r>
              <w:rPr>
                <w:rFonts w:asciiTheme="minorHAnsi" w:hAnsiTheme="minorHAnsi" w:cs="Tahoma"/>
                <w:sz w:val="20"/>
                <w:szCs w:val="20"/>
              </w:rPr>
              <w:t xml:space="preserve">- </w:t>
            </w:r>
            <w:r w:rsidR="00A6539B" w:rsidRPr="0011727A">
              <w:rPr>
                <w:rFonts w:asciiTheme="minorHAnsi" w:hAnsiTheme="minorHAnsi" w:cs="Tahoma"/>
                <w:sz w:val="20"/>
                <w:szCs w:val="20"/>
              </w:rPr>
              <w:t>moduł musi działać także dla zasobów SAN</w:t>
            </w:r>
          </w:p>
          <w:p w14:paraId="5A1FBD11" w14:textId="77777777" w:rsidR="00A6539B" w:rsidRPr="00441DFF" w:rsidRDefault="00A6539B" w:rsidP="0011727A">
            <w:pPr>
              <w:pStyle w:val="NormalnyWeb"/>
              <w:numPr>
                <w:ilvl w:val="0"/>
                <w:numId w:val="114"/>
              </w:numPr>
              <w:spacing w:before="0" w:beforeAutospacing="0" w:after="0" w:afterAutospacing="0"/>
              <w:rPr>
                <w:rFonts w:cs="Tahoma"/>
                <w:szCs w:val="20"/>
              </w:rPr>
            </w:pPr>
            <w:r w:rsidRPr="0011727A">
              <w:rPr>
                <w:rFonts w:asciiTheme="minorHAnsi" w:hAnsiTheme="minorHAnsi" w:cs="Tahoma"/>
                <w:sz w:val="20"/>
                <w:szCs w:val="20"/>
              </w:rPr>
              <w:t xml:space="preserve">Macierz musi posiadać zaimplementowaną funkcjonalność WORM. Jeżeli rozwiązanie wymaga do tego licencji zamawiający wymaga jej dostarczenia. </w:t>
            </w:r>
          </w:p>
          <w:p w14:paraId="6D5A9CD4" w14:textId="77777777" w:rsidR="00A6539B" w:rsidRPr="00441DFF" w:rsidRDefault="00A6539B" w:rsidP="0011727A">
            <w:pPr>
              <w:pStyle w:val="NormalnyWeb"/>
              <w:numPr>
                <w:ilvl w:val="0"/>
                <w:numId w:val="114"/>
              </w:numPr>
              <w:spacing w:before="0" w:beforeAutospacing="0" w:after="0" w:afterAutospacing="0"/>
              <w:rPr>
                <w:rFonts w:cs="Tahoma"/>
                <w:szCs w:val="20"/>
              </w:rPr>
            </w:pPr>
            <w:r w:rsidRPr="0011727A">
              <w:rPr>
                <w:rFonts w:asciiTheme="minorHAnsi" w:hAnsiTheme="minorHAnsi" w:cs="Tahoma"/>
                <w:sz w:val="20"/>
                <w:szCs w:val="20"/>
              </w:rPr>
              <w:t xml:space="preserve">W celach bezpieczeństwa macierz musi posiadać funkcjonalność wieloetapowej akceptacji wybranych operacji tj. operacje takie jak: Skasowanie LUN/Wolumeny, skasowanie </w:t>
            </w:r>
            <w:proofErr w:type="spellStart"/>
            <w:r w:rsidRPr="0011727A">
              <w:rPr>
                <w:rFonts w:asciiTheme="minorHAnsi" w:hAnsiTheme="minorHAnsi" w:cs="Tahoma"/>
                <w:sz w:val="20"/>
                <w:szCs w:val="20"/>
              </w:rPr>
              <w:t>Snapshotu</w:t>
            </w:r>
            <w:proofErr w:type="spellEnd"/>
            <w:r w:rsidRPr="0011727A">
              <w:rPr>
                <w:rFonts w:asciiTheme="minorHAnsi" w:hAnsiTheme="minorHAnsi" w:cs="Tahoma"/>
                <w:sz w:val="20"/>
                <w:szCs w:val="20"/>
              </w:rPr>
              <w:t xml:space="preserve">, wyłączenie replikacji. System musi pozwalać by wykonanie w/w operacji było akceptowane przez przynajmniej dwóch administratorów w celu zwiększenia bezpieczeństwa i uniknięcia błędów ludzkich. </w:t>
            </w:r>
          </w:p>
          <w:p w14:paraId="05549164" w14:textId="77777777" w:rsidR="00A6539B" w:rsidRPr="00441DFF" w:rsidRDefault="00A6539B" w:rsidP="0011727A">
            <w:pPr>
              <w:pStyle w:val="NormalnyWeb"/>
              <w:numPr>
                <w:ilvl w:val="0"/>
                <w:numId w:val="114"/>
              </w:numPr>
              <w:spacing w:before="0" w:beforeAutospacing="0" w:after="0" w:afterAutospacing="0"/>
              <w:rPr>
                <w:rFonts w:cs="Tahoma"/>
                <w:szCs w:val="20"/>
              </w:rPr>
            </w:pPr>
            <w:r w:rsidRPr="0011727A">
              <w:rPr>
                <w:rFonts w:asciiTheme="minorHAnsi" w:hAnsiTheme="minorHAnsi" w:cs="Tahoma"/>
                <w:sz w:val="20"/>
                <w:szCs w:val="20"/>
              </w:rPr>
              <w:t>Macierz musi posiadać możliwość automatycznego informowania przez macierz i przesyłania przez pocztę elektroniczną raportów o konfiguracji, utworzonych dyskach logicznych i woluminach oraz ich zajętości wraz z podziałem na rzeczywiste dane, kopie migawkowe oraz dane wewnętrzne macierzy.</w:t>
            </w:r>
          </w:p>
          <w:p w14:paraId="5C624B1F" w14:textId="77777777" w:rsidR="00A6539B" w:rsidRPr="00441DFF" w:rsidRDefault="00A6539B" w:rsidP="0011727A">
            <w:pPr>
              <w:pStyle w:val="NormalnyWeb"/>
              <w:numPr>
                <w:ilvl w:val="0"/>
                <w:numId w:val="114"/>
              </w:numPr>
              <w:spacing w:before="0" w:beforeAutospacing="0" w:after="0" w:afterAutospacing="0"/>
              <w:rPr>
                <w:rFonts w:cs="Tahoma"/>
                <w:szCs w:val="20"/>
              </w:rPr>
            </w:pPr>
            <w:r w:rsidRPr="0011727A">
              <w:rPr>
                <w:rFonts w:asciiTheme="minorHAnsi" w:hAnsiTheme="minorHAnsi" w:cs="Tahoma"/>
                <w:sz w:val="20"/>
                <w:szCs w:val="20"/>
              </w:rPr>
              <w:t xml:space="preserve">Macierz musi posiadać funkcjonalność wykonania wirtualnych klonów, które nie wymagają kopiowania bloków danych. </w:t>
            </w:r>
          </w:p>
          <w:p w14:paraId="4131E42E" w14:textId="55B13D8D" w:rsidR="00A6539B" w:rsidRPr="00441DFF" w:rsidRDefault="00A6539B" w:rsidP="0011727A">
            <w:pPr>
              <w:pStyle w:val="NormalnyWeb"/>
              <w:numPr>
                <w:ilvl w:val="0"/>
                <w:numId w:val="114"/>
              </w:numPr>
              <w:spacing w:before="0" w:beforeAutospacing="0" w:after="0" w:afterAutospacing="0"/>
              <w:rPr>
                <w:rFonts w:cs="Tahoma"/>
                <w:szCs w:val="20"/>
              </w:rPr>
            </w:pPr>
            <w:r w:rsidRPr="0011727A">
              <w:rPr>
                <w:rFonts w:asciiTheme="minorHAnsi" w:hAnsiTheme="minorHAnsi" w:cs="Tahoma"/>
                <w:sz w:val="20"/>
                <w:szCs w:val="20"/>
              </w:rPr>
              <w:t>Z macierzą zamawiający wymaga dostarczenia oprogramowania</w:t>
            </w:r>
            <w:r w:rsidR="00063D74">
              <w:rPr>
                <w:rFonts w:asciiTheme="minorHAnsi" w:hAnsiTheme="minorHAnsi" w:cs="Tahoma"/>
                <w:sz w:val="20"/>
                <w:szCs w:val="20"/>
              </w:rPr>
              <w:t>,</w:t>
            </w:r>
            <w:r w:rsidRPr="0011727A">
              <w:rPr>
                <w:rFonts w:asciiTheme="minorHAnsi" w:hAnsiTheme="minorHAnsi" w:cs="Tahoma"/>
                <w:sz w:val="20"/>
                <w:szCs w:val="20"/>
              </w:rPr>
              <w:t xml:space="preserve"> które pozwala na: </w:t>
            </w:r>
          </w:p>
          <w:p w14:paraId="320B9F4A" w14:textId="0C35440D" w:rsidR="00A6539B" w:rsidRPr="00441DFF" w:rsidRDefault="00063D74" w:rsidP="0011727A">
            <w:pPr>
              <w:pStyle w:val="NormalnyWeb"/>
              <w:spacing w:before="0" w:beforeAutospacing="0" w:after="0" w:afterAutospacing="0"/>
              <w:ind w:left="360"/>
              <w:rPr>
                <w:rFonts w:cs="Tahoma"/>
                <w:szCs w:val="20"/>
              </w:rPr>
            </w:pPr>
            <w:r>
              <w:rPr>
                <w:rFonts w:asciiTheme="minorHAnsi" w:hAnsiTheme="minorHAnsi" w:cs="Tahoma"/>
                <w:sz w:val="20"/>
                <w:szCs w:val="20"/>
              </w:rPr>
              <w:t xml:space="preserve">- </w:t>
            </w:r>
            <w:r w:rsidR="00A6539B" w:rsidRPr="0011727A">
              <w:rPr>
                <w:rFonts w:asciiTheme="minorHAnsi" w:hAnsiTheme="minorHAnsi" w:cs="Tahoma"/>
                <w:sz w:val="20"/>
                <w:szCs w:val="20"/>
              </w:rPr>
              <w:t>monitoring wykorzystania przestrzeni na macierzy</w:t>
            </w:r>
          </w:p>
          <w:p w14:paraId="02EAA6EA" w14:textId="251D1295" w:rsidR="00A6539B" w:rsidRPr="00441DFF" w:rsidRDefault="00063D74" w:rsidP="0011727A">
            <w:pPr>
              <w:pStyle w:val="NormalnyWeb"/>
              <w:spacing w:before="0" w:beforeAutospacing="0" w:after="0" w:afterAutospacing="0"/>
              <w:ind w:left="360"/>
              <w:rPr>
                <w:rFonts w:cs="Tahoma"/>
                <w:szCs w:val="20"/>
              </w:rPr>
            </w:pPr>
            <w:r>
              <w:rPr>
                <w:rFonts w:asciiTheme="minorHAnsi" w:hAnsiTheme="minorHAnsi" w:cs="Tahoma"/>
                <w:sz w:val="20"/>
                <w:szCs w:val="20"/>
              </w:rPr>
              <w:t xml:space="preserve">- </w:t>
            </w:r>
            <w:r w:rsidR="00A6539B" w:rsidRPr="0011727A">
              <w:rPr>
                <w:rFonts w:asciiTheme="minorHAnsi" w:hAnsiTheme="minorHAnsi" w:cs="Tahoma"/>
                <w:sz w:val="20"/>
                <w:szCs w:val="20"/>
              </w:rPr>
              <w:t xml:space="preserve">monitoring grup </w:t>
            </w:r>
            <w:proofErr w:type="spellStart"/>
            <w:r w:rsidR="00A6539B" w:rsidRPr="0011727A">
              <w:rPr>
                <w:rFonts w:asciiTheme="minorHAnsi" w:hAnsiTheme="minorHAnsi" w:cs="Tahoma"/>
                <w:sz w:val="20"/>
                <w:szCs w:val="20"/>
              </w:rPr>
              <w:t>RAIDowych</w:t>
            </w:r>
            <w:proofErr w:type="spellEnd"/>
          </w:p>
          <w:p w14:paraId="7F1207FD" w14:textId="0071CA5C" w:rsidR="00A6539B" w:rsidRPr="00441DFF" w:rsidRDefault="00063D74" w:rsidP="0011727A">
            <w:pPr>
              <w:pStyle w:val="NormalnyWeb"/>
              <w:spacing w:before="0" w:beforeAutospacing="0" w:after="0" w:afterAutospacing="0"/>
              <w:ind w:left="360"/>
              <w:rPr>
                <w:rFonts w:cs="Tahoma"/>
                <w:szCs w:val="20"/>
              </w:rPr>
            </w:pPr>
            <w:r>
              <w:rPr>
                <w:rFonts w:asciiTheme="minorHAnsi" w:hAnsiTheme="minorHAnsi" w:cs="Tahoma"/>
                <w:sz w:val="20"/>
                <w:szCs w:val="20"/>
              </w:rPr>
              <w:t xml:space="preserve">- </w:t>
            </w:r>
            <w:r w:rsidR="00A6539B" w:rsidRPr="0011727A">
              <w:rPr>
                <w:rFonts w:asciiTheme="minorHAnsi" w:hAnsiTheme="minorHAnsi" w:cs="Tahoma"/>
                <w:sz w:val="20"/>
                <w:szCs w:val="20"/>
              </w:rPr>
              <w:t>monitoring wykonywanych backupów/replikacji danych między macierzami</w:t>
            </w:r>
          </w:p>
          <w:p w14:paraId="71C982D3" w14:textId="1E5DC6D2" w:rsidR="00A6539B" w:rsidRPr="00441DFF" w:rsidRDefault="00063D74" w:rsidP="0011727A">
            <w:pPr>
              <w:pStyle w:val="NormalnyWeb"/>
              <w:spacing w:before="0" w:beforeAutospacing="0" w:after="0" w:afterAutospacing="0"/>
              <w:ind w:left="360"/>
              <w:rPr>
                <w:rFonts w:cs="Tahoma"/>
                <w:szCs w:val="20"/>
              </w:rPr>
            </w:pPr>
            <w:r>
              <w:rPr>
                <w:rFonts w:asciiTheme="minorHAnsi" w:hAnsiTheme="minorHAnsi" w:cs="Tahoma"/>
                <w:sz w:val="20"/>
                <w:szCs w:val="20"/>
              </w:rPr>
              <w:lastRenderedPageBreak/>
              <w:t xml:space="preserve">- </w:t>
            </w:r>
            <w:r w:rsidR="00A6539B" w:rsidRPr="0011727A">
              <w:rPr>
                <w:rFonts w:asciiTheme="minorHAnsi" w:hAnsiTheme="minorHAnsi" w:cs="Tahoma"/>
                <w:sz w:val="20"/>
                <w:szCs w:val="20"/>
              </w:rPr>
              <w:t>monitoring wydajności macierzy</w:t>
            </w:r>
          </w:p>
          <w:p w14:paraId="5AACCA78" w14:textId="3318907D" w:rsidR="00A6539B" w:rsidRPr="00441DFF" w:rsidRDefault="00063D74" w:rsidP="0011727A">
            <w:pPr>
              <w:pStyle w:val="NormalnyWeb"/>
              <w:spacing w:before="0" w:beforeAutospacing="0" w:after="0" w:afterAutospacing="0"/>
              <w:ind w:left="360"/>
              <w:rPr>
                <w:rFonts w:cs="Tahoma"/>
                <w:szCs w:val="20"/>
              </w:rPr>
            </w:pPr>
            <w:r>
              <w:rPr>
                <w:rFonts w:asciiTheme="minorHAnsi" w:hAnsiTheme="minorHAnsi" w:cs="Tahoma"/>
                <w:sz w:val="20"/>
                <w:szCs w:val="20"/>
              </w:rPr>
              <w:t xml:space="preserve">- </w:t>
            </w:r>
            <w:r w:rsidR="00A6539B" w:rsidRPr="0011727A">
              <w:rPr>
                <w:rFonts w:asciiTheme="minorHAnsi" w:hAnsiTheme="minorHAnsi" w:cs="Tahoma"/>
                <w:sz w:val="20"/>
                <w:szCs w:val="20"/>
              </w:rPr>
              <w:t>analizę i diagnozę spadku wydajności</w:t>
            </w:r>
          </w:p>
          <w:p w14:paraId="31E03423" w14:textId="77777777" w:rsidR="00A6539B" w:rsidRPr="00441DFF" w:rsidRDefault="00A6539B" w:rsidP="0011727A">
            <w:pPr>
              <w:pStyle w:val="NormalnyWeb"/>
              <w:numPr>
                <w:ilvl w:val="0"/>
                <w:numId w:val="114"/>
              </w:numPr>
              <w:spacing w:before="0" w:beforeAutospacing="0" w:after="0" w:afterAutospacing="0"/>
              <w:rPr>
                <w:rFonts w:cs="Tahoma"/>
                <w:szCs w:val="20"/>
              </w:rPr>
            </w:pPr>
            <w:r w:rsidRPr="0011727A">
              <w:rPr>
                <w:rFonts w:asciiTheme="minorHAnsi" w:hAnsiTheme="minorHAnsi" w:cs="Tahoma"/>
                <w:sz w:val="20"/>
                <w:szCs w:val="20"/>
              </w:rPr>
              <w:t>Zamawiający dopuszcza zastosowanie oprogramowania zewnętrznego, na pełną max pojemność macierzy.</w:t>
            </w:r>
          </w:p>
          <w:p w14:paraId="1A83D2D7" w14:textId="77777777" w:rsidR="00A6539B" w:rsidRPr="00441DFF" w:rsidRDefault="00A6539B" w:rsidP="0011727A">
            <w:pPr>
              <w:pStyle w:val="NormalnyWeb"/>
              <w:numPr>
                <w:ilvl w:val="0"/>
                <w:numId w:val="114"/>
              </w:numPr>
              <w:spacing w:before="0" w:beforeAutospacing="0" w:after="0" w:afterAutospacing="0"/>
              <w:rPr>
                <w:rFonts w:cs="Tahoma"/>
                <w:szCs w:val="20"/>
              </w:rPr>
            </w:pPr>
            <w:r w:rsidRPr="0011727A">
              <w:rPr>
                <w:rFonts w:asciiTheme="minorHAnsi" w:hAnsiTheme="minorHAnsi" w:cs="Tahoma"/>
                <w:sz w:val="20"/>
                <w:szCs w:val="20"/>
              </w:rPr>
              <w:t>Wszystkie funkcjonalności muszą być dostarczone na maksymalną pojemność macierzy</w:t>
            </w:r>
          </w:p>
          <w:p w14:paraId="786A4095" w14:textId="77777777" w:rsidR="00A6539B" w:rsidRPr="00441DFF" w:rsidRDefault="00A6539B" w:rsidP="0011727A">
            <w:pPr>
              <w:pStyle w:val="NormalnyWeb"/>
              <w:numPr>
                <w:ilvl w:val="0"/>
                <w:numId w:val="114"/>
              </w:numPr>
              <w:spacing w:before="0" w:beforeAutospacing="0" w:after="0" w:afterAutospacing="0"/>
              <w:rPr>
                <w:rFonts w:cs="Tahoma"/>
                <w:szCs w:val="20"/>
              </w:rPr>
            </w:pPr>
            <w:r w:rsidRPr="0011727A">
              <w:rPr>
                <w:rFonts w:asciiTheme="minorHAnsi" w:hAnsiTheme="minorHAnsi" w:cs="Tahoma"/>
                <w:sz w:val="20"/>
                <w:szCs w:val="20"/>
              </w:rPr>
              <w:t>Producent musi dostarczyć usługę w postaci portalu WWW lub dodatkowego oprogramowania umożliwiającą następujące funkcjonalności:</w:t>
            </w:r>
          </w:p>
          <w:p w14:paraId="1F3C8712" w14:textId="1262583A" w:rsidR="00A6539B" w:rsidRPr="00441DFF" w:rsidRDefault="00063D74" w:rsidP="0011727A">
            <w:pPr>
              <w:pStyle w:val="NormalnyWeb"/>
              <w:spacing w:before="0" w:beforeAutospacing="0" w:after="0" w:afterAutospacing="0"/>
              <w:ind w:left="360"/>
              <w:rPr>
                <w:rFonts w:cs="Tahoma"/>
                <w:szCs w:val="20"/>
              </w:rPr>
            </w:pPr>
            <w:r>
              <w:rPr>
                <w:rFonts w:asciiTheme="minorHAnsi" w:hAnsiTheme="minorHAnsi" w:cs="Tahoma"/>
                <w:sz w:val="20"/>
                <w:szCs w:val="20"/>
              </w:rPr>
              <w:t xml:space="preserve">- </w:t>
            </w:r>
            <w:r w:rsidR="00A6539B" w:rsidRPr="0011727A">
              <w:rPr>
                <w:rFonts w:asciiTheme="minorHAnsi" w:hAnsiTheme="minorHAnsi" w:cs="Tahoma"/>
                <w:sz w:val="20"/>
                <w:szCs w:val="20"/>
              </w:rPr>
              <w:t xml:space="preserve">Narzędzie do tworzenia procedury aktualizacji oprogramowania macierzowego. </w:t>
            </w:r>
          </w:p>
          <w:p w14:paraId="70168970" w14:textId="1997D018" w:rsidR="00A6539B" w:rsidRPr="00441DFF" w:rsidRDefault="00063D74" w:rsidP="0011727A">
            <w:pPr>
              <w:pStyle w:val="NormalnyWeb"/>
              <w:spacing w:before="0" w:beforeAutospacing="0" w:after="0" w:afterAutospacing="0"/>
              <w:ind w:left="360"/>
              <w:rPr>
                <w:rFonts w:cs="Tahoma"/>
                <w:szCs w:val="20"/>
              </w:rPr>
            </w:pPr>
            <w:r>
              <w:rPr>
                <w:rFonts w:asciiTheme="minorHAnsi" w:hAnsiTheme="minorHAnsi" w:cs="Tahoma"/>
                <w:sz w:val="20"/>
                <w:szCs w:val="20"/>
              </w:rPr>
              <w:t xml:space="preserve">a) </w:t>
            </w:r>
            <w:r w:rsidR="00A6539B" w:rsidRPr="0011727A">
              <w:rPr>
                <w:rFonts w:asciiTheme="minorHAnsi" w:hAnsiTheme="minorHAnsi" w:cs="Tahoma"/>
                <w:sz w:val="20"/>
                <w:szCs w:val="20"/>
              </w:rPr>
              <w:t>procedura musi opierać się na aktualnych danych pochodzących z macierzy oraz najlepszych praktykach producenta.</w:t>
            </w:r>
          </w:p>
          <w:p w14:paraId="2BA38DF7" w14:textId="5DF33663" w:rsidR="00A6539B" w:rsidRPr="00441DFF" w:rsidRDefault="00063D74" w:rsidP="0011727A">
            <w:pPr>
              <w:pStyle w:val="NormalnyWeb"/>
              <w:spacing w:before="0" w:beforeAutospacing="0" w:after="0" w:afterAutospacing="0"/>
              <w:ind w:left="360"/>
              <w:rPr>
                <w:rFonts w:cs="Tahoma"/>
                <w:szCs w:val="20"/>
              </w:rPr>
            </w:pPr>
            <w:r>
              <w:rPr>
                <w:rFonts w:asciiTheme="minorHAnsi" w:hAnsiTheme="minorHAnsi" w:cs="Tahoma"/>
                <w:sz w:val="20"/>
                <w:szCs w:val="20"/>
              </w:rPr>
              <w:t xml:space="preserve">b) </w:t>
            </w:r>
            <w:r w:rsidR="00A6539B" w:rsidRPr="0011727A">
              <w:rPr>
                <w:rFonts w:asciiTheme="minorHAnsi" w:hAnsiTheme="minorHAnsi" w:cs="Tahoma"/>
                <w:sz w:val="20"/>
                <w:szCs w:val="20"/>
              </w:rPr>
              <w:t>procedura musi uwzględniać systemy zależne np</w:t>
            </w:r>
            <w:r>
              <w:rPr>
                <w:rFonts w:asciiTheme="minorHAnsi" w:hAnsiTheme="minorHAnsi" w:cs="Tahoma"/>
                <w:sz w:val="20"/>
                <w:szCs w:val="20"/>
              </w:rPr>
              <w:t>.</w:t>
            </w:r>
            <w:r w:rsidR="00A6539B" w:rsidRPr="0011727A">
              <w:rPr>
                <w:rFonts w:asciiTheme="minorHAnsi" w:hAnsiTheme="minorHAnsi" w:cs="Tahoma"/>
                <w:sz w:val="20"/>
                <w:szCs w:val="20"/>
              </w:rPr>
              <w:t xml:space="preserve"> macierze replikujące</w:t>
            </w:r>
          </w:p>
          <w:p w14:paraId="3C8A155F" w14:textId="7D989F1F" w:rsidR="00A6539B" w:rsidRPr="00441DFF" w:rsidRDefault="00063D74" w:rsidP="0011727A">
            <w:pPr>
              <w:pStyle w:val="NormalnyWeb"/>
              <w:spacing w:before="0" w:beforeAutospacing="0" w:after="0" w:afterAutospacing="0"/>
              <w:ind w:left="360"/>
              <w:rPr>
                <w:rFonts w:cs="Tahoma"/>
                <w:szCs w:val="20"/>
              </w:rPr>
            </w:pPr>
            <w:r>
              <w:rPr>
                <w:rFonts w:asciiTheme="minorHAnsi" w:hAnsiTheme="minorHAnsi" w:cs="Tahoma"/>
                <w:sz w:val="20"/>
                <w:szCs w:val="20"/>
              </w:rPr>
              <w:t xml:space="preserve">c) </w:t>
            </w:r>
            <w:r w:rsidR="00A6539B" w:rsidRPr="0011727A">
              <w:rPr>
                <w:rFonts w:asciiTheme="minorHAnsi" w:hAnsiTheme="minorHAnsi" w:cs="Tahoma"/>
                <w:sz w:val="20"/>
                <w:szCs w:val="20"/>
              </w:rPr>
              <w:t>procedura musi umożliwiać generowanie planu cofnięcia aktualizacji.</w:t>
            </w:r>
          </w:p>
          <w:p w14:paraId="1862B2C8" w14:textId="7E33E508" w:rsidR="00A6539B" w:rsidRPr="00441DFF" w:rsidRDefault="00063D74" w:rsidP="0011727A">
            <w:pPr>
              <w:pStyle w:val="NormalnyWeb"/>
              <w:spacing w:before="0" w:beforeAutospacing="0" w:after="0" w:afterAutospacing="0"/>
              <w:ind w:left="360"/>
              <w:rPr>
                <w:rFonts w:cs="Tahoma"/>
                <w:szCs w:val="20"/>
              </w:rPr>
            </w:pPr>
            <w:r>
              <w:rPr>
                <w:rFonts w:asciiTheme="minorHAnsi" w:hAnsiTheme="minorHAnsi" w:cs="Tahoma"/>
                <w:sz w:val="20"/>
                <w:szCs w:val="20"/>
              </w:rPr>
              <w:t xml:space="preserve">- </w:t>
            </w:r>
            <w:r w:rsidR="00A6539B" w:rsidRPr="0011727A">
              <w:rPr>
                <w:rFonts w:asciiTheme="minorHAnsi" w:hAnsiTheme="minorHAnsi" w:cs="Tahoma"/>
                <w:sz w:val="20"/>
                <w:szCs w:val="20"/>
              </w:rPr>
              <w:t>Wyświetlanie statystyk dotyczących wydajności, utylizacji, oszczędności uzyskanych dzięki funkcjonalnościom macierzy.</w:t>
            </w:r>
          </w:p>
          <w:p w14:paraId="1D717142" w14:textId="39485796" w:rsidR="00A6539B" w:rsidRPr="00441DFF" w:rsidRDefault="00063D74" w:rsidP="0011727A">
            <w:pPr>
              <w:pStyle w:val="NormalnyWeb"/>
              <w:spacing w:before="0" w:beforeAutospacing="0" w:after="0" w:afterAutospacing="0"/>
              <w:ind w:left="360"/>
              <w:rPr>
                <w:rFonts w:cs="Tahoma"/>
                <w:szCs w:val="20"/>
              </w:rPr>
            </w:pPr>
            <w:r>
              <w:rPr>
                <w:rFonts w:asciiTheme="minorHAnsi" w:hAnsiTheme="minorHAnsi" w:cs="Tahoma"/>
                <w:sz w:val="20"/>
                <w:szCs w:val="20"/>
              </w:rPr>
              <w:t xml:space="preserve">- </w:t>
            </w:r>
            <w:r w:rsidR="00A6539B" w:rsidRPr="0011727A">
              <w:rPr>
                <w:rFonts w:asciiTheme="minorHAnsi" w:hAnsiTheme="minorHAnsi" w:cs="Tahoma"/>
                <w:sz w:val="20"/>
                <w:szCs w:val="20"/>
              </w:rPr>
              <w:t>Wyświetlanie konfiguracji macierzy oraz porównywanie jej z najlepszymi praktykami producenta w celu usunięcia błędów konfiguracji.</w:t>
            </w:r>
          </w:p>
          <w:p w14:paraId="7D5803FC" w14:textId="06E49C57" w:rsidR="00A6539B" w:rsidRPr="00441DFF" w:rsidRDefault="00A6539B" w:rsidP="0011727A">
            <w:pPr>
              <w:pStyle w:val="NormalnyWeb"/>
              <w:numPr>
                <w:ilvl w:val="0"/>
                <w:numId w:val="114"/>
              </w:numPr>
              <w:spacing w:before="0" w:beforeAutospacing="0" w:after="0" w:afterAutospacing="0"/>
              <w:rPr>
                <w:rFonts w:cs="Tahoma"/>
                <w:szCs w:val="20"/>
              </w:rPr>
            </w:pPr>
            <w:r w:rsidRPr="0011727A">
              <w:rPr>
                <w:rFonts w:asciiTheme="minorHAnsi" w:hAnsiTheme="minorHAnsi" w:cs="Tahoma"/>
                <w:sz w:val="20"/>
                <w:szCs w:val="20"/>
              </w:rPr>
              <w:t xml:space="preserve">Portal lub oprogramowanie może pochodzić od innego producenta niż producent macierzy z </w:t>
            </w:r>
            <w:r w:rsidR="005E09FE" w:rsidRPr="0011727A">
              <w:rPr>
                <w:rFonts w:asciiTheme="minorHAnsi" w:hAnsiTheme="minorHAnsi" w:cs="Tahoma"/>
                <w:sz w:val="20"/>
                <w:szCs w:val="20"/>
              </w:rPr>
              <w:t>tym,</w:t>
            </w:r>
            <w:r w:rsidRPr="0011727A">
              <w:rPr>
                <w:rFonts w:asciiTheme="minorHAnsi" w:hAnsiTheme="minorHAnsi" w:cs="Tahoma"/>
                <w:sz w:val="20"/>
                <w:szCs w:val="20"/>
              </w:rPr>
              <w:t xml:space="preserve"> że zostanie dostarczona odpowiednia licencja do maksymalnej pojemności macierzy. </w:t>
            </w:r>
          </w:p>
          <w:p w14:paraId="6840469C" w14:textId="0FB26FD2" w:rsidR="00A6539B" w:rsidRPr="005E09FE" w:rsidRDefault="00A6539B" w:rsidP="0011727A">
            <w:pPr>
              <w:pStyle w:val="NormalnyWeb"/>
              <w:numPr>
                <w:ilvl w:val="0"/>
                <w:numId w:val="114"/>
              </w:numPr>
              <w:spacing w:before="0" w:beforeAutospacing="0" w:after="0" w:afterAutospacing="0"/>
              <w:rPr>
                <w:rFonts w:cs="Tahoma"/>
                <w:szCs w:val="20"/>
              </w:rPr>
            </w:pPr>
            <w:r w:rsidRPr="0011727A">
              <w:rPr>
                <w:rFonts w:asciiTheme="minorHAnsi" w:hAnsiTheme="minorHAnsi" w:cs="Tahoma"/>
                <w:sz w:val="20"/>
                <w:szCs w:val="20"/>
              </w:rPr>
              <w:t>Zamawiający wymaga by wszystkie funkcjonalności działały wspólnie tj. włączenie jednej funkcjonalności nie eliminowało innej.</w:t>
            </w:r>
            <w:r w:rsidRPr="005E09FE">
              <w:rPr>
                <w:rFonts w:cs="Tahoma"/>
                <w:szCs w:val="20"/>
              </w:rPr>
              <w:t xml:space="preserve"> </w:t>
            </w:r>
          </w:p>
        </w:tc>
      </w:tr>
      <w:tr w:rsidR="00A6539B" w:rsidRPr="00A6539B" w14:paraId="3BA68E22" w14:textId="77777777" w:rsidTr="005E09FE">
        <w:tc>
          <w:tcPr>
            <w:tcW w:w="492" w:type="pct"/>
          </w:tcPr>
          <w:p w14:paraId="64FB425B" w14:textId="77777777" w:rsidR="00A6539B" w:rsidRPr="00A6539B" w:rsidRDefault="00A6539B" w:rsidP="00A6539B">
            <w:pPr>
              <w:pStyle w:val="NUMERUJ"/>
              <w:spacing w:before="0" w:after="0" w:line="240" w:lineRule="auto"/>
              <w:rPr>
                <w:rFonts w:asciiTheme="minorHAnsi" w:hAnsiTheme="minorHAnsi"/>
              </w:rPr>
            </w:pPr>
          </w:p>
        </w:tc>
        <w:tc>
          <w:tcPr>
            <w:tcW w:w="787" w:type="pct"/>
          </w:tcPr>
          <w:p w14:paraId="162D92A0" w14:textId="77777777" w:rsidR="00A6539B" w:rsidRPr="00A6539B" w:rsidRDefault="00A6539B" w:rsidP="00A6539B">
            <w:pPr>
              <w:spacing w:after="0" w:line="240" w:lineRule="auto"/>
              <w:rPr>
                <w:rFonts w:cs="Tahoma"/>
                <w:szCs w:val="20"/>
              </w:rPr>
            </w:pPr>
            <w:r w:rsidRPr="00A6539B">
              <w:rPr>
                <w:rFonts w:cs="Tahoma"/>
                <w:szCs w:val="20"/>
              </w:rPr>
              <w:t xml:space="preserve">Gwarancja i serwis </w:t>
            </w:r>
          </w:p>
        </w:tc>
        <w:tc>
          <w:tcPr>
            <w:tcW w:w="3721" w:type="pct"/>
          </w:tcPr>
          <w:p w14:paraId="6D5EB760" w14:textId="61C58B10" w:rsidR="00A6539B" w:rsidRPr="00441DFF" w:rsidRDefault="005E09FE" w:rsidP="0011727A">
            <w:pPr>
              <w:pStyle w:val="NormalnyWeb"/>
              <w:numPr>
                <w:ilvl w:val="0"/>
                <w:numId w:val="115"/>
              </w:numPr>
              <w:spacing w:before="0" w:beforeAutospacing="0" w:after="0" w:afterAutospacing="0"/>
              <w:rPr>
                <w:rFonts w:cs="Tahoma"/>
                <w:szCs w:val="20"/>
              </w:rPr>
            </w:pPr>
            <w:r w:rsidRPr="0011727A">
              <w:rPr>
                <w:rFonts w:asciiTheme="minorHAnsi" w:hAnsiTheme="minorHAnsi" w:cs="Tahoma"/>
                <w:sz w:val="20"/>
                <w:szCs w:val="20"/>
              </w:rPr>
              <w:t xml:space="preserve">3 </w:t>
            </w:r>
            <w:r w:rsidR="00A6539B" w:rsidRPr="0011727A">
              <w:rPr>
                <w:rFonts w:asciiTheme="minorHAnsi" w:hAnsiTheme="minorHAnsi" w:cs="Tahoma"/>
                <w:sz w:val="20"/>
                <w:szCs w:val="20"/>
              </w:rPr>
              <w:t xml:space="preserve">lata serwisu producenta z 2 godzinnym czasem odpowiedzi na awarie krytyczne i wymianą </w:t>
            </w:r>
            <w:proofErr w:type="spellStart"/>
            <w:r w:rsidR="00A6539B" w:rsidRPr="0011727A">
              <w:rPr>
                <w:rFonts w:asciiTheme="minorHAnsi" w:hAnsiTheme="minorHAnsi" w:cs="Tahoma"/>
                <w:sz w:val="20"/>
                <w:szCs w:val="20"/>
              </w:rPr>
              <w:t>onsite</w:t>
            </w:r>
            <w:proofErr w:type="spellEnd"/>
            <w:r w:rsidR="00A6539B" w:rsidRPr="0011727A">
              <w:rPr>
                <w:rFonts w:asciiTheme="minorHAnsi" w:hAnsiTheme="minorHAnsi" w:cs="Tahoma"/>
                <w:sz w:val="20"/>
                <w:szCs w:val="20"/>
              </w:rPr>
              <w:t xml:space="preserve"> elementów w na następny dzień roboczy</w:t>
            </w:r>
          </w:p>
          <w:p w14:paraId="55D22931" w14:textId="22A99573" w:rsidR="00A6539B" w:rsidRPr="00441DFF" w:rsidRDefault="00A6539B" w:rsidP="0011727A">
            <w:pPr>
              <w:pStyle w:val="NormalnyWeb"/>
              <w:numPr>
                <w:ilvl w:val="0"/>
                <w:numId w:val="115"/>
              </w:numPr>
              <w:spacing w:before="0" w:beforeAutospacing="0" w:after="0" w:afterAutospacing="0"/>
              <w:rPr>
                <w:rFonts w:cs="Tahoma"/>
                <w:szCs w:val="20"/>
              </w:rPr>
            </w:pPr>
            <w:r w:rsidRPr="0011727A">
              <w:rPr>
                <w:rFonts w:asciiTheme="minorHAnsi" w:hAnsiTheme="minorHAnsi" w:cs="Tahoma"/>
                <w:sz w:val="20"/>
                <w:szCs w:val="20"/>
              </w:rPr>
              <w:t>Dostarczony system musi posiadać również 3 lata subskrypcji dla dostarczonego wraz z macierzą oprogramowania, dostęp do portalu serwisowego producenta, dostęp do wiedzy i informacji technicznych dotyczących oferowanego urządzenia.</w:t>
            </w:r>
          </w:p>
          <w:p w14:paraId="112B0D36" w14:textId="567A6614" w:rsidR="00A6539B" w:rsidRPr="005E09FE" w:rsidRDefault="00A6539B" w:rsidP="0011727A">
            <w:pPr>
              <w:pStyle w:val="NormalnyWeb"/>
              <w:numPr>
                <w:ilvl w:val="0"/>
                <w:numId w:val="115"/>
              </w:numPr>
              <w:spacing w:before="0" w:beforeAutospacing="0" w:after="0" w:afterAutospacing="0"/>
              <w:rPr>
                <w:rFonts w:cs="Tahoma"/>
                <w:szCs w:val="20"/>
              </w:rPr>
            </w:pPr>
            <w:r w:rsidRPr="0011727A">
              <w:rPr>
                <w:rFonts w:asciiTheme="minorHAnsi" w:hAnsiTheme="minorHAnsi" w:cs="Tahoma"/>
                <w:sz w:val="20"/>
                <w:szCs w:val="20"/>
              </w:rPr>
              <w:t xml:space="preserve">Zepsute nośniki </w:t>
            </w:r>
            <w:r w:rsidR="005E09FE" w:rsidRPr="0011727A">
              <w:rPr>
                <w:rFonts w:asciiTheme="minorHAnsi" w:hAnsiTheme="minorHAnsi" w:cs="Tahoma"/>
                <w:sz w:val="20"/>
                <w:szCs w:val="20"/>
              </w:rPr>
              <w:t>pozostają</w:t>
            </w:r>
            <w:r w:rsidRPr="0011727A">
              <w:rPr>
                <w:rFonts w:asciiTheme="minorHAnsi" w:hAnsiTheme="minorHAnsi" w:cs="Tahoma"/>
                <w:sz w:val="20"/>
                <w:szCs w:val="20"/>
              </w:rPr>
              <w:t xml:space="preserve"> u </w:t>
            </w:r>
            <w:r w:rsidR="00063D74">
              <w:rPr>
                <w:rFonts w:asciiTheme="minorHAnsi" w:hAnsiTheme="minorHAnsi" w:cs="Tahoma"/>
                <w:sz w:val="20"/>
                <w:szCs w:val="20"/>
              </w:rPr>
              <w:t>Z</w:t>
            </w:r>
            <w:r w:rsidR="00063D74" w:rsidRPr="0011727A">
              <w:rPr>
                <w:rFonts w:asciiTheme="minorHAnsi" w:hAnsiTheme="minorHAnsi" w:cs="Tahoma"/>
                <w:sz w:val="20"/>
                <w:szCs w:val="20"/>
              </w:rPr>
              <w:t>amawiającego</w:t>
            </w:r>
          </w:p>
        </w:tc>
      </w:tr>
      <w:tr w:rsidR="00A20321" w:rsidRPr="00A6539B" w14:paraId="44C15939" w14:textId="77777777" w:rsidTr="005E09FE">
        <w:tc>
          <w:tcPr>
            <w:tcW w:w="492" w:type="pct"/>
          </w:tcPr>
          <w:p w14:paraId="730E84FA" w14:textId="77777777" w:rsidR="00A20321" w:rsidRPr="00A6539B" w:rsidRDefault="00A20321" w:rsidP="00A6539B">
            <w:pPr>
              <w:pStyle w:val="NUMERUJ"/>
              <w:spacing w:before="0" w:after="0" w:line="240" w:lineRule="auto"/>
              <w:rPr>
                <w:rFonts w:asciiTheme="minorHAnsi" w:hAnsiTheme="minorHAnsi"/>
              </w:rPr>
            </w:pPr>
          </w:p>
        </w:tc>
        <w:tc>
          <w:tcPr>
            <w:tcW w:w="787" w:type="pct"/>
          </w:tcPr>
          <w:p w14:paraId="0F105333" w14:textId="76EF58A0" w:rsidR="00A20321" w:rsidRPr="00A6539B" w:rsidRDefault="00A20321" w:rsidP="00A6539B">
            <w:pPr>
              <w:spacing w:after="0" w:line="240" w:lineRule="auto"/>
              <w:rPr>
                <w:rFonts w:cs="Tahoma"/>
                <w:szCs w:val="20"/>
              </w:rPr>
            </w:pPr>
            <w:r>
              <w:rPr>
                <w:rFonts w:cs="Tahoma"/>
                <w:szCs w:val="20"/>
              </w:rPr>
              <w:t>Inne</w:t>
            </w:r>
          </w:p>
        </w:tc>
        <w:tc>
          <w:tcPr>
            <w:tcW w:w="3721" w:type="pct"/>
          </w:tcPr>
          <w:p w14:paraId="4A8789FA" w14:textId="77777777" w:rsidR="00A20321" w:rsidRDefault="00A20321" w:rsidP="00A20321">
            <w:pPr>
              <w:pStyle w:val="NormalnyWeb"/>
              <w:numPr>
                <w:ilvl w:val="0"/>
                <w:numId w:val="130"/>
              </w:numPr>
              <w:spacing w:before="0" w:beforeAutospacing="0" w:after="0" w:afterAutospacing="0"/>
              <w:rPr>
                <w:rFonts w:asciiTheme="minorHAnsi" w:hAnsiTheme="minorHAnsi" w:cs="Tahoma"/>
                <w:sz w:val="20"/>
                <w:szCs w:val="20"/>
              </w:rPr>
            </w:pPr>
            <w:r w:rsidRPr="00A20321">
              <w:rPr>
                <w:rFonts w:asciiTheme="minorHAnsi" w:hAnsiTheme="minorHAnsi" w:cs="Tahoma"/>
                <w:sz w:val="20"/>
                <w:szCs w:val="20"/>
              </w:rPr>
              <w:t xml:space="preserve">Oferowane urządzenie (macierz dyskowa/serwer) musi spełniać wymogi Rozporządzenia Komisji (UE) 2019/424 z dnia 15 marca 2019 r. ustanawiającego wymogi dotyczące </w:t>
            </w:r>
            <w:proofErr w:type="spellStart"/>
            <w:r w:rsidRPr="00A20321">
              <w:rPr>
                <w:rFonts w:asciiTheme="minorHAnsi" w:hAnsiTheme="minorHAnsi" w:cs="Tahoma"/>
                <w:sz w:val="20"/>
                <w:szCs w:val="20"/>
              </w:rPr>
              <w:t>ekoprojektu</w:t>
            </w:r>
            <w:proofErr w:type="spellEnd"/>
            <w:r w:rsidRPr="00A20321">
              <w:rPr>
                <w:rFonts w:asciiTheme="minorHAnsi" w:hAnsiTheme="minorHAnsi" w:cs="Tahoma"/>
                <w:sz w:val="20"/>
                <w:szCs w:val="20"/>
              </w:rPr>
              <w:t xml:space="preserve"> dla serwerów i produktów do przechowywania danych (tzw. Lot 9).</w:t>
            </w:r>
          </w:p>
          <w:p w14:paraId="0054800E" w14:textId="1AB7E4D3" w:rsidR="00A20321" w:rsidRPr="0011727A" w:rsidRDefault="00A20321" w:rsidP="00A20321">
            <w:pPr>
              <w:pStyle w:val="NormalnyWeb"/>
              <w:numPr>
                <w:ilvl w:val="0"/>
                <w:numId w:val="130"/>
              </w:numPr>
              <w:spacing w:before="0" w:beforeAutospacing="0" w:after="0" w:afterAutospacing="0"/>
              <w:rPr>
                <w:rFonts w:asciiTheme="minorHAnsi" w:hAnsiTheme="minorHAnsi" w:cs="Tahoma"/>
                <w:sz w:val="20"/>
                <w:szCs w:val="20"/>
              </w:rPr>
            </w:pPr>
            <w:r w:rsidRPr="00A20321">
              <w:rPr>
                <w:rFonts w:asciiTheme="minorHAnsi" w:hAnsiTheme="minorHAnsi" w:cs="Tahoma"/>
                <w:sz w:val="20"/>
                <w:szCs w:val="20"/>
              </w:rPr>
              <w:t xml:space="preserve">Urządzenie musi być zgodne z Dyrektywą Parlamentu Europejskiego i Rady 2011/65/UE (Dyrektywa </w:t>
            </w:r>
            <w:proofErr w:type="spellStart"/>
            <w:r w:rsidRPr="00A20321">
              <w:rPr>
                <w:rFonts w:asciiTheme="minorHAnsi" w:hAnsiTheme="minorHAnsi" w:cs="Tahoma"/>
                <w:sz w:val="20"/>
                <w:szCs w:val="20"/>
              </w:rPr>
              <w:t>RoHS</w:t>
            </w:r>
            <w:proofErr w:type="spellEnd"/>
            <w:r w:rsidRPr="00A20321">
              <w:rPr>
                <w:rFonts w:asciiTheme="minorHAnsi" w:hAnsiTheme="minorHAnsi" w:cs="Tahoma"/>
                <w:sz w:val="20"/>
                <w:szCs w:val="20"/>
              </w:rPr>
              <w:t>) w sprawie ograniczenia stosowania niektórych niebezpiecznych substancji w sprzęcie elektrycznym i elektronicznym oraz nie może zawierać substancji z listy kandydackiej SVHC w stężeniu powyżej 0,1% wag., zgodnie z rozporządzeniem REACH (WE) nr 1907/2006.</w:t>
            </w:r>
          </w:p>
        </w:tc>
      </w:tr>
    </w:tbl>
    <w:p w14:paraId="08768120" w14:textId="77777777" w:rsidR="00DB1AC7" w:rsidRPr="00DB1AC7" w:rsidRDefault="00DB1AC7" w:rsidP="00DB1AC7"/>
    <w:p w14:paraId="181EDDD3" w14:textId="77777777" w:rsidR="00DB1AC7" w:rsidRDefault="00DB1AC7" w:rsidP="00DB1AC7">
      <w:pPr>
        <w:pStyle w:val="Nagwek3"/>
      </w:pPr>
      <w:r>
        <w:t xml:space="preserve">Firewall (UTM) </w:t>
      </w:r>
    </w:p>
    <w:tbl>
      <w:tblPr>
        <w:tblStyle w:val="Tabela-Siatka"/>
        <w:tblW w:w="0" w:type="auto"/>
        <w:tblInd w:w="38" w:type="dxa"/>
        <w:tblLook w:val="04A0" w:firstRow="1" w:lastRow="0" w:firstColumn="1" w:lastColumn="0" w:noHBand="0" w:noVBand="1"/>
      </w:tblPr>
      <w:tblGrid>
        <w:gridCol w:w="9024"/>
      </w:tblGrid>
      <w:tr w:rsidR="00DB1AC7" w14:paraId="04130FE0" w14:textId="77777777" w:rsidTr="00DB1AC7">
        <w:tc>
          <w:tcPr>
            <w:tcW w:w="9212" w:type="dxa"/>
          </w:tcPr>
          <w:p w14:paraId="3CB6E3C9" w14:textId="77777777" w:rsidR="00417A22" w:rsidRPr="00417A22" w:rsidRDefault="00417A22" w:rsidP="00417A22">
            <w:pPr>
              <w:rPr>
                <w:b/>
                <w:bCs/>
              </w:rPr>
            </w:pPr>
            <w:r w:rsidRPr="00417A22">
              <w:rPr>
                <w:b/>
                <w:bCs/>
              </w:rPr>
              <w:t>Wymagania Ogólne</w:t>
            </w:r>
          </w:p>
          <w:p w14:paraId="4F4D758D" w14:textId="77777777" w:rsidR="00417A22" w:rsidRPr="00417A22" w:rsidRDefault="00417A22" w:rsidP="0011727A">
            <w:pPr>
              <w:pStyle w:val="Akapitzlist"/>
              <w:numPr>
                <w:ilvl w:val="0"/>
                <w:numId w:val="59"/>
              </w:numPr>
            </w:pPr>
            <w:r w:rsidRPr="00417A22">
              <w:t xml:space="preserve">System bezpieczeństwa realizuje wszystkie wymienione poniżej funkcje sieciowe i bezpieczeństwa niezależnie od dostawcy łącza. Poszczególne elementy wchodzące w skład systemu bezpieczeństwa mogą być zrealizowane w postaci osobnych, komercyjnych platform sprzętowych lub komercyjnych aplikacji instalowanych na platformach ogólnego przeznaczenia. W przypadku implementacji programowej muszą być zapewnione niezbędne platformy sprzętowe wraz z odpowiednio zabezpieczonym systemem operacyjnym. </w:t>
            </w:r>
          </w:p>
          <w:p w14:paraId="69A392C3" w14:textId="77777777" w:rsidR="00417A22" w:rsidRPr="00417A22" w:rsidRDefault="00417A22" w:rsidP="0011727A">
            <w:pPr>
              <w:pStyle w:val="Akapitzlist"/>
              <w:numPr>
                <w:ilvl w:val="0"/>
                <w:numId w:val="59"/>
              </w:numPr>
            </w:pPr>
            <w:r w:rsidRPr="00417A22">
              <w:lastRenderedPageBreak/>
              <w:t>System realizujący funkcję Firewall zapewnia pracę w jednym z trzech trybów: Routera z funkcją NAT, transparentnym oraz monitorowania na porcie SPAN.</w:t>
            </w:r>
          </w:p>
          <w:p w14:paraId="43423C4C" w14:textId="7F804988" w:rsidR="00417A22" w:rsidRPr="00417A22" w:rsidRDefault="00417A22" w:rsidP="0011727A">
            <w:pPr>
              <w:pStyle w:val="Akapitzlist"/>
              <w:numPr>
                <w:ilvl w:val="0"/>
                <w:numId w:val="59"/>
              </w:numPr>
            </w:pPr>
            <w:r w:rsidRPr="00417A22">
              <w:t xml:space="preserve">System umożliwia budowę minimum 2 oddzielnych (fizycznych lub logicznych) instancji systemów w zakresie: Routingu, </w:t>
            </w:r>
            <w:proofErr w:type="spellStart"/>
            <w:r w:rsidRPr="00417A22">
              <w:t>Firewall’a</w:t>
            </w:r>
            <w:proofErr w:type="spellEnd"/>
            <w:r w:rsidRPr="00417A22">
              <w:t xml:space="preserve">, </w:t>
            </w:r>
            <w:proofErr w:type="spellStart"/>
            <w:r w:rsidRPr="00417A22">
              <w:t>IPSec</w:t>
            </w:r>
            <w:proofErr w:type="spellEnd"/>
            <w:r w:rsidRPr="00417A22">
              <w:t xml:space="preserve"> VPN, Antywirus, IPS, Kontroli </w:t>
            </w:r>
            <w:proofErr w:type="spellStart"/>
            <w:r w:rsidRPr="00417A22">
              <w:t>Aplikacji</w:t>
            </w:r>
            <w:r w:rsidR="0042778E">
              <w:t>subskrypcje</w:t>
            </w:r>
            <w:proofErr w:type="spellEnd"/>
          </w:p>
          <w:p w14:paraId="5F101A4E" w14:textId="77777777" w:rsidR="00417A22" w:rsidRPr="00417A22" w:rsidRDefault="00417A22" w:rsidP="0011727A">
            <w:pPr>
              <w:pStyle w:val="Akapitzlist"/>
              <w:numPr>
                <w:ilvl w:val="0"/>
                <w:numId w:val="59"/>
              </w:numPr>
            </w:pPr>
            <w:r w:rsidRPr="00417A22">
              <w:t>Powinna istnieć możliwość dedykowania co najmniej 5 administratorów do poszczególnych instancji systemu.</w:t>
            </w:r>
          </w:p>
          <w:p w14:paraId="07CE155B" w14:textId="77777777" w:rsidR="00417A22" w:rsidRPr="00417A22" w:rsidRDefault="00417A22" w:rsidP="0011727A">
            <w:pPr>
              <w:pStyle w:val="Akapitzlist"/>
              <w:numPr>
                <w:ilvl w:val="0"/>
                <w:numId w:val="59"/>
              </w:numPr>
            </w:pPr>
            <w:r w:rsidRPr="00417A22">
              <w:t>System wspiera protokoły IPv4 oraz IPv6 w zakresie:</w:t>
            </w:r>
          </w:p>
          <w:p w14:paraId="0815F092" w14:textId="77777777" w:rsidR="00417A22" w:rsidRPr="00417A22" w:rsidRDefault="00417A22" w:rsidP="0011727A">
            <w:pPr>
              <w:numPr>
                <w:ilvl w:val="1"/>
                <w:numId w:val="59"/>
              </w:numPr>
            </w:pPr>
            <w:r w:rsidRPr="00417A22">
              <w:t>Firewall.</w:t>
            </w:r>
          </w:p>
          <w:p w14:paraId="4CBAC078" w14:textId="77777777" w:rsidR="00417A22" w:rsidRPr="00417A22" w:rsidRDefault="00417A22" w:rsidP="0011727A">
            <w:pPr>
              <w:numPr>
                <w:ilvl w:val="1"/>
                <w:numId w:val="59"/>
              </w:numPr>
            </w:pPr>
            <w:r w:rsidRPr="00417A22">
              <w:t>Ochrony w warstwie aplikacji.</w:t>
            </w:r>
          </w:p>
          <w:p w14:paraId="3376949C" w14:textId="77777777" w:rsidR="00417A22" w:rsidRPr="00417A22" w:rsidRDefault="00417A22" w:rsidP="0011727A">
            <w:pPr>
              <w:numPr>
                <w:ilvl w:val="1"/>
                <w:numId w:val="59"/>
              </w:numPr>
            </w:pPr>
            <w:r w:rsidRPr="00417A22">
              <w:t>Protokołów routingu dynamicznego.</w:t>
            </w:r>
          </w:p>
          <w:p w14:paraId="672FF66B" w14:textId="77777777" w:rsidR="00417A22" w:rsidRPr="00417A22" w:rsidRDefault="00417A22" w:rsidP="00417A22">
            <w:pPr>
              <w:rPr>
                <w:b/>
                <w:bCs/>
              </w:rPr>
            </w:pPr>
            <w:r w:rsidRPr="00417A22">
              <w:rPr>
                <w:b/>
                <w:bCs/>
              </w:rPr>
              <w:t>Redundancja, monitoring i wykrywanie awarii</w:t>
            </w:r>
          </w:p>
          <w:p w14:paraId="360D473B" w14:textId="77777777" w:rsidR="00417A22" w:rsidRPr="00417A22" w:rsidRDefault="00417A22" w:rsidP="0011727A">
            <w:pPr>
              <w:numPr>
                <w:ilvl w:val="0"/>
                <w:numId w:val="14"/>
              </w:numPr>
            </w:pPr>
            <w:r w:rsidRPr="00417A22">
              <w:t xml:space="preserve">W przypadku systemu pełniącego funkcje: Firewall, </w:t>
            </w:r>
            <w:proofErr w:type="spellStart"/>
            <w:r w:rsidRPr="00417A22">
              <w:t>IPSec</w:t>
            </w:r>
            <w:proofErr w:type="spellEnd"/>
            <w:r w:rsidRPr="00417A22">
              <w:t>, Kontrola Aplikacji oraz IPS – istnieje możliwość łączenia w klaster Active-Active lub Active-</w:t>
            </w:r>
            <w:proofErr w:type="spellStart"/>
            <w:r w:rsidRPr="00417A22">
              <w:t>Passive</w:t>
            </w:r>
            <w:proofErr w:type="spellEnd"/>
            <w:r w:rsidRPr="00417A22">
              <w:t>. W obu trybach system firewall zapewnia funkcję synchronizacji sesji.</w:t>
            </w:r>
          </w:p>
          <w:p w14:paraId="36726C8A" w14:textId="77777777" w:rsidR="00417A22" w:rsidRPr="00417A22" w:rsidRDefault="00417A22" w:rsidP="0011727A">
            <w:pPr>
              <w:numPr>
                <w:ilvl w:val="0"/>
                <w:numId w:val="14"/>
              </w:numPr>
            </w:pPr>
            <w:r w:rsidRPr="00417A22">
              <w:t>Monitoring i wykrywanie uszkodzenia elementów sprzętowych i programowych systemów zabezpieczeń oraz łączy sieciowych.</w:t>
            </w:r>
          </w:p>
          <w:p w14:paraId="5EBAB642" w14:textId="77777777" w:rsidR="00417A22" w:rsidRPr="00417A22" w:rsidRDefault="00417A22" w:rsidP="0011727A">
            <w:pPr>
              <w:numPr>
                <w:ilvl w:val="0"/>
                <w:numId w:val="14"/>
              </w:numPr>
            </w:pPr>
            <w:r w:rsidRPr="00417A22">
              <w:t>Monitoring stanu realizowanych połączeń VPN.</w:t>
            </w:r>
          </w:p>
          <w:p w14:paraId="3BEEF0CC" w14:textId="77777777" w:rsidR="00417A22" w:rsidRPr="00417A22" w:rsidRDefault="00417A22" w:rsidP="0011727A">
            <w:pPr>
              <w:numPr>
                <w:ilvl w:val="0"/>
                <w:numId w:val="14"/>
              </w:numPr>
            </w:pPr>
            <w:r w:rsidRPr="00417A22">
              <w:t>System umożliwia agregację linków statyczną oraz w oparciu o protokół LACP. Ponadto daje możliwość tworzenia interfejsów redundantnych.</w:t>
            </w:r>
          </w:p>
          <w:p w14:paraId="58988E63" w14:textId="77777777" w:rsidR="00417A22" w:rsidRPr="00417A22" w:rsidRDefault="00417A22" w:rsidP="0011727A">
            <w:pPr>
              <w:numPr>
                <w:ilvl w:val="0"/>
                <w:numId w:val="14"/>
              </w:numPr>
            </w:pPr>
            <w:r w:rsidRPr="00417A22">
              <w:t>System ma pracować w postaci redundantnego klastra.</w:t>
            </w:r>
          </w:p>
          <w:p w14:paraId="175BD0CD" w14:textId="77777777" w:rsidR="00417A22" w:rsidRDefault="00417A22" w:rsidP="00417A22">
            <w:pPr>
              <w:rPr>
                <w:b/>
                <w:bCs/>
              </w:rPr>
            </w:pPr>
          </w:p>
          <w:p w14:paraId="6F9B425B" w14:textId="7BC0326F" w:rsidR="00417A22" w:rsidRPr="00417A22" w:rsidRDefault="00417A22" w:rsidP="00417A22">
            <w:pPr>
              <w:rPr>
                <w:b/>
                <w:bCs/>
              </w:rPr>
            </w:pPr>
            <w:r w:rsidRPr="00417A22">
              <w:rPr>
                <w:b/>
                <w:bCs/>
              </w:rPr>
              <w:t>Interfejsy, Dysk, Zasilanie:</w:t>
            </w:r>
          </w:p>
          <w:p w14:paraId="324D8775" w14:textId="77777777" w:rsidR="00417A22" w:rsidRPr="00417A22" w:rsidRDefault="00417A22" w:rsidP="0011727A">
            <w:pPr>
              <w:numPr>
                <w:ilvl w:val="0"/>
                <w:numId w:val="15"/>
              </w:numPr>
            </w:pPr>
            <w:r w:rsidRPr="00417A22">
              <w:t xml:space="preserve">System realizujący funkcję Firewall dysponuje co najmniej poniższą liczbą i rodzajem interfejsów: </w:t>
            </w:r>
          </w:p>
          <w:p w14:paraId="63526AA5" w14:textId="77777777" w:rsidR="00417A22" w:rsidRPr="00417A22" w:rsidRDefault="00417A22" w:rsidP="0011727A">
            <w:pPr>
              <w:numPr>
                <w:ilvl w:val="0"/>
                <w:numId w:val="16"/>
              </w:numPr>
              <w:ind w:left="1068"/>
            </w:pPr>
            <w:r w:rsidRPr="00417A22">
              <w:t>10 portami Gigabit Ethernet RJ-45.</w:t>
            </w:r>
          </w:p>
          <w:p w14:paraId="6BD21F4B" w14:textId="77777777" w:rsidR="00417A22" w:rsidRPr="00417A22" w:rsidRDefault="00417A22" w:rsidP="0011727A">
            <w:pPr>
              <w:numPr>
                <w:ilvl w:val="0"/>
                <w:numId w:val="17"/>
              </w:numPr>
              <w:ind w:left="1068"/>
            </w:pPr>
            <w:r w:rsidRPr="00417A22">
              <w:t xml:space="preserve">8 gniazdami SFP 1 </w:t>
            </w:r>
            <w:proofErr w:type="spellStart"/>
            <w:r w:rsidRPr="00417A22">
              <w:t>Gbps</w:t>
            </w:r>
            <w:proofErr w:type="spellEnd"/>
            <w:r w:rsidRPr="00417A22">
              <w:t>.</w:t>
            </w:r>
          </w:p>
          <w:p w14:paraId="77077AE7" w14:textId="77777777" w:rsidR="00417A22" w:rsidRPr="00417A22" w:rsidRDefault="00417A22" w:rsidP="0011727A">
            <w:pPr>
              <w:numPr>
                <w:ilvl w:val="0"/>
                <w:numId w:val="18"/>
              </w:numPr>
              <w:ind w:left="1068"/>
            </w:pPr>
            <w:r w:rsidRPr="00417A22">
              <w:t xml:space="preserve">4 gniazdami SFP+ 10 </w:t>
            </w:r>
            <w:proofErr w:type="spellStart"/>
            <w:r w:rsidRPr="00417A22">
              <w:t>Gbps</w:t>
            </w:r>
            <w:proofErr w:type="spellEnd"/>
            <w:r w:rsidRPr="00417A22">
              <w:t>.</w:t>
            </w:r>
          </w:p>
          <w:p w14:paraId="7502D717" w14:textId="77777777" w:rsidR="00417A22" w:rsidRPr="00417A22" w:rsidRDefault="00417A22" w:rsidP="0011727A">
            <w:pPr>
              <w:numPr>
                <w:ilvl w:val="0"/>
                <w:numId w:val="15"/>
              </w:numPr>
            </w:pPr>
            <w:r w:rsidRPr="00417A22">
              <w:t>System Firewall posiada wbudowany port konsoli szeregowej oraz gniazdo USB umożliwiające instalację oprogramowania z klucza USB.</w:t>
            </w:r>
          </w:p>
          <w:p w14:paraId="09029235" w14:textId="77777777" w:rsidR="00417A22" w:rsidRPr="00417A22" w:rsidRDefault="00417A22" w:rsidP="0011727A">
            <w:pPr>
              <w:numPr>
                <w:ilvl w:val="0"/>
                <w:numId w:val="15"/>
              </w:numPr>
            </w:pPr>
            <w:r w:rsidRPr="00417A22">
              <w:t xml:space="preserve">System Firewall pozwala skonfigurować co najmniej 200 interfejsów wirtualnych, definiowanych jako </w:t>
            </w:r>
            <w:proofErr w:type="spellStart"/>
            <w:r w:rsidRPr="00417A22">
              <w:t>VLAN’y</w:t>
            </w:r>
            <w:proofErr w:type="spellEnd"/>
            <w:r w:rsidRPr="00417A22">
              <w:t xml:space="preserve"> w oparciu o standard 802.1Q.</w:t>
            </w:r>
          </w:p>
          <w:p w14:paraId="42AFB0AE" w14:textId="77777777" w:rsidR="00417A22" w:rsidRPr="00417A22" w:rsidRDefault="00417A22" w:rsidP="0011727A">
            <w:pPr>
              <w:numPr>
                <w:ilvl w:val="0"/>
                <w:numId w:val="15"/>
              </w:numPr>
            </w:pPr>
            <w:r w:rsidRPr="00417A22">
              <w:t>System jest wyposażony w zasilanie AC.</w:t>
            </w:r>
          </w:p>
          <w:p w14:paraId="1AE385A2" w14:textId="77777777" w:rsidR="00417A22" w:rsidRDefault="00417A22" w:rsidP="00417A22">
            <w:pPr>
              <w:rPr>
                <w:b/>
                <w:bCs/>
              </w:rPr>
            </w:pPr>
          </w:p>
          <w:p w14:paraId="6919CA3E" w14:textId="5391C947" w:rsidR="00417A22" w:rsidRPr="00417A22" w:rsidRDefault="00417A22" w:rsidP="00417A22">
            <w:pPr>
              <w:rPr>
                <w:b/>
                <w:bCs/>
              </w:rPr>
            </w:pPr>
            <w:r w:rsidRPr="00417A22">
              <w:rPr>
                <w:b/>
                <w:bCs/>
              </w:rPr>
              <w:t>Parametry wydajnościowe:</w:t>
            </w:r>
          </w:p>
          <w:p w14:paraId="1D708DDC" w14:textId="77777777" w:rsidR="00417A22" w:rsidRPr="00417A22" w:rsidRDefault="00417A22" w:rsidP="0011727A">
            <w:pPr>
              <w:numPr>
                <w:ilvl w:val="0"/>
                <w:numId w:val="19"/>
              </w:numPr>
            </w:pPr>
            <w:r w:rsidRPr="00417A22">
              <w:t xml:space="preserve">W zakresie </w:t>
            </w:r>
            <w:proofErr w:type="spellStart"/>
            <w:r w:rsidRPr="00417A22">
              <w:t>Firewall’a</w:t>
            </w:r>
            <w:proofErr w:type="spellEnd"/>
            <w:r w:rsidRPr="00417A22">
              <w:t xml:space="preserve"> obsługa nie mniej niż 3 mln jednoczesnych połączeń oraz 130 tys. nowych połączeń na sekundę.</w:t>
            </w:r>
          </w:p>
          <w:p w14:paraId="01FEE287" w14:textId="77777777" w:rsidR="00417A22" w:rsidRPr="00417A22" w:rsidRDefault="00417A22" w:rsidP="0011727A">
            <w:pPr>
              <w:numPr>
                <w:ilvl w:val="0"/>
                <w:numId w:val="19"/>
              </w:numPr>
            </w:pPr>
            <w:r w:rsidRPr="00417A22">
              <w:t xml:space="preserve">Przepustowość </w:t>
            </w:r>
            <w:proofErr w:type="spellStart"/>
            <w:r w:rsidRPr="00417A22">
              <w:t>Stateful</w:t>
            </w:r>
            <w:proofErr w:type="spellEnd"/>
            <w:r w:rsidRPr="00417A22">
              <w:t xml:space="preserve"> Firewall: nie mniej niż 38 </w:t>
            </w:r>
            <w:proofErr w:type="spellStart"/>
            <w:r w:rsidRPr="00417A22">
              <w:t>Gbps</w:t>
            </w:r>
            <w:proofErr w:type="spellEnd"/>
            <w:r w:rsidRPr="00417A22">
              <w:t xml:space="preserve"> dla pakietów 512 B.</w:t>
            </w:r>
          </w:p>
          <w:p w14:paraId="2A4511F6" w14:textId="77777777" w:rsidR="00417A22" w:rsidRPr="00417A22" w:rsidRDefault="00417A22" w:rsidP="0011727A">
            <w:pPr>
              <w:numPr>
                <w:ilvl w:val="0"/>
                <w:numId w:val="19"/>
              </w:numPr>
            </w:pPr>
            <w:r w:rsidRPr="00417A22">
              <w:t xml:space="preserve">Przepustowość Firewall z włączoną funkcją Kontroli Aplikacji: nie mniej niż 6.5 </w:t>
            </w:r>
            <w:proofErr w:type="spellStart"/>
            <w:r w:rsidRPr="00417A22">
              <w:t>Gbps</w:t>
            </w:r>
            <w:proofErr w:type="spellEnd"/>
            <w:r w:rsidRPr="00417A22">
              <w:t>.</w:t>
            </w:r>
          </w:p>
          <w:p w14:paraId="36CED7B2" w14:textId="77777777" w:rsidR="00417A22" w:rsidRPr="00417A22" w:rsidRDefault="00417A22" w:rsidP="0011727A">
            <w:pPr>
              <w:numPr>
                <w:ilvl w:val="0"/>
                <w:numId w:val="19"/>
              </w:numPr>
            </w:pPr>
            <w:r w:rsidRPr="00417A22">
              <w:t xml:space="preserve">Wydajność szyfrowania </w:t>
            </w:r>
            <w:proofErr w:type="spellStart"/>
            <w:r w:rsidRPr="00417A22">
              <w:t>IPSec</w:t>
            </w:r>
            <w:proofErr w:type="spellEnd"/>
            <w:r w:rsidRPr="00417A22">
              <w:t xml:space="preserve"> VPN protokołem AES z kluczem 128 nie mniej niż 33 </w:t>
            </w:r>
            <w:proofErr w:type="spellStart"/>
            <w:r w:rsidRPr="00417A22">
              <w:t>Gbps</w:t>
            </w:r>
            <w:proofErr w:type="spellEnd"/>
            <w:r w:rsidRPr="00417A22">
              <w:t>.</w:t>
            </w:r>
          </w:p>
          <w:p w14:paraId="3835A387" w14:textId="75306F9A" w:rsidR="00417A22" w:rsidRPr="00417A22" w:rsidRDefault="00417A22" w:rsidP="0011727A">
            <w:pPr>
              <w:numPr>
                <w:ilvl w:val="0"/>
                <w:numId w:val="19"/>
              </w:numPr>
            </w:pPr>
            <w:r w:rsidRPr="00417A22">
              <w:t xml:space="preserve">Wydajność skanowania ruchu w celu ochrony przed atakami (zarówno </w:t>
            </w:r>
            <w:proofErr w:type="spellStart"/>
            <w:r w:rsidRPr="00417A22">
              <w:t>client</w:t>
            </w:r>
            <w:proofErr w:type="spellEnd"/>
            <w:r w:rsidRPr="00417A22">
              <w:t xml:space="preserve"> </w:t>
            </w:r>
            <w:proofErr w:type="spellStart"/>
            <w:r w:rsidRPr="00417A22">
              <w:t>side</w:t>
            </w:r>
            <w:proofErr w:type="spellEnd"/>
            <w:r w:rsidRPr="00417A22">
              <w:t xml:space="preserve"> jak i </w:t>
            </w:r>
            <w:proofErr w:type="spellStart"/>
            <w:r w:rsidRPr="00417A22">
              <w:t>server</w:t>
            </w:r>
            <w:proofErr w:type="spellEnd"/>
            <w:r w:rsidRPr="00417A22">
              <w:t xml:space="preserve"> </w:t>
            </w:r>
            <w:proofErr w:type="spellStart"/>
            <w:r w:rsidRPr="00417A22">
              <w:t>side</w:t>
            </w:r>
            <w:proofErr w:type="spellEnd"/>
            <w:r w:rsidRPr="00417A22">
              <w:t xml:space="preserve"> w ramach modułu IPS) dla ruchu o charakterystyce typowej dla środowiska przedsiębiorstw (np.: Enterprise </w:t>
            </w:r>
            <w:proofErr w:type="spellStart"/>
            <w:r w:rsidRPr="00417A22">
              <w:t>Traffic</w:t>
            </w:r>
            <w:proofErr w:type="spellEnd"/>
            <w:r w:rsidRPr="00417A22">
              <w:t xml:space="preserve"> Mix, Enterprise </w:t>
            </w:r>
            <w:proofErr w:type="spellStart"/>
            <w:r w:rsidRPr="00417A22">
              <w:t>Testing</w:t>
            </w:r>
            <w:proofErr w:type="spellEnd"/>
            <w:r w:rsidRPr="00417A22">
              <w:t xml:space="preserve"> </w:t>
            </w:r>
            <w:proofErr w:type="spellStart"/>
            <w:r w:rsidRPr="00417A22">
              <w:t>Conditions</w:t>
            </w:r>
            <w:proofErr w:type="spellEnd"/>
            <w:r w:rsidRPr="00417A22">
              <w:t>)</w:t>
            </w:r>
            <w:r w:rsidR="00295D55">
              <w:t xml:space="preserve"> </w:t>
            </w:r>
            <w:r w:rsidRPr="00417A22">
              <w:t xml:space="preserve">- minimum 5 </w:t>
            </w:r>
            <w:proofErr w:type="spellStart"/>
            <w:r w:rsidRPr="00417A22">
              <w:t>Gbps</w:t>
            </w:r>
            <w:proofErr w:type="spellEnd"/>
            <w:r w:rsidRPr="00417A22">
              <w:t>.</w:t>
            </w:r>
          </w:p>
          <w:p w14:paraId="7CCF400A" w14:textId="77777777" w:rsidR="00417A22" w:rsidRPr="00417A22" w:rsidRDefault="00417A22" w:rsidP="0011727A">
            <w:pPr>
              <w:numPr>
                <w:ilvl w:val="0"/>
                <w:numId w:val="19"/>
              </w:numPr>
            </w:pPr>
            <w:r w:rsidRPr="00417A22">
              <w:t xml:space="preserve">Wydajność skanowania ruchu o charakterystyce typowej dla środowiska przedsiębiorstw (np.: Enterprise </w:t>
            </w:r>
            <w:proofErr w:type="spellStart"/>
            <w:r w:rsidRPr="00417A22">
              <w:t>Traffic</w:t>
            </w:r>
            <w:proofErr w:type="spellEnd"/>
            <w:r w:rsidRPr="00417A22">
              <w:t xml:space="preserve"> Mix, Enterprise </w:t>
            </w:r>
            <w:proofErr w:type="spellStart"/>
            <w:r w:rsidRPr="00417A22">
              <w:t>Testing</w:t>
            </w:r>
            <w:proofErr w:type="spellEnd"/>
            <w:r w:rsidRPr="00417A22">
              <w:t xml:space="preserve"> </w:t>
            </w:r>
            <w:proofErr w:type="spellStart"/>
            <w:r w:rsidRPr="00417A22">
              <w:t>Conditions</w:t>
            </w:r>
            <w:proofErr w:type="spellEnd"/>
            <w:r w:rsidRPr="00417A22">
              <w:t xml:space="preserve">) z włączonymi funkcjami: IPS, Application Control, Antywirus - minimum 2.5 </w:t>
            </w:r>
            <w:proofErr w:type="spellStart"/>
            <w:r w:rsidRPr="00417A22">
              <w:t>Gbps</w:t>
            </w:r>
            <w:proofErr w:type="spellEnd"/>
            <w:r w:rsidRPr="00417A22">
              <w:t>.</w:t>
            </w:r>
          </w:p>
          <w:p w14:paraId="35D8C335" w14:textId="77777777" w:rsidR="00417A22" w:rsidRPr="00417A22" w:rsidRDefault="00417A22" w:rsidP="0011727A">
            <w:pPr>
              <w:numPr>
                <w:ilvl w:val="0"/>
                <w:numId w:val="19"/>
              </w:numPr>
            </w:pPr>
            <w:r w:rsidRPr="00417A22">
              <w:t xml:space="preserve">Wydajność systemu w zakresie inspekcji komunikacji szyfrowanej SSL dla ruchu http – minimum 3 </w:t>
            </w:r>
            <w:proofErr w:type="spellStart"/>
            <w:r w:rsidRPr="00417A22">
              <w:t>Gbps</w:t>
            </w:r>
            <w:proofErr w:type="spellEnd"/>
            <w:r w:rsidRPr="00417A22">
              <w:t>.</w:t>
            </w:r>
          </w:p>
          <w:p w14:paraId="57C5A098" w14:textId="77777777" w:rsidR="00417A22" w:rsidRPr="00417A22" w:rsidRDefault="00417A22" w:rsidP="00417A22">
            <w:pPr>
              <w:rPr>
                <w:b/>
                <w:bCs/>
              </w:rPr>
            </w:pPr>
            <w:r w:rsidRPr="00417A22">
              <w:rPr>
                <w:b/>
                <w:bCs/>
              </w:rPr>
              <w:t>Funkcje Systemu Bezpieczeństwa:</w:t>
            </w:r>
          </w:p>
          <w:p w14:paraId="53AEC6FA" w14:textId="77777777" w:rsidR="00417A22" w:rsidRPr="00417A22" w:rsidRDefault="00417A22" w:rsidP="00417A22">
            <w:r w:rsidRPr="00417A22">
              <w:t>W ramach systemu ochrony są realizowane wszystkie poniższe funkcje. Mogą one być zrealizowane w postaci osobnych, komercyjnych platform sprzętowych lub programowych:</w:t>
            </w:r>
          </w:p>
          <w:p w14:paraId="731443E7" w14:textId="77777777" w:rsidR="00417A22" w:rsidRPr="00417A22" w:rsidRDefault="00417A22" w:rsidP="0011727A">
            <w:pPr>
              <w:numPr>
                <w:ilvl w:val="0"/>
                <w:numId w:val="20"/>
              </w:numPr>
            </w:pPr>
            <w:r w:rsidRPr="00417A22">
              <w:t xml:space="preserve">Kontrola dostępu - zapora ogniowa klasy </w:t>
            </w:r>
            <w:proofErr w:type="spellStart"/>
            <w:r w:rsidRPr="00417A22">
              <w:t>Stateful</w:t>
            </w:r>
            <w:proofErr w:type="spellEnd"/>
            <w:r w:rsidRPr="00417A22">
              <w:t xml:space="preserve"> </w:t>
            </w:r>
            <w:proofErr w:type="spellStart"/>
            <w:r w:rsidRPr="00417A22">
              <w:t>Inspection</w:t>
            </w:r>
            <w:proofErr w:type="spellEnd"/>
            <w:r w:rsidRPr="00417A22">
              <w:t>.</w:t>
            </w:r>
          </w:p>
          <w:p w14:paraId="6B7DE203" w14:textId="77777777" w:rsidR="00417A22" w:rsidRPr="00417A22" w:rsidRDefault="00417A22" w:rsidP="0011727A">
            <w:pPr>
              <w:numPr>
                <w:ilvl w:val="0"/>
                <w:numId w:val="20"/>
              </w:numPr>
            </w:pPr>
            <w:r w:rsidRPr="00417A22">
              <w:t>Kontrola Aplikacji.</w:t>
            </w:r>
          </w:p>
          <w:p w14:paraId="575478E9" w14:textId="77777777" w:rsidR="00417A22" w:rsidRPr="00417A22" w:rsidRDefault="00417A22" w:rsidP="0011727A">
            <w:pPr>
              <w:numPr>
                <w:ilvl w:val="0"/>
                <w:numId w:val="20"/>
              </w:numPr>
            </w:pPr>
            <w:r w:rsidRPr="00417A22">
              <w:t xml:space="preserve">Poufność transmisji danych - połączenia szyfrowane </w:t>
            </w:r>
            <w:proofErr w:type="spellStart"/>
            <w:r w:rsidRPr="00417A22">
              <w:t>IPSec</w:t>
            </w:r>
            <w:proofErr w:type="spellEnd"/>
            <w:r w:rsidRPr="00417A22">
              <w:t xml:space="preserve"> VPN.</w:t>
            </w:r>
          </w:p>
          <w:p w14:paraId="5EAF6B2B" w14:textId="77777777" w:rsidR="00417A22" w:rsidRPr="00417A22" w:rsidRDefault="00417A22" w:rsidP="0011727A">
            <w:pPr>
              <w:numPr>
                <w:ilvl w:val="0"/>
                <w:numId w:val="20"/>
              </w:numPr>
            </w:pPr>
            <w:r w:rsidRPr="00417A22">
              <w:t xml:space="preserve">Ochrona przed </w:t>
            </w:r>
            <w:proofErr w:type="spellStart"/>
            <w:r w:rsidRPr="00417A22">
              <w:t>malware</w:t>
            </w:r>
            <w:proofErr w:type="spellEnd"/>
            <w:r w:rsidRPr="00417A22">
              <w:t>.</w:t>
            </w:r>
          </w:p>
          <w:p w14:paraId="0AAF3960" w14:textId="77777777" w:rsidR="00417A22" w:rsidRPr="00417A22" w:rsidRDefault="00417A22" w:rsidP="0011727A">
            <w:pPr>
              <w:numPr>
                <w:ilvl w:val="0"/>
                <w:numId w:val="20"/>
              </w:numPr>
            </w:pPr>
            <w:r w:rsidRPr="00417A22">
              <w:t xml:space="preserve">Ochrona przed atakami - </w:t>
            </w:r>
            <w:proofErr w:type="spellStart"/>
            <w:r w:rsidRPr="00417A22">
              <w:t>Intrusion</w:t>
            </w:r>
            <w:proofErr w:type="spellEnd"/>
            <w:r w:rsidRPr="00417A22">
              <w:t xml:space="preserve"> </w:t>
            </w:r>
            <w:proofErr w:type="spellStart"/>
            <w:r w:rsidRPr="00417A22">
              <w:t>Prevention</w:t>
            </w:r>
            <w:proofErr w:type="spellEnd"/>
            <w:r w:rsidRPr="00417A22">
              <w:t xml:space="preserve"> System.</w:t>
            </w:r>
          </w:p>
          <w:p w14:paraId="7F38C8CD" w14:textId="77777777" w:rsidR="00417A22" w:rsidRPr="00417A22" w:rsidRDefault="00417A22" w:rsidP="0011727A">
            <w:pPr>
              <w:numPr>
                <w:ilvl w:val="0"/>
                <w:numId w:val="20"/>
              </w:numPr>
            </w:pPr>
            <w:r w:rsidRPr="00417A22">
              <w:lastRenderedPageBreak/>
              <w:t>Kontrola stron WWW.</w:t>
            </w:r>
          </w:p>
          <w:p w14:paraId="407C51C4" w14:textId="77777777" w:rsidR="00417A22" w:rsidRPr="00417A22" w:rsidRDefault="00417A22" w:rsidP="0011727A">
            <w:pPr>
              <w:numPr>
                <w:ilvl w:val="0"/>
                <w:numId w:val="20"/>
              </w:numPr>
            </w:pPr>
            <w:r w:rsidRPr="00417A22">
              <w:t xml:space="preserve">Kontrola zawartości poczty – </w:t>
            </w:r>
            <w:proofErr w:type="spellStart"/>
            <w:r w:rsidRPr="00417A22">
              <w:t>Antyspam</w:t>
            </w:r>
            <w:proofErr w:type="spellEnd"/>
            <w:r w:rsidRPr="00417A22">
              <w:t xml:space="preserve"> dla protokołów SMTP.</w:t>
            </w:r>
          </w:p>
          <w:p w14:paraId="7C599841" w14:textId="77777777" w:rsidR="00417A22" w:rsidRPr="00417A22" w:rsidRDefault="00417A22" w:rsidP="0011727A">
            <w:pPr>
              <w:numPr>
                <w:ilvl w:val="0"/>
                <w:numId w:val="20"/>
              </w:numPr>
            </w:pPr>
            <w:r w:rsidRPr="00417A22">
              <w:t>Zarządzanie pasmem (</w:t>
            </w:r>
            <w:proofErr w:type="spellStart"/>
            <w:r w:rsidRPr="00417A22">
              <w:t>QoS</w:t>
            </w:r>
            <w:proofErr w:type="spellEnd"/>
            <w:r w:rsidRPr="00417A22">
              <w:t xml:space="preserve">, </w:t>
            </w:r>
            <w:proofErr w:type="spellStart"/>
            <w:r w:rsidRPr="00417A22">
              <w:t>Traffic</w:t>
            </w:r>
            <w:proofErr w:type="spellEnd"/>
            <w:r w:rsidRPr="00417A22">
              <w:t xml:space="preserve"> </w:t>
            </w:r>
            <w:proofErr w:type="spellStart"/>
            <w:r w:rsidRPr="00417A22">
              <w:t>shaping</w:t>
            </w:r>
            <w:proofErr w:type="spellEnd"/>
            <w:r w:rsidRPr="00417A22">
              <w:t>).</w:t>
            </w:r>
          </w:p>
          <w:p w14:paraId="1432DD78" w14:textId="77777777" w:rsidR="00417A22" w:rsidRPr="00417A22" w:rsidRDefault="00417A22" w:rsidP="0011727A">
            <w:pPr>
              <w:numPr>
                <w:ilvl w:val="0"/>
                <w:numId w:val="20"/>
              </w:numPr>
            </w:pPr>
            <w:r w:rsidRPr="00417A22">
              <w:t>Mechanizmy ochrony przed wyciekiem poufnej informacji (DLP).</w:t>
            </w:r>
          </w:p>
          <w:p w14:paraId="7E66EEA0" w14:textId="30AAFF9C" w:rsidR="00417A22" w:rsidRPr="00417A22" w:rsidRDefault="00417A22" w:rsidP="0011727A">
            <w:pPr>
              <w:numPr>
                <w:ilvl w:val="0"/>
                <w:numId w:val="20"/>
              </w:numPr>
            </w:pPr>
            <w:r w:rsidRPr="00417A22">
              <w:t xml:space="preserve">Dwuskładnikowe uwierzytelnianie z wykorzystaniem </w:t>
            </w:r>
            <w:proofErr w:type="spellStart"/>
            <w:r w:rsidRPr="00417A22">
              <w:t>tokenów</w:t>
            </w:r>
            <w:proofErr w:type="spellEnd"/>
            <w:r w:rsidRPr="00417A22">
              <w:t xml:space="preserve"> sprzętowych lub programowych. Konieczne są co najmniej 2 </w:t>
            </w:r>
            <w:proofErr w:type="spellStart"/>
            <w:r w:rsidRPr="00417A22">
              <w:t>tokeny</w:t>
            </w:r>
            <w:proofErr w:type="spellEnd"/>
            <w:r w:rsidRPr="00417A22">
              <w:t xml:space="preserve"> sprzętowe lub programowe, które będą zastosowane do dwuskładnikowego uwierzytelnienia administratorów lub w ramach połączeń VPN typu </w:t>
            </w:r>
            <w:proofErr w:type="spellStart"/>
            <w:r w:rsidRPr="00417A22">
              <w:t>client</w:t>
            </w:r>
            <w:proofErr w:type="spellEnd"/>
            <w:r w:rsidRPr="00417A22">
              <w:t>-to-</w:t>
            </w:r>
            <w:proofErr w:type="spellStart"/>
            <w:r w:rsidRPr="00417A22">
              <w:t>site</w:t>
            </w:r>
            <w:proofErr w:type="spellEnd"/>
            <w:r w:rsidRPr="00417A22">
              <w:t>.</w:t>
            </w:r>
          </w:p>
          <w:p w14:paraId="4DDD6C81" w14:textId="77777777" w:rsidR="00417A22" w:rsidRPr="00417A22" w:rsidRDefault="00417A22" w:rsidP="0011727A">
            <w:pPr>
              <w:numPr>
                <w:ilvl w:val="0"/>
                <w:numId w:val="20"/>
              </w:numPr>
            </w:pPr>
            <w:r w:rsidRPr="00417A22">
              <w:t>Inspekcja (minimum: IPS) ruchu szyfrowanego protokołem SSL/TLS, minimum dla następujących typów ruchu: HTTP (w tym HTTP/2), SMTP, FTP, POP3.</w:t>
            </w:r>
          </w:p>
          <w:p w14:paraId="42987EC9" w14:textId="77777777" w:rsidR="00417A22" w:rsidRPr="00417A22" w:rsidRDefault="00417A22" w:rsidP="0011727A">
            <w:pPr>
              <w:numPr>
                <w:ilvl w:val="0"/>
                <w:numId w:val="20"/>
              </w:numPr>
            </w:pPr>
            <w:r w:rsidRPr="00417A22">
              <w:t>Możliwość filtrowania zapytań DNS w ruchu przechodzącym przez system.</w:t>
            </w:r>
          </w:p>
          <w:p w14:paraId="6F44AA67" w14:textId="77777777" w:rsidR="00417A22" w:rsidRPr="00417A22" w:rsidRDefault="00417A22" w:rsidP="0011727A">
            <w:pPr>
              <w:numPr>
                <w:ilvl w:val="0"/>
                <w:numId w:val="20"/>
              </w:numPr>
            </w:pPr>
            <w:r w:rsidRPr="00417A22">
              <w:t>Rozwiązanie posiada wbudowane mechanizmy automatyzacji polegające na wykonaniu określonej sekwencji akcji (takich jak zmiana konfiguracji, wysłanie powiadomień do administratora) po wystąpieniu wybranego zdarzenia (np. naruszenie polityki bezpieczeństwa).</w:t>
            </w:r>
          </w:p>
          <w:p w14:paraId="65B47CE6" w14:textId="77777777" w:rsidR="001E3177" w:rsidRDefault="001E3177" w:rsidP="001E3177">
            <w:pPr>
              <w:rPr>
                <w:b/>
                <w:bCs/>
              </w:rPr>
            </w:pPr>
          </w:p>
          <w:p w14:paraId="384A12E7" w14:textId="3C2B56FA" w:rsidR="00417A22" w:rsidRPr="00417A22" w:rsidRDefault="00417A22" w:rsidP="001E3177">
            <w:pPr>
              <w:rPr>
                <w:b/>
                <w:bCs/>
              </w:rPr>
            </w:pPr>
            <w:r w:rsidRPr="00417A22">
              <w:rPr>
                <w:b/>
                <w:bCs/>
              </w:rPr>
              <w:t>Polityki, Firewall</w:t>
            </w:r>
          </w:p>
          <w:p w14:paraId="0CC3E789" w14:textId="77777777" w:rsidR="00417A22" w:rsidRPr="00417A22" w:rsidRDefault="00417A22" w:rsidP="0011727A">
            <w:pPr>
              <w:numPr>
                <w:ilvl w:val="0"/>
                <w:numId w:val="21"/>
              </w:numPr>
            </w:pPr>
            <w:r w:rsidRPr="00417A22">
              <w:t>Polityka Firewall uwzględnia: adresy IP, użytkowników, protokoły, usługi sieciowe, aplikacje lub zbiory aplikacji, reakcje zabezpieczeń, rejestrowanie zdarzeń.</w:t>
            </w:r>
          </w:p>
          <w:p w14:paraId="52962E69" w14:textId="77777777" w:rsidR="00417A22" w:rsidRPr="00417A22" w:rsidRDefault="00417A22" w:rsidP="0011727A">
            <w:pPr>
              <w:numPr>
                <w:ilvl w:val="0"/>
                <w:numId w:val="21"/>
              </w:numPr>
            </w:pPr>
            <w:r w:rsidRPr="00417A22">
              <w:t>System realizuje translację adresów NAT: źródłowego i docelowego, translację PAT oraz:</w:t>
            </w:r>
          </w:p>
          <w:p w14:paraId="667F6276" w14:textId="77777777" w:rsidR="00417A22" w:rsidRPr="00417A22" w:rsidRDefault="00417A22" w:rsidP="0011727A">
            <w:pPr>
              <w:numPr>
                <w:ilvl w:val="0"/>
                <w:numId w:val="22"/>
              </w:numPr>
              <w:ind w:left="1080"/>
            </w:pPr>
            <w:r w:rsidRPr="00417A22">
              <w:t>Translację jeden do jeden oraz jeden do wielu.</w:t>
            </w:r>
          </w:p>
          <w:p w14:paraId="3FF12D6C" w14:textId="77777777" w:rsidR="00417A22" w:rsidRPr="00417A22" w:rsidRDefault="00417A22" w:rsidP="0011727A">
            <w:pPr>
              <w:numPr>
                <w:ilvl w:val="0"/>
                <w:numId w:val="23"/>
              </w:numPr>
              <w:ind w:left="1080"/>
              <w:rPr>
                <w:lang w:val="en-US"/>
              </w:rPr>
            </w:pPr>
            <w:proofErr w:type="spellStart"/>
            <w:r w:rsidRPr="00417A22">
              <w:rPr>
                <w:lang w:val="en-US"/>
              </w:rPr>
              <w:t>Dedykowany</w:t>
            </w:r>
            <w:proofErr w:type="spellEnd"/>
            <w:r w:rsidRPr="00417A22">
              <w:rPr>
                <w:lang w:val="en-US"/>
              </w:rPr>
              <w:t xml:space="preserve"> ALG (Application Level Gateway) </w:t>
            </w:r>
            <w:proofErr w:type="spellStart"/>
            <w:r w:rsidRPr="00417A22">
              <w:rPr>
                <w:lang w:val="en-US"/>
              </w:rPr>
              <w:t>dla</w:t>
            </w:r>
            <w:proofErr w:type="spellEnd"/>
            <w:r w:rsidRPr="00417A22">
              <w:rPr>
                <w:lang w:val="en-US"/>
              </w:rPr>
              <w:t xml:space="preserve"> </w:t>
            </w:r>
            <w:proofErr w:type="spellStart"/>
            <w:r w:rsidRPr="00417A22">
              <w:rPr>
                <w:lang w:val="en-US"/>
              </w:rPr>
              <w:t>protokołu</w:t>
            </w:r>
            <w:proofErr w:type="spellEnd"/>
            <w:r w:rsidRPr="00417A22">
              <w:rPr>
                <w:lang w:val="en-US"/>
              </w:rPr>
              <w:t xml:space="preserve"> SIP. </w:t>
            </w:r>
          </w:p>
          <w:p w14:paraId="226858EF" w14:textId="77777777" w:rsidR="00417A22" w:rsidRPr="00417A22" w:rsidRDefault="00417A22" w:rsidP="0011727A">
            <w:pPr>
              <w:numPr>
                <w:ilvl w:val="0"/>
                <w:numId w:val="21"/>
              </w:numPr>
            </w:pPr>
            <w:r w:rsidRPr="00417A22">
              <w:t>W ramach systemu istnieje możliwość tworzenia wydzielonych stref bezpieczeństwa np. DMZ, LAN, WAN.</w:t>
            </w:r>
          </w:p>
          <w:p w14:paraId="1828945B" w14:textId="77777777" w:rsidR="00417A22" w:rsidRPr="00417A22" w:rsidRDefault="00417A22" w:rsidP="0011727A">
            <w:pPr>
              <w:numPr>
                <w:ilvl w:val="0"/>
                <w:numId w:val="21"/>
              </w:numPr>
            </w:pPr>
            <w:r w:rsidRPr="00417A22">
              <w:t>Możliwość wykorzystania w polityce bezpieczeństwa zewnętrznych repozytoriów zawierających: adresy URL, adresy IP.</w:t>
            </w:r>
          </w:p>
          <w:p w14:paraId="67D01E21" w14:textId="77777777" w:rsidR="00417A22" w:rsidRPr="00417A22" w:rsidRDefault="00417A22" w:rsidP="0011727A">
            <w:pPr>
              <w:numPr>
                <w:ilvl w:val="0"/>
                <w:numId w:val="21"/>
              </w:numPr>
            </w:pPr>
            <w:r w:rsidRPr="00417A22">
              <w:t>Polityka firewall umożliwia filtrowanie ruchu w zależności od kraju, do którego przypisane są adresy IP źródłowe lub docelowe.</w:t>
            </w:r>
          </w:p>
          <w:p w14:paraId="3620C53C" w14:textId="77777777" w:rsidR="00417A22" w:rsidRPr="00417A22" w:rsidRDefault="00417A22" w:rsidP="0011727A">
            <w:pPr>
              <w:numPr>
                <w:ilvl w:val="0"/>
                <w:numId w:val="21"/>
              </w:numPr>
            </w:pPr>
            <w:r w:rsidRPr="00417A22">
              <w:t>Możliwość ustawienia przedziału czasu, w którym dana reguła w politykach firewall jest aktywna.</w:t>
            </w:r>
          </w:p>
          <w:p w14:paraId="223B6232" w14:textId="77777777" w:rsidR="00417A22" w:rsidRPr="00417A22" w:rsidRDefault="00417A22" w:rsidP="0011727A">
            <w:pPr>
              <w:numPr>
                <w:ilvl w:val="0"/>
                <w:numId w:val="21"/>
              </w:numPr>
            </w:pPr>
            <w:r w:rsidRPr="00417A22">
              <w:t>Element systemu realizujący funkcję Firewall integruje się z następującymi rozwiązaniami SDN w celu dynamicznego pobierania informacji o zainstalowanych maszynach wirtualnych po to, aby użyć ich przy budowaniu polityk kontroli dostępu.</w:t>
            </w:r>
          </w:p>
          <w:p w14:paraId="5B32D202" w14:textId="77777777" w:rsidR="00417A22" w:rsidRPr="00417A22" w:rsidRDefault="00417A22" w:rsidP="0011727A">
            <w:pPr>
              <w:numPr>
                <w:ilvl w:val="0"/>
                <w:numId w:val="24"/>
              </w:numPr>
              <w:ind w:left="1068"/>
            </w:pPr>
            <w:r w:rsidRPr="00417A22">
              <w:t>Amazon Web Services (AWS).</w:t>
            </w:r>
          </w:p>
          <w:p w14:paraId="47AF7942" w14:textId="77777777" w:rsidR="00417A22" w:rsidRPr="00417A22" w:rsidRDefault="00417A22" w:rsidP="0011727A">
            <w:pPr>
              <w:numPr>
                <w:ilvl w:val="0"/>
                <w:numId w:val="25"/>
              </w:numPr>
              <w:ind w:left="1068"/>
            </w:pPr>
            <w:r w:rsidRPr="00417A22">
              <w:t xml:space="preserve">Microsoft </w:t>
            </w:r>
            <w:proofErr w:type="spellStart"/>
            <w:r w:rsidRPr="00417A22">
              <w:t>Azure</w:t>
            </w:r>
            <w:proofErr w:type="spellEnd"/>
            <w:r w:rsidRPr="00417A22">
              <w:t>.</w:t>
            </w:r>
          </w:p>
          <w:p w14:paraId="31CBAD59" w14:textId="77777777" w:rsidR="00417A22" w:rsidRPr="00417A22" w:rsidRDefault="00417A22" w:rsidP="0011727A">
            <w:pPr>
              <w:numPr>
                <w:ilvl w:val="0"/>
                <w:numId w:val="26"/>
              </w:numPr>
              <w:ind w:left="1068"/>
            </w:pPr>
            <w:r w:rsidRPr="00417A22">
              <w:t>Cisco ACI.</w:t>
            </w:r>
          </w:p>
          <w:p w14:paraId="6DC5F709" w14:textId="77777777" w:rsidR="00417A22" w:rsidRPr="00417A22" w:rsidRDefault="00417A22" w:rsidP="0011727A">
            <w:pPr>
              <w:numPr>
                <w:ilvl w:val="0"/>
                <w:numId w:val="27"/>
              </w:numPr>
              <w:ind w:left="1068"/>
            </w:pPr>
            <w:r w:rsidRPr="00417A22">
              <w:t xml:space="preserve">Google </w:t>
            </w:r>
            <w:proofErr w:type="spellStart"/>
            <w:r w:rsidRPr="00417A22">
              <w:t>Cloud</w:t>
            </w:r>
            <w:proofErr w:type="spellEnd"/>
            <w:r w:rsidRPr="00417A22">
              <w:t xml:space="preserve"> Platform (GCP).</w:t>
            </w:r>
          </w:p>
          <w:p w14:paraId="5EA30DF4" w14:textId="77777777" w:rsidR="00417A22" w:rsidRPr="00417A22" w:rsidRDefault="00417A22" w:rsidP="0011727A">
            <w:pPr>
              <w:numPr>
                <w:ilvl w:val="0"/>
                <w:numId w:val="28"/>
              </w:numPr>
              <w:ind w:left="1068"/>
            </w:pPr>
            <w:proofErr w:type="spellStart"/>
            <w:r w:rsidRPr="00417A22">
              <w:t>OpenStack</w:t>
            </w:r>
            <w:proofErr w:type="spellEnd"/>
            <w:r w:rsidRPr="00417A22">
              <w:t>.</w:t>
            </w:r>
          </w:p>
          <w:p w14:paraId="305B22E2" w14:textId="77777777" w:rsidR="00417A22" w:rsidRPr="00417A22" w:rsidRDefault="00417A22" w:rsidP="0011727A">
            <w:pPr>
              <w:numPr>
                <w:ilvl w:val="0"/>
                <w:numId w:val="29"/>
              </w:numPr>
              <w:ind w:left="1068"/>
            </w:pPr>
            <w:proofErr w:type="spellStart"/>
            <w:r w:rsidRPr="00417A22">
              <w:t>VMware</w:t>
            </w:r>
            <w:proofErr w:type="spellEnd"/>
            <w:r w:rsidRPr="00417A22">
              <w:t xml:space="preserve"> NSX.</w:t>
            </w:r>
          </w:p>
          <w:p w14:paraId="3355F864" w14:textId="77777777" w:rsidR="00417A22" w:rsidRPr="00417A22" w:rsidRDefault="00417A22" w:rsidP="0011727A">
            <w:pPr>
              <w:numPr>
                <w:ilvl w:val="0"/>
                <w:numId w:val="30"/>
              </w:numPr>
              <w:ind w:left="1068"/>
            </w:pPr>
            <w:proofErr w:type="spellStart"/>
            <w:r w:rsidRPr="00417A22">
              <w:t>Kubernetes</w:t>
            </w:r>
            <w:proofErr w:type="spellEnd"/>
            <w:r w:rsidRPr="00417A22">
              <w:t>.</w:t>
            </w:r>
          </w:p>
          <w:p w14:paraId="0426E854" w14:textId="77777777" w:rsidR="00417A22" w:rsidRPr="00417A22" w:rsidRDefault="00417A22" w:rsidP="002408DF">
            <w:pPr>
              <w:rPr>
                <w:b/>
                <w:bCs/>
              </w:rPr>
            </w:pPr>
            <w:r w:rsidRPr="00417A22">
              <w:rPr>
                <w:b/>
                <w:bCs/>
              </w:rPr>
              <w:t>Połączenia VPN</w:t>
            </w:r>
          </w:p>
          <w:p w14:paraId="63AB8361" w14:textId="77777777" w:rsidR="00417A22" w:rsidRPr="00417A22" w:rsidRDefault="00417A22" w:rsidP="0011727A">
            <w:pPr>
              <w:numPr>
                <w:ilvl w:val="0"/>
                <w:numId w:val="31"/>
              </w:numPr>
            </w:pPr>
            <w:r w:rsidRPr="00417A22">
              <w:t xml:space="preserve">System umożliwia konfigurację połączeń typu </w:t>
            </w:r>
            <w:proofErr w:type="spellStart"/>
            <w:r w:rsidRPr="00417A22">
              <w:t>IPSec</w:t>
            </w:r>
            <w:proofErr w:type="spellEnd"/>
            <w:r w:rsidRPr="00417A22">
              <w:t xml:space="preserve"> VPN. W zakresie tej funkcji zapewnia:</w:t>
            </w:r>
          </w:p>
          <w:p w14:paraId="45DC082A" w14:textId="77777777" w:rsidR="00417A22" w:rsidRPr="00417A22" w:rsidRDefault="00417A22" w:rsidP="0011727A">
            <w:pPr>
              <w:numPr>
                <w:ilvl w:val="0"/>
                <w:numId w:val="32"/>
              </w:numPr>
              <w:ind w:left="1080"/>
            </w:pPr>
            <w:r w:rsidRPr="00417A22">
              <w:t>Wsparcie dla IKE v1 oraz v2.</w:t>
            </w:r>
          </w:p>
          <w:p w14:paraId="25320AA0" w14:textId="2B1CBE31" w:rsidR="00417A22" w:rsidRPr="00417A22" w:rsidRDefault="00417A22" w:rsidP="0011727A">
            <w:pPr>
              <w:numPr>
                <w:ilvl w:val="0"/>
                <w:numId w:val="33"/>
              </w:numPr>
              <w:ind w:left="1080"/>
            </w:pPr>
            <w:r w:rsidRPr="00417A22">
              <w:t xml:space="preserve">Obsługę szyfrowania protokołem minimum AES z kluczem 128 oraz 256 bitów w trybie pracy </w:t>
            </w:r>
            <w:proofErr w:type="spellStart"/>
            <w:r w:rsidRPr="00417A22">
              <w:t>Galois</w:t>
            </w:r>
            <w:proofErr w:type="spellEnd"/>
            <w:r w:rsidRPr="00417A22">
              <w:t>/</w:t>
            </w:r>
            <w:proofErr w:type="spellStart"/>
            <w:r w:rsidRPr="00417A22">
              <w:t>Counter</w:t>
            </w:r>
            <w:proofErr w:type="spellEnd"/>
            <w:r w:rsidRPr="00417A22">
              <w:t xml:space="preserve"> </w:t>
            </w:r>
            <w:proofErr w:type="spellStart"/>
            <w:r w:rsidRPr="00417A22">
              <w:t>Mode</w:t>
            </w:r>
            <w:proofErr w:type="spellEnd"/>
            <w:r w:rsidRPr="00417A22">
              <w:t>(GCM).</w:t>
            </w:r>
          </w:p>
          <w:p w14:paraId="0BCE6E06" w14:textId="08B93253" w:rsidR="00417A22" w:rsidRPr="00417A22" w:rsidRDefault="00417A22" w:rsidP="0011727A">
            <w:pPr>
              <w:numPr>
                <w:ilvl w:val="0"/>
                <w:numId w:val="34"/>
              </w:numPr>
              <w:ind w:left="1080"/>
            </w:pPr>
            <w:r w:rsidRPr="00417A22">
              <w:t xml:space="preserve">Obsługa protokołu </w:t>
            </w:r>
            <w:proofErr w:type="spellStart"/>
            <w:r w:rsidRPr="00417A22">
              <w:t>Diffie-Hellman</w:t>
            </w:r>
            <w:proofErr w:type="spellEnd"/>
            <w:r w:rsidRPr="00417A22">
              <w:t xml:space="preserve"> grup 19, 20.</w:t>
            </w:r>
          </w:p>
          <w:p w14:paraId="095FA41D" w14:textId="77777777" w:rsidR="00417A22" w:rsidRPr="00417A22" w:rsidRDefault="00417A22" w:rsidP="0011727A">
            <w:pPr>
              <w:numPr>
                <w:ilvl w:val="0"/>
                <w:numId w:val="35"/>
              </w:numPr>
              <w:ind w:left="1080"/>
            </w:pPr>
            <w:r w:rsidRPr="00417A22">
              <w:t xml:space="preserve">Wsparcie dla Pracy w topologii Hub and </w:t>
            </w:r>
            <w:proofErr w:type="spellStart"/>
            <w:r w:rsidRPr="00417A22">
              <w:t>Spoke</w:t>
            </w:r>
            <w:proofErr w:type="spellEnd"/>
            <w:r w:rsidRPr="00417A22">
              <w:t xml:space="preserve"> oraz </w:t>
            </w:r>
            <w:proofErr w:type="spellStart"/>
            <w:r w:rsidRPr="00417A22">
              <w:t>Mesh</w:t>
            </w:r>
            <w:proofErr w:type="spellEnd"/>
            <w:r w:rsidRPr="00417A22">
              <w:t>.</w:t>
            </w:r>
          </w:p>
          <w:p w14:paraId="3527AE66" w14:textId="77777777" w:rsidR="00417A22" w:rsidRPr="00417A22" w:rsidRDefault="00417A22" w:rsidP="0011727A">
            <w:pPr>
              <w:numPr>
                <w:ilvl w:val="0"/>
                <w:numId w:val="36"/>
              </w:numPr>
              <w:ind w:left="1080"/>
            </w:pPr>
            <w:r w:rsidRPr="00417A22">
              <w:t>Tworzenie połączeń typu Site-to-Site oraz Client-to-Site.</w:t>
            </w:r>
          </w:p>
          <w:p w14:paraId="4E5A4BEE" w14:textId="77777777" w:rsidR="00417A22" w:rsidRPr="00417A22" w:rsidRDefault="00417A22" w:rsidP="0011727A">
            <w:pPr>
              <w:numPr>
                <w:ilvl w:val="0"/>
                <w:numId w:val="37"/>
              </w:numPr>
              <w:ind w:left="1080"/>
            </w:pPr>
            <w:r w:rsidRPr="00417A22">
              <w:t>Monitorowanie stanu tuneli VPN i stałego utrzymywania ich aktywności.</w:t>
            </w:r>
          </w:p>
          <w:p w14:paraId="791FD13C" w14:textId="77777777" w:rsidR="00417A22" w:rsidRPr="00417A22" w:rsidRDefault="00417A22" w:rsidP="0011727A">
            <w:pPr>
              <w:numPr>
                <w:ilvl w:val="0"/>
                <w:numId w:val="38"/>
              </w:numPr>
              <w:ind w:left="1080"/>
            </w:pPr>
            <w:r w:rsidRPr="00417A22">
              <w:t>Możliwość wyboru tunelu przez protokoły: dynamicznego routingu (np. OSPF) oraz routingu statycznego.</w:t>
            </w:r>
          </w:p>
          <w:p w14:paraId="54AADA97" w14:textId="77777777" w:rsidR="00417A22" w:rsidRPr="00417A22" w:rsidRDefault="00417A22" w:rsidP="0011727A">
            <w:pPr>
              <w:numPr>
                <w:ilvl w:val="0"/>
                <w:numId w:val="39"/>
              </w:numPr>
              <w:ind w:left="1080"/>
            </w:pPr>
            <w:r w:rsidRPr="00417A22">
              <w:t xml:space="preserve">Wsparcie dla następujących typów uwierzytelniania: </w:t>
            </w:r>
            <w:proofErr w:type="spellStart"/>
            <w:r w:rsidRPr="00417A22">
              <w:t>pre-shared</w:t>
            </w:r>
            <w:proofErr w:type="spellEnd"/>
            <w:r w:rsidRPr="00417A22">
              <w:t xml:space="preserve"> </w:t>
            </w:r>
            <w:proofErr w:type="spellStart"/>
            <w:r w:rsidRPr="00417A22">
              <w:t>key</w:t>
            </w:r>
            <w:proofErr w:type="spellEnd"/>
            <w:r w:rsidRPr="00417A22">
              <w:t>, certyfikat.</w:t>
            </w:r>
          </w:p>
          <w:p w14:paraId="3990ACFF" w14:textId="77777777" w:rsidR="00417A22" w:rsidRPr="00417A22" w:rsidRDefault="00417A22" w:rsidP="0011727A">
            <w:pPr>
              <w:numPr>
                <w:ilvl w:val="0"/>
                <w:numId w:val="40"/>
              </w:numPr>
              <w:ind w:left="1080"/>
            </w:pPr>
            <w:r w:rsidRPr="00417A22">
              <w:t xml:space="preserve">Możliwość ustawienia maksymalnej liczby tuneli </w:t>
            </w:r>
            <w:proofErr w:type="spellStart"/>
            <w:r w:rsidRPr="00417A22">
              <w:t>IPSec</w:t>
            </w:r>
            <w:proofErr w:type="spellEnd"/>
            <w:r w:rsidRPr="00417A22">
              <w:t xml:space="preserve"> negocjowanych (nawiązywanych) jednocześnie w celu ochrony zasobów systemu.</w:t>
            </w:r>
          </w:p>
          <w:p w14:paraId="7E4979D1" w14:textId="77777777" w:rsidR="00417A22" w:rsidRPr="00417A22" w:rsidRDefault="00417A22" w:rsidP="0011727A">
            <w:pPr>
              <w:numPr>
                <w:ilvl w:val="0"/>
                <w:numId w:val="41"/>
              </w:numPr>
              <w:ind w:left="1080"/>
            </w:pPr>
            <w:r w:rsidRPr="00417A22">
              <w:lastRenderedPageBreak/>
              <w:t xml:space="preserve">Możliwość monitorowania wybranego tunelu </w:t>
            </w:r>
            <w:proofErr w:type="spellStart"/>
            <w:r w:rsidRPr="00417A22">
              <w:t>IPSec</w:t>
            </w:r>
            <w:proofErr w:type="spellEnd"/>
            <w:r w:rsidRPr="00417A22">
              <w:t xml:space="preserve"> </w:t>
            </w:r>
            <w:proofErr w:type="spellStart"/>
            <w:r w:rsidRPr="00417A22">
              <w:t>site</w:t>
            </w:r>
            <w:proofErr w:type="spellEnd"/>
            <w:r w:rsidRPr="00417A22">
              <w:t>-to-</w:t>
            </w:r>
            <w:proofErr w:type="spellStart"/>
            <w:r w:rsidRPr="00417A22">
              <w:t>site</w:t>
            </w:r>
            <w:proofErr w:type="spellEnd"/>
            <w:r w:rsidRPr="00417A22">
              <w:t xml:space="preserve"> i w przypadku jego niedostępności automatycznego aktywowania zapasowego tunelu.</w:t>
            </w:r>
          </w:p>
          <w:p w14:paraId="63D33631" w14:textId="77777777" w:rsidR="00417A22" w:rsidRPr="00417A22" w:rsidRDefault="00417A22" w:rsidP="0011727A">
            <w:pPr>
              <w:numPr>
                <w:ilvl w:val="0"/>
                <w:numId w:val="42"/>
              </w:numPr>
              <w:ind w:left="1080"/>
            </w:pPr>
            <w:r w:rsidRPr="00417A22">
              <w:t xml:space="preserve">Obsługę mechanizmów: </w:t>
            </w:r>
            <w:proofErr w:type="spellStart"/>
            <w:r w:rsidRPr="00417A22">
              <w:t>IPSec</w:t>
            </w:r>
            <w:proofErr w:type="spellEnd"/>
            <w:r w:rsidRPr="00417A22">
              <w:t xml:space="preserve"> NAT </w:t>
            </w:r>
            <w:proofErr w:type="spellStart"/>
            <w:r w:rsidRPr="00417A22">
              <w:t>Traversal</w:t>
            </w:r>
            <w:proofErr w:type="spellEnd"/>
            <w:r w:rsidRPr="00417A22">
              <w:t xml:space="preserve">, DPD, </w:t>
            </w:r>
            <w:proofErr w:type="spellStart"/>
            <w:r w:rsidRPr="00417A22">
              <w:t>Xauth</w:t>
            </w:r>
            <w:proofErr w:type="spellEnd"/>
            <w:r w:rsidRPr="00417A22">
              <w:t>.</w:t>
            </w:r>
          </w:p>
          <w:p w14:paraId="38D2EBF7" w14:textId="77777777" w:rsidR="00417A22" w:rsidRPr="00417A22" w:rsidRDefault="00417A22" w:rsidP="0011727A">
            <w:pPr>
              <w:numPr>
                <w:ilvl w:val="0"/>
                <w:numId w:val="43"/>
              </w:numPr>
              <w:ind w:left="1080"/>
            </w:pPr>
            <w:r w:rsidRPr="00417A22">
              <w:t xml:space="preserve">Mechanizm „Split </w:t>
            </w:r>
            <w:proofErr w:type="spellStart"/>
            <w:r w:rsidRPr="00417A22">
              <w:t>tunneling</w:t>
            </w:r>
            <w:proofErr w:type="spellEnd"/>
            <w:r w:rsidRPr="00417A22">
              <w:t>” dla połączeń Client-to-Site.</w:t>
            </w:r>
          </w:p>
          <w:p w14:paraId="0EB3275E" w14:textId="77777777" w:rsidR="00417A22" w:rsidRPr="00417A22" w:rsidRDefault="00417A22" w:rsidP="0011727A">
            <w:pPr>
              <w:numPr>
                <w:ilvl w:val="0"/>
                <w:numId w:val="31"/>
              </w:numPr>
            </w:pPr>
            <w:r w:rsidRPr="00417A22">
              <w:t xml:space="preserve">Producent rozwiązania posiada w ofercie oprogramowanie klienckie VPN, które umożliwia realizację połączeń </w:t>
            </w:r>
            <w:proofErr w:type="spellStart"/>
            <w:r w:rsidRPr="00417A22">
              <w:t>IPSec</w:t>
            </w:r>
            <w:proofErr w:type="spellEnd"/>
            <w:r w:rsidRPr="00417A22">
              <w:t xml:space="preserve"> VPN. Oprogramowanie klienckie </w:t>
            </w:r>
            <w:proofErr w:type="spellStart"/>
            <w:r w:rsidRPr="00417A22">
              <w:t>vpn</w:t>
            </w:r>
            <w:proofErr w:type="spellEnd"/>
            <w:r w:rsidRPr="00417A22">
              <w:t xml:space="preserve"> jest dostępne jako opcja i nie jest wymagane w implementacji.</w:t>
            </w:r>
          </w:p>
          <w:p w14:paraId="2388D2C7" w14:textId="77777777" w:rsidR="00BA078F" w:rsidRDefault="00BA078F" w:rsidP="00BA078F">
            <w:pPr>
              <w:rPr>
                <w:b/>
                <w:bCs/>
              </w:rPr>
            </w:pPr>
          </w:p>
          <w:p w14:paraId="09FA0350" w14:textId="42787E0F" w:rsidR="00417A22" w:rsidRPr="00417A22" w:rsidRDefault="00417A22" w:rsidP="00BA078F">
            <w:pPr>
              <w:rPr>
                <w:b/>
                <w:bCs/>
              </w:rPr>
            </w:pPr>
            <w:r w:rsidRPr="00417A22">
              <w:rPr>
                <w:b/>
                <w:bCs/>
              </w:rPr>
              <w:t>Routing i obsługa łączy WAN</w:t>
            </w:r>
          </w:p>
          <w:p w14:paraId="575DD673" w14:textId="77777777" w:rsidR="00417A22" w:rsidRPr="00417A22" w:rsidRDefault="00417A22" w:rsidP="00417A22">
            <w:r w:rsidRPr="00417A22">
              <w:t>W zakresie routingu rozwiązanie zapewnia obsługę:</w:t>
            </w:r>
          </w:p>
          <w:p w14:paraId="45F8D112" w14:textId="77777777" w:rsidR="00417A22" w:rsidRPr="00417A22" w:rsidRDefault="00417A22" w:rsidP="0011727A">
            <w:pPr>
              <w:numPr>
                <w:ilvl w:val="0"/>
                <w:numId w:val="44"/>
              </w:numPr>
            </w:pPr>
            <w:r w:rsidRPr="00417A22">
              <w:t>Routingu statycznego.</w:t>
            </w:r>
          </w:p>
          <w:p w14:paraId="75796A77" w14:textId="77777777" w:rsidR="00417A22" w:rsidRPr="00417A22" w:rsidRDefault="00417A22" w:rsidP="0011727A">
            <w:pPr>
              <w:numPr>
                <w:ilvl w:val="0"/>
                <w:numId w:val="44"/>
              </w:numPr>
            </w:pPr>
            <w:r w:rsidRPr="00417A22">
              <w:t xml:space="preserve">Policy </w:t>
            </w:r>
            <w:proofErr w:type="spellStart"/>
            <w:r w:rsidRPr="00417A22">
              <w:t>Based</w:t>
            </w:r>
            <w:proofErr w:type="spellEnd"/>
            <w:r w:rsidRPr="00417A22">
              <w:t xml:space="preserve"> Routingu (w tym: wybór trasy w zależności od adresu źródłowego, protokołu sieciowego).</w:t>
            </w:r>
          </w:p>
          <w:p w14:paraId="4DF649A5" w14:textId="77777777" w:rsidR="00417A22" w:rsidRPr="00417A22" w:rsidRDefault="00417A22" w:rsidP="0011727A">
            <w:pPr>
              <w:numPr>
                <w:ilvl w:val="0"/>
                <w:numId w:val="44"/>
              </w:numPr>
            </w:pPr>
            <w:r w:rsidRPr="00417A22">
              <w:t xml:space="preserve">Protokołów dynamicznego routingu w oparciu o protokoły: RIPv2 (w tym </w:t>
            </w:r>
            <w:proofErr w:type="spellStart"/>
            <w:r w:rsidRPr="00417A22">
              <w:t>RIPng</w:t>
            </w:r>
            <w:proofErr w:type="spellEnd"/>
            <w:r w:rsidRPr="00417A22">
              <w:t>), OSPF (w tym OSPFv3), BGP oraz PIM.</w:t>
            </w:r>
          </w:p>
          <w:p w14:paraId="7C7426DD" w14:textId="77777777" w:rsidR="00417A22" w:rsidRPr="00417A22" w:rsidRDefault="00417A22" w:rsidP="0011727A">
            <w:pPr>
              <w:numPr>
                <w:ilvl w:val="0"/>
                <w:numId w:val="44"/>
              </w:numPr>
            </w:pPr>
            <w:r w:rsidRPr="00417A22">
              <w:t>Możliwość filtrowania tras rozgłaszanych w protokołach dynamicznego routingu.</w:t>
            </w:r>
          </w:p>
          <w:p w14:paraId="0F03EA05" w14:textId="77777777" w:rsidR="00417A22" w:rsidRPr="00417A22" w:rsidRDefault="00417A22" w:rsidP="0011727A">
            <w:pPr>
              <w:numPr>
                <w:ilvl w:val="0"/>
                <w:numId w:val="44"/>
              </w:numPr>
            </w:pPr>
            <w:r w:rsidRPr="00417A22">
              <w:t>ECMP (</w:t>
            </w:r>
            <w:proofErr w:type="spellStart"/>
            <w:r w:rsidRPr="00417A22">
              <w:t>Equal</w:t>
            </w:r>
            <w:proofErr w:type="spellEnd"/>
            <w:r w:rsidRPr="00417A22">
              <w:t xml:space="preserve"> </w:t>
            </w:r>
            <w:proofErr w:type="spellStart"/>
            <w:r w:rsidRPr="00417A22">
              <w:t>cost</w:t>
            </w:r>
            <w:proofErr w:type="spellEnd"/>
            <w:r w:rsidRPr="00417A22">
              <w:t xml:space="preserve"> </w:t>
            </w:r>
            <w:proofErr w:type="spellStart"/>
            <w:r w:rsidRPr="00417A22">
              <w:t>multi-path</w:t>
            </w:r>
            <w:proofErr w:type="spellEnd"/>
            <w:r w:rsidRPr="00417A22">
              <w:t>) – wybór wielu równoważnych tras w tablicy routingu.</w:t>
            </w:r>
          </w:p>
          <w:p w14:paraId="24356D5A" w14:textId="77777777" w:rsidR="00417A22" w:rsidRPr="00417A22" w:rsidRDefault="00417A22" w:rsidP="0011727A">
            <w:pPr>
              <w:numPr>
                <w:ilvl w:val="0"/>
                <w:numId w:val="44"/>
              </w:numPr>
            </w:pPr>
            <w:r w:rsidRPr="00417A22">
              <w:t>BFD (</w:t>
            </w:r>
            <w:proofErr w:type="spellStart"/>
            <w:r w:rsidRPr="00417A22">
              <w:t>Bidirectional</w:t>
            </w:r>
            <w:proofErr w:type="spellEnd"/>
            <w:r w:rsidRPr="00417A22">
              <w:t xml:space="preserve"> </w:t>
            </w:r>
            <w:proofErr w:type="spellStart"/>
            <w:r w:rsidRPr="00417A22">
              <w:t>Forwarding</w:t>
            </w:r>
            <w:proofErr w:type="spellEnd"/>
            <w:r w:rsidRPr="00417A22">
              <w:t xml:space="preserve"> </w:t>
            </w:r>
            <w:proofErr w:type="spellStart"/>
            <w:r w:rsidRPr="00417A22">
              <w:t>Detection</w:t>
            </w:r>
            <w:proofErr w:type="spellEnd"/>
            <w:r w:rsidRPr="00417A22">
              <w:t>).</w:t>
            </w:r>
          </w:p>
          <w:p w14:paraId="30B0DDA1" w14:textId="77777777" w:rsidR="00417A22" w:rsidRPr="00417A22" w:rsidRDefault="00417A22" w:rsidP="0011727A">
            <w:pPr>
              <w:numPr>
                <w:ilvl w:val="0"/>
                <w:numId w:val="44"/>
              </w:numPr>
            </w:pPr>
            <w:r w:rsidRPr="00417A22">
              <w:t>Monitoringu dostępności wybranego adresu IP z danego interfejsu urządzenia i w przypadku jego niedostępności automatyczne usunięcie wybranych tras z tablicy routingu.</w:t>
            </w:r>
          </w:p>
          <w:p w14:paraId="35104BDA" w14:textId="77777777" w:rsidR="00BA078F" w:rsidRDefault="00BA078F" w:rsidP="00BA078F">
            <w:pPr>
              <w:rPr>
                <w:b/>
                <w:bCs/>
              </w:rPr>
            </w:pPr>
          </w:p>
          <w:p w14:paraId="0C332B5B" w14:textId="3126B591" w:rsidR="00417A22" w:rsidRPr="00417A22" w:rsidRDefault="00417A22" w:rsidP="00BA078F">
            <w:pPr>
              <w:rPr>
                <w:b/>
                <w:bCs/>
              </w:rPr>
            </w:pPr>
            <w:r w:rsidRPr="00417A22">
              <w:rPr>
                <w:b/>
                <w:bCs/>
              </w:rPr>
              <w:t>Funkcje SD-WAN</w:t>
            </w:r>
          </w:p>
          <w:p w14:paraId="2212E893" w14:textId="77777777" w:rsidR="00417A22" w:rsidRPr="00417A22" w:rsidRDefault="00417A22" w:rsidP="0011727A">
            <w:pPr>
              <w:numPr>
                <w:ilvl w:val="0"/>
                <w:numId w:val="45"/>
              </w:numPr>
            </w:pPr>
            <w:r w:rsidRPr="00417A22">
              <w:t>System umożliwia wykorzystanie protokołów dynamicznego routingu przy konfiguracji równoważenia obciążenia do łączy WAN.</w:t>
            </w:r>
          </w:p>
          <w:p w14:paraId="4A7110D0" w14:textId="77777777" w:rsidR="00417A22" w:rsidRPr="00417A22" w:rsidRDefault="00417A22" w:rsidP="0011727A">
            <w:pPr>
              <w:numPr>
                <w:ilvl w:val="0"/>
                <w:numId w:val="45"/>
              </w:numPr>
            </w:pPr>
            <w:r w:rsidRPr="00417A22">
              <w:t xml:space="preserve">SD-WAN wspiera zarówno interfejsy fizyczne jak i wirtualne (w tym VLAN, </w:t>
            </w:r>
            <w:proofErr w:type="spellStart"/>
            <w:r w:rsidRPr="00417A22">
              <w:t>IPSec</w:t>
            </w:r>
            <w:proofErr w:type="spellEnd"/>
            <w:r w:rsidRPr="00417A22">
              <w:t>).</w:t>
            </w:r>
          </w:p>
          <w:p w14:paraId="5ECAC99E" w14:textId="77777777" w:rsidR="00BA078F" w:rsidRDefault="00BA078F" w:rsidP="00BA078F">
            <w:pPr>
              <w:rPr>
                <w:b/>
                <w:bCs/>
              </w:rPr>
            </w:pPr>
          </w:p>
          <w:p w14:paraId="6E9EEB5A" w14:textId="4D3AAB4F" w:rsidR="00417A22" w:rsidRPr="00417A22" w:rsidRDefault="00417A22" w:rsidP="00BA078F">
            <w:pPr>
              <w:rPr>
                <w:b/>
                <w:bCs/>
              </w:rPr>
            </w:pPr>
            <w:r w:rsidRPr="00417A22">
              <w:rPr>
                <w:b/>
                <w:bCs/>
              </w:rPr>
              <w:t>Zarządzanie pasmem</w:t>
            </w:r>
          </w:p>
          <w:p w14:paraId="61B7DC32" w14:textId="77777777" w:rsidR="00417A22" w:rsidRPr="00417A22" w:rsidRDefault="00417A22" w:rsidP="0011727A">
            <w:pPr>
              <w:numPr>
                <w:ilvl w:val="0"/>
                <w:numId w:val="46"/>
              </w:numPr>
            </w:pPr>
            <w:r w:rsidRPr="00417A22">
              <w:t>System Firewall umożliwia zarządzanie pasmem poprzez określenie: maksymalnej i gwarantowanej ilości pasma, oznaczanie DSCP oraz wskazanie priorytetu ruchu.</w:t>
            </w:r>
          </w:p>
          <w:p w14:paraId="658757C8" w14:textId="77777777" w:rsidR="00417A22" w:rsidRPr="00417A22" w:rsidRDefault="00417A22" w:rsidP="0011727A">
            <w:pPr>
              <w:numPr>
                <w:ilvl w:val="0"/>
                <w:numId w:val="46"/>
              </w:numPr>
            </w:pPr>
            <w:r w:rsidRPr="00417A22">
              <w:t>System daje możliwość określania pasma dla poszczególnych aplikacji.</w:t>
            </w:r>
          </w:p>
          <w:p w14:paraId="143F89E5" w14:textId="77777777" w:rsidR="00417A22" w:rsidRPr="00417A22" w:rsidRDefault="00417A22" w:rsidP="0011727A">
            <w:pPr>
              <w:numPr>
                <w:ilvl w:val="0"/>
                <w:numId w:val="46"/>
              </w:numPr>
            </w:pPr>
            <w:r w:rsidRPr="00417A22">
              <w:t>System pozwala zdefiniować pasmo dla wybranych użytkowników niezależnie od ich adresu IP.</w:t>
            </w:r>
          </w:p>
          <w:p w14:paraId="6499E1CB" w14:textId="77777777" w:rsidR="00417A22" w:rsidRPr="00417A22" w:rsidRDefault="00417A22" w:rsidP="0011727A">
            <w:pPr>
              <w:numPr>
                <w:ilvl w:val="0"/>
                <w:numId w:val="46"/>
              </w:numPr>
            </w:pPr>
            <w:r w:rsidRPr="00417A22">
              <w:t>System zapewnia możliwość zarządzania pasmem dla wybranych kategorii URL.</w:t>
            </w:r>
          </w:p>
          <w:p w14:paraId="3E933C52" w14:textId="77777777" w:rsidR="00FC3D1B" w:rsidRDefault="00FC3D1B" w:rsidP="00FC3D1B">
            <w:pPr>
              <w:rPr>
                <w:b/>
                <w:bCs/>
              </w:rPr>
            </w:pPr>
          </w:p>
          <w:p w14:paraId="7E780D26" w14:textId="7899C7CF" w:rsidR="00417A22" w:rsidRPr="00417A22" w:rsidRDefault="00417A22" w:rsidP="00FC3D1B">
            <w:pPr>
              <w:rPr>
                <w:b/>
                <w:bCs/>
              </w:rPr>
            </w:pPr>
            <w:r w:rsidRPr="00417A22">
              <w:rPr>
                <w:b/>
                <w:bCs/>
              </w:rPr>
              <w:t xml:space="preserve">Ochrona przed </w:t>
            </w:r>
            <w:proofErr w:type="spellStart"/>
            <w:r w:rsidRPr="00417A22">
              <w:rPr>
                <w:b/>
                <w:bCs/>
              </w:rPr>
              <w:t>malware</w:t>
            </w:r>
            <w:proofErr w:type="spellEnd"/>
          </w:p>
          <w:p w14:paraId="5E9D53ED" w14:textId="77777777" w:rsidR="00417A22" w:rsidRPr="00417A22" w:rsidRDefault="00417A22" w:rsidP="0011727A">
            <w:pPr>
              <w:numPr>
                <w:ilvl w:val="0"/>
                <w:numId w:val="47"/>
              </w:numPr>
            </w:pPr>
            <w:r w:rsidRPr="00417A22">
              <w:t>Silnik antywirusowy umożliwia skanowanie ruchu w obu kierunkach komunikacji dla protokołów działających na niestandardowych portach (np. FTP na porcie 2021).</w:t>
            </w:r>
          </w:p>
          <w:p w14:paraId="54A9A54E" w14:textId="77777777" w:rsidR="00417A22" w:rsidRPr="00417A22" w:rsidRDefault="00417A22" w:rsidP="0011727A">
            <w:pPr>
              <w:numPr>
                <w:ilvl w:val="0"/>
                <w:numId w:val="47"/>
              </w:numPr>
            </w:pPr>
            <w:r w:rsidRPr="00417A22">
              <w:t>Silnik antywirusowy zapewnia skanowanie następujących protokołów: HTTP, HTTPS, FTP, POP3, IMAP, SMTP, CIFS.</w:t>
            </w:r>
          </w:p>
          <w:p w14:paraId="0B3784FE" w14:textId="43CC496F" w:rsidR="00417A22" w:rsidRPr="00417A22" w:rsidRDefault="00417A22" w:rsidP="0011727A">
            <w:pPr>
              <w:numPr>
                <w:ilvl w:val="0"/>
                <w:numId w:val="47"/>
              </w:numPr>
            </w:pPr>
            <w:r w:rsidRPr="00417A22">
              <w:t>W przypadku archiwów zagnieżdżonych istnieje możliwość określenia, ile zagnieżdżeń kompresji system będzie próbował zdekompresować w celu przeskanowania zawartości lub umożliwia konfigurację maksymalnego czasu, który system bezpieczeństwa może poświęcić na dekompresję archiwum.</w:t>
            </w:r>
          </w:p>
          <w:p w14:paraId="6BF5CE13" w14:textId="77777777" w:rsidR="00417A22" w:rsidRPr="00417A22" w:rsidRDefault="00417A22" w:rsidP="0011727A">
            <w:pPr>
              <w:numPr>
                <w:ilvl w:val="0"/>
                <w:numId w:val="47"/>
              </w:numPr>
            </w:pPr>
            <w:r w:rsidRPr="00417A22">
              <w:t>System umożliwia blokowanie i logowanie archiwów, które nie mogą zostać przeskanowane, ponieważ są zaszyfrowane, uszkodzone lub system nie wspiera inspekcji tego typu archiwów.</w:t>
            </w:r>
          </w:p>
          <w:p w14:paraId="4FEFABE2" w14:textId="77777777" w:rsidR="00417A22" w:rsidRPr="00417A22" w:rsidRDefault="00417A22" w:rsidP="0011727A">
            <w:pPr>
              <w:numPr>
                <w:ilvl w:val="0"/>
                <w:numId w:val="47"/>
              </w:numPr>
            </w:pPr>
            <w:r w:rsidRPr="00417A22">
              <w:t>System dysponuje sygnaturami do ochrony urządzeń mobilnych (co najmniej dla systemu operacyjnego Android).</w:t>
            </w:r>
          </w:p>
          <w:p w14:paraId="38A1D60B" w14:textId="77777777" w:rsidR="00417A22" w:rsidRPr="00417A22" w:rsidRDefault="00417A22" w:rsidP="0011727A">
            <w:pPr>
              <w:numPr>
                <w:ilvl w:val="0"/>
                <w:numId w:val="47"/>
              </w:numPr>
            </w:pPr>
            <w:r w:rsidRPr="00417A22">
              <w:t>Baza sygnatur musi być aktualizowana automatycznie, zgodnie z harmonogramem definiowanym przez administratora.</w:t>
            </w:r>
          </w:p>
          <w:p w14:paraId="339D2EC7" w14:textId="77777777" w:rsidR="00417A22" w:rsidRPr="00417A22" w:rsidRDefault="00417A22" w:rsidP="0011727A">
            <w:pPr>
              <w:numPr>
                <w:ilvl w:val="0"/>
                <w:numId w:val="47"/>
              </w:numPr>
            </w:pPr>
            <w:r w:rsidRPr="00417A22">
              <w:t xml:space="preserve">System współpracuje z dedykowaną platformą typu </w:t>
            </w:r>
            <w:proofErr w:type="spellStart"/>
            <w:r w:rsidRPr="00417A22">
              <w:t>Sandbox</w:t>
            </w:r>
            <w:proofErr w:type="spellEnd"/>
            <w:r w:rsidRPr="00417A22">
              <w:t xml:space="preserve"> lub usługą typu </w:t>
            </w:r>
            <w:proofErr w:type="spellStart"/>
            <w:r w:rsidRPr="00417A22">
              <w:t>Sandbox</w:t>
            </w:r>
            <w:proofErr w:type="spellEnd"/>
            <w:r w:rsidRPr="00417A22">
              <w:t xml:space="preserve"> realizowaną w chmurze. Konieczne jest zastosowanie platformy typu </w:t>
            </w:r>
            <w:proofErr w:type="spellStart"/>
            <w:r w:rsidRPr="00417A22">
              <w:t>Sandbox</w:t>
            </w:r>
            <w:proofErr w:type="spellEnd"/>
            <w:r w:rsidRPr="00417A22">
              <w:t xml:space="preserve"> wraz z niezbędnymi serwisami lub licencjami upoważniającymi do korzystania z usługi typu </w:t>
            </w:r>
            <w:proofErr w:type="spellStart"/>
            <w:r w:rsidRPr="00417A22">
              <w:t>Sandbox</w:t>
            </w:r>
            <w:proofErr w:type="spellEnd"/>
            <w:r w:rsidRPr="00417A22">
              <w:t xml:space="preserve"> w usłudze chmurowej realizowanej na terenie Unii Europejskiej.</w:t>
            </w:r>
          </w:p>
          <w:p w14:paraId="30184669" w14:textId="77777777" w:rsidR="00417A22" w:rsidRPr="00417A22" w:rsidRDefault="00417A22" w:rsidP="0011727A">
            <w:pPr>
              <w:numPr>
                <w:ilvl w:val="0"/>
                <w:numId w:val="47"/>
              </w:numPr>
            </w:pPr>
            <w:r w:rsidRPr="00417A22">
              <w:t xml:space="preserve">System wstrzymuje dostarczenie pliku, dla którego jest realizowana analiza z wykorzystaniem systemu </w:t>
            </w:r>
            <w:proofErr w:type="spellStart"/>
            <w:r w:rsidRPr="00417A22">
              <w:t>Sandbox</w:t>
            </w:r>
            <w:proofErr w:type="spellEnd"/>
            <w:r w:rsidRPr="00417A22">
              <w:t xml:space="preserve">, do czasu otrzymania werdyktu z systemu </w:t>
            </w:r>
            <w:proofErr w:type="spellStart"/>
            <w:r w:rsidRPr="00417A22">
              <w:t>Sandbox</w:t>
            </w:r>
            <w:proofErr w:type="spellEnd"/>
            <w:r w:rsidRPr="00417A22">
              <w:t>.</w:t>
            </w:r>
          </w:p>
          <w:p w14:paraId="2E51F3E0" w14:textId="77777777" w:rsidR="00417A22" w:rsidRPr="00417A22" w:rsidRDefault="00417A22" w:rsidP="0011727A">
            <w:pPr>
              <w:numPr>
                <w:ilvl w:val="0"/>
                <w:numId w:val="47"/>
              </w:numPr>
            </w:pPr>
            <w:r w:rsidRPr="00417A22">
              <w:lastRenderedPageBreak/>
              <w:t>System zapewnia usuwanie aktywnej zawartości plików PDF oraz Microsoft Office bez konieczności blokowania transferu całych plików.</w:t>
            </w:r>
          </w:p>
          <w:p w14:paraId="1905A807" w14:textId="77777777" w:rsidR="00417A22" w:rsidRPr="00417A22" w:rsidRDefault="00417A22" w:rsidP="0011727A">
            <w:pPr>
              <w:numPr>
                <w:ilvl w:val="0"/>
                <w:numId w:val="47"/>
              </w:numPr>
            </w:pPr>
            <w:r w:rsidRPr="00417A22">
              <w:t>Możliwość wykorzystania silnika sztucznej inteligencji AI wytrenowanego przez laboratoria producenta.</w:t>
            </w:r>
          </w:p>
          <w:p w14:paraId="090BCB3F" w14:textId="77777777" w:rsidR="00417A22" w:rsidRPr="00417A22" w:rsidRDefault="00417A22" w:rsidP="0011727A">
            <w:pPr>
              <w:numPr>
                <w:ilvl w:val="0"/>
                <w:numId w:val="47"/>
              </w:numPr>
            </w:pPr>
            <w:r w:rsidRPr="00417A22">
              <w:t xml:space="preserve">Możliwość uruchomienia ochrony przed </w:t>
            </w:r>
            <w:proofErr w:type="spellStart"/>
            <w:r w:rsidRPr="00417A22">
              <w:t>malware</w:t>
            </w:r>
            <w:proofErr w:type="spellEnd"/>
            <w:r w:rsidRPr="00417A22">
              <w:t xml:space="preserve"> dla wybranego zakresu ruchu.</w:t>
            </w:r>
          </w:p>
          <w:p w14:paraId="47FFBDEB" w14:textId="77777777" w:rsidR="00FC3D1B" w:rsidRDefault="00FC3D1B" w:rsidP="00FC3D1B">
            <w:pPr>
              <w:rPr>
                <w:b/>
                <w:bCs/>
              </w:rPr>
            </w:pPr>
          </w:p>
          <w:p w14:paraId="2480D3EE" w14:textId="317DF3D3" w:rsidR="00417A22" w:rsidRPr="00417A22" w:rsidRDefault="00417A22" w:rsidP="00FC3D1B">
            <w:pPr>
              <w:rPr>
                <w:b/>
                <w:bCs/>
              </w:rPr>
            </w:pPr>
            <w:r w:rsidRPr="00417A22">
              <w:rPr>
                <w:b/>
                <w:bCs/>
              </w:rPr>
              <w:t>Ochrona przed atakami</w:t>
            </w:r>
          </w:p>
          <w:p w14:paraId="7D4F1318" w14:textId="77777777" w:rsidR="00417A22" w:rsidRPr="00417A22" w:rsidRDefault="00417A22" w:rsidP="0011727A">
            <w:pPr>
              <w:numPr>
                <w:ilvl w:val="0"/>
                <w:numId w:val="48"/>
              </w:numPr>
            </w:pPr>
            <w:r w:rsidRPr="00417A22">
              <w:t>Ochrona IPS opiera się co najmniej na analizie sygnaturowej oraz na analizie anomalii w protokołach sieciowych.</w:t>
            </w:r>
          </w:p>
          <w:p w14:paraId="5D9C846A" w14:textId="77777777" w:rsidR="00417A22" w:rsidRPr="00417A22" w:rsidRDefault="00417A22" w:rsidP="0011727A">
            <w:pPr>
              <w:numPr>
                <w:ilvl w:val="0"/>
                <w:numId w:val="48"/>
              </w:numPr>
            </w:pPr>
            <w:r w:rsidRPr="00417A22">
              <w:t>System chroni przed atakami na aplikacje pracujące na niestandardowych portach.</w:t>
            </w:r>
          </w:p>
          <w:p w14:paraId="5890CAB8" w14:textId="77777777" w:rsidR="00417A22" w:rsidRPr="00417A22" w:rsidRDefault="00417A22" w:rsidP="0011727A">
            <w:pPr>
              <w:numPr>
                <w:ilvl w:val="0"/>
                <w:numId w:val="48"/>
              </w:numPr>
            </w:pPr>
            <w:r w:rsidRPr="00417A22">
              <w:t>Baza sygnatur ataków zawiera minimum 5000 wpisów i jest aktualizowana automatycznie, zgodnie z harmonogramem definiowanym przez administratora.</w:t>
            </w:r>
          </w:p>
          <w:p w14:paraId="45BDEA7B" w14:textId="77777777" w:rsidR="00417A22" w:rsidRPr="00417A22" w:rsidRDefault="00417A22" w:rsidP="0011727A">
            <w:pPr>
              <w:numPr>
                <w:ilvl w:val="0"/>
                <w:numId w:val="48"/>
              </w:numPr>
            </w:pPr>
            <w:r w:rsidRPr="00417A22">
              <w:t>Administrator systemu ma możliwość definiowania własnych wyjątków oraz własnych sygnatur.</w:t>
            </w:r>
          </w:p>
          <w:p w14:paraId="21D95145" w14:textId="77777777" w:rsidR="00417A22" w:rsidRPr="00417A22" w:rsidRDefault="00417A22" w:rsidP="0011727A">
            <w:pPr>
              <w:numPr>
                <w:ilvl w:val="0"/>
                <w:numId w:val="48"/>
              </w:numPr>
            </w:pPr>
            <w:r w:rsidRPr="00417A22">
              <w:t xml:space="preserve">System zapewnia wykrywanie anomalii protokołów i ruchu sieciowego, realizując tym samym podstawową ochronę przed atakami typu </w:t>
            </w:r>
            <w:proofErr w:type="spellStart"/>
            <w:r w:rsidRPr="00417A22">
              <w:t>DoS</w:t>
            </w:r>
            <w:proofErr w:type="spellEnd"/>
            <w:r w:rsidRPr="00417A22">
              <w:t xml:space="preserve"> oraz </w:t>
            </w:r>
            <w:proofErr w:type="spellStart"/>
            <w:r w:rsidRPr="00417A22">
              <w:t>DDoS</w:t>
            </w:r>
            <w:proofErr w:type="spellEnd"/>
            <w:r w:rsidRPr="00417A22">
              <w:t>.</w:t>
            </w:r>
          </w:p>
          <w:p w14:paraId="290F7CB7" w14:textId="77777777" w:rsidR="00417A22" w:rsidRPr="00417A22" w:rsidRDefault="00417A22" w:rsidP="0011727A">
            <w:pPr>
              <w:numPr>
                <w:ilvl w:val="0"/>
                <w:numId w:val="48"/>
              </w:numPr>
            </w:pPr>
            <w:r w:rsidRPr="00417A22">
              <w:t xml:space="preserve">Mechanizmy ochrony dla aplikacji </w:t>
            </w:r>
            <w:proofErr w:type="spellStart"/>
            <w:r w:rsidRPr="00417A22">
              <w:t>Web’owych</w:t>
            </w:r>
            <w:proofErr w:type="spellEnd"/>
            <w:r w:rsidRPr="00417A22">
              <w:t xml:space="preserve"> na poziomie sygnaturowym (co najmniej ochrona przed: CSS, SQL </w:t>
            </w:r>
            <w:proofErr w:type="spellStart"/>
            <w:r w:rsidRPr="00417A22">
              <w:t>Injecton</w:t>
            </w:r>
            <w:proofErr w:type="spellEnd"/>
            <w:r w:rsidRPr="00417A22">
              <w:t xml:space="preserve">, Trojany, </w:t>
            </w:r>
            <w:proofErr w:type="spellStart"/>
            <w:r w:rsidRPr="00417A22">
              <w:t>Exploity</w:t>
            </w:r>
            <w:proofErr w:type="spellEnd"/>
            <w:r w:rsidRPr="00417A22">
              <w:t>, Roboty).</w:t>
            </w:r>
          </w:p>
          <w:p w14:paraId="5230383E" w14:textId="77777777" w:rsidR="00417A22" w:rsidRPr="00417A22" w:rsidRDefault="00417A22" w:rsidP="0011727A">
            <w:pPr>
              <w:numPr>
                <w:ilvl w:val="0"/>
                <w:numId w:val="48"/>
              </w:numPr>
            </w:pPr>
            <w:r w:rsidRPr="00417A22">
              <w:t xml:space="preserve">Możliwość kontrolowania długości nagłówka, ilości parametrów URL oraz </w:t>
            </w:r>
            <w:proofErr w:type="spellStart"/>
            <w:r w:rsidRPr="00417A22">
              <w:t>Cookiesdla</w:t>
            </w:r>
            <w:proofErr w:type="spellEnd"/>
            <w:r w:rsidRPr="00417A22">
              <w:t xml:space="preserve"> protokołu http.</w:t>
            </w:r>
          </w:p>
          <w:p w14:paraId="1EEA9278" w14:textId="77777777" w:rsidR="00417A22" w:rsidRPr="00417A22" w:rsidRDefault="00417A22" w:rsidP="0011727A">
            <w:pPr>
              <w:numPr>
                <w:ilvl w:val="0"/>
                <w:numId w:val="48"/>
              </w:numPr>
            </w:pPr>
            <w:r w:rsidRPr="00417A22">
              <w:t xml:space="preserve">Wykrywanie i blokowanie komunikacji C&amp;C do sieci </w:t>
            </w:r>
            <w:proofErr w:type="spellStart"/>
            <w:r w:rsidRPr="00417A22">
              <w:t>botnet</w:t>
            </w:r>
            <w:proofErr w:type="spellEnd"/>
            <w:r w:rsidRPr="00417A22">
              <w:t>.</w:t>
            </w:r>
          </w:p>
          <w:p w14:paraId="2801C74F" w14:textId="77777777" w:rsidR="00417A22" w:rsidRPr="00417A22" w:rsidRDefault="00417A22" w:rsidP="0011727A">
            <w:pPr>
              <w:numPr>
                <w:ilvl w:val="0"/>
                <w:numId w:val="48"/>
              </w:numPr>
            </w:pPr>
            <w:r w:rsidRPr="00417A22">
              <w:t>Możliwość uruchomienia ochrony przed atakami dla wybranych zakresów komunikacji sieciowej. Mechanizmy ochrony IPS nie mogą działać globalnie.</w:t>
            </w:r>
          </w:p>
          <w:p w14:paraId="325C9E59" w14:textId="77777777" w:rsidR="00FC3D1B" w:rsidRDefault="00FC3D1B" w:rsidP="00FC3D1B">
            <w:pPr>
              <w:rPr>
                <w:b/>
                <w:bCs/>
              </w:rPr>
            </w:pPr>
          </w:p>
          <w:p w14:paraId="6747E0A3" w14:textId="20492D53" w:rsidR="00417A22" w:rsidRPr="00417A22" w:rsidRDefault="00417A22" w:rsidP="00FC3D1B">
            <w:pPr>
              <w:rPr>
                <w:b/>
                <w:bCs/>
              </w:rPr>
            </w:pPr>
            <w:r w:rsidRPr="00417A22">
              <w:rPr>
                <w:b/>
                <w:bCs/>
              </w:rPr>
              <w:t>Kontrola aplikacji</w:t>
            </w:r>
          </w:p>
          <w:p w14:paraId="4B81BD3B" w14:textId="77777777" w:rsidR="00417A22" w:rsidRPr="00417A22" w:rsidRDefault="00417A22" w:rsidP="0011727A">
            <w:pPr>
              <w:numPr>
                <w:ilvl w:val="0"/>
                <w:numId w:val="49"/>
              </w:numPr>
            </w:pPr>
            <w:r w:rsidRPr="00417A22">
              <w:t>Funkcja Kontroli Aplikacji umożliwia kontrolę ruchu na podstawie głębokiej analizy pakietów, nie bazując jedynie na wartościach portów TCP/UDP.</w:t>
            </w:r>
          </w:p>
          <w:p w14:paraId="4B456F7A" w14:textId="77777777" w:rsidR="00417A22" w:rsidRPr="00417A22" w:rsidRDefault="00417A22" w:rsidP="0011727A">
            <w:pPr>
              <w:numPr>
                <w:ilvl w:val="0"/>
                <w:numId w:val="49"/>
              </w:numPr>
            </w:pPr>
            <w:r w:rsidRPr="00417A22">
              <w:t>Baza Kontroli Aplikacji zawiera minimum 2000 sygnatur i jest aktualizowana automatycznie, zgodnie z harmonogramem definiowanym przez administratora.</w:t>
            </w:r>
          </w:p>
          <w:p w14:paraId="41D27C81" w14:textId="77777777" w:rsidR="00417A22" w:rsidRPr="00417A22" w:rsidRDefault="00417A22" w:rsidP="0011727A">
            <w:pPr>
              <w:numPr>
                <w:ilvl w:val="0"/>
                <w:numId w:val="49"/>
              </w:numPr>
            </w:pPr>
            <w:r w:rsidRPr="00417A22">
              <w:t xml:space="preserve">Aplikacje chmurowe (co najmniej: Facebook, Google </w:t>
            </w:r>
            <w:proofErr w:type="spellStart"/>
            <w:r w:rsidRPr="00417A22">
              <w:t>Docs</w:t>
            </w:r>
            <w:proofErr w:type="spellEnd"/>
            <w:r w:rsidRPr="00417A22">
              <w:t xml:space="preserve">, Dropbox) są kontrolowane pod względem wykonywanych czynności, np.: pobieranie, wysyłanie plików. </w:t>
            </w:r>
          </w:p>
          <w:p w14:paraId="42FF2AE5" w14:textId="77777777" w:rsidR="00417A22" w:rsidRPr="00417A22" w:rsidRDefault="00417A22" w:rsidP="0011727A">
            <w:pPr>
              <w:numPr>
                <w:ilvl w:val="0"/>
                <w:numId w:val="49"/>
              </w:numPr>
            </w:pPr>
            <w:r w:rsidRPr="00417A22">
              <w:t xml:space="preserve">Baza sygnatur zawiera kategorie aplikacji szczególnie istotne z punktu widzenia bezpieczeństwa: </w:t>
            </w:r>
            <w:proofErr w:type="spellStart"/>
            <w:r w:rsidRPr="00417A22">
              <w:t>proxy</w:t>
            </w:r>
            <w:proofErr w:type="spellEnd"/>
            <w:r w:rsidRPr="00417A22">
              <w:t>, P2P.</w:t>
            </w:r>
          </w:p>
          <w:p w14:paraId="521D5859" w14:textId="77777777" w:rsidR="00417A22" w:rsidRPr="00417A22" w:rsidRDefault="00417A22" w:rsidP="0011727A">
            <w:pPr>
              <w:numPr>
                <w:ilvl w:val="0"/>
                <w:numId w:val="49"/>
              </w:numPr>
            </w:pPr>
            <w:r w:rsidRPr="00417A22">
              <w:t xml:space="preserve">Administrator systemu ma możliwość definiowania wyjątków oraz własnych sygnatur. </w:t>
            </w:r>
          </w:p>
          <w:p w14:paraId="4AD34146" w14:textId="77777777" w:rsidR="00417A22" w:rsidRPr="00417A22" w:rsidRDefault="00417A22" w:rsidP="0011727A">
            <w:pPr>
              <w:numPr>
                <w:ilvl w:val="0"/>
                <w:numId w:val="49"/>
              </w:numPr>
            </w:pPr>
            <w:r w:rsidRPr="00417A22">
              <w:t>Istnieje możliwość blokowania aplikacji działających na niestandardowych portach (np. FTP na porcie 2021).</w:t>
            </w:r>
          </w:p>
          <w:p w14:paraId="257BE656" w14:textId="77777777" w:rsidR="00417A22" w:rsidRPr="00417A22" w:rsidRDefault="00417A22" w:rsidP="0011727A">
            <w:pPr>
              <w:numPr>
                <w:ilvl w:val="0"/>
                <w:numId w:val="49"/>
              </w:numPr>
            </w:pPr>
            <w:r w:rsidRPr="00417A22">
              <w:t>System daje możliwość określenia dopuszczalnych protokołów na danym porcie TCP/UDP i blokowania pozostałych protokołów korzystających z tego portu (np. dopuszczenie tylko HTTP na porcie 80).</w:t>
            </w:r>
          </w:p>
          <w:p w14:paraId="24316DFE" w14:textId="17556931" w:rsidR="00FC3D1B" w:rsidRDefault="00FC3D1B" w:rsidP="00FC3D1B">
            <w:pPr>
              <w:rPr>
                <w:b/>
                <w:bCs/>
              </w:rPr>
            </w:pPr>
          </w:p>
          <w:p w14:paraId="1D4024CC" w14:textId="215A6716" w:rsidR="00417A22" w:rsidRPr="00417A22" w:rsidRDefault="00417A22" w:rsidP="00FC3D1B">
            <w:pPr>
              <w:rPr>
                <w:b/>
                <w:bCs/>
              </w:rPr>
            </w:pPr>
            <w:r w:rsidRPr="00417A22">
              <w:rPr>
                <w:b/>
                <w:bCs/>
              </w:rPr>
              <w:t>Kontrola WWW</w:t>
            </w:r>
          </w:p>
          <w:p w14:paraId="40D05863" w14:textId="223CC97A" w:rsidR="00417A22" w:rsidRPr="00417A22" w:rsidRDefault="00417A22" w:rsidP="0011727A">
            <w:pPr>
              <w:numPr>
                <w:ilvl w:val="0"/>
                <w:numId w:val="50"/>
              </w:numPr>
            </w:pPr>
            <w:r w:rsidRPr="00417A22">
              <w:t xml:space="preserve">Moduł kontroli WWW korzysta z bazy zawierającej co najmniej 40 milionów adresów </w:t>
            </w:r>
            <w:r w:rsidR="00FC3D1B" w:rsidRPr="00417A22">
              <w:t>URL pogrupowanych</w:t>
            </w:r>
            <w:r w:rsidRPr="00417A22">
              <w:t xml:space="preserve"> w kategorie tematyczne.</w:t>
            </w:r>
          </w:p>
          <w:p w14:paraId="13DBA33C" w14:textId="77777777" w:rsidR="00417A22" w:rsidRPr="00417A22" w:rsidRDefault="00417A22" w:rsidP="0011727A">
            <w:pPr>
              <w:numPr>
                <w:ilvl w:val="0"/>
                <w:numId w:val="50"/>
              </w:numPr>
            </w:pPr>
            <w:r w:rsidRPr="00417A22">
              <w:t xml:space="preserve">W ramach filtra WWW są dostępne kategorie istotne z punktu widzenia bezpieczeństwa, jak: </w:t>
            </w:r>
            <w:proofErr w:type="spellStart"/>
            <w:r w:rsidRPr="00417A22">
              <w:t>malware</w:t>
            </w:r>
            <w:proofErr w:type="spellEnd"/>
            <w:r w:rsidRPr="00417A22">
              <w:t xml:space="preserve"> (lub inne będące źródłem złośliwego oprogramowania), </w:t>
            </w:r>
            <w:proofErr w:type="spellStart"/>
            <w:r w:rsidRPr="00417A22">
              <w:t>phishing</w:t>
            </w:r>
            <w:proofErr w:type="spellEnd"/>
            <w:r w:rsidRPr="00417A22">
              <w:t xml:space="preserve">, spam, </w:t>
            </w:r>
            <w:proofErr w:type="spellStart"/>
            <w:r w:rsidRPr="00417A22">
              <w:t>Dynamic</w:t>
            </w:r>
            <w:proofErr w:type="spellEnd"/>
            <w:r w:rsidRPr="00417A22">
              <w:t xml:space="preserve"> DNS, </w:t>
            </w:r>
            <w:proofErr w:type="spellStart"/>
            <w:r w:rsidRPr="00417A22">
              <w:t>proxy</w:t>
            </w:r>
            <w:proofErr w:type="spellEnd"/>
            <w:r w:rsidRPr="00417A22">
              <w:t>.</w:t>
            </w:r>
          </w:p>
          <w:p w14:paraId="6C120365" w14:textId="77777777" w:rsidR="00417A22" w:rsidRPr="00417A22" w:rsidRDefault="00417A22" w:rsidP="0011727A">
            <w:pPr>
              <w:numPr>
                <w:ilvl w:val="0"/>
                <w:numId w:val="50"/>
              </w:numPr>
            </w:pPr>
            <w:r w:rsidRPr="00417A22">
              <w:t>Filtr WWW dostarcza kategorii stron zabronionych prawem np.: Hazard.</w:t>
            </w:r>
          </w:p>
          <w:p w14:paraId="0A19284A" w14:textId="77777777" w:rsidR="00417A22" w:rsidRPr="00417A22" w:rsidRDefault="00417A22" w:rsidP="0011727A">
            <w:pPr>
              <w:numPr>
                <w:ilvl w:val="0"/>
                <w:numId w:val="50"/>
              </w:numPr>
            </w:pPr>
            <w:r w:rsidRPr="00417A22">
              <w:t>Administrator ma możliwość nadpisywania kategorii oraz tworzenia wyjątków – białe/czarne listy dla adresów URL.</w:t>
            </w:r>
          </w:p>
          <w:p w14:paraId="022B5642" w14:textId="77777777" w:rsidR="00417A22" w:rsidRPr="00417A22" w:rsidRDefault="00417A22" w:rsidP="0011727A">
            <w:pPr>
              <w:numPr>
                <w:ilvl w:val="0"/>
                <w:numId w:val="50"/>
              </w:numPr>
            </w:pPr>
            <w:r w:rsidRPr="00417A22">
              <w:t>Filtr WWW umożliwia statyczne dopuszczanie lub blokowanie ruchu do wybranych stron WWW, w tym pozwala definiować strony z zastosowaniem wyrażeń regularnych (</w:t>
            </w:r>
            <w:proofErr w:type="spellStart"/>
            <w:r w:rsidRPr="00417A22">
              <w:t>Regex</w:t>
            </w:r>
            <w:proofErr w:type="spellEnd"/>
            <w:r w:rsidRPr="00417A22">
              <w:t>).</w:t>
            </w:r>
          </w:p>
          <w:p w14:paraId="5398DE5E" w14:textId="77777777" w:rsidR="00417A22" w:rsidRPr="00417A22" w:rsidRDefault="00417A22" w:rsidP="0011727A">
            <w:pPr>
              <w:numPr>
                <w:ilvl w:val="0"/>
                <w:numId w:val="50"/>
              </w:numPr>
            </w:pPr>
            <w:r w:rsidRPr="00417A22">
              <w:t>Filtr WWW daje możliwość wykonania akcji typu „</w:t>
            </w:r>
            <w:proofErr w:type="spellStart"/>
            <w:r w:rsidRPr="00417A22">
              <w:t>Warning</w:t>
            </w:r>
            <w:proofErr w:type="spellEnd"/>
            <w:r w:rsidRPr="00417A22">
              <w:t>” – ostrzeżenie użytkownika wymagające od niego potwierdzenia przed otwarciem żądanej strony.</w:t>
            </w:r>
          </w:p>
          <w:p w14:paraId="2A97A56D" w14:textId="77777777" w:rsidR="00417A22" w:rsidRPr="00417A22" w:rsidRDefault="00417A22" w:rsidP="0011727A">
            <w:pPr>
              <w:numPr>
                <w:ilvl w:val="0"/>
                <w:numId w:val="50"/>
              </w:numPr>
            </w:pPr>
            <w:r w:rsidRPr="00417A22">
              <w:t xml:space="preserve">Funkcja </w:t>
            </w:r>
            <w:proofErr w:type="spellStart"/>
            <w:r w:rsidRPr="00417A22">
              <w:t>Safe</w:t>
            </w:r>
            <w:proofErr w:type="spellEnd"/>
            <w:r w:rsidRPr="00417A22">
              <w:t xml:space="preserve"> </w:t>
            </w:r>
            <w:proofErr w:type="spellStart"/>
            <w:r w:rsidRPr="00417A22">
              <w:t>Search</w:t>
            </w:r>
            <w:proofErr w:type="spellEnd"/>
            <w:r w:rsidRPr="00417A22">
              <w:t xml:space="preserve"> – przeciwdziałająca pojawieniu się niechcianych treści w wynikach wyszukiwarek takich jak: Google oraz Yahoo.</w:t>
            </w:r>
          </w:p>
          <w:p w14:paraId="16B218F2" w14:textId="77777777" w:rsidR="00417A22" w:rsidRPr="00417A22" w:rsidRDefault="00417A22" w:rsidP="0011727A">
            <w:pPr>
              <w:numPr>
                <w:ilvl w:val="0"/>
                <w:numId w:val="50"/>
              </w:numPr>
            </w:pPr>
            <w:r w:rsidRPr="00417A22">
              <w:lastRenderedPageBreak/>
              <w:t>Administrator ma możliwość definiowania komunikatów zwracanych użytkownikowi dla różnych akcji podejmowanych przez moduł filtrowania WWW.</w:t>
            </w:r>
          </w:p>
          <w:p w14:paraId="4973C74B" w14:textId="77777777" w:rsidR="00417A22" w:rsidRPr="00417A22" w:rsidRDefault="00417A22" w:rsidP="0011727A">
            <w:pPr>
              <w:numPr>
                <w:ilvl w:val="0"/>
                <w:numId w:val="50"/>
              </w:numPr>
            </w:pPr>
            <w:r w:rsidRPr="00417A22">
              <w:t>System pozwala określić, dla których kategorii URL lub wskazanych URL nie będzie realizowana inspekcja szyfrowanej komunikacji.</w:t>
            </w:r>
          </w:p>
          <w:p w14:paraId="4D98B48F" w14:textId="77777777" w:rsidR="00FC3D1B" w:rsidRDefault="00FC3D1B" w:rsidP="00FC3D1B">
            <w:pPr>
              <w:rPr>
                <w:b/>
                <w:bCs/>
              </w:rPr>
            </w:pPr>
          </w:p>
          <w:p w14:paraId="79B157BE" w14:textId="1F60548F" w:rsidR="00417A22" w:rsidRPr="00417A22" w:rsidRDefault="00417A22" w:rsidP="00FC3D1B">
            <w:pPr>
              <w:rPr>
                <w:b/>
                <w:bCs/>
              </w:rPr>
            </w:pPr>
            <w:r w:rsidRPr="00417A22">
              <w:rPr>
                <w:b/>
                <w:bCs/>
              </w:rPr>
              <w:t>Uwierzytelnianie użytkowników w ramach sesji</w:t>
            </w:r>
          </w:p>
          <w:p w14:paraId="23800983" w14:textId="77777777" w:rsidR="00417A22" w:rsidRPr="00417A22" w:rsidRDefault="00417A22" w:rsidP="0011727A">
            <w:pPr>
              <w:numPr>
                <w:ilvl w:val="0"/>
                <w:numId w:val="51"/>
              </w:numPr>
            </w:pPr>
            <w:r w:rsidRPr="00417A22">
              <w:t>System Firewall umożliwia weryfikację tożsamości użytkowników za pomocą:</w:t>
            </w:r>
          </w:p>
          <w:p w14:paraId="01F9B93D" w14:textId="77777777" w:rsidR="00417A22" w:rsidRPr="00417A22" w:rsidRDefault="00417A22" w:rsidP="0011727A">
            <w:pPr>
              <w:numPr>
                <w:ilvl w:val="0"/>
                <w:numId w:val="52"/>
              </w:numPr>
              <w:ind w:left="1068"/>
            </w:pPr>
            <w:r w:rsidRPr="00417A22">
              <w:t>Haseł statycznych i definicji użytkowników przechowywanych w lokalnej bazie systemu.</w:t>
            </w:r>
          </w:p>
          <w:p w14:paraId="64441A0C" w14:textId="77777777" w:rsidR="00417A22" w:rsidRPr="00417A22" w:rsidRDefault="00417A22" w:rsidP="0011727A">
            <w:pPr>
              <w:numPr>
                <w:ilvl w:val="0"/>
                <w:numId w:val="53"/>
              </w:numPr>
              <w:ind w:left="1068"/>
            </w:pPr>
            <w:r w:rsidRPr="00417A22">
              <w:t>Haseł statycznych i definicji użytkowników przechowywanych w bazach zgodnych z LDAP.</w:t>
            </w:r>
          </w:p>
          <w:p w14:paraId="23A823BE" w14:textId="77777777" w:rsidR="00417A22" w:rsidRPr="00417A22" w:rsidRDefault="00417A22" w:rsidP="0011727A">
            <w:pPr>
              <w:numPr>
                <w:ilvl w:val="0"/>
                <w:numId w:val="54"/>
              </w:numPr>
              <w:ind w:left="1068"/>
            </w:pPr>
            <w:r w:rsidRPr="00417A22">
              <w:t xml:space="preserve">Haseł dynamicznych (RADIUS, RSA </w:t>
            </w:r>
            <w:proofErr w:type="spellStart"/>
            <w:r w:rsidRPr="00417A22">
              <w:t>SecurID</w:t>
            </w:r>
            <w:proofErr w:type="spellEnd"/>
            <w:r w:rsidRPr="00417A22">
              <w:t xml:space="preserve">) w oparciu o zewnętrzne bazy danych. </w:t>
            </w:r>
          </w:p>
          <w:p w14:paraId="046FF14A" w14:textId="77777777" w:rsidR="00417A22" w:rsidRPr="00417A22" w:rsidRDefault="00417A22" w:rsidP="0011727A">
            <w:pPr>
              <w:numPr>
                <w:ilvl w:val="0"/>
                <w:numId w:val="51"/>
              </w:numPr>
            </w:pPr>
            <w:r w:rsidRPr="00417A22">
              <w:t>System daje możliwość zastosowania w tym procesie uwierzytelniania wieloskładnikowego.</w:t>
            </w:r>
          </w:p>
          <w:p w14:paraId="55885F60" w14:textId="77777777" w:rsidR="00417A22" w:rsidRPr="00417A22" w:rsidRDefault="00417A22" w:rsidP="0011727A">
            <w:pPr>
              <w:numPr>
                <w:ilvl w:val="0"/>
                <w:numId w:val="51"/>
              </w:numPr>
            </w:pPr>
            <w:r w:rsidRPr="00417A22">
              <w:t xml:space="preserve">System umożliwia budowę architektury uwierzytelniania typu Single </w:t>
            </w:r>
            <w:proofErr w:type="spellStart"/>
            <w:r w:rsidRPr="00417A22">
              <w:t>Sign</w:t>
            </w:r>
            <w:proofErr w:type="spellEnd"/>
            <w:r w:rsidRPr="00417A22">
              <w:t xml:space="preserve"> On przy integracji ze środowiskiem Active Directory oraz zastosowanie innych mechanizmów: RADIUS, API lub SYSLOG w tym procesie.</w:t>
            </w:r>
          </w:p>
          <w:p w14:paraId="6BBFC841" w14:textId="77777777" w:rsidR="00417A22" w:rsidRPr="00417A22" w:rsidRDefault="00417A22" w:rsidP="0011727A">
            <w:pPr>
              <w:numPr>
                <w:ilvl w:val="0"/>
                <w:numId w:val="51"/>
              </w:numPr>
            </w:pPr>
            <w:r w:rsidRPr="00417A22">
              <w:t>Uwierzytelnianie w oparciu o protokół SAML w politykach bezpieczeństwa systemu dotyczących ruchu HTTP.</w:t>
            </w:r>
          </w:p>
          <w:p w14:paraId="2F99A754" w14:textId="77777777" w:rsidR="00FC3D1B" w:rsidRDefault="00FC3D1B" w:rsidP="00FC3D1B">
            <w:pPr>
              <w:rPr>
                <w:b/>
                <w:bCs/>
              </w:rPr>
            </w:pPr>
          </w:p>
          <w:p w14:paraId="37725269" w14:textId="0F579FC9" w:rsidR="00417A22" w:rsidRPr="00417A22" w:rsidRDefault="00417A22" w:rsidP="00FC3D1B">
            <w:pPr>
              <w:rPr>
                <w:b/>
                <w:bCs/>
              </w:rPr>
            </w:pPr>
            <w:r w:rsidRPr="00417A22">
              <w:rPr>
                <w:b/>
                <w:bCs/>
              </w:rPr>
              <w:t>Zarządzanie</w:t>
            </w:r>
          </w:p>
          <w:p w14:paraId="37D05618" w14:textId="77777777" w:rsidR="00417A22" w:rsidRPr="00417A22" w:rsidRDefault="00417A22" w:rsidP="0011727A">
            <w:pPr>
              <w:numPr>
                <w:ilvl w:val="0"/>
                <w:numId w:val="55"/>
              </w:numPr>
            </w:pPr>
            <w:r w:rsidRPr="00417A22">
              <w:t>Elementy systemu bezpieczeństwa muszą mieć możliwość zarządzania lokalnego z wykorzystaniem protokołów: HTTPS oraz SSH, jak i mogą współpracować z dedykowanymi platformami centralnego zarządzania i monitorowania.</w:t>
            </w:r>
          </w:p>
          <w:p w14:paraId="4E83A94A" w14:textId="750F8C9D" w:rsidR="00417A22" w:rsidRPr="00417A22" w:rsidRDefault="00417A22" w:rsidP="0011727A">
            <w:pPr>
              <w:numPr>
                <w:ilvl w:val="0"/>
                <w:numId w:val="55"/>
              </w:numPr>
            </w:pPr>
            <w:r w:rsidRPr="00417A22">
              <w:t xml:space="preserve">Komunikacja elementów systemu zabezpieczeń z platformami centralnego zarządzania </w:t>
            </w:r>
            <w:r w:rsidR="00FC3D1B" w:rsidRPr="00417A22">
              <w:t>jest realizowana</w:t>
            </w:r>
            <w:r w:rsidRPr="00417A22">
              <w:t xml:space="preserve"> z wykorzystaniem szyfrowanych protokołów.</w:t>
            </w:r>
          </w:p>
          <w:p w14:paraId="2C025C2B" w14:textId="77777777" w:rsidR="00417A22" w:rsidRPr="00417A22" w:rsidRDefault="00417A22" w:rsidP="0011727A">
            <w:pPr>
              <w:numPr>
                <w:ilvl w:val="0"/>
                <w:numId w:val="55"/>
              </w:numPr>
            </w:pPr>
            <w:r w:rsidRPr="00417A22">
              <w:t>Istnieje możliwość włączenia mechanizmów uwierzytelniania wieloskładnikowego dla dostępu administracyjnego.</w:t>
            </w:r>
          </w:p>
          <w:p w14:paraId="7196A0C1" w14:textId="77777777" w:rsidR="00417A22" w:rsidRPr="00417A22" w:rsidRDefault="00417A22" w:rsidP="0011727A">
            <w:pPr>
              <w:numPr>
                <w:ilvl w:val="0"/>
                <w:numId w:val="55"/>
              </w:numPr>
            </w:pPr>
            <w:r w:rsidRPr="00417A22">
              <w:t xml:space="preserve">System współpracuje z rozwiązaniami monitorowania poprzez protokoły SNMP w wersjach 2c, 3 oraz umożliwia przekazywanie statystyk ruchu za pomocą protokołów </w:t>
            </w:r>
            <w:proofErr w:type="spellStart"/>
            <w:r w:rsidRPr="00417A22">
              <w:t>Netflow</w:t>
            </w:r>
            <w:proofErr w:type="spellEnd"/>
            <w:r w:rsidRPr="00417A22">
              <w:t xml:space="preserve"> lub </w:t>
            </w:r>
            <w:proofErr w:type="spellStart"/>
            <w:r w:rsidRPr="00417A22">
              <w:t>sFlow</w:t>
            </w:r>
            <w:proofErr w:type="spellEnd"/>
            <w:r w:rsidRPr="00417A22">
              <w:t>.</w:t>
            </w:r>
          </w:p>
          <w:p w14:paraId="3AA202BA" w14:textId="77777777" w:rsidR="00417A22" w:rsidRPr="00417A22" w:rsidRDefault="00417A22" w:rsidP="0011727A">
            <w:pPr>
              <w:numPr>
                <w:ilvl w:val="0"/>
                <w:numId w:val="55"/>
              </w:numPr>
            </w:pPr>
            <w:r w:rsidRPr="00417A22">
              <w:t>System daje możliwość zarządzania przez systemy firm trzecich poprzez API, do którego producent udostępnia dokumentację.</w:t>
            </w:r>
          </w:p>
          <w:p w14:paraId="744F61B9" w14:textId="77777777" w:rsidR="00417A22" w:rsidRPr="00417A22" w:rsidRDefault="00417A22" w:rsidP="0011727A">
            <w:pPr>
              <w:numPr>
                <w:ilvl w:val="0"/>
                <w:numId w:val="55"/>
              </w:numPr>
            </w:pPr>
            <w:r w:rsidRPr="00417A22">
              <w:t xml:space="preserve">Element systemu pełniący funkcję Firewall posiada wbudowane narzędzia diagnostyczne, przynajmniej: ping, </w:t>
            </w:r>
            <w:proofErr w:type="spellStart"/>
            <w:r w:rsidRPr="00417A22">
              <w:t>traceroute</w:t>
            </w:r>
            <w:proofErr w:type="spellEnd"/>
            <w:r w:rsidRPr="00417A22">
              <w:t>, podglądu pakietów, monitorowanie procesowania sesji oraz stanu sesji firewall.</w:t>
            </w:r>
          </w:p>
          <w:p w14:paraId="2464F357" w14:textId="77777777" w:rsidR="00417A22" w:rsidRPr="00417A22" w:rsidRDefault="00417A22" w:rsidP="0011727A">
            <w:pPr>
              <w:numPr>
                <w:ilvl w:val="0"/>
                <w:numId w:val="55"/>
              </w:numPr>
            </w:pPr>
            <w:r w:rsidRPr="00417A22">
              <w:t>Element systemu realizujący funkcję Firewall umożliwia wykonanie szeregu zmian przez administratora w CLI lub GUI, które nie zostaną zaimplementowane zanim nie zostaną zatwierdzone.</w:t>
            </w:r>
          </w:p>
          <w:p w14:paraId="4FD8111E" w14:textId="77777777" w:rsidR="00417A22" w:rsidRPr="00417A22" w:rsidRDefault="00417A22" w:rsidP="0011727A">
            <w:pPr>
              <w:numPr>
                <w:ilvl w:val="0"/>
                <w:numId w:val="55"/>
              </w:numPr>
            </w:pPr>
            <w:r w:rsidRPr="00417A22">
              <w:t>Możliwość przypisywania administratorom praw do zarządzania określonymi częściami systemu (RBM).</w:t>
            </w:r>
          </w:p>
          <w:p w14:paraId="2F1594CD" w14:textId="77777777" w:rsidR="00417A22" w:rsidRPr="00417A22" w:rsidRDefault="00417A22" w:rsidP="0011727A">
            <w:pPr>
              <w:numPr>
                <w:ilvl w:val="0"/>
                <w:numId w:val="55"/>
              </w:numPr>
            </w:pPr>
            <w:r w:rsidRPr="00417A22">
              <w:t>Możliwość zarządzania systemem tylko z określonych adresów źródłowych IP.</w:t>
            </w:r>
          </w:p>
          <w:p w14:paraId="3755769B" w14:textId="77777777" w:rsidR="00FC3D1B" w:rsidRDefault="00FC3D1B" w:rsidP="00FC3D1B">
            <w:pPr>
              <w:rPr>
                <w:b/>
                <w:bCs/>
              </w:rPr>
            </w:pPr>
          </w:p>
          <w:p w14:paraId="69FA3B56" w14:textId="70924B08" w:rsidR="00417A22" w:rsidRPr="00417A22" w:rsidRDefault="00417A22" w:rsidP="00FC3D1B">
            <w:pPr>
              <w:rPr>
                <w:b/>
                <w:bCs/>
              </w:rPr>
            </w:pPr>
            <w:r w:rsidRPr="00417A22">
              <w:rPr>
                <w:b/>
                <w:bCs/>
              </w:rPr>
              <w:t>Logowanie</w:t>
            </w:r>
          </w:p>
          <w:p w14:paraId="3FC33B4B" w14:textId="77777777" w:rsidR="00417A22" w:rsidRPr="00417A22" w:rsidRDefault="00417A22" w:rsidP="0011727A">
            <w:pPr>
              <w:numPr>
                <w:ilvl w:val="0"/>
                <w:numId w:val="56"/>
              </w:numPr>
            </w:pPr>
            <w:r w:rsidRPr="00417A22">
              <w:t>Elementy systemu bezpieczeństwa realizują logowanie do aplikacji (logowania i raportowania) udostępnianej w chmurze, lub konieczne jest zastosowanie komercyjnego systemu logowania i raportowania w postaci odpowiednio zabezpieczonej, komercyjnej platformy sprzętowej lub programowej.</w:t>
            </w:r>
          </w:p>
          <w:p w14:paraId="3FC6790C" w14:textId="77777777" w:rsidR="00417A22" w:rsidRPr="00417A22" w:rsidRDefault="00417A22" w:rsidP="0011727A">
            <w:pPr>
              <w:numPr>
                <w:ilvl w:val="0"/>
                <w:numId w:val="56"/>
              </w:numPr>
            </w:pPr>
            <w:r w:rsidRPr="00417A22">
              <w:t>W ramach logowania element systemu pełniący funkcję Firewall zapewnia przekazywanie danych o: zaakceptowanym ruchu, blokowanym ruchu, aktywności administratorów, zużyciu zasobów oraz stanie pracy systemu. Ponadto zapewnia możliwość jednoczesnego wysyłania logów do wielu serwerów logowania.</w:t>
            </w:r>
          </w:p>
          <w:p w14:paraId="3C1EA22B" w14:textId="77777777" w:rsidR="00417A22" w:rsidRPr="00417A22" w:rsidRDefault="00417A22" w:rsidP="0011727A">
            <w:pPr>
              <w:numPr>
                <w:ilvl w:val="0"/>
                <w:numId w:val="56"/>
              </w:numPr>
            </w:pPr>
            <w:r w:rsidRPr="00417A22">
              <w:t>Logowanie obejmuje zdarzenia dotyczące wszystkich modułów sieciowych i bezpieczeństwa.</w:t>
            </w:r>
          </w:p>
          <w:p w14:paraId="7E40192B" w14:textId="77777777" w:rsidR="00417A22" w:rsidRPr="00417A22" w:rsidRDefault="00417A22" w:rsidP="0011727A">
            <w:pPr>
              <w:numPr>
                <w:ilvl w:val="0"/>
                <w:numId w:val="56"/>
              </w:numPr>
            </w:pPr>
            <w:r w:rsidRPr="00417A22">
              <w:t>Możliwość włączenia logowania per reguła w polityce firewall.</w:t>
            </w:r>
          </w:p>
          <w:p w14:paraId="7C1286BF" w14:textId="77777777" w:rsidR="00417A22" w:rsidRPr="00417A22" w:rsidRDefault="00417A22" w:rsidP="0011727A">
            <w:pPr>
              <w:numPr>
                <w:ilvl w:val="0"/>
                <w:numId w:val="56"/>
              </w:numPr>
            </w:pPr>
            <w:r w:rsidRPr="00417A22">
              <w:t>System zapewnia możliwość logowania do serwera SYSLOG.</w:t>
            </w:r>
          </w:p>
          <w:p w14:paraId="6DC83E73" w14:textId="77777777" w:rsidR="00417A22" w:rsidRPr="00417A22" w:rsidRDefault="00417A22" w:rsidP="0011727A">
            <w:pPr>
              <w:numPr>
                <w:ilvl w:val="0"/>
                <w:numId w:val="56"/>
              </w:numPr>
            </w:pPr>
            <w:r w:rsidRPr="00417A22">
              <w:t>Przesyłanie SYSLOG do zewnętrznych systemów jest możliwe z wykorzystaniem protokołu TCP oraz szyfrowania SSL/TLS.</w:t>
            </w:r>
          </w:p>
          <w:p w14:paraId="6491822B" w14:textId="77777777" w:rsidR="00FC3D1B" w:rsidRDefault="00FC3D1B" w:rsidP="00FC3D1B">
            <w:pPr>
              <w:rPr>
                <w:b/>
                <w:bCs/>
              </w:rPr>
            </w:pPr>
          </w:p>
          <w:p w14:paraId="3610C5BA" w14:textId="64B3E628" w:rsidR="00417A22" w:rsidRPr="00417A22" w:rsidRDefault="00417A22" w:rsidP="00FC3D1B">
            <w:pPr>
              <w:rPr>
                <w:b/>
                <w:bCs/>
              </w:rPr>
            </w:pPr>
            <w:r w:rsidRPr="00417A22">
              <w:rPr>
                <w:b/>
                <w:bCs/>
              </w:rPr>
              <w:t>Testy wydajnościowe oraz funkcjonalne</w:t>
            </w:r>
          </w:p>
          <w:p w14:paraId="3C7E4577" w14:textId="77777777" w:rsidR="00417A22" w:rsidRPr="00417A22" w:rsidRDefault="00417A22" w:rsidP="0011727A">
            <w:pPr>
              <w:numPr>
                <w:ilvl w:val="0"/>
                <w:numId w:val="57"/>
              </w:numPr>
            </w:pPr>
            <w:r w:rsidRPr="00417A22">
              <w:lastRenderedPageBreak/>
              <w:t>Wszystkie funkcje i parametry wydajnościowe systemu mogą być zweryfikowane w oparciu o oficjalną (publicznie dostępną) dokumentację producenta lub w przypadku braku parametrów wydajnościowych w dokumentacji, wymagane jest dostarczenie wyników testów wydajnościowych (wykonanych przez producenta rozwiązania w czasie ostatnich 90 dni.</w:t>
            </w:r>
          </w:p>
          <w:p w14:paraId="307E85E7" w14:textId="77777777" w:rsidR="00FC3D1B" w:rsidRDefault="00FC3D1B" w:rsidP="00FC3D1B">
            <w:pPr>
              <w:rPr>
                <w:b/>
                <w:bCs/>
              </w:rPr>
            </w:pPr>
          </w:p>
          <w:p w14:paraId="533BB85A" w14:textId="3D3B8C34" w:rsidR="00417A22" w:rsidRPr="00417A22" w:rsidRDefault="00417A22" w:rsidP="00FC3D1B">
            <w:pPr>
              <w:rPr>
                <w:b/>
                <w:bCs/>
              </w:rPr>
            </w:pPr>
            <w:r w:rsidRPr="00417A22">
              <w:rPr>
                <w:b/>
                <w:bCs/>
              </w:rPr>
              <w:t>Serwisy i licencje</w:t>
            </w:r>
          </w:p>
          <w:p w14:paraId="351C3188" w14:textId="77777777" w:rsidR="00417A22" w:rsidRPr="00417A22" w:rsidRDefault="00417A22" w:rsidP="00312202">
            <w:r w:rsidRPr="00417A22">
              <w:t>Do korzystania z aktualnych baz funkcji ochronnych producenta i serwisów wymagane są licencje:</w:t>
            </w:r>
          </w:p>
          <w:p w14:paraId="68AFDAAA" w14:textId="77777777" w:rsidR="00FC3D1B" w:rsidRDefault="00417A22" w:rsidP="0011727A">
            <w:pPr>
              <w:pStyle w:val="Akapitzlist"/>
              <w:numPr>
                <w:ilvl w:val="1"/>
                <w:numId w:val="60"/>
              </w:numPr>
            </w:pPr>
            <w:r w:rsidRPr="00417A22">
              <w:t xml:space="preserve">Kontrola Aplikacji, IPS, Antywirus (z uwzględnieniem sygnatur do ochrony urządzeń mobilnych - co najmniej dla systemu operacyjnego Android), </w:t>
            </w:r>
          </w:p>
          <w:p w14:paraId="651EB473" w14:textId="77777777" w:rsidR="00312202" w:rsidRDefault="00417A22" w:rsidP="0011727A">
            <w:pPr>
              <w:pStyle w:val="Akapitzlist"/>
              <w:numPr>
                <w:ilvl w:val="1"/>
                <w:numId w:val="60"/>
              </w:numPr>
            </w:pPr>
            <w:r w:rsidRPr="00417A22">
              <w:t xml:space="preserve">Analiza typu </w:t>
            </w:r>
            <w:proofErr w:type="spellStart"/>
            <w:r w:rsidRPr="00417A22">
              <w:t>Sandbox</w:t>
            </w:r>
            <w:proofErr w:type="spellEnd"/>
            <w:r w:rsidRPr="00417A22">
              <w:t xml:space="preserve"> realizowana </w:t>
            </w:r>
            <w:proofErr w:type="spellStart"/>
            <w:r w:rsidRPr="00417A22">
              <w:t>inline</w:t>
            </w:r>
            <w:proofErr w:type="spellEnd"/>
            <w:r w:rsidRPr="00417A22">
              <w:t xml:space="preserve">, </w:t>
            </w:r>
            <w:proofErr w:type="spellStart"/>
            <w:r w:rsidRPr="00417A22">
              <w:t>Antyspam</w:t>
            </w:r>
            <w:proofErr w:type="spellEnd"/>
            <w:r w:rsidRPr="00417A22">
              <w:t xml:space="preserve">, Web </w:t>
            </w:r>
            <w:proofErr w:type="spellStart"/>
            <w:r w:rsidRPr="00417A22">
              <w:t>Filtering</w:t>
            </w:r>
            <w:proofErr w:type="spellEnd"/>
            <w:r w:rsidRPr="00417A22">
              <w:t xml:space="preserve">, bazy </w:t>
            </w:r>
            <w:proofErr w:type="spellStart"/>
            <w:r w:rsidRPr="00417A22">
              <w:t>reputacyjne</w:t>
            </w:r>
            <w:proofErr w:type="spellEnd"/>
            <w:r w:rsidRPr="00417A22">
              <w:t xml:space="preserve"> adresów IP/domen, </w:t>
            </w:r>
          </w:p>
          <w:p w14:paraId="15A50A45" w14:textId="5D6775CA" w:rsidR="00417A22" w:rsidRPr="00417A22" w:rsidRDefault="00417A22" w:rsidP="0011727A">
            <w:pPr>
              <w:pStyle w:val="Akapitzlist"/>
              <w:numPr>
                <w:ilvl w:val="1"/>
                <w:numId w:val="60"/>
              </w:numPr>
            </w:pPr>
            <w:r w:rsidRPr="00417A22">
              <w:t xml:space="preserve">Weryfikacja zgodności konfiguracji z dobrymi praktykami producenta (audyt konfiguracji i polityk urządzenia) na okres 36 miesięcy. </w:t>
            </w:r>
          </w:p>
          <w:p w14:paraId="4CF51D1B" w14:textId="77777777" w:rsidR="00312202" w:rsidRDefault="00312202" w:rsidP="00312202">
            <w:pPr>
              <w:rPr>
                <w:b/>
                <w:bCs/>
              </w:rPr>
            </w:pPr>
          </w:p>
          <w:p w14:paraId="7787C710" w14:textId="65FD9975" w:rsidR="00417A22" w:rsidRPr="00417A22" w:rsidRDefault="00417A22" w:rsidP="00312202">
            <w:pPr>
              <w:rPr>
                <w:b/>
                <w:bCs/>
              </w:rPr>
            </w:pPr>
            <w:r w:rsidRPr="00417A22">
              <w:rPr>
                <w:b/>
                <w:bCs/>
              </w:rPr>
              <w:t>Gwarancja oraz wsparcie</w:t>
            </w:r>
          </w:p>
          <w:p w14:paraId="2EECB463" w14:textId="77777777" w:rsidR="00417A22" w:rsidRPr="00417A22" w:rsidRDefault="00417A22" w:rsidP="00417A22">
            <w:r w:rsidRPr="00417A22">
              <w:t>System jest objęty serwisem gwarancyjnym producenta przez okres 36 miesięcy, polegającym na naprawie lub wymianie urządzenia w przypadku jego wadliwości. W ramach tego serwisu producent zapewnia dostęp do aktualizacji oprogramowania i wsparcie techniczne w trybie 24x7 przez dedykowany moduł internetowy oraz infolinię.</w:t>
            </w:r>
          </w:p>
          <w:p w14:paraId="0F76B73A" w14:textId="77777777" w:rsidR="00312202" w:rsidRDefault="00312202" w:rsidP="00312202">
            <w:pPr>
              <w:rPr>
                <w:b/>
                <w:bCs/>
              </w:rPr>
            </w:pPr>
          </w:p>
          <w:p w14:paraId="49D1124E" w14:textId="32F4C950" w:rsidR="00417A22" w:rsidRPr="00417A22" w:rsidRDefault="00312202" w:rsidP="00312202">
            <w:pPr>
              <w:rPr>
                <w:b/>
                <w:bCs/>
              </w:rPr>
            </w:pPr>
            <w:r>
              <w:rPr>
                <w:b/>
                <w:bCs/>
              </w:rPr>
              <w:t>Pozostałe wymagania</w:t>
            </w:r>
          </w:p>
          <w:p w14:paraId="629759C0" w14:textId="77777777" w:rsidR="0044111F" w:rsidRDefault="00417A22" w:rsidP="0011727A">
            <w:pPr>
              <w:numPr>
                <w:ilvl w:val="0"/>
                <w:numId w:val="58"/>
              </w:numPr>
            </w:pPr>
            <w:r w:rsidRPr="00417A22">
              <w:t xml:space="preserve">W przypadku istnienia takiego wymogu w stosunku do technologii objętej przedmiotem niniejszego postępowania (tzw. produkty podwójnego zastosowania), został uzyskany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w:t>
            </w:r>
            <w:proofErr w:type="spellStart"/>
            <w:r w:rsidRPr="00417A22">
              <w:t>późn</w:t>
            </w:r>
            <w:proofErr w:type="spellEnd"/>
            <w:r w:rsidRPr="00417A22">
              <w:t xml:space="preserve">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p w14:paraId="4AA87CD5" w14:textId="77777777" w:rsidR="00DB1AC7" w:rsidRDefault="0044111F" w:rsidP="0011727A">
            <w:pPr>
              <w:numPr>
                <w:ilvl w:val="0"/>
                <w:numId w:val="58"/>
              </w:numPr>
            </w:pPr>
            <w:r w:rsidRPr="00A7214E">
              <w:t>Oferent winien przedłożyć oświadczenie producenta lub autoryzowanego dystrybutora producenta na terenie Polski, iż oferent posiada autoryzację producenta w zakresie sprzedaży oferowanych rozwiązań.</w:t>
            </w:r>
          </w:p>
          <w:p w14:paraId="7DF37550" w14:textId="77777777" w:rsidR="00A20321" w:rsidRDefault="00A20321" w:rsidP="0011727A">
            <w:pPr>
              <w:numPr>
                <w:ilvl w:val="0"/>
                <w:numId w:val="58"/>
              </w:numPr>
            </w:pPr>
            <w:r w:rsidRPr="00A20321">
              <w:t>Urządzenie musi być zgodne z Dyrektywą 2011/65/UE (</w:t>
            </w:r>
            <w:proofErr w:type="spellStart"/>
            <w:r w:rsidRPr="00A20321">
              <w:t>RoHS</w:t>
            </w:r>
            <w:proofErr w:type="spellEnd"/>
            <w:r w:rsidRPr="00A20321">
              <w:t>) w zakresie ograniczenia stosowania ołowiu, rtęci, kadmu i innych substancji niebezpiecznych oraz zgodne z rozporządzeniem REACH (WE) nr 1907/2006.</w:t>
            </w:r>
          </w:p>
          <w:p w14:paraId="463F43A6" w14:textId="59989814" w:rsidR="00A20321" w:rsidRDefault="00A20321" w:rsidP="0011727A">
            <w:pPr>
              <w:numPr>
                <w:ilvl w:val="0"/>
                <w:numId w:val="58"/>
              </w:numPr>
            </w:pPr>
            <w:r w:rsidRPr="00A20321">
              <w:t>Producent urządzenia musi gwarantować dostępność aktualizacji oprogramowania układowego (</w:t>
            </w:r>
            <w:proofErr w:type="spellStart"/>
            <w:r w:rsidRPr="00A20321">
              <w:t>firmware</w:t>
            </w:r>
            <w:proofErr w:type="spellEnd"/>
            <w:r w:rsidRPr="00A20321">
              <w:t xml:space="preserve">) oraz sygnatur bezpieczeństwa przez okres minimum </w:t>
            </w:r>
            <w:r w:rsidRPr="00A20321">
              <w:rPr>
                <w:b/>
                <w:bCs/>
              </w:rPr>
              <w:t>5 lat</w:t>
            </w:r>
            <w:r w:rsidRPr="00A20321">
              <w:t xml:space="preserve"> od daty zakupu, co zapobiega przedwczesnemu wykluczeniu urządzenia z użytku (starzenie techniczne).</w:t>
            </w:r>
          </w:p>
        </w:tc>
      </w:tr>
    </w:tbl>
    <w:p w14:paraId="22B52D53" w14:textId="77777777" w:rsidR="00DB1AC7" w:rsidRPr="00DB1AC7" w:rsidRDefault="00DB1AC7" w:rsidP="00DB1AC7"/>
    <w:p w14:paraId="73309E1F" w14:textId="77777777" w:rsidR="00DB1AC7" w:rsidRDefault="00DB1AC7" w:rsidP="00DB1AC7">
      <w:pPr>
        <w:pStyle w:val="Nagwek3"/>
      </w:pPr>
      <w:r>
        <w:t>System zbierania i analizy logów</w:t>
      </w:r>
    </w:p>
    <w:tbl>
      <w:tblPr>
        <w:tblStyle w:val="Tabela-Siatka"/>
        <w:tblW w:w="0" w:type="auto"/>
        <w:tblInd w:w="38" w:type="dxa"/>
        <w:tblLook w:val="04A0" w:firstRow="1" w:lastRow="0" w:firstColumn="1" w:lastColumn="0" w:noHBand="0" w:noVBand="1"/>
      </w:tblPr>
      <w:tblGrid>
        <w:gridCol w:w="9024"/>
      </w:tblGrid>
      <w:tr w:rsidR="00DB1AC7" w14:paraId="48443AA9" w14:textId="77777777" w:rsidTr="00DB1AC7">
        <w:tc>
          <w:tcPr>
            <w:tcW w:w="9212" w:type="dxa"/>
          </w:tcPr>
          <w:p w14:paraId="2418973F" w14:textId="77777777" w:rsidR="00A7214E" w:rsidRPr="00A7214E" w:rsidRDefault="00A7214E" w:rsidP="00A7214E">
            <w:pPr>
              <w:rPr>
                <w:b/>
              </w:rPr>
            </w:pPr>
            <w:r w:rsidRPr="00A7214E">
              <w:rPr>
                <w:b/>
              </w:rPr>
              <w:t>Wymagania Ogólne</w:t>
            </w:r>
          </w:p>
          <w:p w14:paraId="5E6F0EB9" w14:textId="4060A10C" w:rsidR="00A7214E" w:rsidRPr="00A7214E" w:rsidRDefault="00A7214E" w:rsidP="00A7214E">
            <w:r w:rsidRPr="00A7214E">
              <w:t xml:space="preserve">W ramach </w:t>
            </w:r>
            <w:r>
              <w:t>pozycji</w:t>
            </w:r>
            <w:r w:rsidRPr="00A7214E">
              <w:t xml:space="preserve"> wymaganym jest dostarczenie centralnego systemu logowania, raportowania i korelacji, umożliwiającego centralizację procesu logowania zdarzeń sieciowych, systemowych </w:t>
            </w:r>
            <w:r w:rsidR="00FD2253" w:rsidRPr="00A7214E">
              <w:t>oraz bezpieczeństwa</w:t>
            </w:r>
            <w:r w:rsidRPr="00A7214E">
              <w:t xml:space="preserve"> w ramach całej infrastruktury zabezpieczeń.</w:t>
            </w:r>
          </w:p>
          <w:p w14:paraId="6594A9F1" w14:textId="0F29F268" w:rsidR="00A7214E" w:rsidRPr="00A7214E" w:rsidRDefault="00A7214E" w:rsidP="00A7214E">
            <w:r w:rsidRPr="00A7214E">
              <w:t xml:space="preserve">Rozwiązanie musi zostać dostarczone w postaci komercyjnej platformy działającej w środowisku wirtualnym lub w postaci komercyjnej platformy działającej na bazie </w:t>
            </w:r>
            <w:proofErr w:type="spellStart"/>
            <w:r w:rsidRPr="00A7214E">
              <w:t>linux</w:t>
            </w:r>
            <w:proofErr w:type="spellEnd"/>
            <w:r w:rsidRPr="00A7214E">
              <w:t xml:space="preserve"> w środowisku wirtualnym, z możliwością uruchomienia na co najmniej następujących </w:t>
            </w:r>
            <w:proofErr w:type="spellStart"/>
            <w:r w:rsidRPr="00A7214E">
              <w:t>hypervisorach</w:t>
            </w:r>
            <w:proofErr w:type="spellEnd"/>
            <w:r w:rsidRPr="00A7214E">
              <w:t xml:space="preserve">: </w:t>
            </w:r>
            <w:proofErr w:type="spellStart"/>
            <w:r w:rsidRPr="00A7214E">
              <w:t>VMware</w:t>
            </w:r>
            <w:proofErr w:type="spellEnd"/>
            <w:r w:rsidRPr="00A7214E">
              <w:t xml:space="preserve"> ESX/</w:t>
            </w:r>
            <w:proofErr w:type="spellStart"/>
            <w:r w:rsidRPr="00A7214E">
              <w:t>ESXi</w:t>
            </w:r>
            <w:proofErr w:type="spellEnd"/>
            <w:r w:rsidRPr="00A7214E">
              <w:t xml:space="preserve"> </w:t>
            </w:r>
            <w:proofErr w:type="spellStart"/>
            <w:r w:rsidRPr="00A7214E">
              <w:t>werje</w:t>
            </w:r>
            <w:proofErr w:type="spellEnd"/>
            <w:r w:rsidRPr="00A7214E">
              <w:t>: 5.0, 5.1, 5.5, 6.0, 6.5, 6.7</w:t>
            </w:r>
            <w:r w:rsidR="00186509">
              <w:t>, 7.0, 8.0</w:t>
            </w:r>
            <w:r w:rsidRPr="00A7214E">
              <w:t>; Microsoft Hyper-V wersje: 2008 R2, 2012, 2012 R2, 2016</w:t>
            </w:r>
            <w:r w:rsidR="00186509">
              <w:t>, 2019, 2022, 2025</w:t>
            </w:r>
            <w:r w:rsidRPr="00A7214E">
              <w:t xml:space="preserve">; </w:t>
            </w:r>
            <w:proofErr w:type="spellStart"/>
            <w:r w:rsidRPr="00A7214E">
              <w:t>Citrix</w:t>
            </w:r>
            <w:proofErr w:type="spellEnd"/>
            <w:r w:rsidRPr="00A7214E">
              <w:t xml:space="preserve"> </w:t>
            </w:r>
            <w:proofErr w:type="spellStart"/>
            <w:r w:rsidRPr="00A7214E">
              <w:t>XenServer</w:t>
            </w:r>
            <w:proofErr w:type="spellEnd"/>
            <w:r w:rsidRPr="00A7214E">
              <w:t xml:space="preserve"> 6.0+, Open Source </w:t>
            </w:r>
            <w:proofErr w:type="spellStart"/>
            <w:r w:rsidRPr="00A7214E">
              <w:t>Xen</w:t>
            </w:r>
            <w:proofErr w:type="spellEnd"/>
            <w:r w:rsidRPr="00A7214E">
              <w:t xml:space="preserve"> 4.1+, KVM, Amazon Web Services (AWS), Microsoft </w:t>
            </w:r>
            <w:proofErr w:type="spellStart"/>
            <w:r w:rsidRPr="00A7214E">
              <w:t>Azure</w:t>
            </w:r>
            <w:proofErr w:type="spellEnd"/>
            <w:r w:rsidRPr="00A7214E">
              <w:t xml:space="preserve">, Google </w:t>
            </w:r>
            <w:proofErr w:type="spellStart"/>
            <w:r w:rsidRPr="00A7214E">
              <w:t>Cloud</w:t>
            </w:r>
            <w:proofErr w:type="spellEnd"/>
            <w:r w:rsidRPr="00A7214E">
              <w:t xml:space="preserve"> (GCP).</w:t>
            </w:r>
          </w:p>
          <w:p w14:paraId="1348817B" w14:textId="77777777" w:rsidR="00A7214E" w:rsidRPr="00A7214E" w:rsidRDefault="00A7214E" w:rsidP="00A7214E">
            <w:pPr>
              <w:rPr>
                <w:b/>
              </w:rPr>
            </w:pPr>
            <w:r w:rsidRPr="00A7214E">
              <w:rPr>
                <w:b/>
              </w:rPr>
              <w:t>Interfejsy, Dysk:</w:t>
            </w:r>
          </w:p>
          <w:p w14:paraId="5F9C19FB" w14:textId="77777777" w:rsidR="00A7214E" w:rsidRPr="00A7214E" w:rsidRDefault="00A7214E" w:rsidP="0011727A">
            <w:pPr>
              <w:numPr>
                <w:ilvl w:val="0"/>
                <w:numId w:val="61"/>
              </w:numPr>
            </w:pPr>
            <w:r w:rsidRPr="00A7214E">
              <w:lastRenderedPageBreak/>
              <w:t>System musi obsługiwać co najmniej 4 interfejsy sieciowe oraz wspierać powierzchnię dyskową o pojemności 10 TB.</w:t>
            </w:r>
          </w:p>
          <w:p w14:paraId="029DAB46" w14:textId="77777777" w:rsidR="00A7214E" w:rsidRPr="00A7214E" w:rsidRDefault="00A7214E" w:rsidP="00A7214E">
            <w:pPr>
              <w:rPr>
                <w:b/>
              </w:rPr>
            </w:pPr>
            <w:r w:rsidRPr="00A7214E">
              <w:rPr>
                <w:b/>
              </w:rPr>
              <w:t>Parametry wydajnościowe:</w:t>
            </w:r>
          </w:p>
          <w:p w14:paraId="75C03DEB" w14:textId="14D1FC65" w:rsidR="00A7214E" w:rsidRPr="00A7214E" w:rsidRDefault="00A7214E" w:rsidP="0011727A">
            <w:pPr>
              <w:numPr>
                <w:ilvl w:val="0"/>
                <w:numId w:val="62"/>
              </w:numPr>
            </w:pPr>
            <w:r w:rsidRPr="00A7214E">
              <w:t xml:space="preserve">System musi być w stanie przyjmować minimum </w:t>
            </w:r>
            <w:r w:rsidR="00186509">
              <w:t>20</w:t>
            </w:r>
            <w:r w:rsidR="00186509" w:rsidRPr="00A7214E">
              <w:t xml:space="preserve"> </w:t>
            </w:r>
            <w:r w:rsidRPr="00A7214E">
              <w:t>GB logów na dzień.</w:t>
            </w:r>
          </w:p>
          <w:p w14:paraId="6B1467FE" w14:textId="77777777" w:rsidR="00A7214E" w:rsidRPr="00A7214E" w:rsidRDefault="00A7214E" w:rsidP="0011727A">
            <w:pPr>
              <w:numPr>
                <w:ilvl w:val="0"/>
                <w:numId w:val="62"/>
              </w:numPr>
            </w:pPr>
            <w:r w:rsidRPr="00A7214E">
              <w:t>Rozwiązanie musi umożliwiać kolekcjonowanie logów z co najmniej 1000 systemów.</w:t>
            </w:r>
          </w:p>
          <w:p w14:paraId="175794C2" w14:textId="77777777" w:rsidR="00A7214E" w:rsidRDefault="00A7214E" w:rsidP="00A7214E"/>
          <w:p w14:paraId="08E66334" w14:textId="27C04D06" w:rsidR="00A7214E" w:rsidRPr="00A7214E" w:rsidRDefault="00A7214E" w:rsidP="00A7214E">
            <w:r w:rsidRPr="00A7214E">
              <w:t>W ramach centralnego systemu logowania, raportowania i korelacji muszą być realizowane co najmniej poniższe funkcje:</w:t>
            </w:r>
          </w:p>
          <w:p w14:paraId="00491558" w14:textId="77777777" w:rsidR="00013284" w:rsidRDefault="00013284" w:rsidP="00A7214E">
            <w:pPr>
              <w:rPr>
                <w:b/>
              </w:rPr>
            </w:pPr>
          </w:p>
          <w:p w14:paraId="097872F9" w14:textId="5D257011" w:rsidR="00A7214E" w:rsidRPr="00A7214E" w:rsidRDefault="00A7214E" w:rsidP="00A7214E">
            <w:pPr>
              <w:rPr>
                <w:b/>
              </w:rPr>
            </w:pPr>
            <w:r w:rsidRPr="00A7214E">
              <w:rPr>
                <w:b/>
              </w:rPr>
              <w:t>Logowanie</w:t>
            </w:r>
          </w:p>
          <w:p w14:paraId="6CDF6CF5" w14:textId="77777777" w:rsidR="00A7214E" w:rsidRPr="00A7214E" w:rsidRDefault="00A7214E" w:rsidP="0011727A">
            <w:pPr>
              <w:numPr>
                <w:ilvl w:val="0"/>
                <w:numId w:val="63"/>
              </w:numPr>
            </w:pPr>
            <w:r w:rsidRPr="00A7214E">
              <w:t>Podgląd logowanych zdarzeń w czasie rzeczywistym.</w:t>
            </w:r>
          </w:p>
          <w:p w14:paraId="5263DD2D" w14:textId="77777777" w:rsidR="00A7214E" w:rsidRPr="00A7214E" w:rsidRDefault="00A7214E" w:rsidP="0011727A">
            <w:pPr>
              <w:numPr>
                <w:ilvl w:val="0"/>
                <w:numId w:val="63"/>
              </w:numPr>
            </w:pPr>
            <w:r w:rsidRPr="00A7214E">
              <w:t xml:space="preserve">Możliwość przeglądania logów historycznych z funkcją filtrowania. </w:t>
            </w:r>
          </w:p>
          <w:p w14:paraId="5C28F005" w14:textId="77777777" w:rsidR="00A7214E" w:rsidRPr="00A7214E" w:rsidRDefault="00A7214E" w:rsidP="0011727A">
            <w:pPr>
              <w:numPr>
                <w:ilvl w:val="0"/>
                <w:numId w:val="63"/>
              </w:numPr>
            </w:pPr>
            <w:r w:rsidRPr="00A7214E">
              <w:t>System musi oferować predefiniowane (lub mieć możliwość ich konfiguracji) podręczne raporty graficzne lub tekstowe obrazujące stan pracy urządzenia oraz ogólne informacje dotyczące statystyk ruchu sieciowego i zdarzeń bezpieczeństwa. Muszą one obejmować co najmniej:</w:t>
            </w:r>
          </w:p>
          <w:p w14:paraId="298CE681" w14:textId="794DD706" w:rsidR="00A7214E" w:rsidRPr="00A7214E" w:rsidRDefault="00A7214E" w:rsidP="0011727A">
            <w:pPr>
              <w:pStyle w:val="Akapitzlist"/>
              <w:numPr>
                <w:ilvl w:val="1"/>
                <w:numId w:val="12"/>
              </w:numPr>
            </w:pPr>
            <w:r w:rsidRPr="00A7214E">
              <w:t>Listę najczęściej wykrywanych ataków.</w:t>
            </w:r>
          </w:p>
          <w:p w14:paraId="1D73B1EA" w14:textId="56BD452F" w:rsidR="00A7214E" w:rsidRPr="00A7214E" w:rsidRDefault="00A7214E" w:rsidP="0011727A">
            <w:pPr>
              <w:pStyle w:val="Akapitzlist"/>
              <w:numPr>
                <w:ilvl w:val="1"/>
                <w:numId w:val="12"/>
              </w:numPr>
            </w:pPr>
            <w:r w:rsidRPr="00A7214E">
              <w:t>Listę najbardziej aktywnych użytkowników.</w:t>
            </w:r>
          </w:p>
          <w:p w14:paraId="7A7D29AF" w14:textId="2018740D" w:rsidR="00A7214E" w:rsidRPr="00A7214E" w:rsidRDefault="00A7214E" w:rsidP="0011727A">
            <w:pPr>
              <w:pStyle w:val="Akapitzlist"/>
              <w:numPr>
                <w:ilvl w:val="1"/>
                <w:numId w:val="12"/>
              </w:numPr>
            </w:pPr>
            <w:r w:rsidRPr="00A7214E">
              <w:t>Listę najczęściej wykorzystywanych aplikacji.</w:t>
            </w:r>
          </w:p>
          <w:p w14:paraId="2EB509F3" w14:textId="1B81FEAC" w:rsidR="00A7214E" w:rsidRPr="00A7214E" w:rsidRDefault="00A7214E" w:rsidP="0011727A">
            <w:pPr>
              <w:pStyle w:val="Akapitzlist"/>
              <w:numPr>
                <w:ilvl w:val="1"/>
                <w:numId w:val="12"/>
              </w:numPr>
            </w:pPr>
            <w:r w:rsidRPr="00A7214E">
              <w:t>Listę najczęściej odwiedzanych stron www.</w:t>
            </w:r>
          </w:p>
          <w:p w14:paraId="724B6DFD" w14:textId="1E38FD5F" w:rsidR="00A7214E" w:rsidRPr="00A7214E" w:rsidRDefault="00A7214E" w:rsidP="0011727A">
            <w:pPr>
              <w:pStyle w:val="Akapitzlist"/>
              <w:numPr>
                <w:ilvl w:val="1"/>
                <w:numId w:val="12"/>
              </w:numPr>
            </w:pPr>
            <w:r w:rsidRPr="00A7214E">
              <w:t>Listę krajów, do których nawiązywane są połączenia.</w:t>
            </w:r>
          </w:p>
          <w:p w14:paraId="52C78463" w14:textId="2E9090A1" w:rsidR="00A7214E" w:rsidRPr="00A7214E" w:rsidRDefault="00A7214E" w:rsidP="0011727A">
            <w:pPr>
              <w:pStyle w:val="Akapitzlist"/>
              <w:numPr>
                <w:ilvl w:val="1"/>
                <w:numId w:val="12"/>
              </w:numPr>
            </w:pPr>
            <w:r w:rsidRPr="00A7214E">
              <w:t>Listę najczęściej wykorzystywanych polityk Firewall.</w:t>
            </w:r>
          </w:p>
          <w:p w14:paraId="4B2E9F02" w14:textId="29FBA74E" w:rsidR="00A7214E" w:rsidRPr="00A7214E" w:rsidRDefault="00A7214E" w:rsidP="0011727A">
            <w:pPr>
              <w:pStyle w:val="Akapitzlist"/>
              <w:numPr>
                <w:ilvl w:val="1"/>
                <w:numId w:val="12"/>
              </w:numPr>
            </w:pPr>
            <w:r w:rsidRPr="00A7214E">
              <w:t xml:space="preserve">Informacje o realizowanych połączeniach </w:t>
            </w:r>
            <w:proofErr w:type="spellStart"/>
            <w:r w:rsidRPr="00A7214E">
              <w:t>IPSec</w:t>
            </w:r>
            <w:proofErr w:type="spellEnd"/>
            <w:r w:rsidRPr="00A7214E">
              <w:t>.</w:t>
            </w:r>
          </w:p>
          <w:p w14:paraId="5696EFC9" w14:textId="2CDA80DD" w:rsidR="00A7214E" w:rsidRPr="00A7214E" w:rsidRDefault="00A7214E" w:rsidP="0011727A">
            <w:pPr>
              <w:numPr>
                <w:ilvl w:val="0"/>
                <w:numId w:val="63"/>
              </w:numPr>
            </w:pPr>
            <w:r w:rsidRPr="00A7214E">
              <w:t xml:space="preserve">Rozwiązanie musi posiadać możliwość przesyłania kopii </w:t>
            </w:r>
            <w:r w:rsidR="00013284" w:rsidRPr="00A7214E">
              <w:t>logów do</w:t>
            </w:r>
            <w:r w:rsidRPr="00A7214E">
              <w:t xml:space="preserve"> innych systemów logowania i przetwarzania danych. Musi w tym zakresie zapewniać mechanizmy filtrowania </w:t>
            </w:r>
            <w:r w:rsidR="00013284" w:rsidRPr="00A7214E">
              <w:t>dla wysyłanych</w:t>
            </w:r>
            <w:r w:rsidRPr="00A7214E">
              <w:t xml:space="preserve"> logów.</w:t>
            </w:r>
          </w:p>
          <w:p w14:paraId="7779C69C" w14:textId="77777777" w:rsidR="00A7214E" w:rsidRPr="00A7214E" w:rsidRDefault="00A7214E" w:rsidP="0011727A">
            <w:pPr>
              <w:numPr>
                <w:ilvl w:val="0"/>
                <w:numId w:val="63"/>
              </w:numPr>
            </w:pPr>
            <w:r w:rsidRPr="00A7214E">
              <w:t>Komunikacja systemów bezpieczeństwa (z których przesyłane są logi) z oferowanym systemem   centralnego logowania musi być możliwa co najmniej z wykorzystaniem UDP/514 oraz TCP/514.</w:t>
            </w:r>
          </w:p>
          <w:p w14:paraId="15C551A6" w14:textId="77777777" w:rsidR="00A7214E" w:rsidRPr="00A7214E" w:rsidRDefault="00A7214E" w:rsidP="0011727A">
            <w:pPr>
              <w:numPr>
                <w:ilvl w:val="0"/>
                <w:numId w:val="63"/>
              </w:numPr>
            </w:pPr>
            <w:r w:rsidRPr="00A7214E">
              <w:t>System musi realizować cykliczny eksport logów do zewnętrznego systemu w celu ich długo czasowego składowania. Eksport logów musi być możliwy za pomocą protokołu SFTP lub na zewnętrzny zasób sieciowy.</w:t>
            </w:r>
          </w:p>
          <w:p w14:paraId="4DDA1443" w14:textId="77777777" w:rsidR="00A7214E" w:rsidRPr="00A7214E" w:rsidRDefault="00A7214E" w:rsidP="00013284">
            <w:pPr>
              <w:rPr>
                <w:b/>
              </w:rPr>
            </w:pPr>
            <w:r w:rsidRPr="00A7214E">
              <w:rPr>
                <w:b/>
              </w:rPr>
              <w:t>Raportowanie</w:t>
            </w:r>
          </w:p>
          <w:p w14:paraId="424828B4" w14:textId="77777777" w:rsidR="00A7214E" w:rsidRPr="00A7214E" w:rsidRDefault="00A7214E" w:rsidP="00A7214E">
            <w:r w:rsidRPr="00A7214E">
              <w:t>W zakresie raportowania system musi zapewniać:</w:t>
            </w:r>
          </w:p>
          <w:p w14:paraId="654E5D7A" w14:textId="77777777" w:rsidR="00A7214E" w:rsidRPr="00A7214E" w:rsidRDefault="00A7214E" w:rsidP="0011727A">
            <w:pPr>
              <w:numPr>
                <w:ilvl w:val="0"/>
                <w:numId w:val="64"/>
              </w:numPr>
            </w:pPr>
            <w:r w:rsidRPr="00A7214E">
              <w:t>Generowanie raportów co najmniej w formatach: PDF, CSV.</w:t>
            </w:r>
          </w:p>
          <w:p w14:paraId="0A64F43B" w14:textId="77777777" w:rsidR="00A7214E" w:rsidRPr="00A7214E" w:rsidRDefault="00A7214E" w:rsidP="0011727A">
            <w:pPr>
              <w:numPr>
                <w:ilvl w:val="0"/>
                <w:numId w:val="64"/>
              </w:numPr>
            </w:pPr>
            <w:r w:rsidRPr="00A7214E">
              <w:t>Predefiniowane zestawy raportów, dla których administrator systemu może modyfikować parametry prezentowania wyników.</w:t>
            </w:r>
          </w:p>
          <w:p w14:paraId="5DFA25EB" w14:textId="77777777" w:rsidR="00A7214E" w:rsidRPr="00A7214E" w:rsidRDefault="00A7214E" w:rsidP="0011727A">
            <w:pPr>
              <w:numPr>
                <w:ilvl w:val="0"/>
                <w:numId w:val="64"/>
              </w:numPr>
            </w:pPr>
            <w:r w:rsidRPr="00A7214E">
              <w:t xml:space="preserve">Funkcję definiowania własnych raportów. </w:t>
            </w:r>
          </w:p>
          <w:p w14:paraId="608D81D5" w14:textId="77777777" w:rsidR="00A7214E" w:rsidRPr="00A7214E" w:rsidRDefault="00A7214E" w:rsidP="0011727A">
            <w:pPr>
              <w:numPr>
                <w:ilvl w:val="0"/>
                <w:numId w:val="64"/>
              </w:numPr>
            </w:pPr>
            <w:r w:rsidRPr="00A7214E">
              <w:t>Możliwość spolszczenia raportów.</w:t>
            </w:r>
          </w:p>
          <w:p w14:paraId="2FBAC3F0" w14:textId="651880D2" w:rsidR="00A7214E" w:rsidRPr="00A7214E" w:rsidRDefault="00A7214E" w:rsidP="0011727A">
            <w:pPr>
              <w:numPr>
                <w:ilvl w:val="0"/>
                <w:numId w:val="64"/>
              </w:numPr>
            </w:pPr>
            <w:r w:rsidRPr="00A7214E">
              <w:t xml:space="preserve">Generowanie raportów w sposób cykliczny lub na żądanie, z możliwością automatycznego przesłania wyników </w:t>
            </w:r>
            <w:r w:rsidR="00013284" w:rsidRPr="00A7214E">
              <w:t>na określony</w:t>
            </w:r>
            <w:r w:rsidRPr="00A7214E">
              <w:t xml:space="preserve"> adres lub adresy email.</w:t>
            </w:r>
          </w:p>
          <w:p w14:paraId="06AC3B4D" w14:textId="77777777" w:rsidR="00013284" w:rsidRDefault="00013284" w:rsidP="00013284">
            <w:pPr>
              <w:rPr>
                <w:b/>
              </w:rPr>
            </w:pPr>
          </w:p>
          <w:p w14:paraId="2AFB95D2" w14:textId="7812DCC4" w:rsidR="00A7214E" w:rsidRPr="00A7214E" w:rsidRDefault="00A7214E" w:rsidP="00013284">
            <w:pPr>
              <w:rPr>
                <w:b/>
              </w:rPr>
            </w:pPr>
            <w:r w:rsidRPr="00A7214E">
              <w:rPr>
                <w:b/>
              </w:rPr>
              <w:t>Korelacja logów</w:t>
            </w:r>
          </w:p>
          <w:p w14:paraId="10AF65A5" w14:textId="77777777" w:rsidR="00A7214E" w:rsidRPr="00A7214E" w:rsidRDefault="00A7214E" w:rsidP="00A7214E">
            <w:r w:rsidRPr="00A7214E">
              <w:t>W zakresie korelacji zdarzeń system musi zapewniać:</w:t>
            </w:r>
          </w:p>
          <w:p w14:paraId="33DB21F1" w14:textId="77777777" w:rsidR="00A7214E" w:rsidRPr="00A7214E" w:rsidRDefault="00A7214E" w:rsidP="0011727A">
            <w:pPr>
              <w:numPr>
                <w:ilvl w:val="0"/>
                <w:numId w:val="65"/>
              </w:numPr>
            </w:pPr>
            <w:r w:rsidRPr="00A7214E">
              <w:t>Korelowanie logów z określeniem urządzeń, dla których ten proces ma być realizowany.</w:t>
            </w:r>
          </w:p>
          <w:p w14:paraId="78B1DA76" w14:textId="77777777" w:rsidR="00A7214E" w:rsidRPr="00A7214E" w:rsidRDefault="00A7214E" w:rsidP="0011727A">
            <w:pPr>
              <w:numPr>
                <w:ilvl w:val="0"/>
                <w:numId w:val="65"/>
              </w:numPr>
            </w:pPr>
            <w:r w:rsidRPr="00A7214E">
              <w:t>Konfigurację powiadomień poprzez: e-mail, SNMP w przypadku wystąpienia określonych zdarzeń sieciowych, systemowych oraz bezpieczeństwa.</w:t>
            </w:r>
          </w:p>
          <w:p w14:paraId="5A16DEBF" w14:textId="77777777" w:rsidR="00A7214E" w:rsidRPr="00A7214E" w:rsidRDefault="00A7214E" w:rsidP="0011727A">
            <w:pPr>
              <w:numPr>
                <w:ilvl w:val="0"/>
                <w:numId w:val="65"/>
              </w:numPr>
            </w:pPr>
            <w:r w:rsidRPr="00A7214E">
              <w:t>Wybór kategorii zdarzeń, dla których tworzone będą reguły korelacyjne. System korelować zdarzenia co najmniej dla następujących kategorii zdarzeń:</w:t>
            </w:r>
          </w:p>
          <w:p w14:paraId="3A6C2538" w14:textId="77777777" w:rsidR="00A7214E" w:rsidRPr="00A7214E" w:rsidRDefault="00A7214E" w:rsidP="0011727A">
            <w:pPr>
              <w:numPr>
                <w:ilvl w:val="0"/>
                <w:numId w:val="66"/>
              </w:numPr>
              <w:ind w:left="1068"/>
            </w:pPr>
            <w:proofErr w:type="spellStart"/>
            <w:r w:rsidRPr="00A7214E">
              <w:t>Malware</w:t>
            </w:r>
            <w:proofErr w:type="spellEnd"/>
            <w:r w:rsidRPr="00A7214E">
              <w:t>.</w:t>
            </w:r>
          </w:p>
          <w:p w14:paraId="61DCBB65" w14:textId="77777777" w:rsidR="00A7214E" w:rsidRPr="00A7214E" w:rsidRDefault="00A7214E" w:rsidP="0011727A">
            <w:pPr>
              <w:numPr>
                <w:ilvl w:val="0"/>
                <w:numId w:val="67"/>
              </w:numPr>
              <w:ind w:left="1068"/>
            </w:pPr>
            <w:r w:rsidRPr="00A7214E">
              <w:t>Aplikacje sieciowe.</w:t>
            </w:r>
          </w:p>
          <w:p w14:paraId="6C0DFAAA" w14:textId="77777777" w:rsidR="00A7214E" w:rsidRPr="00A7214E" w:rsidRDefault="00A7214E" w:rsidP="0011727A">
            <w:pPr>
              <w:numPr>
                <w:ilvl w:val="0"/>
                <w:numId w:val="68"/>
              </w:numPr>
              <w:ind w:left="1068"/>
            </w:pPr>
            <w:r w:rsidRPr="00A7214E">
              <w:t>Email.</w:t>
            </w:r>
          </w:p>
          <w:p w14:paraId="6F5637F4" w14:textId="77777777" w:rsidR="00A7214E" w:rsidRPr="00A7214E" w:rsidRDefault="00A7214E" w:rsidP="0011727A">
            <w:pPr>
              <w:numPr>
                <w:ilvl w:val="0"/>
                <w:numId w:val="69"/>
              </w:numPr>
              <w:ind w:left="1068"/>
            </w:pPr>
            <w:r w:rsidRPr="00A7214E">
              <w:t>IPS.</w:t>
            </w:r>
          </w:p>
          <w:p w14:paraId="59AD7091" w14:textId="77777777" w:rsidR="00A7214E" w:rsidRPr="00A7214E" w:rsidRDefault="00A7214E" w:rsidP="0011727A">
            <w:pPr>
              <w:numPr>
                <w:ilvl w:val="0"/>
                <w:numId w:val="70"/>
              </w:numPr>
              <w:ind w:left="1068"/>
            </w:pPr>
            <w:proofErr w:type="spellStart"/>
            <w:r w:rsidRPr="00A7214E">
              <w:t>Traffic</w:t>
            </w:r>
            <w:proofErr w:type="spellEnd"/>
            <w:r w:rsidRPr="00A7214E">
              <w:t>.</w:t>
            </w:r>
          </w:p>
          <w:p w14:paraId="6DC45E4A" w14:textId="77777777" w:rsidR="00A7214E" w:rsidRPr="00A7214E" w:rsidRDefault="00A7214E" w:rsidP="0011727A">
            <w:pPr>
              <w:numPr>
                <w:ilvl w:val="0"/>
                <w:numId w:val="71"/>
              </w:numPr>
              <w:ind w:left="1068"/>
            </w:pPr>
            <w:r w:rsidRPr="00A7214E">
              <w:t xml:space="preserve">Systemowe: utracone połączenie </w:t>
            </w:r>
            <w:proofErr w:type="spellStart"/>
            <w:r w:rsidRPr="00A7214E">
              <w:t>vpn</w:t>
            </w:r>
            <w:proofErr w:type="spellEnd"/>
            <w:r w:rsidRPr="00A7214E">
              <w:t>, utracone połączenie sieciowe.</w:t>
            </w:r>
          </w:p>
          <w:p w14:paraId="21622124" w14:textId="77777777" w:rsidR="00A7214E" w:rsidRPr="00A7214E" w:rsidRDefault="00A7214E" w:rsidP="0011727A">
            <w:pPr>
              <w:numPr>
                <w:ilvl w:val="0"/>
                <w:numId w:val="65"/>
              </w:numPr>
            </w:pPr>
            <w:r w:rsidRPr="00A7214E">
              <w:lastRenderedPageBreak/>
              <w:t xml:space="preserve">Funkcję analizy logów archiwalnych względem aktualnej wiedzy producenta o zagrożeniach, w celu wykrycia potencjalnych stacji - narażonych na zagrożenie w ostatnim czasie. </w:t>
            </w:r>
          </w:p>
          <w:p w14:paraId="4C9E16E7" w14:textId="77777777" w:rsidR="00A7214E" w:rsidRPr="00A7214E" w:rsidRDefault="00A7214E" w:rsidP="0011727A">
            <w:pPr>
              <w:numPr>
                <w:ilvl w:val="0"/>
                <w:numId w:val="65"/>
              </w:numPr>
            </w:pPr>
            <w:r w:rsidRPr="00A7214E">
              <w:t xml:space="preserve">Funkcję zarządzania zdarzeniami z automatyzacją zadań, która może być konfigurowalna za pomocą </w:t>
            </w:r>
            <w:proofErr w:type="spellStart"/>
            <w:r w:rsidRPr="00A7214E">
              <w:t>playbooków</w:t>
            </w:r>
            <w:proofErr w:type="spellEnd"/>
            <w:r w:rsidRPr="00A7214E">
              <w:t xml:space="preserve"> składających się z reakcji i sekwencji zautomatyzowanych działań. </w:t>
            </w:r>
          </w:p>
          <w:p w14:paraId="67E177EE" w14:textId="77777777" w:rsidR="00A7214E" w:rsidRPr="00A7214E" w:rsidRDefault="00A7214E" w:rsidP="0011727A">
            <w:pPr>
              <w:numPr>
                <w:ilvl w:val="0"/>
                <w:numId w:val="65"/>
              </w:numPr>
            </w:pPr>
            <w:r w:rsidRPr="00A7214E">
              <w:t xml:space="preserve">Funkcję, która umożliwia administratorom wyświetlanie alertów typu </w:t>
            </w:r>
            <w:proofErr w:type="spellStart"/>
            <w:r w:rsidRPr="00A7214E">
              <w:t>Outbreak</w:t>
            </w:r>
            <w:proofErr w:type="spellEnd"/>
            <w:r w:rsidRPr="00A7214E">
              <w:t xml:space="preserve"> i automatyczne pobieranie powiązanych zdarzeń oraz raportów od producenta rozwiązania. </w:t>
            </w:r>
          </w:p>
          <w:p w14:paraId="4FC2C166" w14:textId="77777777" w:rsidR="00A7214E" w:rsidRPr="00A7214E" w:rsidRDefault="00A7214E" w:rsidP="00013284">
            <w:pPr>
              <w:rPr>
                <w:b/>
              </w:rPr>
            </w:pPr>
            <w:r w:rsidRPr="00A7214E">
              <w:rPr>
                <w:b/>
              </w:rPr>
              <w:t>Zarządzanie</w:t>
            </w:r>
          </w:p>
          <w:p w14:paraId="4E4761F7" w14:textId="77777777" w:rsidR="00013284" w:rsidRDefault="00A7214E" w:rsidP="0011727A">
            <w:pPr>
              <w:numPr>
                <w:ilvl w:val="0"/>
                <w:numId w:val="72"/>
              </w:numPr>
            </w:pPr>
            <w:r w:rsidRPr="00A7214E">
              <w:t xml:space="preserve">System logowania i raportowania musi mieć możliwość zarządzania lokalnego z wykorzystaniem protokołów: HTTPS oraz SSH lub producent rozwiązania musi dostarczać dedykowanej konsoli zarządzania, która komunikuje się z rozwiązaniem przy wykorzystaniu szyfrowanych protokołów. </w:t>
            </w:r>
          </w:p>
          <w:p w14:paraId="081F2E46" w14:textId="1F4FAA5D" w:rsidR="00A7214E" w:rsidRPr="00A7214E" w:rsidRDefault="00A7214E" w:rsidP="0011727A">
            <w:pPr>
              <w:numPr>
                <w:ilvl w:val="0"/>
                <w:numId w:val="72"/>
              </w:numPr>
            </w:pPr>
            <w:r w:rsidRPr="00A7214E">
              <w:t>Proces uwierzytelniania administratorów musi być realizowany w oparciu o: lokalną bazę, Radius, LDAP, PKI.</w:t>
            </w:r>
          </w:p>
          <w:p w14:paraId="2F3EE5DC" w14:textId="77777777" w:rsidR="00A7214E" w:rsidRPr="00A7214E" w:rsidRDefault="00A7214E" w:rsidP="0011727A">
            <w:pPr>
              <w:numPr>
                <w:ilvl w:val="0"/>
                <w:numId w:val="72"/>
              </w:numPr>
            </w:pPr>
            <w:r w:rsidRPr="00A7214E">
              <w:t>System musi umożliwiać zdefiniowanie co najmniej 4 administratorów z możliwością określenia praw dostępu do logowanych informacji i raportów z perspektywy poszczególnych systemów, z których przesyłane są logi.</w:t>
            </w:r>
          </w:p>
          <w:p w14:paraId="1B04E5C4" w14:textId="77777777" w:rsidR="00A7214E" w:rsidRPr="00A7214E" w:rsidRDefault="00A7214E" w:rsidP="00013284">
            <w:pPr>
              <w:rPr>
                <w:b/>
              </w:rPr>
            </w:pPr>
            <w:r w:rsidRPr="00A7214E">
              <w:rPr>
                <w:b/>
              </w:rPr>
              <w:t>Serwisy i licencje</w:t>
            </w:r>
          </w:p>
          <w:p w14:paraId="33B66A60" w14:textId="77777777" w:rsidR="00F771A1" w:rsidRPr="00F771A1" w:rsidRDefault="00F771A1" w:rsidP="00F771A1">
            <w:pPr>
              <w:numPr>
                <w:ilvl w:val="0"/>
                <w:numId w:val="73"/>
              </w:numPr>
            </w:pPr>
            <w:r w:rsidRPr="00F771A1">
              <w:t>Wsparcie: System musi być objęty licencją wieczystą wraz z serwisem producenta przez okres 36 miesięcy, upoważniającym do aktualizacji oprogramowania oraz wsparcia technicznego w trybie 24x7.</w:t>
            </w:r>
          </w:p>
          <w:p w14:paraId="65820223" w14:textId="77777777" w:rsidR="00013284" w:rsidRDefault="00013284" w:rsidP="00013284">
            <w:pPr>
              <w:rPr>
                <w:b/>
              </w:rPr>
            </w:pPr>
          </w:p>
          <w:p w14:paraId="69D89B4A" w14:textId="75270A62" w:rsidR="00A7214E" w:rsidRPr="00A7214E" w:rsidRDefault="00013284" w:rsidP="00013284">
            <w:pPr>
              <w:rPr>
                <w:b/>
              </w:rPr>
            </w:pPr>
            <w:r>
              <w:rPr>
                <w:b/>
              </w:rPr>
              <w:t xml:space="preserve">Pozostałe wymagania </w:t>
            </w:r>
          </w:p>
          <w:p w14:paraId="35CA62F0" w14:textId="77777777" w:rsidR="00A7214E" w:rsidRPr="00A7214E" w:rsidRDefault="00A7214E" w:rsidP="0011727A">
            <w:pPr>
              <w:numPr>
                <w:ilvl w:val="0"/>
                <w:numId w:val="74"/>
              </w:numPr>
            </w:pPr>
            <w:r w:rsidRPr="00A7214E">
              <w:t xml:space="preserve">W przypadku istnienia takiego wymogu w stosunku do technologii objętej przedmiotem niniejszego postępowania (tzw. produkty podwójnego zastosowania), Dostawca 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w:t>
            </w:r>
            <w:proofErr w:type="spellStart"/>
            <w:r w:rsidRPr="00A7214E">
              <w:t>późn</w:t>
            </w:r>
            <w:proofErr w:type="spellEnd"/>
            <w:r w:rsidRPr="00A7214E">
              <w:t xml:space="preserve">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 </w:t>
            </w:r>
          </w:p>
          <w:p w14:paraId="26DB5B24" w14:textId="51229FE2" w:rsidR="00DB1AC7" w:rsidRDefault="00A7214E" w:rsidP="0011727A">
            <w:pPr>
              <w:numPr>
                <w:ilvl w:val="0"/>
                <w:numId w:val="74"/>
              </w:numPr>
            </w:pPr>
            <w:r w:rsidRPr="00A7214E">
              <w:t>Oferent winien przedłożyć oświadczenie producenta lub autoryzowanego dystrybutora producenta na terenie Polski, iż oferent posiada autoryzację producenta w zakresie sprzedaży oferowanych rozwiązań.</w:t>
            </w:r>
          </w:p>
        </w:tc>
      </w:tr>
    </w:tbl>
    <w:p w14:paraId="299BD108" w14:textId="77777777" w:rsidR="00DB1AC7" w:rsidRPr="00DB1AC7" w:rsidRDefault="00DB1AC7" w:rsidP="00DB1AC7"/>
    <w:p w14:paraId="2B2F0D7D" w14:textId="77777777" w:rsidR="00DB1AC7" w:rsidRDefault="00DB1AC7" w:rsidP="00DB1AC7">
      <w:pPr>
        <w:pStyle w:val="Nagwek3"/>
      </w:pPr>
      <w:r>
        <w:t>Przełącznik sieci LAN -CORE</w:t>
      </w:r>
    </w:p>
    <w:tbl>
      <w:tblPr>
        <w:tblStyle w:val="Tabela-Siatka"/>
        <w:tblW w:w="0" w:type="auto"/>
        <w:tblInd w:w="38" w:type="dxa"/>
        <w:tblLook w:val="04A0" w:firstRow="1" w:lastRow="0" w:firstColumn="1" w:lastColumn="0" w:noHBand="0" w:noVBand="1"/>
      </w:tblPr>
      <w:tblGrid>
        <w:gridCol w:w="9024"/>
      </w:tblGrid>
      <w:tr w:rsidR="00DB1AC7" w14:paraId="31B3F263" w14:textId="77777777" w:rsidTr="00DB1AC7">
        <w:tc>
          <w:tcPr>
            <w:tcW w:w="9212" w:type="dxa"/>
          </w:tcPr>
          <w:p w14:paraId="5795B86B" w14:textId="77777777" w:rsidR="00542895" w:rsidRPr="00542895" w:rsidRDefault="00542895" w:rsidP="00542895">
            <w:pPr>
              <w:rPr>
                <w:b/>
                <w:bCs/>
              </w:rPr>
            </w:pPr>
            <w:r w:rsidRPr="00542895">
              <w:rPr>
                <w:b/>
                <w:bCs/>
              </w:rPr>
              <w:t>I. Wymagania Ogólne</w:t>
            </w:r>
          </w:p>
          <w:p w14:paraId="25D0C487" w14:textId="77777777" w:rsidR="00542895" w:rsidRPr="00542895" w:rsidRDefault="00542895" w:rsidP="0011727A">
            <w:pPr>
              <w:pStyle w:val="Akapitzlist"/>
              <w:numPr>
                <w:ilvl w:val="0"/>
                <w:numId w:val="100"/>
              </w:numPr>
            </w:pPr>
            <w:r w:rsidRPr="00542895">
              <w:t>Przedmiotem zamówienia jest dostawa fabrycznie nowego, nieużywanego i nieregenerowanego przełącznika sieciowego.</w:t>
            </w:r>
          </w:p>
          <w:p w14:paraId="551038D9" w14:textId="77777777" w:rsidR="00542895" w:rsidRPr="00542895" w:rsidRDefault="00542895" w:rsidP="0011727A">
            <w:pPr>
              <w:pStyle w:val="Akapitzlist"/>
              <w:numPr>
                <w:ilvl w:val="0"/>
                <w:numId w:val="100"/>
              </w:numPr>
            </w:pPr>
            <w:r w:rsidRPr="00542895">
              <w:t>Oferowane urządzenie musi pochodzić z oficjalnego kanału dystrybucyjnego producenta na rynek polski.</w:t>
            </w:r>
          </w:p>
          <w:p w14:paraId="6A61B372" w14:textId="77777777" w:rsidR="00542895" w:rsidRPr="00542895" w:rsidRDefault="00542895" w:rsidP="0011727A">
            <w:pPr>
              <w:pStyle w:val="Akapitzlist"/>
              <w:numPr>
                <w:ilvl w:val="0"/>
                <w:numId w:val="100"/>
              </w:numPr>
            </w:pPr>
            <w:r w:rsidRPr="00542895">
              <w:t>Urządzenie musi być kompletne, sprawne technicznie i gotowe do pracy bez konieczności dokonywania dodatkowych zakupów.</w:t>
            </w:r>
          </w:p>
          <w:p w14:paraId="412E1BB8" w14:textId="77777777" w:rsidR="00542895" w:rsidRPr="00542895" w:rsidRDefault="00542895" w:rsidP="0011727A">
            <w:pPr>
              <w:pStyle w:val="Akapitzlist"/>
              <w:numPr>
                <w:ilvl w:val="0"/>
                <w:numId w:val="100"/>
              </w:numPr>
            </w:pPr>
            <w:r w:rsidRPr="00542895">
              <w:t>Wszystkie oferowane funkcjonalności muszą być dostępne w ramach dostarczonej licencji, bez dodatkowych opłat.</w:t>
            </w:r>
          </w:p>
          <w:p w14:paraId="20EA2CA0" w14:textId="77777777" w:rsidR="00542895" w:rsidRDefault="00542895" w:rsidP="0011727A">
            <w:pPr>
              <w:pStyle w:val="Akapitzlist"/>
              <w:numPr>
                <w:ilvl w:val="0"/>
                <w:numId w:val="100"/>
              </w:numPr>
            </w:pPr>
            <w:r w:rsidRPr="00542895">
              <w:t>Urządzenie musi w pełni wspierać obsługę protokołu IPv6.</w:t>
            </w:r>
          </w:p>
          <w:p w14:paraId="447FEF41" w14:textId="4156EC2F" w:rsidR="00D92BA9" w:rsidRPr="00542895" w:rsidRDefault="00D92BA9" w:rsidP="0011727A">
            <w:pPr>
              <w:pStyle w:val="Akapitzlist"/>
              <w:numPr>
                <w:ilvl w:val="0"/>
                <w:numId w:val="100"/>
              </w:numPr>
            </w:pPr>
            <w:r w:rsidRPr="00D92BA9">
              <w:t xml:space="preserve">Urządzenie musi spełniać wymogi dyrektywy </w:t>
            </w:r>
            <w:proofErr w:type="spellStart"/>
            <w:r w:rsidRPr="00D92BA9">
              <w:t>RoHS</w:t>
            </w:r>
            <w:proofErr w:type="spellEnd"/>
            <w:r w:rsidRPr="00D92BA9">
              <w:t xml:space="preserve"> (2011/65/UE) oraz być wolne od substancji z listy SVHC (REACH).</w:t>
            </w:r>
          </w:p>
          <w:p w14:paraId="1AE7C4AC" w14:textId="77777777" w:rsidR="00542895" w:rsidRDefault="00542895" w:rsidP="00542895">
            <w:pPr>
              <w:rPr>
                <w:b/>
                <w:bCs/>
              </w:rPr>
            </w:pPr>
          </w:p>
          <w:p w14:paraId="52BEB43D" w14:textId="7AEAC07F" w:rsidR="00542895" w:rsidRPr="00542895" w:rsidRDefault="00542895" w:rsidP="00542895">
            <w:pPr>
              <w:rPr>
                <w:b/>
                <w:bCs/>
              </w:rPr>
            </w:pPr>
            <w:r w:rsidRPr="00542895">
              <w:rPr>
                <w:b/>
                <w:bCs/>
              </w:rPr>
              <w:t>II. Minimalne Wymagania Techniczne</w:t>
            </w:r>
          </w:p>
          <w:tbl>
            <w:tblPr>
              <w:tblStyle w:val="Tabela-Siatka"/>
              <w:tblW w:w="0" w:type="auto"/>
              <w:tblLook w:val="04A0" w:firstRow="1" w:lastRow="0" w:firstColumn="1" w:lastColumn="0" w:noHBand="0" w:noVBand="1"/>
            </w:tblPr>
            <w:tblGrid>
              <w:gridCol w:w="2348"/>
              <w:gridCol w:w="6450"/>
            </w:tblGrid>
            <w:tr w:rsidR="00542895" w:rsidRPr="00542895" w14:paraId="01B411B2" w14:textId="77777777" w:rsidTr="00542895">
              <w:tc>
                <w:tcPr>
                  <w:tcW w:w="0" w:type="auto"/>
                  <w:hideMark/>
                </w:tcPr>
                <w:p w14:paraId="47B32543" w14:textId="77777777" w:rsidR="00542895" w:rsidRPr="00542895" w:rsidRDefault="00542895" w:rsidP="00542895">
                  <w:r w:rsidRPr="00542895">
                    <w:rPr>
                      <w:b/>
                      <w:bCs/>
                    </w:rPr>
                    <w:t>Parametr</w:t>
                  </w:r>
                </w:p>
              </w:tc>
              <w:tc>
                <w:tcPr>
                  <w:tcW w:w="0" w:type="auto"/>
                  <w:hideMark/>
                </w:tcPr>
                <w:p w14:paraId="3EA9587A" w14:textId="77777777" w:rsidR="00542895" w:rsidRPr="00542895" w:rsidRDefault="00542895" w:rsidP="00542895">
                  <w:r w:rsidRPr="00542895">
                    <w:rPr>
                      <w:b/>
                      <w:bCs/>
                    </w:rPr>
                    <w:t>Wymagana wartość / funkcjonalność</w:t>
                  </w:r>
                </w:p>
              </w:tc>
            </w:tr>
            <w:tr w:rsidR="00542895" w:rsidRPr="00542895" w14:paraId="4872BC91" w14:textId="77777777" w:rsidTr="00161FA7">
              <w:tc>
                <w:tcPr>
                  <w:tcW w:w="0" w:type="auto"/>
                  <w:gridSpan w:val="2"/>
                </w:tcPr>
                <w:p w14:paraId="0A430711" w14:textId="038E24BC" w:rsidR="00542895" w:rsidRPr="00542895" w:rsidRDefault="00542895" w:rsidP="00542895">
                  <w:r w:rsidRPr="00542895">
                    <w:rPr>
                      <w:b/>
                      <w:bCs/>
                    </w:rPr>
                    <w:t>Parametry Konstrukcyjne i Fizyczne</w:t>
                  </w:r>
                </w:p>
              </w:tc>
            </w:tr>
            <w:tr w:rsidR="00542895" w:rsidRPr="00542895" w14:paraId="42FA70A4" w14:textId="77777777" w:rsidTr="00542895">
              <w:tc>
                <w:tcPr>
                  <w:tcW w:w="0" w:type="auto"/>
                  <w:hideMark/>
                </w:tcPr>
                <w:p w14:paraId="480F9E6C" w14:textId="77777777" w:rsidR="00542895" w:rsidRPr="00542895" w:rsidRDefault="00542895" w:rsidP="00542895">
                  <w:r w:rsidRPr="00542895">
                    <w:lastRenderedPageBreak/>
                    <w:t>Rodzaj urządzenia</w:t>
                  </w:r>
                </w:p>
              </w:tc>
              <w:tc>
                <w:tcPr>
                  <w:tcW w:w="0" w:type="auto"/>
                  <w:hideMark/>
                </w:tcPr>
                <w:p w14:paraId="1A3D7692" w14:textId="77777777" w:rsidR="00542895" w:rsidRPr="00542895" w:rsidRDefault="00542895" w:rsidP="00542895">
                  <w:r w:rsidRPr="00542895">
                    <w:t xml:space="preserve">Przełącznik </w:t>
                  </w:r>
                  <w:proofErr w:type="spellStart"/>
                  <w:r w:rsidRPr="00542895">
                    <w:t>zarządzalny</w:t>
                  </w:r>
                  <w:proofErr w:type="spellEnd"/>
                  <w:r w:rsidRPr="00542895">
                    <w:t xml:space="preserve"> warstwy L3.</w:t>
                  </w:r>
                </w:p>
              </w:tc>
            </w:tr>
            <w:tr w:rsidR="00542895" w:rsidRPr="00542895" w14:paraId="5FA9E03D" w14:textId="77777777" w:rsidTr="00542895">
              <w:tc>
                <w:tcPr>
                  <w:tcW w:w="0" w:type="auto"/>
                  <w:hideMark/>
                </w:tcPr>
                <w:p w14:paraId="129F9340" w14:textId="77777777" w:rsidR="00542895" w:rsidRPr="00542895" w:rsidRDefault="00542895" w:rsidP="00542895">
                  <w:r w:rsidRPr="00542895">
                    <w:t>Obudowa</w:t>
                  </w:r>
                </w:p>
              </w:tc>
              <w:tc>
                <w:tcPr>
                  <w:tcW w:w="0" w:type="auto"/>
                  <w:hideMark/>
                </w:tcPr>
                <w:p w14:paraId="0EE0C31D" w14:textId="77777777" w:rsidR="00542895" w:rsidRPr="00542895" w:rsidRDefault="00542895" w:rsidP="00542895">
                  <w:r w:rsidRPr="00542895">
                    <w:t>Standard RACK 19", wysokość nie większa niż 1U.</w:t>
                  </w:r>
                </w:p>
              </w:tc>
            </w:tr>
            <w:tr w:rsidR="00542895" w:rsidRPr="00542895" w14:paraId="48FDB87E" w14:textId="77777777" w:rsidTr="00542895">
              <w:tc>
                <w:tcPr>
                  <w:tcW w:w="0" w:type="auto"/>
                  <w:hideMark/>
                </w:tcPr>
                <w:p w14:paraId="5CE0B346" w14:textId="77777777" w:rsidR="00542895" w:rsidRPr="00542895" w:rsidRDefault="00542895" w:rsidP="00542895">
                  <w:r w:rsidRPr="00542895">
                    <w:t>Porty światłowodowe</w:t>
                  </w:r>
                </w:p>
              </w:tc>
              <w:tc>
                <w:tcPr>
                  <w:tcW w:w="0" w:type="auto"/>
                  <w:hideMark/>
                </w:tcPr>
                <w:p w14:paraId="334A6B28" w14:textId="77777777" w:rsidR="00542895" w:rsidRPr="00542895" w:rsidRDefault="00542895" w:rsidP="00542895">
                  <w:r w:rsidRPr="00542895">
                    <w:t xml:space="preserve">Co najmniej 24 porty SFP+ pracujące z przepustowością 10 </w:t>
                  </w:r>
                  <w:proofErr w:type="spellStart"/>
                  <w:r w:rsidRPr="00542895">
                    <w:t>Gb</w:t>
                  </w:r>
                  <w:proofErr w:type="spellEnd"/>
                  <w:r w:rsidRPr="00542895">
                    <w:t>/s.</w:t>
                  </w:r>
                </w:p>
              </w:tc>
            </w:tr>
            <w:tr w:rsidR="00542895" w:rsidRPr="00542895" w14:paraId="330ADACB" w14:textId="77777777" w:rsidTr="00542895">
              <w:tc>
                <w:tcPr>
                  <w:tcW w:w="0" w:type="auto"/>
                  <w:hideMark/>
                </w:tcPr>
                <w:p w14:paraId="166BDDD4" w14:textId="77777777" w:rsidR="00542895" w:rsidRPr="00542895" w:rsidRDefault="00542895" w:rsidP="00542895">
                  <w:r w:rsidRPr="00542895">
                    <w:t>Porty uniwersalne</w:t>
                  </w:r>
                </w:p>
              </w:tc>
              <w:tc>
                <w:tcPr>
                  <w:tcW w:w="0" w:type="auto"/>
                  <w:hideMark/>
                </w:tcPr>
                <w:p w14:paraId="4329BB7F" w14:textId="77777777" w:rsidR="00542895" w:rsidRPr="00542895" w:rsidRDefault="00542895" w:rsidP="00542895">
                  <w:r w:rsidRPr="00542895">
                    <w:t>Co najmniej 4 porty uniwersalne (</w:t>
                  </w:r>
                  <w:proofErr w:type="spellStart"/>
                  <w:r w:rsidRPr="00542895">
                    <w:t>combo</w:t>
                  </w:r>
                  <w:proofErr w:type="spellEnd"/>
                  <w:r w:rsidRPr="00542895">
                    <w:t xml:space="preserve">) 10 </w:t>
                  </w:r>
                  <w:proofErr w:type="spellStart"/>
                  <w:r w:rsidRPr="00542895">
                    <w:t>Gb</w:t>
                  </w:r>
                  <w:proofErr w:type="spellEnd"/>
                  <w:r w:rsidRPr="00542895">
                    <w:t>/s, każdy umożliwiający pracę jako port SFP+ lub port miedziany RJ-45.</w:t>
                  </w:r>
                </w:p>
              </w:tc>
            </w:tr>
            <w:tr w:rsidR="00542895" w:rsidRPr="00542895" w14:paraId="16CBB624" w14:textId="77777777" w:rsidTr="00542895">
              <w:tc>
                <w:tcPr>
                  <w:tcW w:w="0" w:type="auto"/>
                  <w:hideMark/>
                </w:tcPr>
                <w:p w14:paraId="202962D8" w14:textId="77777777" w:rsidR="00542895" w:rsidRPr="00542895" w:rsidRDefault="00542895" w:rsidP="00542895">
                  <w:r w:rsidRPr="00542895">
                    <w:t>Porty do zarządzania</w:t>
                  </w:r>
                </w:p>
              </w:tc>
              <w:tc>
                <w:tcPr>
                  <w:tcW w:w="0" w:type="auto"/>
                  <w:hideMark/>
                </w:tcPr>
                <w:p w14:paraId="6EC1AB0B" w14:textId="77777777" w:rsidR="00542895" w:rsidRPr="00542895" w:rsidRDefault="00542895" w:rsidP="00542895">
                  <w:r w:rsidRPr="00542895">
                    <w:t>Wymagany co najmniej jeden fizyczny port konsolowy (np. RJ-45 lub USB-C).</w:t>
                  </w:r>
                </w:p>
              </w:tc>
            </w:tr>
            <w:tr w:rsidR="00542895" w:rsidRPr="00542895" w14:paraId="13375993" w14:textId="77777777" w:rsidTr="00542895">
              <w:tc>
                <w:tcPr>
                  <w:tcW w:w="0" w:type="auto"/>
                  <w:hideMark/>
                </w:tcPr>
                <w:p w14:paraId="3732A4A3" w14:textId="77777777" w:rsidR="00542895" w:rsidRPr="00542895" w:rsidRDefault="00542895" w:rsidP="00542895">
                  <w:r w:rsidRPr="00542895">
                    <w:t>Zasilanie</w:t>
                  </w:r>
                </w:p>
              </w:tc>
              <w:tc>
                <w:tcPr>
                  <w:tcW w:w="0" w:type="auto"/>
                  <w:hideMark/>
                </w:tcPr>
                <w:p w14:paraId="2CE2C89F" w14:textId="77777777" w:rsidR="00542895" w:rsidRPr="00542895" w:rsidRDefault="00542895" w:rsidP="00542895">
                  <w:r w:rsidRPr="00542895">
                    <w:t>Wbudowany zasilacz AC z zakresem napięcia wejściowego 100-240V, 50/60Hz.</w:t>
                  </w:r>
                </w:p>
              </w:tc>
            </w:tr>
            <w:tr w:rsidR="00A46A95" w:rsidRPr="00542895" w14:paraId="2F01FD71" w14:textId="77777777" w:rsidTr="00161FA7">
              <w:tc>
                <w:tcPr>
                  <w:tcW w:w="0" w:type="auto"/>
                  <w:gridSpan w:val="2"/>
                </w:tcPr>
                <w:p w14:paraId="55AB7DB2" w14:textId="3A893505" w:rsidR="00A46A95" w:rsidRPr="00542895" w:rsidRDefault="00A46A95" w:rsidP="00542895">
                  <w:r w:rsidRPr="00542895">
                    <w:rPr>
                      <w:b/>
                      <w:bCs/>
                    </w:rPr>
                    <w:t>Wydajność</w:t>
                  </w:r>
                </w:p>
              </w:tc>
            </w:tr>
            <w:tr w:rsidR="00542895" w:rsidRPr="00542895" w14:paraId="637EBE0E" w14:textId="77777777" w:rsidTr="00542895">
              <w:tc>
                <w:tcPr>
                  <w:tcW w:w="0" w:type="auto"/>
                  <w:hideMark/>
                </w:tcPr>
                <w:p w14:paraId="7AF360FD" w14:textId="77777777" w:rsidR="00542895" w:rsidRPr="00542895" w:rsidRDefault="00542895" w:rsidP="00542895">
                  <w:r w:rsidRPr="00542895">
                    <w:t>Przepustowość matrycy</w:t>
                  </w:r>
                </w:p>
              </w:tc>
              <w:tc>
                <w:tcPr>
                  <w:tcW w:w="0" w:type="auto"/>
                  <w:hideMark/>
                </w:tcPr>
                <w:p w14:paraId="65DCD25A" w14:textId="77777777" w:rsidR="00542895" w:rsidRPr="00542895" w:rsidRDefault="00542895" w:rsidP="00542895">
                  <w:r w:rsidRPr="00542895">
                    <w:t xml:space="preserve">Nie mniejsza niż 480 </w:t>
                  </w:r>
                  <w:proofErr w:type="spellStart"/>
                  <w:r w:rsidRPr="00542895">
                    <w:t>Gb</w:t>
                  </w:r>
                  <w:proofErr w:type="spellEnd"/>
                  <w:r w:rsidRPr="00542895">
                    <w:t>/s.</w:t>
                  </w:r>
                </w:p>
              </w:tc>
            </w:tr>
            <w:tr w:rsidR="00542895" w:rsidRPr="00542895" w14:paraId="2E77F4EE" w14:textId="77777777" w:rsidTr="00542895">
              <w:tc>
                <w:tcPr>
                  <w:tcW w:w="0" w:type="auto"/>
                  <w:hideMark/>
                </w:tcPr>
                <w:p w14:paraId="1C5BB65D" w14:textId="77777777" w:rsidR="00542895" w:rsidRPr="00542895" w:rsidRDefault="00542895" w:rsidP="00542895">
                  <w:r w:rsidRPr="00542895">
                    <w:t>Szybkość przekazywania</w:t>
                  </w:r>
                </w:p>
              </w:tc>
              <w:tc>
                <w:tcPr>
                  <w:tcW w:w="0" w:type="auto"/>
                  <w:hideMark/>
                </w:tcPr>
                <w:p w14:paraId="056FD62B" w14:textId="77777777" w:rsidR="00542895" w:rsidRPr="00542895" w:rsidRDefault="00542895" w:rsidP="00542895">
                  <w:r w:rsidRPr="00542895">
                    <w:t xml:space="preserve">Nie mniejsza niż 350 </w:t>
                  </w:r>
                  <w:proofErr w:type="spellStart"/>
                  <w:r w:rsidRPr="00542895">
                    <w:t>Mpps</w:t>
                  </w:r>
                  <w:proofErr w:type="spellEnd"/>
                  <w:r w:rsidRPr="00542895">
                    <w:t xml:space="preserve"> (dla pakietów 64-bajtowych).</w:t>
                  </w:r>
                </w:p>
              </w:tc>
            </w:tr>
            <w:tr w:rsidR="00542895" w:rsidRPr="00542895" w14:paraId="3DBBFEEE" w14:textId="77777777" w:rsidTr="00542895">
              <w:tc>
                <w:tcPr>
                  <w:tcW w:w="0" w:type="auto"/>
                  <w:hideMark/>
                </w:tcPr>
                <w:p w14:paraId="46BCC27B" w14:textId="77777777" w:rsidR="00542895" w:rsidRPr="00542895" w:rsidRDefault="00542895" w:rsidP="00542895">
                  <w:r w:rsidRPr="00542895">
                    <w:t>Pamięć RAM</w:t>
                  </w:r>
                </w:p>
              </w:tc>
              <w:tc>
                <w:tcPr>
                  <w:tcW w:w="0" w:type="auto"/>
                  <w:hideMark/>
                </w:tcPr>
                <w:p w14:paraId="527DC359" w14:textId="77777777" w:rsidR="00542895" w:rsidRPr="00542895" w:rsidRDefault="00542895" w:rsidP="00542895">
                  <w:r w:rsidRPr="00542895">
                    <w:t>1 GB.</w:t>
                  </w:r>
                </w:p>
              </w:tc>
            </w:tr>
            <w:tr w:rsidR="00542895" w:rsidRPr="00542895" w14:paraId="701F32F9" w14:textId="77777777" w:rsidTr="00542895">
              <w:tc>
                <w:tcPr>
                  <w:tcW w:w="0" w:type="auto"/>
                  <w:hideMark/>
                </w:tcPr>
                <w:p w14:paraId="73542A72" w14:textId="77777777" w:rsidR="00542895" w:rsidRPr="00542895" w:rsidRDefault="00542895" w:rsidP="00542895">
                  <w:r w:rsidRPr="00542895">
                    <w:t>Pamięć Flash</w:t>
                  </w:r>
                </w:p>
              </w:tc>
              <w:tc>
                <w:tcPr>
                  <w:tcW w:w="0" w:type="auto"/>
                  <w:hideMark/>
                </w:tcPr>
                <w:p w14:paraId="7EED493A" w14:textId="77777777" w:rsidR="00542895" w:rsidRPr="00542895" w:rsidRDefault="00542895" w:rsidP="00542895">
                  <w:r w:rsidRPr="00542895">
                    <w:t>512 MB.</w:t>
                  </w:r>
                </w:p>
              </w:tc>
            </w:tr>
            <w:tr w:rsidR="00542895" w:rsidRPr="00542895" w14:paraId="02565D94" w14:textId="77777777" w:rsidTr="00542895">
              <w:tc>
                <w:tcPr>
                  <w:tcW w:w="0" w:type="auto"/>
                  <w:hideMark/>
                </w:tcPr>
                <w:p w14:paraId="518A8497" w14:textId="77777777" w:rsidR="00542895" w:rsidRPr="00542895" w:rsidRDefault="00542895" w:rsidP="00542895">
                  <w:r w:rsidRPr="00542895">
                    <w:t>Rozmiar bufora pakietów</w:t>
                  </w:r>
                </w:p>
              </w:tc>
              <w:tc>
                <w:tcPr>
                  <w:tcW w:w="0" w:type="auto"/>
                  <w:hideMark/>
                </w:tcPr>
                <w:p w14:paraId="4A0D7BE2" w14:textId="77777777" w:rsidR="00542895" w:rsidRPr="00542895" w:rsidRDefault="00542895" w:rsidP="00542895">
                  <w:r w:rsidRPr="00542895">
                    <w:t>1,5 MB.</w:t>
                  </w:r>
                </w:p>
              </w:tc>
            </w:tr>
            <w:tr w:rsidR="00A46A95" w:rsidRPr="00542895" w14:paraId="2838280C" w14:textId="77777777" w:rsidTr="00161FA7">
              <w:tc>
                <w:tcPr>
                  <w:tcW w:w="0" w:type="auto"/>
                  <w:gridSpan w:val="2"/>
                </w:tcPr>
                <w:p w14:paraId="5EC78B4E" w14:textId="2D9C1AB9" w:rsidR="00A46A95" w:rsidRPr="00542895" w:rsidRDefault="00A46A95" w:rsidP="00542895">
                  <w:r w:rsidRPr="00542895">
                    <w:rPr>
                      <w:b/>
                      <w:bCs/>
                    </w:rPr>
                    <w:t>Funkcjonalność Warstwy 2</w:t>
                  </w:r>
                </w:p>
              </w:tc>
            </w:tr>
            <w:tr w:rsidR="00542895" w:rsidRPr="00542895" w14:paraId="01D29FA1" w14:textId="77777777" w:rsidTr="00542895">
              <w:tc>
                <w:tcPr>
                  <w:tcW w:w="0" w:type="auto"/>
                  <w:hideMark/>
                </w:tcPr>
                <w:p w14:paraId="201898C5" w14:textId="77777777" w:rsidR="00542895" w:rsidRPr="00542895" w:rsidRDefault="00542895" w:rsidP="00542895">
                  <w:r w:rsidRPr="00542895">
                    <w:t>Tablica adresów MAC</w:t>
                  </w:r>
                </w:p>
              </w:tc>
              <w:tc>
                <w:tcPr>
                  <w:tcW w:w="0" w:type="auto"/>
                  <w:hideMark/>
                </w:tcPr>
                <w:p w14:paraId="6AA973F6" w14:textId="77777777" w:rsidR="00542895" w:rsidRPr="00542895" w:rsidRDefault="00542895" w:rsidP="00542895">
                  <w:r w:rsidRPr="00542895">
                    <w:t>Pojemność co najmniej 16 000 wpisów.</w:t>
                  </w:r>
                </w:p>
              </w:tc>
            </w:tr>
            <w:tr w:rsidR="00542895" w:rsidRPr="00542895" w14:paraId="36BDFDE6" w14:textId="77777777" w:rsidTr="00542895">
              <w:tc>
                <w:tcPr>
                  <w:tcW w:w="0" w:type="auto"/>
                  <w:hideMark/>
                </w:tcPr>
                <w:p w14:paraId="7C7E40B9" w14:textId="77777777" w:rsidR="00542895" w:rsidRPr="00542895" w:rsidRDefault="00542895" w:rsidP="00542895">
                  <w:r w:rsidRPr="00542895">
                    <w:t>Ramki Jumbo</w:t>
                  </w:r>
                </w:p>
              </w:tc>
              <w:tc>
                <w:tcPr>
                  <w:tcW w:w="0" w:type="auto"/>
                  <w:hideMark/>
                </w:tcPr>
                <w:p w14:paraId="1285EC11" w14:textId="77777777" w:rsidR="00542895" w:rsidRPr="00542895" w:rsidRDefault="00542895" w:rsidP="00542895">
                  <w:r w:rsidRPr="00542895">
                    <w:t>Obsługa ramek o rozmiarze co najmniej 9000 bajtów.</w:t>
                  </w:r>
                </w:p>
              </w:tc>
            </w:tr>
            <w:tr w:rsidR="00542895" w:rsidRPr="00542895" w14:paraId="78E8301B" w14:textId="77777777" w:rsidTr="00542895">
              <w:tc>
                <w:tcPr>
                  <w:tcW w:w="0" w:type="auto"/>
                  <w:hideMark/>
                </w:tcPr>
                <w:p w14:paraId="04A2D6B8" w14:textId="77777777" w:rsidR="00542895" w:rsidRPr="00542895" w:rsidRDefault="00542895" w:rsidP="00542895">
                  <w:r w:rsidRPr="00542895">
                    <w:t>Sieci VLAN</w:t>
                  </w:r>
                </w:p>
              </w:tc>
              <w:tc>
                <w:tcPr>
                  <w:tcW w:w="0" w:type="auto"/>
                  <w:hideMark/>
                </w:tcPr>
                <w:p w14:paraId="761403F1" w14:textId="77777777" w:rsidR="00542895" w:rsidRPr="00542895" w:rsidRDefault="00542895" w:rsidP="00542895">
                  <w:r w:rsidRPr="00542895">
                    <w:t>Obsługa co najmniej 4000 aktywnych sieci VLAN zgodnie z IEEE 802.1Q. Wymagana obsługa VLAN-ów prywatnych (</w:t>
                  </w:r>
                  <w:proofErr w:type="spellStart"/>
                  <w:r w:rsidRPr="00542895">
                    <w:t>Private</w:t>
                  </w:r>
                  <w:proofErr w:type="spellEnd"/>
                  <w:r w:rsidRPr="00542895">
                    <w:t xml:space="preserve"> VLAN) oraz gościnnych (</w:t>
                  </w:r>
                  <w:proofErr w:type="spellStart"/>
                  <w:r w:rsidRPr="00542895">
                    <w:t>Guest</w:t>
                  </w:r>
                  <w:proofErr w:type="spellEnd"/>
                  <w:r w:rsidRPr="00542895">
                    <w:t xml:space="preserve"> VLAN).</w:t>
                  </w:r>
                </w:p>
              </w:tc>
            </w:tr>
            <w:tr w:rsidR="00542895" w:rsidRPr="00542895" w14:paraId="2A62785A" w14:textId="77777777" w:rsidTr="00542895">
              <w:tc>
                <w:tcPr>
                  <w:tcW w:w="0" w:type="auto"/>
                  <w:hideMark/>
                </w:tcPr>
                <w:p w14:paraId="1F0CB023" w14:textId="77777777" w:rsidR="00542895" w:rsidRPr="00542895" w:rsidRDefault="00542895" w:rsidP="00542895">
                  <w:r w:rsidRPr="00542895">
                    <w:t>Agregacja portów</w:t>
                  </w:r>
                </w:p>
              </w:tc>
              <w:tc>
                <w:tcPr>
                  <w:tcW w:w="0" w:type="auto"/>
                  <w:hideMark/>
                </w:tcPr>
                <w:p w14:paraId="44CDE8A2" w14:textId="77777777" w:rsidR="00542895" w:rsidRPr="00542895" w:rsidRDefault="00542895" w:rsidP="00542895">
                  <w:r w:rsidRPr="00542895">
                    <w:t>Wsparcie dla standardu IEEE 802.3ad (LACP). Możliwość konfiguracji co najmniej 8 grup agregacyjnych.</w:t>
                  </w:r>
                </w:p>
              </w:tc>
            </w:tr>
            <w:tr w:rsidR="00542895" w:rsidRPr="00542895" w14:paraId="42BAD252" w14:textId="77777777" w:rsidTr="00542895">
              <w:tc>
                <w:tcPr>
                  <w:tcW w:w="0" w:type="auto"/>
                  <w:hideMark/>
                </w:tcPr>
                <w:p w14:paraId="5CEEDFFE" w14:textId="77777777" w:rsidR="00542895" w:rsidRPr="00542895" w:rsidRDefault="00542895" w:rsidP="00542895">
                  <w:r w:rsidRPr="00542895">
                    <w:t xml:space="preserve">Protokoły </w:t>
                  </w:r>
                  <w:proofErr w:type="spellStart"/>
                  <w:r w:rsidRPr="00542895">
                    <w:t>Spanning</w:t>
                  </w:r>
                  <w:proofErr w:type="spellEnd"/>
                  <w:r w:rsidRPr="00542895">
                    <w:t xml:space="preserve"> </w:t>
                  </w:r>
                  <w:proofErr w:type="spellStart"/>
                  <w:r w:rsidRPr="00542895">
                    <w:t>Tree</w:t>
                  </w:r>
                  <w:proofErr w:type="spellEnd"/>
                </w:p>
              </w:tc>
              <w:tc>
                <w:tcPr>
                  <w:tcW w:w="0" w:type="auto"/>
                  <w:hideMark/>
                </w:tcPr>
                <w:p w14:paraId="5314096F" w14:textId="77777777" w:rsidR="00542895" w:rsidRPr="00542895" w:rsidRDefault="00542895" w:rsidP="00542895">
                  <w:r w:rsidRPr="00542895">
                    <w:t>Wsparcie dla standardów IEEE 802.1D (STP), IEEE 802.1w (RSTP), IEEE 802.1s (MSTP).</w:t>
                  </w:r>
                </w:p>
              </w:tc>
            </w:tr>
            <w:tr w:rsidR="00A46A95" w:rsidRPr="00542895" w14:paraId="3007534B" w14:textId="77777777" w:rsidTr="00161FA7">
              <w:tc>
                <w:tcPr>
                  <w:tcW w:w="0" w:type="auto"/>
                  <w:gridSpan w:val="2"/>
                </w:tcPr>
                <w:p w14:paraId="118ED829" w14:textId="1288B4C5" w:rsidR="00A46A95" w:rsidRPr="00542895" w:rsidRDefault="00A46A95" w:rsidP="00542895">
                  <w:r w:rsidRPr="00542895">
                    <w:rPr>
                      <w:b/>
                      <w:bCs/>
                    </w:rPr>
                    <w:t>Funkcjonalność Warstwy 3</w:t>
                  </w:r>
                </w:p>
              </w:tc>
            </w:tr>
            <w:tr w:rsidR="00542895" w:rsidRPr="00542895" w14:paraId="56A48F7C" w14:textId="77777777" w:rsidTr="00542895">
              <w:tc>
                <w:tcPr>
                  <w:tcW w:w="0" w:type="auto"/>
                  <w:hideMark/>
                </w:tcPr>
                <w:p w14:paraId="3064F1D0" w14:textId="77777777" w:rsidR="00542895" w:rsidRPr="00542895" w:rsidRDefault="00542895" w:rsidP="00542895">
                  <w:r w:rsidRPr="00542895">
                    <w:t>Routing statyczny</w:t>
                  </w:r>
                </w:p>
              </w:tc>
              <w:tc>
                <w:tcPr>
                  <w:tcW w:w="0" w:type="auto"/>
                  <w:hideMark/>
                </w:tcPr>
                <w:p w14:paraId="2B9D8FDB" w14:textId="77777777" w:rsidR="00542895" w:rsidRPr="00542895" w:rsidRDefault="00542895" w:rsidP="00542895">
                  <w:r w:rsidRPr="00542895">
                    <w:t>Wsparcie dla routingu statycznego IPv4 oraz IPv6. Możliwość zdefiniowania co najmniej 990 tras statycznych IPv4.</w:t>
                  </w:r>
                </w:p>
              </w:tc>
            </w:tr>
            <w:tr w:rsidR="00542895" w:rsidRPr="00542895" w14:paraId="012D568C" w14:textId="77777777" w:rsidTr="00542895">
              <w:tc>
                <w:tcPr>
                  <w:tcW w:w="0" w:type="auto"/>
                  <w:hideMark/>
                </w:tcPr>
                <w:p w14:paraId="5963E8B7" w14:textId="77777777" w:rsidR="00542895" w:rsidRPr="00542895" w:rsidRDefault="00542895" w:rsidP="00542895">
                  <w:r w:rsidRPr="00542895">
                    <w:t>Interfejsy IP</w:t>
                  </w:r>
                </w:p>
              </w:tc>
              <w:tc>
                <w:tcPr>
                  <w:tcW w:w="0" w:type="auto"/>
                  <w:hideMark/>
                </w:tcPr>
                <w:p w14:paraId="68E3AB3E" w14:textId="77777777" w:rsidR="00542895" w:rsidRPr="00542895" w:rsidRDefault="00542895" w:rsidP="00542895">
                  <w:r w:rsidRPr="00542895">
                    <w:t>Możliwość konfiguracji co najmniej 128 interfejsów wirtualnych (SVI).</w:t>
                  </w:r>
                </w:p>
              </w:tc>
            </w:tr>
            <w:tr w:rsidR="00542895" w:rsidRPr="00542895" w14:paraId="4111E34D" w14:textId="77777777" w:rsidTr="00542895">
              <w:tc>
                <w:tcPr>
                  <w:tcW w:w="0" w:type="auto"/>
                  <w:hideMark/>
                </w:tcPr>
                <w:p w14:paraId="06E6FDE8" w14:textId="77777777" w:rsidR="00542895" w:rsidRPr="00542895" w:rsidRDefault="00542895" w:rsidP="00542895">
                  <w:r w:rsidRPr="00542895">
                    <w:t>Routing dynamiczny</w:t>
                  </w:r>
                </w:p>
              </w:tc>
              <w:tc>
                <w:tcPr>
                  <w:tcW w:w="0" w:type="auto"/>
                  <w:hideMark/>
                </w:tcPr>
                <w:p w14:paraId="66A773C9" w14:textId="77777777" w:rsidR="00542895" w:rsidRPr="00542895" w:rsidRDefault="00542895" w:rsidP="00542895">
                  <w:r w:rsidRPr="00542895">
                    <w:t>Wsparcie dla protokołu RIPv2.</w:t>
                  </w:r>
                </w:p>
              </w:tc>
            </w:tr>
            <w:tr w:rsidR="00542895" w:rsidRPr="00542895" w14:paraId="2CB162D8" w14:textId="77777777" w:rsidTr="00542895">
              <w:tc>
                <w:tcPr>
                  <w:tcW w:w="0" w:type="auto"/>
                  <w:hideMark/>
                </w:tcPr>
                <w:p w14:paraId="38A742E5" w14:textId="77777777" w:rsidR="00542895" w:rsidRPr="00542895" w:rsidRDefault="00542895" w:rsidP="00542895">
                  <w:r w:rsidRPr="00542895">
                    <w:t>Routing zaawansowany</w:t>
                  </w:r>
                </w:p>
              </w:tc>
              <w:tc>
                <w:tcPr>
                  <w:tcW w:w="0" w:type="auto"/>
                  <w:hideMark/>
                </w:tcPr>
                <w:p w14:paraId="03BE0ACF" w14:textId="77777777" w:rsidR="00542895" w:rsidRPr="00542895" w:rsidRDefault="00542895" w:rsidP="00542895">
                  <w:r w:rsidRPr="00542895">
                    <w:t>Wsparcie dla routingu opartego na regułach (Policy-</w:t>
                  </w:r>
                  <w:proofErr w:type="spellStart"/>
                  <w:r w:rsidRPr="00542895">
                    <w:t>Based</w:t>
                  </w:r>
                  <w:proofErr w:type="spellEnd"/>
                  <w:r w:rsidRPr="00542895">
                    <w:t xml:space="preserve"> Routing, PBR).</w:t>
                  </w:r>
                </w:p>
              </w:tc>
            </w:tr>
            <w:tr w:rsidR="00A46A95" w:rsidRPr="00542895" w14:paraId="20596EC9" w14:textId="77777777" w:rsidTr="00161FA7">
              <w:tc>
                <w:tcPr>
                  <w:tcW w:w="0" w:type="auto"/>
                  <w:gridSpan w:val="2"/>
                </w:tcPr>
                <w:p w14:paraId="122E96BC" w14:textId="5AFD4EFE" w:rsidR="00A46A95" w:rsidRPr="00542895" w:rsidRDefault="00A46A95" w:rsidP="00542895">
                  <w:r w:rsidRPr="00542895">
                    <w:rPr>
                      <w:b/>
                      <w:bCs/>
                    </w:rPr>
                    <w:t>Bezpieczeństwo</w:t>
                  </w:r>
                </w:p>
              </w:tc>
            </w:tr>
            <w:tr w:rsidR="00542895" w:rsidRPr="00542895" w14:paraId="2F36A428" w14:textId="77777777" w:rsidTr="00542895">
              <w:tc>
                <w:tcPr>
                  <w:tcW w:w="0" w:type="auto"/>
                  <w:hideMark/>
                </w:tcPr>
                <w:p w14:paraId="59148DC9" w14:textId="77777777" w:rsidR="00542895" w:rsidRPr="00542895" w:rsidRDefault="00542895" w:rsidP="00542895">
                  <w:r w:rsidRPr="00542895">
                    <w:t>Kontrola dostępu do sieci</w:t>
                  </w:r>
                </w:p>
              </w:tc>
              <w:tc>
                <w:tcPr>
                  <w:tcW w:w="0" w:type="auto"/>
                  <w:hideMark/>
                </w:tcPr>
                <w:p w14:paraId="04904F16" w14:textId="77777777" w:rsidR="00542895" w:rsidRPr="00542895" w:rsidRDefault="00542895" w:rsidP="00542895">
                  <w:r w:rsidRPr="00542895">
                    <w:t>Wsparcie dla uwierzytelniania na portach zgodnie ze standardem IEEE 802.1X.</w:t>
                  </w:r>
                </w:p>
              </w:tc>
            </w:tr>
            <w:tr w:rsidR="00542895" w:rsidRPr="00542895" w14:paraId="06C99B32" w14:textId="77777777" w:rsidTr="00542895">
              <w:tc>
                <w:tcPr>
                  <w:tcW w:w="0" w:type="auto"/>
                  <w:hideMark/>
                </w:tcPr>
                <w:p w14:paraId="028843FB" w14:textId="77777777" w:rsidR="00542895" w:rsidRPr="00542895" w:rsidRDefault="00542895" w:rsidP="00542895">
                  <w:r w:rsidRPr="00542895">
                    <w:t>Centralne uwierzytelnianie</w:t>
                  </w:r>
                </w:p>
              </w:tc>
              <w:tc>
                <w:tcPr>
                  <w:tcW w:w="0" w:type="auto"/>
                  <w:hideMark/>
                </w:tcPr>
                <w:p w14:paraId="40A4A137" w14:textId="77777777" w:rsidR="00542895" w:rsidRPr="00542895" w:rsidRDefault="00542895" w:rsidP="00542895">
                  <w:r w:rsidRPr="00542895">
                    <w:t>Wsparcie dla protokołów RADIUS oraz TACACS+.</w:t>
                  </w:r>
                </w:p>
              </w:tc>
            </w:tr>
            <w:tr w:rsidR="00542895" w:rsidRPr="00542895" w14:paraId="20F5DCA1" w14:textId="77777777" w:rsidTr="00542895">
              <w:tc>
                <w:tcPr>
                  <w:tcW w:w="0" w:type="auto"/>
                  <w:hideMark/>
                </w:tcPr>
                <w:p w14:paraId="407B10C3" w14:textId="77777777" w:rsidR="00542895" w:rsidRPr="00542895" w:rsidRDefault="00542895" w:rsidP="00542895">
                  <w:r w:rsidRPr="00542895">
                    <w:t>Listy kontroli dostępu (ACL)</w:t>
                  </w:r>
                </w:p>
              </w:tc>
              <w:tc>
                <w:tcPr>
                  <w:tcW w:w="0" w:type="auto"/>
                  <w:hideMark/>
                </w:tcPr>
                <w:p w14:paraId="4C3ED172" w14:textId="77777777" w:rsidR="00542895" w:rsidRPr="00542895" w:rsidRDefault="00542895" w:rsidP="00542895">
                  <w:r w:rsidRPr="00542895">
                    <w:t>Możliwość definiowania list ACL w oparciu o adresy MAC, IP (warstwa 3) oraz porty TCP/UDP (warstwa 4). Wymagana obsługa co najmniej 1000 reguł.</w:t>
                  </w:r>
                </w:p>
              </w:tc>
            </w:tr>
            <w:tr w:rsidR="00542895" w:rsidRPr="00A20321" w14:paraId="566F7BAF" w14:textId="77777777" w:rsidTr="00542895">
              <w:tc>
                <w:tcPr>
                  <w:tcW w:w="0" w:type="auto"/>
                  <w:hideMark/>
                </w:tcPr>
                <w:p w14:paraId="7B598A5C" w14:textId="77777777" w:rsidR="00542895" w:rsidRPr="00542895" w:rsidRDefault="00542895" w:rsidP="00542895">
                  <w:r w:rsidRPr="00542895">
                    <w:t>Ochrona przed atakami</w:t>
                  </w:r>
                </w:p>
              </w:tc>
              <w:tc>
                <w:tcPr>
                  <w:tcW w:w="0" w:type="auto"/>
                  <w:hideMark/>
                </w:tcPr>
                <w:p w14:paraId="351DE1E2" w14:textId="77777777" w:rsidR="00542895" w:rsidRPr="00542895" w:rsidRDefault="00542895" w:rsidP="00542895">
                  <w:pPr>
                    <w:rPr>
                      <w:lang w:val="en-GB"/>
                    </w:rPr>
                  </w:pPr>
                  <w:proofErr w:type="spellStart"/>
                  <w:r w:rsidRPr="00542895">
                    <w:rPr>
                      <w:lang w:val="en-GB"/>
                    </w:rPr>
                    <w:t>Wbudowane</w:t>
                  </w:r>
                  <w:proofErr w:type="spellEnd"/>
                  <w:r w:rsidRPr="00542895">
                    <w:rPr>
                      <w:lang w:val="en-GB"/>
                    </w:rPr>
                    <w:t xml:space="preserve"> </w:t>
                  </w:r>
                  <w:proofErr w:type="spellStart"/>
                  <w:r w:rsidRPr="00542895">
                    <w:rPr>
                      <w:lang w:val="en-GB"/>
                    </w:rPr>
                    <w:t>mechanizmy</w:t>
                  </w:r>
                  <w:proofErr w:type="spellEnd"/>
                  <w:r w:rsidRPr="00542895">
                    <w:rPr>
                      <w:lang w:val="en-GB"/>
                    </w:rPr>
                    <w:t xml:space="preserve"> </w:t>
                  </w:r>
                  <w:proofErr w:type="spellStart"/>
                  <w:r w:rsidRPr="00542895">
                    <w:rPr>
                      <w:lang w:val="en-GB"/>
                    </w:rPr>
                    <w:t>ochrony</w:t>
                  </w:r>
                  <w:proofErr w:type="spellEnd"/>
                  <w:r w:rsidRPr="00542895">
                    <w:rPr>
                      <w:lang w:val="en-GB"/>
                    </w:rPr>
                    <w:t>: DHCP Snooping, Dynamic ARP Inspection (DAI), IP Source Guard.</w:t>
                  </w:r>
                </w:p>
              </w:tc>
            </w:tr>
            <w:tr w:rsidR="00542895" w:rsidRPr="00542895" w14:paraId="0C8B75AA" w14:textId="77777777" w:rsidTr="00542895">
              <w:tc>
                <w:tcPr>
                  <w:tcW w:w="0" w:type="auto"/>
                  <w:hideMark/>
                </w:tcPr>
                <w:p w14:paraId="363D8542" w14:textId="77777777" w:rsidR="00542895" w:rsidRPr="00542895" w:rsidRDefault="00542895" w:rsidP="00542895">
                  <w:r w:rsidRPr="00542895">
                    <w:t>Kontrola ruchu</w:t>
                  </w:r>
                </w:p>
              </w:tc>
              <w:tc>
                <w:tcPr>
                  <w:tcW w:w="0" w:type="auto"/>
                  <w:hideMark/>
                </w:tcPr>
                <w:p w14:paraId="712DFE8E" w14:textId="77777777" w:rsidR="00542895" w:rsidRPr="00542895" w:rsidRDefault="00542895" w:rsidP="00542895">
                  <w:r w:rsidRPr="00542895">
                    <w:t xml:space="preserve">Mechanizmy kontroli natężenia ruchu rozgłoszeniowego, </w:t>
                  </w:r>
                  <w:proofErr w:type="spellStart"/>
                  <w:r w:rsidRPr="00542895">
                    <w:t>multicast</w:t>
                  </w:r>
                  <w:proofErr w:type="spellEnd"/>
                  <w:r w:rsidRPr="00542895">
                    <w:t xml:space="preserve"> i </w:t>
                  </w:r>
                  <w:proofErr w:type="spellStart"/>
                  <w:r w:rsidRPr="00542895">
                    <w:t>unicast</w:t>
                  </w:r>
                  <w:proofErr w:type="spellEnd"/>
                  <w:r w:rsidRPr="00542895">
                    <w:t xml:space="preserve"> (</w:t>
                  </w:r>
                  <w:proofErr w:type="spellStart"/>
                  <w:r w:rsidRPr="00542895">
                    <w:t>Storm</w:t>
                  </w:r>
                  <w:proofErr w:type="spellEnd"/>
                  <w:r w:rsidRPr="00542895">
                    <w:t xml:space="preserve"> Control).</w:t>
                  </w:r>
                </w:p>
              </w:tc>
            </w:tr>
            <w:tr w:rsidR="00542895" w:rsidRPr="00542895" w14:paraId="3F8CC200" w14:textId="77777777" w:rsidTr="00542895">
              <w:tc>
                <w:tcPr>
                  <w:tcW w:w="0" w:type="auto"/>
                  <w:hideMark/>
                </w:tcPr>
                <w:p w14:paraId="3E3CB18E" w14:textId="77777777" w:rsidR="00542895" w:rsidRPr="00542895" w:rsidRDefault="00542895" w:rsidP="00542895">
                  <w:r w:rsidRPr="00542895">
                    <w:t>Bezpieczeństwo portów</w:t>
                  </w:r>
                </w:p>
              </w:tc>
              <w:tc>
                <w:tcPr>
                  <w:tcW w:w="0" w:type="auto"/>
                  <w:hideMark/>
                </w:tcPr>
                <w:p w14:paraId="39745925" w14:textId="77777777" w:rsidR="00542895" w:rsidRPr="00542895" w:rsidRDefault="00542895" w:rsidP="00542895">
                  <w:r w:rsidRPr="00542895">
                    <w:t>Mechanizm Port Security umożliwiający ograniczenie liczby i/lub typów adresów MAC na porcie.</w:t>
                  </w:r>
                </w:p>
              </w:tc>
            </w:tr>
            <w:tr w:rsidR="00A46A95" w:rsidRPr="00542895" w14:paraId="3A195ED1" w14:textId="77777777" w:rsidTr="00161FA7">
              <w:tc>
                <w:tcPr>
                  <w:tcW w:w="0" w:type="auto"/>
                  <w:gridSpan w:val="2"/>
                </w:tcPr>
                <w:p w14:paraId="68345121" w14:textId="7E85A75E" w:rsidR="00A46A95" w:rsidRPr="00542895" w:rsidRDefault="00A46A95" w:rsidP="00542895">
                  <w:r w:rsidRPr="00542895">
                    <w:rPr>
                      <w:b/>
                      <w:bCs/>
                    </w:rPr>
                    <w:t>Jakość Usługi (</w:t>
                  </w:r>
                  <w:proofErr w:type="spellStart"/>
                  <w:r w:rsidRPr="00542895">
                    <w:rPr>
                      <w:b/>
                      <w:bCs/>
                    </w:rPr>
                    <w:t>QoS</w:t>
                  </w:r>
                  <w:proofErr w:type="spellEnd"/>
                  <w:r w:rsidRPr="00542895">
                    <w:rPr>
                      <w:b/>
                      <w:bCs/>
                    </w:rPr>
                    <w:t>)</w:t>
                  </w:r>
                </w:p>
              </w:tc>
            </w:tr>
            <w:tr w:rsidR="00542895" w:rsidRPr="00542895" w14:paraId="78E2027C" w14:textId="77777777" w:rsidTr="00542895">
              <w:tc>
                <w:tcPr>
                  <w:tcW w:w="0" w:type="auto"/>
                  <w:hideMark/>
                </w:tcPr>
                <w:p w14:paraId="62E69224" w14:textId="77777777" w:rsidR="00542895" w:rsidRPr="00542895" w:rsidRDefault="00542895" w:rsidP="00542895">
                  <w:r w:rsidRPr="00542895">
                    <w:t>Kolejkowanie</w:t>
                  </w:r>
                </w:p>
              </w:tc>
              <w:tc>
                <w:tcPr>
                  <w:tcW w:w="0" w:type="auto"/>
                  <w:hideMark/>
                </w:tcPr>
                <w:p w14:paraId="428163E4" w14:textId="77777777" w:rsidR="00542895" w:rsidRPr="00542895" w:rsidRDefault="00542895" w:rsidP="00542895">
                  <w:r w:rsidRPr="00542895">
                    <w:t>Obsługa co najmniej 8 kolejek priorytetów na port.</w:t>
                  </w:r>
                </w:p>
              </w:tc>
            </w:tr>
            <w:tr w:rsidR="00542895" w:rsidRPr="00542895" w14:paraId="59678AC5" w14:textId="77777777" w:rsidTr="00542895">
              <w:tc>
                <w:tcPr>
                  <w:tcW w:w="0" w:type="auto"/>
                  <w:hideMark/>
                </w:tcPr>
                <w:p w14:paraId="64AD0942" w14:textId="77777777" w:rsidR="00542895" w:rsidRPr="00542895" w:rsidRDefault="00542895" w:rsidP="00542895">
                  <w:r w:rsidRPr="00542895">
                    <w:t>Klasyfikacja ruchu</w:t>
                  </w:r>
                </w:p>
              </w:tc>
              <w:tc>
                <w:tcPr>
                  <w:tcW w:w="0" w:type="auto"/>
                  <w:hideMark/>
                </w:tcPr>
                <w:p w14:paraId="5D492043" w14:textId="77777777" w:rsidR="00542895" w:rsidRPr="00542895" w:rsidRDefault="00542895" w:rsidP="00542895">
                  <w:r w:rsidRPr="00542895">
                    <w:t xml:space="preserve">Możliwość klasyfikacji ruchu na podstawie pól </w:t>
                  </w:r>
                  <w:proofErr w:type="spellStart"/>
                  <w:r w:rsidRPr="00542895">
                    <w:t>CoS</w:t>
                  </w:r>
                  <w:proofErr w:type="spellEnd"/>
                  <w:r w:rsidRPr="00542895">
                    <w:t xml:space="preserve"> (IEEE 802.1p) oraz DSCP/</w:t>
                  </w:r>
                  <w:proofErr w:type="spellStart"/>
                  <w:r w:rsidRPr="00542895">
                    <w:t>ToS</w:t>
                  </w:r>
                  <w:proofErr w:type="spellEnd"/>
                  <w:r w:rsidRPr="00542895">
                    <w:t xml:space="preserve"> (IP </w:t>
                  </w:r>
                  <w:proofErr w:type="spellStart"/>
                  <w:r w:rsidRPr="00542895">
                    <w:t>Precedence</w:t>
                  </w:r>
                  <w:proofErr w:type="spellEnd"/>
                  <w:r w:rsidRPr="00542895">
                    <w:t>).</w:t>
                  </w:r>
                </w:p>
              </w:tc>
            </w:tr>
            <w:tr w:rsidR="00542895" w:rsidRPr="00542895" w14:paraId="7812A297" w14:textId="77777777" w:rsidTr="00542895">
              <w:tc>
                <w:tcPr>
                  <w:tcW w:w="0" w:type="auto"/>
                  <w:hideMark/>
                </w:tcPr>
                <w:p w14:paraId="6137B15E" w14:textId="77777777" w:rsidR="00542895" w:rsidRPr="00542895" w:rsidRDefault="00542895" w:rsidP="00542895">
                  <w:r w:rsidRPr="00542895">
                    <w:t>Algorytmy kolejkowania</w:t>
                  </w:r>
                </w:p>
              </w:tc>
              <w:tc>
                <w:tcPr>
                  <w:tcW w:w="0" w:type="auto"/>
                  <w:hideMark/>
                </w:tcPr>
                <w:p w14:paraId="309C526B" w14:textId="77777777" w:rsidR="00542895" w:rsidRPr="00542895" w:rsidRDefault="00542895" w:rsidP="00542895">
                  <w:r w:rsidRPr="00542895">
                    <w:t>Wsparcie dla algorytmu WRR (</w:t>
                  </w:r>
                  <w:proofErr w:type="spellStart"/>
                  <w:r w:rsidRPr="00542895">
                    <w:t>Weighted</w:t>
                  </w:r>
                  <w:proofErr w:type="spellEnd"/>
                  <w:r w:rsidRPr="00542895">
                    <w:t xml:space="preserve"> </w:t>
                  </w:r>
                  <w:proofErr w:type="spellStart"/>
                  <w:r w:rsidRPr="00542895">
                    <w:t>Round</w:t>
                  </w:r>
                  <w:proofErr w:type="spellEnd"/>
                  <w:r w:rsidRPr="00542895">
                    <w:t xml:space="preserve"> Robin).</w:t>
                  </w:r>
                </w:p>
              </w:tc>
            </w:tr>
            <w:tr w:rsidR="00542895" w:rsidRPr="00542895" w14:paraId="40AF7176" w14:textId="77777777" w:rsidTr="00542895">
              <w:tc>
                <w:tcPr>
                  <w:tcW w:w="0" w:type="auto"/>
                </w:tcPr>
                <w:p w14:paraId="1F962DFD" w14:textId="29EAC6B9" w:rsidR="00542895" w:rsidRPr="00542895" w:rsidRDefault="00542895" w:rsidP="00542895">
                  <w:r w:rsidRPr="00542895">
                    <w:rPr>
                      <w:b/>
                      <w:bCs/>
                    </w:rPr>
                    <w:t>Zarządzanie</w:t>
                  </w:r>
                </w:p>
              </w:tc>
              <w:tc>
                <w:tcPr>
                  <w:tcW w:w="0" w:type="auto"/>
                </w:tcPr>
                <w:p w14:paraId="5F6F0213" w14:textId="77777777" w:rsidR="00542895" w:rsidRPr="00542895" w:rsidRDefault="00542895" w:rsidP="00542895"/>
              </w:tc>
            </w:tr>
            <w:tr w:rsidR="00542895" w:rsidRPr="00542895" w14:paraId="1C48403C" w14:textId="77777777" w:rsidTr="00542895">
              <w:tc>
                <w:tcPr>
                  <w:tcW w:w="0" w:type="auto"/>
                  <w:hideMark/>
                </w:tcPr>
                <w:p w14:paraId="28A8AE9C" w14:textId="77777777" w:rsidR="00542895" w:rsidRPr="00542895" w:rsidRDefault="00542895" w:rsidP="00542895">
                  <w:r w:rsidRPr="00542895">
                    <w:lastRenderedPageBreak/>
                    <w:t>Interfejsy zarządzania</w:t>
                  </w:r>
                </w:p>
              </w:tc>
              <w:tc>
                <w:tcPr>
                  <w:tcW w:w="0" w:type="auto"/>
                  <w:hideMark/>
                </w:tcPr>
                <w:p w14:paraId="6A3F5FBA" w14:textId="77777777" w:rsidR="00542895" w:rsidRPr="00542895" w:rsidRDefault="00542895" w:rsidP="00542895">
                  <w:r w:rsidRPr="00542895">
                    <w:t>Zarządzanie poprzez interfejs wiersza poleceń (CLI), graficzny interfejs webowy (GUI) oraz protokół SNMP v2c i v3.</w:t>
                  </w:r>
                </w:p>
              </w:tc>
            </w:tr>
            <w:tr w:rsidR="00542895" w:rsidRPr="00542895" w14:paraId="3346C751" w14:textId="77777777" w:rsidTr="00542895">
              <w:tc>
                <w:tcPr>
                  <w:tcW w:w="0" w:type="auto"/>
                  <w:hideMark/>
                </w:tcPr>
                <w:p w14:paraId="768398BC" w14:textId="77777777" w:rsidR="00542895" w:rsidRPr="00542895" w:rsidRDefault="00542895" w:rsidP="00542895">
                  <w:r w:rsidRPr="00542895">
                    <w:t>Bezpieczne zarządzanie</w:t>
                  </w:r>
                </w:p>
              </w:tc>
              <w:tc>
                <w:tcPr>
                  <w:tcW w:w="0" w:type="auto"/>
                  <w:hideMark/>
                </w:tcPr>
                <w:p w14:paraId="31876BFE" w14:textId="77777777" w:rsidR="00542895" w:rsidRPr="00542895" w:rsidRDefault="00542895" w:rsidP="00542895">
                  <w:r w:rsidRPr="00542895">
                    <w:t>Wymagane wsparcie dla protokołów SSH, HTTPS oraz SNMPv3 w celu zapewnienia szyfrowanej komunikacji.</w:t>
                  </w:r>
                </w:p>
              </w:tc>
            </w:tr>
            <w:tr w:rsidR="00542895" w:rsidRPr="00542895" w14:paraId="4314F985" w14:textId="77777777" w:rsidTr="00542895">
              <w:tc>
                <w:tcPr>
                  <w:tcW w:w="0" w:type="auto"/>
                  <w:hideMark/>
                </w:tcPr>
                <w:p w14:paraId="21EBF045" w14:textId="77777777" w:rsidR="00542895" w:rsidRPr="00542895" w:rsidRDefault="00542895" w:rsidP="00542895">
                  <w:r w:rsidRPr="00542895">
                    <w:t>Monitorowanie i logowanie</w:t>
                  </w:r>
                </w:p>
              </w:tc>
              <w:tc>
                <w:tcPr>
                  <w:tcW w:w="0" w:type="auto"/>
                  <w:hideMark/>
                </w:tcPr>
                <w:p w14:paraId="736D4C4C" w14:textId="77777777" w:rsidR="00542895" w:rsidRPr="00542895" w:rsidRDefault="00542895" w:rsidP="00542895">
                  <w:r w:rsidRPr="00542895">
                    <w:t xml:space="preserve">Wsparcie dla RMON, a także możliwość wysyłania logów systemowych do zewnętrznego serwera </w:t>
                  </w:r>
                  <w:proofErr w:type="spellStart"/>
                  <w:r w:rsidRPr="00542895">
                    <w:t>Syslog</w:t>
                  </w:r>
                  <w:proofErr w:type="spellEnd"/>
                  <w:r w:rsidRPr="00542895">
                    <w:t>.</w:t>
                  </w:r>
                </w:p>
              </w:tc>
            </w:tr>
            <w:tr w:rsidR="00A46A95" w:rsidRPr="00542895" w14:paraId="7E96ABD2" w14:textId="77777777" w:rsidTr="00161FA7">
              <w:tc>
                <w:tcPr>
                  <w:tcW w:w="0" w:type="auto"/>
                  <w:gridSpan w:val="2"/>
                </w:tcPr>
                <w:p w14:paraId="7F91271E" w14:textId="5E24417C" w:rsidR="00A46A95" w:rsidRPr="00542895" w:rsidRDefault="00A46A95" w:rsidP="00542895">
                  <w:r w:rsidRPr="00542895">
                    <w:rPr>
                      <w:b/>
                      <w:bCs/>
                    </w:rPr>
                    <w:t>Warunki Środowiskowe i Niezawodność</w:t>
                  </w:r>
                </w:p>
              </w:tc>
            </w:tr>
            <w:tr w:rsidR="00542895" w:rsidRPr="00542895" w14:paraId="0FEB7CB9" w14:textId="77777777" w:rsidTr="00542895">
              <w:tc>
                <w:tcPr>
                  <w:tcW w:w="0" w:type="auto"/>
                  <w:hideMark/>
                </w:tcPr>
                <w:p w14:paraId="3F46183E" w14:textId="77777777" w:rsidR="00542895" w:rsidRPr="00542895" w:rsidRDefault="00542895" w:rsidP="00542895">
                  <w:r w:rsidRPr="00542895">
                    <w:t>Temperatura pracy</w:t>
                  </w:r>
                </w:p>
              </w:tc>
              <w:tc>
                <w:tcPr>
                  <w:tcW w:w="0" w:type="auto"/>
                  <w:hideMark/>
                </w:tcPr>
                <w:p w14:paraId="7F1CD384" w14:textId="77777777" w:rsidR="00542895" w:rsidRPr="00542895" w:rsidRDefault="00542895" w:rsidP="00542895">
                  <w:r w:rsidRPr="00542895">
                    <w:t>Zakres od -5°C do +50°C.</w:t>
                  </w:r>
                </w:p>
              </w:tc>
            </w:tr>
            <w:tr w:rsidR="00542895" w:rsidRPr="00542895" w14:paraId="41FB6C24" w14:textId="77777777" w:rsidTr="00542895">
              <w:tc>
                <w:tcPr>
                  <w:tcW w:w="0" w:type="auto"/>
                  <w:hideMark/>
                </w:tcPr>
                <w:p w14:paraId="5560397D" w14:textId="77777777" w:rsidR="00542895" w:rsidRPr="00542895" w:rsidRDefault="00542895" w:rsidP="00542895">
                  <w:r w:rsidRPr="00542895">
                    <w:t>Wilgotność pracy</w:t>
                  </w:r>
                </w:p>
              </w:tc>
              <w:tc>
                <w:tcPr>
                  <w:tcW w:w="0" w:type="auto"/>
                  <w:hideMark/>
                </w:tcPr>
                <w:p w14:paraId="678A5C14" w14:textId="77777777" w:rsidR="00542895" w:rsidRPr="00542895" w:rsidRDefault="00542895" w:rsidP="00542895">
                  <w:r w:rsidRPr="00542895">
                    <w:t>Zakres od 10% do 90% (bez kondensacji).</w:t>
                  </w:r>
                </w:p>
              </w:tc>
            </w:tr>
            <w:tr w:rsidR="00542895" w:rsidRPr="00542895" w14:paraId="4D7BE5FD" w14:textId="77777777" w:rsidTr="00542895">
              <w:tc>
                <w:tcPr>
                  <w:tcW w:w="0" w:type="auto"/>
                  <w:hideMark/>
                </w:tcPr>
                <w:p w14:paraId="29953F1C" w14:textId="77777777" w:rsidR="00542895" w:rsidRPr="00542895" w:rsidRDefault="00542895" w:rsidP="00542895">
                  <w:r w:rsidRPr="00542895">
                    <w:t>MTBF (średni czas bezawaryjnej pracy)</w:t>
                  </w:r>
                </w:p>
              </w:tc>
              <w:tc>
                <w:tcPr>
                  <w:tcW w:w="0" w:type="auto"/>
                  <w:hideMark/>
                </w:tcPr>
                <w:p w14:paraId="5DA2E6C4" w14:textId="77777777" w:rsidR="00542895" w:rsidRPr="00542895" w:rsidRDefault="00542895" w:rsidP="00542895">
                  <w:r w:rsidRPr="00542895">
                    <w:t>Nie krótszy niż 2 000 000 godzin.</w:t>
                  </w:r>
                </w:p>
              </w:tc>
            </w:tr>
          </w:tbl>
          <w:p w14:paraId="2532ED42" w14:textId="77777777" w:rsidR="00542895" w:rsidRPr="00542895" w:rsidRDefault="00542895" w:rsidP="00A46A95">
            <w:pPr>
              <w:rPr>
                <w:b/>
                <w:bCs/>
              </w:rPr>
            </w:pPr>
            <w:r w:rsidRPr="00542895">
              <w:rPr>
                <w:b/>
                <w:bCs/>
              </w:rPr>
              <w:t>III. Wymagania Gwarancyjne i Serwisowe</w:t>
            </w:r>
          </w:p>
          <w:p w14:paraId="2DC4C85B" w14:textId="77777777" w:rsidR="00542895" w:rsidRPr="00542895" w:rsidRDefault="00542895" w:rsidP="0011727A">
            <w:pPr>
              <w:pStyle w:val="Akapitzlist"/>
              <w:numPr>
                <w:ilvl w:val="0"/>
                <w:numId w:val="101"/>
              </w:numPr>
            </w:pPr>
            <w:r w:rsidRPr="00542895">
              <w:t>Wymagana jest gwarancja producenta typu "ograniczona dożywotnia" (</w:t>
            </w:r>
            <w:proofErr w:type="spellStart"/>
            <w:r w:rsidRPr="00542895">
              <w:t>limited</w:t>
            </w:r>
            <w:proofErr w:type="spellEnd"/>
            <w:r w:rsidRPr="00542895">
              <w:t xml:space="preserve"> </w:t>
            </w:r>
            <w:proofErr w:type="spellStart"/>
            <w:r w:rsidRPr="00542895">
              <w:t>lifetime</w:t>
            </w:r>
            <w:proofErr w:type="spellEnd"/>
            <w:r w:rsidRPr="00542895">
              <w:t>).</w:t>
            </w:r>
          </w:p>
          <w:p w14:paraId="71471A8E" w14:textId="0A05C023" w:rsidR="00542895" w:rsidRDefault="00542895" w:rsidP="0011727A">
            <w:pPr>
              <w:pStyle w:val="Akapitzlist"/>
              <w:numPr>
                <w:ilvl w:val="0"/>
                <w:numId w:val="101"/>
              </w:numPr>
            </w:pPr>
            <w:r w:rsidRPr="00542895">
              <w:t xml:space="preserve">Wykonawca musi zapewnić dostęp do wsparcia technicznego producenta przez okres co najmniej </w:t>
            </w:r>
            <w:r w:rsidR="00A46A95">
              <w:t>36</w:t>
            </w:r>
            <w:r w:rsidRPr="00542895">
              <w:t xml:space="preserve"> miesięcy od daty dostawy.</w:t>
            </w:r>
          </w:p>
          <w:p w14:paraId="77169B7D" w14:textId="77777777" w:rsidR="00A46A95" w:rsidRPr="00542895" w:rsidRDefault="00A46A95" w:rsidP="00A46A95">
            <w:pPr>
              <w:pStyle w:val="Akapitzlist"/>
            </w:pPr>
          </w:p>
          <w:p w14:paraId="4FD2AF13" w14:textId="77777777" w:rsidR="00542895" w:rsidRPr="00542895" w:rsidRDefault="00542895" w:rsidP="00A46A95">
            <w:pPr>
              <w:rPr>
                <w:b/>
                <w:bCs/>
              </w:rPr>
            </w:pPr>
            <w:r w:rsidRPr="00542895">
              <w:rPr>
                <w:b/>
                <w:bCs/>
              </w:rPr>
              <w:t>IV. Wymagania Dodatkowe</w:t>
            </w:r>
          </w:p>
          <w:p w14:paraId="60933E8C" w14:textId="77777777" w:rsidR="00542895" w:rsidRPr="00542895" w:rsidRDefault="00542895" w:rsidP="0011727A">
            <w:pPr>
              <w:pStyle w:val="Akapitzlist"/>
              <w:numPr>
                <w:ilvl w:val="0"/>
                <w:numId w:val="102"/>
              </w:numPr>
            </w:pPr>
            <w:r w:rsidRPr="00542895">
              <w:t>Wraz z urządzeniem należy dostarczyć komplet akcesoriów niezbędnych do jego montażu w szafie RACK 19" (np. uchwyty montażowe, śruby).</w:t>
            </w:r>
          </w:p>
          <w:p w14:paraId="0BD3681D" w14:textId="77777777" w:rsidR="00542895" w:rsidRDefault="00542895" w:rsidP="0011727A">
            <w:pPr>
              <w:pStyle w:val="Akapitzlist"/>
              <w:numPr>
                <w:ilvl w:val="0"/>
                <w:numId w:val="102"/>
              </w:numPr>
            </w:pPr>
            <w:r w:rsidRPr="00542895">
              <w:t>Należy dostarczyć komplet niezbędnego okablowania (kabel zasilający, kabel konsolowy).</w:t>
            </w:r>
          </w:p>
          <w:p w14:paraId="500F702B" w14:textId="77777777" w:rsidR="009B0098" w:rsidRDefault="00BB5577" w:rsidP="0011727A">
            <w:pPr>
              <w:pStyle w:val="Akapitzlist"/>
              <w:numPr>
                <w:ilvl w:val="0"/>
                <w:numId w:val="102"/>
              </w:numPr>
            </w:pPr>
            <w:r w:rsidRPr="00BB5577">
              <w:t xml:space="preserve">Wraz z każdym z dwóch (2) dostarczonych przełączników, Wykonawca jest zobowiązany dostarczyć </w:t>
            </w:r>
          </w:p>
          <w:p w14:paraId="2C2F1B96" w14:textId="78916C4B" w:rsidR="0088638E" w:rsidRDefault="0088638E" w:rsidP="0011727A">
            <w:pPr>
              <w:pStyle w:val="Akapitzlist"/>
              <w:numPr>
                <w:ilvl w:val="1"/>
                <w:numId w:val="102"/>
              </w:numPr>
            </w:pPr>
            <w:r>
              <w:t>12</w:t>
            </w:r>
            <w:r w:rsidR="009B0098">
              <w:t xml:space="preserve"> szt. </w:t>
            </w:r>
            <w:r w:rsidR="00BB5577" w:rsidRPr="00BB5577">
              <w:t>fabrycznie now</w:t>
            </w:r>
            <w:r w:rsidR="009B0098">
              <w:t>ych</w:t>
            </w:r>
            <w:r w:rsidR="00BB5577" w:rsidRPr="00BB5577">
              <w:t xml:space="preserve"> kable typu Direct </w:t>
            </w:r>
            <w:proofErr w:type="spellStart"/>
            <w:r w:rsidR="00BB5577" w:rsidRPr="00BB5577">
              <w:t>Attach</w:t>
            </w:r>
            <w:proofErr w:type="spellEnd"/>
            <w:r w:rsidR="00BB5577" w:rsidRPr="00BB5577">
              <w:t xml:space="preserve"> </w:t>
            </w:r>
            <w:proofErr w:type="spellStart"/>
            <w:r w:rsidR="00BB5577" w:rsidRPr="00BB5577">
              <w:t>Copper</w:t>
            </w:r>
            <w:proofErr w:type="spellEnd"/>
            <w:r w:rsidR="00BB5577" w:rsidRPr="00BB5577">
              <w:t xml:space="preserve"> (DAC) zgodne ze standardem SFP+ (10 </w:t>
            </w:r>
            <w:proofErr w:type="spellStart"/>
            <w:r w:rsidR="00BB5577" w:rsidRPr="00BB5577">
              <w:t>Gb</w:t>
            </w:r>
            <w:proofErr w:type="spellEnd"/>
            <w:r w:rsidR="00BB5577" w:rsidRPr="00BB5577">
              <w:t xml:space="preserve">/s). </w:t>
            </w:r>
          </w:p>
          <w:p w14:paraId="1F941EAD" w14:textId="7DF46451" w:rsidR="0088638E" w:rsidRDefault="0088638E" w:rsidP="0011727A">
            <w:pPr>
              <w:pStyle w:val="Akapitzlist"/>
              <w:numPr>
                <w:ilvl w:val="1"/>
                <w:numId w:val="102"/>
              </w:numPr>
            </w:pPr>
            <w:r>
              <w:t xml:space="preserve">12 kompletów połączeniowych składających się z każdy z 2 </w:t>
            </w:r>
            <w:proofErr w:type="spellStart"/>
            <w:r>
              <w:t>wkladek</w:t>
            </w:r>
            <w:proofErr w:type="spellEnd"/>
            <w:r>
              <w:t xml:space="preserve"> SFP+ oraz </w:t>
            </w:r>
            <w:proofErr w:type="spellStart"/>
            <w:r>
              <w:t>patchcorda</w:t>
            </w:r>
            <w:proofErr w:type="spellEnd"/>
            <w:r>
              <w:t xml:space="preserve"> światłowodowego. </w:t>
            </w:r>
          </w:p>
          <w:p w14:paraId="4298D98B" w14:textId="0EDF1778" w:rsidR="009E798C" w:rsidRPr="00542895" w:rsidRDefault="00BB5577" w:rsidP="0011727A">
            <w:r w:rsidRPr="00BB5577">
              <w:t>Długość każdego kabla nie może być mniejsza niż 2 metry, a dostarczone kable muszą być w pełni kompatybilne z oferowanym modelem przełącznika.</w:t>
            </w:r>
          </w:p>
          <w:p w14:paraId="6D8F68CA" w14:textId="77777777" w:rsidR="00DB1AC7" w:rsidRDefault="00DB1AC7" w:rsidP="00DB1AC7"/>
        </w:tc>
      </w:tr>
    </w:tbl>
    <w:p w14:paraId="2C09A602" w14:textId="77777777" w:rsidR="00DB1AC7" w:rsidRPr="00DB1AC7" w:rsidRDefault="00DB1AC7" w:rsidP="00DB1AC7"/>
    <w:p w14:paraId="6853EF7E" w14:textId="47254269" w:rsidR="00DB1AC7" w:rsidRDefault="00DB1AC7" w:rsidP="00DB1AC7">
      <w:pPr>
        <w:pStyle w:val="Nagwek3"/>
      </w:pPr>
      <w:r>
        <w:t xml:space="preserve">System do zarządzania i monitorowania dostępu do sieci (NAC)  </w:t>
      </w:r>
    </w:p>
    <w:tbl>
      <w:tblPr>
        <w:tblStyle w:val="Tabela-Siatka"/>
        <w:tblW w:w="0" w:type="auto"/>
        <w:tblInd w:w="38" w:type="dxa"/>
        <w:tblLook w:val="04A0" w:firstRow="1" w:lastRow="0" w:firstColumn="1" w:lastColumn="0" w:noHBand="0" w:noVBand="1"/>
      </w:tblPr>
      <w:tblGrid>
        <w:gridCol w:w="9024"/>
      </w:tblGrid>
      <w:tr w:rsidR="00DB1AC7" w14:paraId="0740CF88" w14:textId="77777777" w:rsidTr="00DB1AC7">
        <w:tc>
          <w:tcPr>
            <w:tcW w:w="9212" w:type="dxa"/>
          </w:tcPr>
          <w:p w14:paraId="33EB6873" w14:textId="15A9E08B" w:rsidR="000A28B5" w:rsidRPr="00036B4C" w:rsidRDefault="00B00C9D" w:rsidP="000A28B5">
            <w:pPr>
              <w:rPr>
                <w:b/>
                <w:bCs/>
                <w:szCs w:val="20"/>
              </w:rPr>
            </w:pPr>
            <w:r w:rsidRPr="00036B4C">
              <w:rPr>
                <w:b/>
                <w:bCs/>
                <w:szCs w:val="20"/>
              </w:rPr>
              <w:t>Wymagania ogólne</w:t>
            </w:r>
          </w:p>
          <w:p w14:paraId="0466D10D" w14:textId="77777777" w:rsidR="00B00C9D" w:rsidRPr="00036B4C" w:rsidRDefault="000A28B5" w:rsidP="0011727A">
            <w:pPr>
              <w:pStyle w:val="Akapitzlist"/>
              <w:numPr>
                <w:ilvl w:val="0"/>
                <w:numId w:val="86"/>
              </w:numPr>
              <w:rPr>
                <w:szCs w:val="20"/>
              </w:rPr>
            </w:pPr>
            <w:r w:rsidRPr="00036B4C">
              <w:rPr>
                <w:szCs w:val="20"/>
              </w:rPr>
              <w:t xml:space="preserve">Przedmiotem jest dostarczenie centralnego systemu kontroli i zarządzania dostępem do sieci LAN oraz WLAN współpracującego z posiadaną przez Zamawiającego infrastrukturą dostępową. </w:t>
            </w:r>
          </w:p>
          <w:p w14:paraId="53674246" w14:textId="2013D5CC" w:rsidR="00B00C9D" w:rsidRPr="00036B4C" w:rsidRDefault="000A28B5" w:rsidP="0011727A">
            <w:pPr>
              <w:pStyle w:val="Akapitzlist"/>
              <w:numPr>
                <w:ilvl w:val="0"/>
                <w:numId w:val="86"/>
              </w:numPr>
              <w:rPr>
                <w:szCs w:val="20"/>
              </w:rPr>
            </w:pPr>
            <w:r w:rsidRPr="00036B4C">
              <w:rPr>
                <w:szCs w:val="20"/>
              </w:rPr>
              <w:t>Dopuszcza się</w:t>
            </w:r>
            <w:r w:rsidR="004C1642" w:rsidRPr="00036B4C">
              <w:rPr>
                <w:szCs w:val="20"/>
              </w:rPr>
              <w:t>,</w:t>
            </w:r>
            <w:r w:rsidRPr="00036B4C">
              <w:rPr>
                <w:szCs w:val="20"/>
              </w:rPr>
              <w:t xml:space="preserve"> aby poszczególne elementy wchodzące w skład systemu NAC były zrealizowane w postaci osobnych, komercyjnych platform wirtualnych lub komercyjnych aplikacji instalowanych na platformach ogólnego przeznaczenia w środowisku wirtualnym. W przypadku implementacji programowej dostawca musi zapewnić niezbędne platformy wirtualne wraz z odpowiednio zabezpieczonym systemem operacyjnym. Platformy wirtualne muszą wspierać następujące rodzaje </w:t>
            </w:r>
            <w:proofErr w:type="spellStart"/>
            <w:r w:rsidRPr="00036B4C">
              <w:rPr>
                <w:szCs w:val="20"/>
              </w:rPr>
              <w:t>hypervisorów</w:t>
            </w:r>
            <w:proofErr w:type="spellEnd"/>
            <w:r w:rsidRPr="00036B4C">
              <w:rPr>
                <w:szCs w:val="20"/>
              </w:rPr>
              <w:t xml:space="preserve">: Vmware </w:t>
            </w:r>
            <w:proofErr w:type="spellStart"/>
            <w:r w:rsidRPr="00036B4C">
              <w:rPr>
                <w:szCs w:val="20"/>
              </w:rPr>
              <w:t>vSphere</w:t>
            </w:r>
            <w:proofErr w:type="spellEnd"/>
            <w:r w:rsidRPr="00036B4C">
              <w:rPr>
                <w:szCs w:val="20"/>
              </w:rPr>
              <w:t>, KVM oraz Microsoft Hyper-V.</w:t>
            </w:r>
          </w:p>
          <w:p w14:paraId="222E3966" w14:textId="48716B12" w:rsidR="000A28B5" w:rsidRPr="00036B4C" w:rsidRDefault="000A28B5" w:rsidP="0011727A">
            <w:pPr>
              <w:pStyle w:val="Akapitzlist"/>
              <w:numPr>
                <w:ilvl w:val="0"/>
                <w:numId w:val="86"/>
              </w:numPr>
              <w:rPr>
                <w:szCs w:val="20"/>
              </w:rPr>
            </w:pPr>
            <w:r w:rsidRPr="00036B4C">
              <w:rPr>
                <w:szCs w:val="20"/>
              </w:rPr>
              <w:t xml:space="preserve">W ramach </w:t>
            </w:r>
            <w:r w:rsidR="00B00C9D" w:rsidRPr="00036B4C">
              <w:rPr>
                <w:szCs w:val="20"/>
              </w:rPr>
              <w:t>pozycji</w:t>
            </w:r>
            <w:r w:rsidRPr="00036B4C">
              <w:rPr>
                <w:szCs w:val="20"/>
              </w:rPr>
              <w:t xml:space="preserve"> muszą zostać dostarczone wszystkie elementy fizyczne lub wirtualne niezbędne do monitorowania i zarządzania kontrolą dostępu</w:t>
            </w:r>
          </w:p>
          <w:p w14:paraId="32CB806F" w14:textId="77777777" w:rsidR="00B00C9D" w:rsidRPr="00036B4C" w:rsidRDefault="00B00C9D" w:rsidP="000A28B5">
            <w:pPr>
              <w:rPr>
                <w:b/>
                <w:bCs/>
                <w:szCs w:val="20"/>
              </w:rPr>
            </w:pPr>
          </w:p>
          <w:p w14:paraId="625CB700" w14:textId="42257A24" w:rsidR="000A28B5" w:rsidRPr="00036B4C" w:rsidRDefault="000A28B5" w:rsidP="000A28B5">
            <w:pPr>
              <w:rPr>
                <w:b/>
                <w:bCs/>
                <w:szCs w:val="20"/>
              </w:rPr>
            </w:pPr>
            <w:r w:rsidRPr="00036B4C">
              <w:rPr>
                <w:b/>
                <w:bCs/>
                <w:szCs w:val="20"/>
              </w:rPr>
              <w:t>Architektura</w:t>
            </w:r>
          </w:p>
          <w:p w14:paraId="19E556A4" w14:textId="7D7ABB94" w:rsidR="000A28B5" w:rsidRPr="00036B4C" w:rsidRDefault="000A28B5" w:rsidP="0011727A">
            <w:pPr>
              <w:numPr>
                <w:ilvl w:val="0"/>
                <w:numId w:val="75"/>
              </w:numPr>
              <w:rPr>
                <w:szCs w:val="20"/>
              </w:rPr>
            </w:pPr>
            <w:r w:rsidRPr="00036B4C">
              <w:rPr>
                <w:szCs w:val="20"/>
              </w:rPr>
              <w:t>System musi umożliwiać instalację rozproszoną na wielu serwerach fizycznych lub wirtualnych w celu zapewnienia wysokiej niezawodności i możliwości stopniowego zwiększania wydajności systemu (skalowanie).</w:t>
            </w:r>
          </w:p>
          <w:p w14:paraId="0E398AAD" w14:textId="4FB7DD16" w:rsidR="000A28B5" w:rsidRPr="00036B4C" w:rsidRDefault="000A28B5" w:rsidP="0011727A">
            <w:pPr>
              <w:numPr>
                <w:ilvl w:val="0"/>
                <w:numId w:val="75"/>
              </w:numPr>
              <w:rPr>
                <w:szCs w:val="20"/>
              </w:rPr>
            </w:pPr>
            <w:r w:rsidRPr="00036B4C">
              <w:rPr>
                <w:szCs w:val="20"/>
              </w:rPr>
              <w:t xml:space="preserve">Elementy Systemu muszą umożliwiać </w:t>
            </w:r>
            <w:proofErr w:type="spellStart"/>
            <w:r w:rsidRPr="00036B4C">
              <w:rPr>
                <w:szCs w:val="20"/>
              </w:rPr>
              <w:t>klastrowanie</w:t>
            </w:r>
            <w:proofErr w:type="spellEnd"/>
            <w:r w:rsidRPr="00036B4C">
              <w:rPr>
                <w:szCs w:val="20"/>
              </w:rPr>
              <w:t xml:space="preserve"> </w:t>
            </w:r>
            <w:proofErr w:type="spellStart"/>
            <w:r w:rsidRPr="00036B4C">
              <w:rPr>
                <w:szCs w:val="20"/>
              </w:rPr>
              <w:t>active-passive</w:t>
            </w:r>
            <w:proofErr w:type="spellEnd"/>
            <w:r w:rsidRPr="00036B4C">
              <w:rPr>
                <w:szCs w:val="20"/>
              </w:rPr>
              <w:t xml:space="preserve">. </w:t>
            </w:r>
          </w:p>
          <w:p w14:paraId="5089D20F" w14:textId="4CA5BE33" w:rsidR="000A28B5" w:rsidRPr="00036B4C" w:rsidRDefault="000A28B5" w:rsidP="0011727A">
            <w:pPr>
              <w:numPr>
                <w:ilvl w:val="0"/>
                <w:numId w:val="75"/>
              </w:numPr>
              <w:rPr>
                <w:szCs w:val="20"/>
              </w:rPr>
            </w:pPr>
            <w:r w:rsidRPr="00036B4C">
              <w:rPr>
                <w:szCs w:val="20"/>
              </w:rPr>
              <w:t xml:space="preserve">System NAC musi pracować w trybie out-of-band, tj. realizować wszystkie wymagane funkcje bez konieczności analizy ruchu sieciowego (na porcie SPAN, </w:t>
            </w:r>
            <w:proofErr w:type="spellStart"/>
            <w:r w:rsidRPr="00036B4C">
              <w:rPr>
                <w:szCs w:val="20"/>
              </w:rPr>
              <w:t>inline</w:t>
            </w:r>
            <w:proofErr w:type="spellEnd"/>
            <w:r w:rsidRPr="00036B4C">
              <w:rPr>
                <w:szCs w:val="20"/>
              </w:rPr>
              <w:t>).</w:t>
            </w:r>
          </w:p>
          <w:p w14:paraId="524C60AA" w14:textId="0941EB1C" w:rsidR="000A28B5" w:rsidRPr="00036B4C" w:rsidRDefault="000A28B5" w:rsidP="0011727A">
            <w:pPr>
              <w:numPr>
                <w:ilvl w:val="0"/>
                <w:numId w:val="75"/>
              </w:numPr>
              <w:rPr>
                <w:szCs w:val="20"/>
              </w:rPr>
            </w:pPr>
            <w:r w:rsidRPr="00036B4C">
              <w:rPr>
                <w:szCs w:val="20"/>
              </w:rPr>
              <w:t xml:space="preserve">Wszystkie elementy Sytemu powinny być zarządzane centralnie. </w:t>
            </w:r>
          </w:p>
          <w:p w14:paraId="57254414" w14:textId="3A165048" w:rsidR="000A28B5" w:rsidRPr="00036B4C" w:rsidRDefault="000A28B5" w:rsidP="0011727A">
            <w:pPr>
              <w:numPr>
                <w:ilvl w:val="0"/>
                <w:numId w:val="75"/>
              </w:numPr>
              <w:rPr>
                <w:szCs w:val="20"/>
              </w:rPr>
            </w:pPr>
            <w:r w:rsidRPr="00036B4C">
              <w:rPr>
                <w:szCs w:val="20"/>
              </w:rPr>
              <w:lastRenderedPageBreak/>
              <w:t xml:space="preserve">System i jego wszystkie funkcje muszą w pełni współpracować z urządzeniami Zamawiającego (tj. można na nich wydawać polecenia konfiguracyjne z poziomu systemu kontroli i zarządzania dostępem do sieci): </w:t>
            </w:r>
          </w:p>
          <w:p w14:paraId="4BB1A9CD" w14:textId="77777777" w:rsidR="000A28B5" w:rsidRPr="00036B4C" w:rsidRDefault="000A28B5" w:rsidP="000A28B5">
            <w:pPr>
              <w:rPr>
                <w:b/>
                <w:bCs/>
                <w:szCs w:val="20"/>
              </w:rPr>
            </w:pPr>
            <w:r w:rsidRPr="00036B4C">
              <w:rPr>
                <w:b/>
                <w:bCs/>
                <w:szCs w:val="20"/>
              </w:rPr>
              <w:t>Funkcje Systemu</w:t>
            </w:r>
          </w:p>
          <w:p w14:paraId="79CC04F2" w14:textId="23B966FF" w:rsidR="000A28B5" w:rsidRPr="00036B4C" w:rsidRDefault="000A28B5" w:rsidP="0011727A">
            <w:pPr>
              <w:numPr>
                <w:ilvl w:val="0"/>
                <w:numId w:val="76"/>
              </w:numPr>
              <w:rPr>
                <w:szCs w:val="20"/>
              </w:rPr>
            </w:pPr>
            <w:r w:rsidRPr="00036B4C">
              <w:rPr>
                <w:szCs w:val="20"/>
              </w:rPr>
              <w:t>System musi umożliwiać uwierzytelnienie użytkowników i urządzeń podłączanych do sieci lokalnej LAN i sieci bezprzewodowej WLAN z wykorzystaniem:</w:t>
            </w:r>
          </w:p>
          <w:p w14:paraId="22E6B233" w14:textId="2FE40B7E" w:rsidR="000A28B5" w:rsidRPr="00036B4C" w:rsidRDefault="000A28B5" w:rsidP="0011727A">
            <w:pPr>
              <w:numPr>
                <w:ilvl w:val="1"/>
                <w:numId w:val="77"/>
              </w:numPr>
              <w:rPr>
                <w:szCs w:val="20"/>
              </w:rPr>
            </w:pPr>
            <w:r w:rsidRPr="00036B4C">
              <w:rPr>
                <w:szCs w:val="20"/>
              </w:rPr>
              <w:t xml:space="preserve">standardu 802.1X </w:t>
            </w:r>
          </w:p>
          <w:p w14:paraId="074F12CA" w14:textId="6B1F0DAA" w:rsidR="000A28B5" w:rsidRPr="00036B4C" w:rsidRDefault="000A28B5" w:rsidP="0011727A">
            <w:pPr>
              <w:numPr>
                <w:ilvl w:val="1"/>
                <w:numId w:val="77"/>
              </w:numPr>
              <w:rPr>
                <w:szCs w:val="20"/>
              </w:rPr>
            </w:pPr>
            <w:r w:rsidRPr="00036B4C">
              <w:rPr>
                <w:szCs w:val="20"/>
              </w:rPr>
              <w:t xml:space="preserve">adresu MAC urządzenia </w:t>
            </w:r>
          </w:p>
          <w:p w14:paraId="7F909510" w14:textId="66643869" w:rsidR="000A28B5" w:rsidRPr="00036B4C" w:rsidRDefault="000A28B5" w:rsidP="0011727A">
            <w:pPr>
              <w:numPr>
                <w:ilvl w:val="1"/>
                <w:numId w:val="77"/>
              </w:numPr>
              <w:rPr>
                <w:szCs w:val="20"/>
              </w:rPr>
            </w:pPr>
            <w:r w:rsidRPr="00036B4C">
              <w:rPr>
                <w:szCs w:val="20"/>
              </w:rPr>
              <w:t>formularza webowego (</w:t>
            </w:r>
            <w:proofErr w:type="spellStart"/>
            <w:r w:rsidRPr="00036B4C">
              <w:rPr>
                <w:szCs w:val="20"/>
              </w:rPr>
              <w:t>captive</w:t>
            </w:r>
            <w:proofErr w:type="spellEnd"/>
            <w:r w:rsidRPr="00036B4C">
              <w:rPr>
                <w:szCs w:val="20"/>
              </w:rPr>
              <w:t xml:space="preserve"> portal) z wykorzystaniem LDAP lub przy pomocy loginu i hasła z lokalnej bazy danych użytkowników w Systemie.</w:t>
            </w:r>
          </w:p>
          <w:p w14:paraId="68B3842A" w14:textId="5DCC32F6" w:rsidR="000A28B5" w:rsidRPr="00036B4C" w:rsidRDefault="000A28B5" w:rsidP="0011727A">
            <w:pPr>
              <w:numPr>
                <w:ilvl w:val="0"/>
                <w:numId w:val="76"/>
              </w:numPr>
              <w:rPr>
                <w:szCs w:val="20"/>
              </w:rPr>
            </w:pPr>
            <w:r w:rsidRPr="00036B4C">
              <w:rPr>
                <w:szCs w:val="20"/>
              </w:rPr>
              <w:t>System musi obsługiwać uwierzytelnianie w oparciu o: wbudowany serwer RADIUS, zewnętrzny serwer Radius, protokół LDAP, jak również w oparciu o wewnętrzną bazę użytkowników i urządzeń.</w:t>
            </w:r>
          </w:p>
          <w:p w14:paraId="49E23B1D" w14:textId="5DD0E54A" w:rsidR="000A28B5" w:rsidRPr="00036B4C" w:rsidRDefault="000A28B5" w:rsidP="0011727A">
            <w:pPr>
              <w:numPr>
                <w:ilvl w:val="0"/>
                <w:numId w:val="76"/>
              </w:numPr>
              <w:rPr>
                <w:szCs w:val="20"/>
              </w:rPr>
            </w:pPr>
            <w:r w:rsidRPr="00036B4C">
              <w:rPr>
                <w:szCs w:val="20"/>
              </w:rPr>
              <w:t>System musi obsługiwać autoryzację w oparciu o adresy MAC definiowane w wewnętrznej bazie z wykorzystaniem protokołu RADIUS.</w:t>
            </w:r>
          </w:p>
          <w:p w14:paraId="0702AB0B" w14:textId="20C451A2" w:rsidR="000A28B5" w:rsidRPr="00036B4C" w:rsidRDefault="000A28B5" w:rsidP="0011727A">
            <w:pPr>
              <w:numPr>
                <w:ilvl w:val="0"/>
                <w:numId w:val="76"/>
              </w:numPr>
              <w:rPr>
                <w:szCs w:val="20"/>
              </w:rPr>
            </w:pPr>
            <w:r w:rsidRPr="00036B4C">
              <w:rPr>
                <w:szCs w:val="20"/>
              </w:rPr>
              <w:t>System musi obsługiwać „</w:t>
            </w:r>
            <w:proofErr w:type="spellStart"/>
            <w:r w:rsidRPr="00036B4C">
              <w:rPr>
                <w:szCs w:val="20"/>
              </w:rPr>
              <w:t>machine</w:t>
            </w:r>
            <w:proofErr w:type="spellEnd"/>
            <w:r w:rsidRPr="00036B4C">
              <w:rPr>
                <w:szCs w:val="20"/>
              </w:rPr>
              <w:t xml:space="preserve"> </w:t>
            </w:r>
            <w:proofErr w:type="spellStart"/>
            <w:r w:rsidRPr="00036B4C">
              <w:rPr>
                <w:szCs w:val="20"/>
              </w:rPr>
              <w:t>authentication</w:t>
            </w:r>
            <w:proofErr w:type="spellEnd"/>
            <w:r w:rsidRPr="00036B4C">
              <w:rPr>
                <w:szCs w:val="20"/>
              </w:rPr>
              <w:t>” w oparciu o grupy urządzeń pochodzące z serwerów Windows AD.</w:t>
            </w:r>
          </w:p>
          <w:p w14:paraId="0C6880DE" w14:textId="23893DE6" w:rsidR="000A28B5" w:rsidRPr="00036B4C" w:rsidRDefault="000A28B5" w:rsidP="0011727A">
            <w:pPr>
              <w:numPr>
                <w:ilvl w:val="0"/>
                <w:numId w:val="76"/>
              </w:numPr>
              <w:rPr>
                <w:szCs w:val="20"/>
              </w:rPr>
            </w:pPr>
            <w:r w:rsidRPr="00036B4C">
              <w:rPr>
                <w:szCs w:val="20"/>
              </w:rPr>
              <w:t xml:space="preserve">System musi obsługiwać środowiska </w:t>
            </w:r>
            <w:proofErr w:type="spellStart"/>
            <w:r w:rsidRPr="00036B4C">
              <w:rPr>
                <w:szCs w:val="20"/>
              </w:rPr>
              <w:t>EduRoam</w:t>
            </w:r>
            <w:proofErr w:type="spellEnd"/>
            <w:r w:rsidRPr="00036B4C">
              <w:rPr>
                <w:szCs w:val="20"/>
              </w:rPr>
              <w:t xml:space="preserve"> w celu utworzenia procesu uwierzytelniania dla gości z różnych instytucji.</w:t>
            </w:r>
          </w:p>
          <w:p w14:paraId="20247D26" w14:textId="5E1319A4" w:rsidR="000A28B5" w:rsidRPr="00036B4C" w:rsidRDefault="000A28B5" w:rsidP="0011727A">
            <w:pPr>
              <w:numPr>
                <w:ilvl w:val="0"/>
                <w:numId w:val="76"/>
              </w:numPr>
              <w:rPr>
                <w:szCs w:val="20"/>
              </w:rPr>
            </w:pPr>
            <w:r w:rsidRPr="00036B4C">
              <w:rPr>
                <w:szCs w:val="20"/>
              </w:rPr>
              <w:t xml:space="preserve">System musi obsługiwać obsługę RADIUS </w:t>
            </w:r>
            <w:proofErr w:type="spellStart"/>
            <w:r w:rsidRPr="00036B4C">
              <w:rPr>
                <w:szCs w:val="20"/>
              </w:rPr>
              <w:t>Change</w:t>
            </w:r>
            <w:proofErr w:type="spellEnd"/>
            <w:r w:rsidRPr="00036B4C">
              <w:rPr>
                <w:szCs w:val="20"/>
              </w:rPr>
              <w:t xml:space="preserve"> of </w:t>
            </w:r>
            <w:proofErr w:type="spellStart"/>
            <w:r w:rsidRPr="00036B4C">
              <w:rPr>
                <w:szCs w:val="20"/>
              </w:rPr>
              <w:t>Authorization</w:t>
            </w:r>
            <w:proofErr w:type="spellEnd"/>
            <w:r w:rsidRPr="00036B4C">
              <w:rPr>
                <w:szCs w:val="20"/>
              </w:rPr>
              <w:t xml:space="preserve"> (</w:t>
            </w:r>
            <w:proofErr w:type="spellStart"/>
            <w:r w:rsidRPr="00036B4C">
              <w:rPr>
                <w:szCs w:val="20"/>
              </w:rPr>
              <w:t>CoA</w:t>
            </w:r>
            <w:proofErr w:type="spellEnd"/>
            <w:r w:rsidRPr="00036B4C">
              <w:rPr>
                <w:szCs w:val="20"/>
              </w:rPr>
              <w:t>) z niestandardowymi atrybutami (</w:t>
            </w:r>
            <w:proofErr w:type="spellStart"/>
            <w:r w:rsidRPr="00036B4C">
              <w:rPr>
                <w:szCs w:val="20"/>
              </w:rPr>
              <w:t>AVPairs</w:t>
            </w:r>
            <w:proofErr w:type="spellEnd"/>
            <w:r w:rsidRPr="00036B4C">
              <w:rPr>
                <w:szCs w:val="20"/>
              </w:rPr>
              <w:t>).</w:t>
            </w:r>
          </w:p>
          <w:p w14:paraId="32E1CCA2" w14:textId="5AD1D58B" w:rsidR="000A28B5" w:rsidRPr="00036B4C" w:rsidRDefault="000A28B5" w:rsidP="0011727A">
            <w:pPr>
              <w:numPr>
                <w:ilvl w:val="0"/>
                <w:numId w:val="76"/>
              </w:numPr>
              <w:rPr>
                <w:szCs w:val="20"/>
              </w:rPr>
            </w:pPr>
            <w:r w:rsidRPr="00036B4C">
              <w:rPr>
                <w:szCs w:val="20"/>
              </w:rPr>
              <w:t>System musi obsługiwać następujące metody uwierzytelnienia: TLS (w tym TLS 1.3), TTLS, PEAP, MD5, GTC, MSCHAPV2, FAST, TEAP.</w:t>
            </w:r>
          </w:p>
          <w:p w14:paraId="1B7434AD" w14:textId="49A689C5" w:rsidR="000A28B5" w:rsidRPr="00036B4C" w:rsidRDefault="000A28B5" w:rsidP="0011727A">
            <w:pPr>
              <w:numPr>
                <w:ilvl w:val="0"/>
                <w:numId w:val="76"/>
              </w:numPr>
              <w:rPr>
                <w:szCs w:val="20"/>
              </w:rPr>
            </w:pPr>
            <w:r w:rsidRPr="00036B4C">
              <w:rPr>
                <w:szCs w:val="20"/>
              </w:rPr>
              <w:t>System musi zapewniać automatyczne wykrywanie urządzeń końcowych i śledzenie ich położenia poprzez identyfikowanie nowych adresów MAC i IP, nowych sesji uwierzytelniających (802.1X, wykorzystujące przeglądarkę internetową, LDAP) lub żądania RADIUS pochodzących z przełączników dostępowych. W ramach postępowania muszą zostać dostarczone wszystkie niezbędne elementy, które umożliwią realizację powyższej funkcji we wszystkich lokalizacjach i segmentach sieci.</w:t>
            </w:r>
          </w:p>
          <w:p w14:paraId="541591CF" w14:textId="4098DB5D" w:rsidR="000A28B5" w:rsidRPr="00036B4C" w:rsidRDefault="000A28B5" w:rsidP="0011727A">
            <w:pPr>
              <w:numPr>
                <w:ilvl w:val="0"/>
                <w:numId w:val="76"/>
              </w:numPr>
              <w:rPr>
                <w:szCs w:val="20"/>
              </w:rPr>
            </w:pPr>
            <w:r w:rsidRPr="00036B4C">
              <w:rPr>
                <w:szCs w:val="20"/>
              </w:rPr>
              <w:t>System powinien logować i przetrzymywać we własnej bazie danych co najmniej następujące informacje:</w:t>
            </w:r>
          </w:p>
          <w:p w14:paraId="5A879E8B" w14:textId="65BBF489" w:rsidR="000A28B5" w:rsidRPr="00036B4C" w:rsidRDefault="000A28B5" w:rsidP="0011727A">
            <w:pPr>
              <w:numPr>
                <w:ilvl w:val="1"/>
                <w:numId w:val="78"/>
              </w:numPr>
              <w:rPr>
                <w:szCs w:val="20"/>
              </w:rPr>
            </w:pPr>
            <w:r w:rsidRPr="00036B4C">
              <w:rPr>
                <w:szCs w:val="20"/>
              </w:rPr>
              <w:t>adresy MAC przełączników, urządzeń końcowych i dostępowych,</w:t>
            </w:r>
          </w:p>
          <w:p w14:paraId="1FDA2D5D" w14:textId="1C2CEEA7" w:rsidR="000A28B5" w:rsidRPr="00036B4C" w:rsidRDefault="000A28B5" w:rsidP="0011727A">
            <w:pPr>
              <w:numPr>
                <w:ilvl w:val="1"/>
                <w:numId w:val="78"/>
              </w:numPr>
              <w:rPr>
                <w:szCs w:val="20"/>
              </w:rPr>
            </w:pPr>
            <w:r w:rsidRPr="00036B4C">
              <w:rPr>
                <w:szCs w:val="20"/>
              </w:rPr>
              <w:t>adresy IP ww. urządzeń</w:t>
            </w:r>
          </w:p>
          <w:p w14:paraId="100B0DB9" w14:textId="72FA5816" w:rsidR="000A28B5" w:rsidRPr="00036B4C" w:rsidRDefault="000A28B5" w:rsidP="0011727A">
            <w:pPr>
              <w:numPr>
                <w:ilvl w:val="1"/>
                <w:numId w:val="78"/>
              </w:numPr>
              <w:rPr>
                <w:szCs w:val="20"/>
              </w:rPr>
            </w:pPr>
            <w:r w:rsidRPr="00036B4C">
              <w:rPr>
                <w:szCs w:val="20"/>
              </w:rPr>
              <w:t>identyfikatory i nazwy portów przełączników określające porty na przełącznikach i urządzeniach dostępowych do których podłączane są urządzenia końcowe</w:t>
            </w:r>
          </w:p>
          <w:p w14:paraId="131A29E2" w14:textId="14D7636E" w:rsidR="000A28B5" w:rsidRPr="00036B4C" w:rsidRDefault="000A28B5" w:rsidP="0011727A">
            <w:pPr>
              <w:numPr>
                <w:ilvl w:val="1"/>
                <w:numId w:val="78"/>
              </w:numPr>
              <w:rPr>
                <w:szCs w:val="20"/>
              </w:rPr>
            </w:pPr>
            <w:r w:rsidRPr="00036B4C">
              <w:rPr>
                <w:szCs w:val="20"/>
              </w:rPr>
              <w:t xml:space="preserve">stan skanowania - wyniki skanowania urządzenia końcowego i jego ocena. w oparciu skanowanie przeprowadzone przy pomocy dostępnych w rozwiązaniu agentów  </w:t>
            </w:r>
          </w:p>
          <w:p w14:paraId="6DC57500" w14:textId="381DD755" w:rsidR="000A28B5" w:rsidRPr="00036B4C" w:rsidRDefault="000A28B5" w:rsidP="0011727A">
            <w:pPr>
              <w:numPr>
                <w:ilvl w:val="1"/>
                <w:numId w:val="78"/>
              </w:numPr>
              <w:rPr>
                <w:szCs w:val="20"/>
              </w:rPr>
            </w:pPr>
            <w:r w:rsidRPr="00036B4C">
              <w:rPr>
                <w:szCs w:val="20"/>
              </w:rPr>
              <w:t xml:space="preserve">informacje o użytkownikach </w:t>
            </w:r>
          </w:p>
          <w:p w14:paraId="4B268027" w14:textId="0E3CD029" w:rsidR="000A28B5" w:rsidRPr="00036B4C" w:rsidRDefault="000A28B5" w:rsidP="0011727A">
            <w:pPr>
              <w:numPr>
                <w:ilvl w:val="1"/>
                <w:numId w:val="78"/>
              </w:numPr>
              <w:rPr>
                <w:szCs w:val="20"/>
              </w:rPr>
            </w:pPr>
            <w:r w:rsidRPr="00036B4C">
              <w:rPr>
                <w:szCs w:val="20"/>
              </w:rPr>
              <w:t>nazwa użytkownika</w:t>
            </w:r>
            <w:r w:rsidR="00310628" w:rsidRPr="00036B4C">
              <w:rPr>
                <w:szCs w:val="20"/>
              </w:rPr>
              <w:t>,</w:t>
            </w:r>
            <w:r w:rsidRPr="00036B4C">
              <w:rPr>
                <w:szCs w:val="20"/>
              </w:rPr>
              <w:t xml:space="preserve"> do którego przypisany jest urządzenie końcowe</w:t>
            </w:r>
          </w:p>
          <w:p w14:paraId="1F0F3B73" w14:textId="7F6D5F8F" w:rsidR="000A28B5" w:rsidRPr="00036B4C" w:rsidRDefault="000A28B5" w:rsidP="0011727A">
            <w:pPr>
              <w:numPr>
                <w:ilvl w:val="1"/>
                <w:numId w:val="78"/>
              </w:numPr>
              <w:rPr>
                <w:szCs w:val="20"/>
              </w:rPr>
            </w:pPr>
            <w:r w:rsidRPr="00036B4C">
              <w:rPr>
                <w:szCs w:val="20"/>
              </w:rPr>
              <w:t>nazwa zalogow</w:t>
            </w:r>
            <w:r w:rsidR="00B00C9D" w:rsidRPr="00036B4C">
              <w:rPr>
                <w:szCs w:val="20"/>
              </w:rPr>
              <w:t>an</w:t>
            </w:r>
            <w:r w:rsidRPr="00036B4C">
              <w:rPr>
                <w:szCs w:val="20"/>
              </w:rPr>
              <w:t>ego użytkownika na urządzeniu końcowym, jeśli wykonywana jest na nim autoryzacja</w:t>
            </w:r>
          </w:p>
          <w:p w14:paraId="2668781B" w14:textId="78D6D7E9" w:rsidR="000A28B5" w:rsidRPr="00036B4C" w:rsidRDefault="000A28B5" w:rsidP="0011727A">
            <w:pPr>
              <w:numPr>
                <w:ilvl w:val="1"/>
                <w:numId w:val="78"/>
              </w:numPr>
              <w:rPr>
                <w:szCs w:val="20"/>
              </w:rPr>
            </w:pPr>
            <w:r w:rsidRPr="00036B4C">
              <w:rPr>
                <w:szCs w:val="20"/>
              </w:rPr>
              <w:t>profil/rola jak została przydzielona urządzeniowi końcowemu przez System</w:t>
            </w:r>
          </w:p>
          <w:p w14:paraId="10D468AC" w14:textId="3D19B74D" w:rsidR="000A28B5" w:rsidRPr="00036B4C" w:rsidRDefault="000A28B5" w:rsidP="0011727A">
            <w:pPr>
              <w:numPr>
                <w:ilvl w:val="1"/>
                <w:numId w:val="78"/>
              </w:numPr>
              <w:rPr>
                <w:szCs w:val="20"/>
              </w:rPr>
            </w:pPr>
            <w:r w:rsidRPr="00036B4C">
              <w:rPr>
                <w:szCs w:val="20"/>
              </w:rPr>
              <w:t>data zarejestrowania urządzenia końcowego w Systemie</w:t>
            </w:r>
          </w:p>
          <w:p w14:paraId="3FC03F30" w14:textId="0FBDC679" w:rsidR="000A28B5" w:rsidRPr="00036B4C" w:rsidRDefault="000A28B5" w:rsidP="0011727A">
            <w:pPr>
              <w:numPr>
                <w:ilvl w:val="1"/>
                <w:numId w:val="78"/>
              </w:numPr>
              <w:rPr>
                <w:szCs w:val="20"/>
              </w:rPr>
            </w:pPr>
            <w:r w:rsidRPr="00036B4C">
              <w:rPr>
                <w:szCs w:val="20"/>
              </w:rPr>
              <w:t>data ostatniego logowania urządzenia końcowego w sieci lub/i podłączenia</w:t>
            </w:r>
          </w:p>
          <w:p w14:paraId="1EB47118" w14:textId="77777777" w:rsidR="00B00C9D" w:rsidRPr="00036B4C" w:rsidRDefault="000A28B5" w:rsidP="0011727A">
            <w:pPr>
              <w:numPr>
                <w:ilvl w:val="0"/>
                <w:numId w:val="76"/>
              </w:numPr>
              <w:rPr>
                <w:szCs w:val="20"/>
              </w:rPr>
            </w:pPr>
            <w:r w:rsidRPr="00036B4C">
              <w:rPr>
                <w:szCs w:val="20"/>
              </w:rPr>
              <w:t>System musi umożliwiać tworzenie reguł autoryzacji (kontroli dostępu) opartych o złożone i wielowarunkowe polityki bezpieczeństwa. Powinny one obejmować co najmniej: lokalizacja urządzenia w sieci, przynależność do grupy administracyjnej, parametr opisujący urządzenie lub użytkownika.</w:t>
            </w:r>
          </w:p>
          <w:p w14:paraId="16097683" w14:textId="77777777" w:rsidR="00B00C9D" w:rsidRPr="00036B4C" w:rsidRDefault="000A28B5" w:rsidP="0011727A">
            <w:pPr>
              <w:numPr>
                <w:ilvl w:val="0"/>
                <w:numId w:val="76"/>
              </w:numPr>
              <w:rPr>
                <w:szCs w:val="20"/>
              </w:rPr>
            </w:pPr>
            <w:r w:rsidRPr="00036B4C">
              <w:rPr>
                <w:szCs w:val="20"/>
              </w:rPr>
              <w:t>System musi aktywnie zapobiegać przed dostępem do sieci nieautoryzowanych użytkowników, zagrożonych urządzeń końcowych i innych niechronionych urządzeń. Dla tak zdefiniowanych urządzeń końcowych muszą być zapewnione mechanizmy automatycznej kwarantanny oraz blokowania.</w:t>
            </w:r>
          </w:p>
          <w:p w14:paraId="336563E2" w14:textId="77777777" w:rsidR="00B00C9D" w:rsidRPr="00036B4C" w:rsidRDefault="000A28B5" w:rsidP="0011727A">
            <w:pPr>
              <w:numPr>
                <w:ilvl w:val="0"/>
                <w:numId w:val="76"/>
              </w:numPr>
              <w:rPr>
                <w:szCs w:val="20"/>
              </w:rPr>
            </w:pPr>
            <w:r w:rsidRPr="00036B4C">
              <w:rPr>
                <w:szCs w:val="20"/>
              </w:rPr>
              <w:t>System musi zapewniać możliwość powiadamiania poprzez SYSLOG oraz pocztę elektroniczną o sytuacjach krytycznych np. związanych z próbą nieautoryzowanego dostępu do sieci lub awarii wewnętrznych usług Systemu NAC.</w:t>
            </w:r>
          </w:p>
          <w:p w14:paraId="6F293B46" w14:textId="77777777" w:rsidR="00B00C9D" w:rsidRPr="00036B4C" w:rsidRDefault="000A28B5" w:rsidP="0011727A">
            <w:pPr>
              <w:numPr>
                <w:ilvl w:val="0"/>
                <w:numId w:val="76"/>
              </w:numPr>
              <w:rPr>
                <w:szCs w:val="20"/>
              </w:rPr>
            </w:pPr>
            <w:r w:rsidRPr="00036B4C">
              <w:rPr>
                <w:szCs w:val="20"/>
              </w:rPr>
              <w:lastRenderedPageBreak/>
              <w:t>System musi posiadać wewnętrzną bazę urządzeń. Baza musi umożliwiać wprowadzanie danych poprzez import danych, wprowadzanie danych z poziomu Systemu lub z wykorzystaniem API.</w:t>
            </w:r>
          </w:p>
          <w:p w14:paraId="467C26E2" w14:textId="77777777" w:rsidR="00B00C9D" w:rsidRPr="00036B4C" w:rsidRDefault="000A28B5" w:rsidP="0011727A">
            <w:pPr>
              <w:numPr>
                <w:ilvl w:val="0"/>
                <w:numId w:val="76"/>
              </w:numPr>
              <w:rPr>
                <w:szCs w:val="20"/>
              </w:rPr>
            </w:pPr>
            <w:r w:rsidRPr="00036B4C">
              <w:rPr>
                <w:szCs w:val="20"/>
              </w:rPr>
              <w:t>System musi wykorzystywać informacje zawarte w bazie urządzeń końcowych dla potrzeb procesów wykrywania, oceniania, kwarantanny, korygowania oraz autoryzacji.</w:t>
            </w:r>
          </w:p>
          <w:p w14:paraId="323AFE29" w14:textId="77777777" w:rsidR="00B00C9D" w:rsidRPr="00036B4C" w:rsidRDefault="000A28B5" w:rsidP="0011727A">
            <w:pPr>
              <w:numPr>
                <w:ilvl w:val="0"/>
                <w:numId w:val="76"/>
              </w:numPr>
              <w:rPr>
                <w:szCs w:val="20"/>
              </w:rPr>
            </w:pPr>
            <w:r w:rsidRPr="00036B4C">
              <w:rPr>
                <w:szCs w:val="20"/>
              </w:rPr>
              <w:t>System musi posiadać bazę minimum 30 kategorii urządzeń końcowych.</w:t>
            </w:r>
          </w:p>
          <w:p w14:paraId="74F7AF1F" w14:textId="77777777" w:rsidR="00B00C9D" w:rsidRPr="00036B4C" w:rsidRDefault="000A28B5" w:rsidP="0011727A">
            <w:pPr>
              <w:numPr>
                <w:ilvl w:val="0"/>
                <w:numId w:val="76"/>
              </w:numPr>
              <w:rPr>
                <w:szCs w:val="20"/>
              </w:rPr>
            </w:pPr>
            <w:r w:rsidRPr="00036B4C">
              <w:rPr>
                <w:szCs w:val="20"/>
              </w:rPr>
              <w:t>System musi mieć możliwość klasyfikacji jednorazowej przy wstępnym uwierzytelnianiu/rejestracji bądź klasyfikacji wielokrotnej. Klasyfikacja urządzeń i użytkowników musi bazować na harmonogramie z częstotliwością w przedziale od kilku minut do kilku tygodni.</w:t>
            </w:r>
          </w:p>
          <w:p w14:paraId="0A173CAD" w14:textId="77777777" w:rsidR="00B00C9D" w:rsidRPr="00036B4C" w:rsidRDefault="000A28B5" w:rsidP="0011727A">
            <w:pPr>
              <w:numPr>
                <w:ilvl w:val="0"/>
                <w:numId w:val="76"/>
              </w:numPr>
              <w:rPr>
                <w:szCs w:val="20"/>
              </w:rPr>
            </w:pPr>
            <w:r w:rsidRPr="00036B4C">
              <w:rPr>
                <w:szCs w:val="20"/>
              </w:rPr>
              <w:t>System musi umożliwiać wykonywanie na urządzeniach sieciowych skryptów CLI, które są elementem polityk bezpieczeństwa.</w:t>
            </w:r>
          </w:p>
          <w:p w14:paraId="40D1D3E7" w14:textId="77777777" w:rsidR="00B00C9D" w:rsidRPr="00036B4C" w:rsidRDefault="000A28B5" w:rsidP="0011727A">
            <w:pPr>
              <w:numPr>
                <w:ilvl w:val="0"/>
                <w:numId w:val="76"/>
              </w:numPr>
              <w:rPr>
                <w:szCs w:val="20"/>
              </w:rPr>
            </w:pPr>
            <w:r w:rsidRPr="00036B4C">
              <w:rPr>
                <w:szCs w:val="20"/>
              </w:rPr>
              <w:t>System musi obsługiwać telefony IP wraz z możliwością podłączenia do nich stacji końcowych (przez wbudowany przełącznik w telefonie) przypisując każdemu z urządzeń dedykowane polityki bezpieczeństwa.</w:t>
            </w:r>
          </w:p>
          <w:p w14:paraId="7AECBE2B" w14:textId="77777777" w:rsidR="00B00C9D" w:rsidRPr="00036B4C" w:rsidRDefault="000A28B5" w:rsidP="0011727A">
            <w:pPr>
              <w:numPr>
                <w:ilvl w:val="0"/>
                <w:numId w:val="76"/>
              </w:numPr>
              <w:rPr>
                <w:szCs w:val="20"/>
              </w:rPr>
            </w:pPr>
            <w:r w:rsidRPr="00036B4C">
              <w:rPr>
                <w:szCs w:val="20"/>
              </w:rPr>
              <w:t xml:space="preserve">System musi podejmować decyzję o przyłączeniu urządzeń końcowych do sieci poprzez ocenę ich zgodności ze zdefiniowanymi wymaganiami. Ocena zgodności musi być realizowana zarówno bez dedykowanego agenta instalowanego na stacji końcowej (za pomocą metod takich jak: </w:t>
            </w:r>
            <w:proofErr w:type="spellStart"/>
            <w:r w:rsidRPr="00036B4C">
              <w:rPr>
                <w:szCs w:val="20"/>
              </w:rPr>
              <w:t>WinRM</w:t>
            </w:r>
            <w:proofErr w:type="spellEnd"/>
            <w:r w:rsidRPr="00036B4C">
              <w:rPr>
                <w:szCs w:val="20"/>
              </w:rPr>
              <w:t>, WMI) jak i z użyciem agenta. Ocena stanu stacji końcowych musi być możliwa zarówno w trybie „</w:t>
            </w:r>
            <w:proofErr w:type="spellStart"/>
            <w:r w:rsidRPr="00036B4C">
              <w:rPr>
                <w:szCs w:val="20"/>
              </w:rPr>
              <w:t>pre-connect</w:t>
            </w:r>
            <w:proofErr w:type="spellEnd"/>
            <w:r w:rsidRPr="00036B4C">
              <w:rPr>
                <w:szCs w:val="20"/>
              </w:rPr>
              <w:t>” przed udzieleniem dostępu do sieci, jak i w trybie „post-</w:t>
            </w:r>
            <w:proofErr w:type="spellStart"/>
            <w:r w:rsidRPr="00036B4C">
              <w:rPr>
                <w:szCs w:val="20"/>
              </w:rPr>
              <w:t>connect</w:t>
            </w:r>
            <w:proofErr w:type="spellEnd"/>
            <w:r w:rsidRPr="00036B4C">
              <w:rPr>
                <w:szCs w:val="20"/>
              </w:rPr>
              <w:t xml:space="preserve"> – po udzieleniu dostępu do sieci.</w:t>
            </w:r>
          </w:p>
          <w:p w14:paraId="6C131D09" w14:textId="6DA92266" w:rsidR="000A28B5" w:rsidRPr="00036B4C" w:rsidRDefault="000A28B5" w:rsidP="0011727A">
            <w:pPr>
              <w:numPr>
                <w:ilvl w:val="0"/>
                <w:numId w:val="76"/>
              </w:numPr>
              <w:rPr>
                <w:szCs w:val="20"/>
              </w:rPr>
            </w:pPr>
            <w:r w:rsidRPr="00036B4C">
              <w:rPr>
                <w:szCs w:val="20"/>
              </w:rPr>
              <w:t>Klasyfikacja urządzeń końcowych z użyciem agenta dedykowanego dla komputerów z systemem Windows i MAC OS X musi umożliwiać przeprowadzenie następujących testów:</w:t>
            </w:r>
          </w:p>
          <w:p w14:paraId="344DCF4B" w14:textId="01CA7944" w:rsidR="000A28B5" w:rsidRPr="00036B4C" w:rsidRDefault="000A28B5" w:rsidP="0011727A">
            <w:pPr>
              <w:numPr>
                <w:ilvl w:val="1"/>
                <w:numId w:val="87"/>
              </w:numPr>
              <w:rPr>
                <w:szCs w:val="20"/>
              </w:rPr>
            </w:pPr>
            <w:r w:rsidRPr="00036B4C">
              <w:rPr>
                <w:szCs w:val="20"/>
              </w:rPr>
              <w:t>Sprawdzenie wersji agenta</w:t>
            </w:r>
          </w:p>
          <w:p w14:paraId="28162ED0" w14:textId="41B66BD5" w:rsidR="000A28B5" w:rsidRPr="00036B4C" w:rsidRDefault="000A28B5" w:rsidP="0011727A">
            <w:pPr>
              <w:numPr>
                <w:ilvl w:val="1"/>
                <w:numId w:val="87"/>
              </w:numPr>
              <w:rPr>
                <w:szCs w:val="20"/>
              </w:rPr>
            </w:pPr>
            <w:r w:rsidRPr="00036B4C">
              <w:rPr>
                <w:szCs w:val="20"/>
              </w:rPr>
              <w:t>Sprawdzenie wersji systemu operacyjnego,</w:t>
            </w:r>
          </w:p>
          <w:p w14:paraId="760EAEBC" w14:textId="7B308775" w:rsidR="000A28B5" w:rsidRPr="00036B4C" w:rsidRDefault="000A28B5" w:rsidP="0011727A">
            <w:pPr>
              <w:numPr>
                <w:ilvl w:val="1"/>
                <w:numId w:val="87"/>
              </w:numPr>
              <w:rPr>
                <w:szCs w:val="20"/>
              </w:rPr>
            </w:pPr>
            <w:r w:rsidRPr="00036B4C">
              <w:rPr>
                <w:szCs w:val="20"/>
              </w:rPr>
              <w:t>Sprawdzenie obecności i stanu oprogramowania antywirusowego (niezainstalowany/zainstalowany, uruchomiona ochrona, zaktualizowany),</w:t>
            </w:r>
          </w:p>
          <w:p w14:paraId="2C5265F3" w14:textId="20CDF43C" w:rsidR="000A28B5" w:rsidRPr="00036B4C" w:rsidRDefault="000A28B5" w:rsidP="0011727A">
            <w:pPr>
              <w:numPr>
                <w:ilvl w:val="1"/>
                <w:numId w:val="87"/>
              </w:numPr>
              <w:rPr>
                <w:szCs w:val="20"/>
              </w:rPr>
            </w:pPr>
            <w:r w:rsidRPr="00036B4C">
              <w:rPr>
                <w:szCs w:val="20"/>
              </w:rPr>
              <w:t>test zapory (włączona/wyłączona),</w:t>
            </w:r>
          </w:p>
          <w:p w14:paraId="701DD44C" w14:textId="0D9A9C6B" w:rsidR="000A28B5" w:rsidRPr="00036B4C" w:rsidRDefault="00D560E3" w:rsidP="0011727A">
            <w:pPr>
              <w:numPr>
                <w:ilvl w:val="1"/>
                <w:numId w:val="87"/>
              </w:numPr>
              <w:rPr>
                <w:szCs w:val="20"/>
              </w:rPr>
            </w:pPr>
            <w:r w:rsidRPr="00036B4C">
              <w:rPr>
                <w:szCs w:val="20"/>
              </w:rPr>
              <w:t>t</w:t>
            </w:r>
            <w:r w:rsidR="000A28B5" w:rsidRPr="00036B4C">
              <w:rPr>
                <w:szCs w:val="20"/>
              </w:rPr>
              <w:t>est poprawek do systemów Windows (sprawdzanie czy poprawka jest zainstalowana bądź nie),</w:t>
            </w:r>
          </w:p>
          <w:p w14:paraId="43664A37" w14:textId="75BDFD42" w:rsidR="000A28B5" w:rsidRPr="00036B4C" w:rsidRDefault="000A28B5" w:rsidP="0011727A">
            <w:pPr>
              <w:numPr>
                <w:ilvl w:val="1"/>
                <w:numId w:val="87"/>
              </w:numPr>
              <w:rPr>
                <w:szCs w:val="20"/>
              </w:rPr>
            </w:pPr>
            <w:r w:rsidRPr="00036B4C">
              <w:rPr>
                <w:szCs w:val="20"/>
              </w:rPr>
              <w:t>test usługi Windows Update z opcją automatycznego naprawienia niezgodności</w:t>
            </w:r>
          </w:p>
          <w:p w14:paraId="4639FB51" w14:textId="60E1987A" w:rsidR="000A28B5" w:rsidRPr="00036B4C" w:rsidRDefault="000A28B5" w:rsidP="0011727A">
            <w:pPr>
              <w:numPr>
                <w:ilvl w:val="1"/>
                <w:numId w:val="87"/>
              </w:numPr>
              <w:rPr>
                <w:szCs w:val="20"/>
              </w:rPr>
            </w:pPr>
            <w:r w:rsidRPr="00036B4C">
              <w:rPr>
                <w:szCs w:val="20"/>
              </w:rPr>
              <w:t xml:space="preserve">test obecności/niewystępowania pliku o określonej nazwie </w:t>
            </w:r>
          </w:p>
          <w:p w14:paraId="396B3C60" w14:textId="6F416D73" w:rsidR="000A28B5" w:rsidRPr="00036B4C" w:rsidRDefault="000A28B5" w:rsidP="0011727A">
            <w:pPr>
              <w:numPr>
                <w:ilvl w:val="1"/>
                <w:numId w:val="87"/>
              </w:numPr>
              <w:rPr>
                <w:szCs w:val="20"/>
              </w:rPr>
            </w:pPr>
            <w:r w:rsidRPr="00036B4C">
              <w:rPr>
                <w:szCs w:val="20"/>
              </w:rPr>
              <w:t xml:space="preserve">test obecności procesu (uruchomiony/nieuruchomiony) </w:t>
            </w:r>
          </w:p>
          <w:p w14:paraId="61F80291" w14:textId="6083B6C3" w:rsidR="000A28B5" w:rsidRPr="00036B4C" w:rsidRDefault="000A28B5" w:rsidP="0011727A">
            <w:pPr>
              <w:numPr>
                <w:ilvl w:val="1"/>
                <w:numId w:val="87"/>
              </w:numPr>
              <w:rPr>
                <w:szCs w:val="20"/>
              </w:rPr>
            </w:pPr>
            <w:r w:rsidRPr="00036B4C">
              <w:rPr>
                <w:szCs w:val="20"/>
              </w:rPr>
              <w:t>test rejestru dla systemów Windows (obecność klucza o zdefiniowanej nazwie, typie wartości i wartości, równy bądź różny zadanemu)</w:t>
            </w:r>
          </w:p>
          <w:p w14:paraId="028770C3" w14:textId="06B5679B" w:rsidR="000A28B5" w:rsidRPr="00036B4C" w:rsidRDefault="000A28B5" w:rsidP="0011727A">
            <w:pPr>
              <w:numPr>
                <w:ilvl w:val="1"/>
                <w:numId w:val="87"/>
              </w:numPr>
              <w:rPr>
                <w:szCs w:val="20"/>
              </w:rPr>
            </w:pPr>
            <w:r w:rsidRPr="00036B4C">
              <w:rPr>
                <w:szCs w:val="20"/>
              </w:rPr>
              <w:t>test stanu usługi (uruchomiona/nieuruchomiona)</w:t>
            </w:r>
          </w:p>
          <w:p w14:paraId="20FD9486" w14:textId="26FE4730" w:rsidR="000A28B5" w:rsidRPr="00036B4C" w:rsidRDefault="000A28B5" w:rsidP="0011727A">
            <w:pPr>
              <w:numPr>
                <w:ilvl w:val="1"/>
                <w:numId w:val="87"/>
              </w:numPr>
              <w:rPr>
                <w:szCs w:val="20"/>
              </w:rPr>
            </w:pPr>
            <w:r w:rsidRPr="00036B4C">
              <w:rPr>
                <w:szCs w:val="20"/>
              </w:rPr>
              <w:t>test obecności aplikacji (sprawdzenie czy aplikacja zdefiniowanej nazwie jest zainstalowana)</w:t>
            </w:r>
          </w:p>
          <w:p w14:paraId="3B37AE8D" w14:textId="281FE3B9" w:rsidR="000A28B5" w:rsidRPr="00036B4C" w:rsidRDefault="000A28B5" w:rsidP="0011727A">
            <w:pPr>
              <w:numPr>
                <w:ilvl w:val="0"/>
                <w:numId w:val="76"/>
              </w:numPr>
              <w:rPr>
                <w:szCs w:val="20"/>
              </w:rPr>
            </w:pPr>
            <w:r w:rsidRPr="00036B4C">
              <w:rPr>
                <w:szCs w:val="20"/>
              </w:rPr>
              <w:t>Wykorzystywany przez system Agent nie może wprowadzać zmian w działaniu aplikacji lub procesów systemu operacyjnego.</w:t>
            </w:r>
          </w:p>
          <w:p w14:paraId="623027D8" w14:textId="6A6FF883" w:rsidR="000A28B5" w:rsidRPr="00036B4C" w:rsidRDefault="000A28B5" w:rsidP="0011727A">
            <w:pPr>
              <w:numPr>
                <w:ilvl w:val="0"/>
                <w:numId w:val="76"/>
              </w:numPr>
              <w:rPr>
                <w:szCs w:val="20"/>
              </w:rPr>
            </w:pPr>
            <w:r w:rsidRPr="00036B4C">
              <w:rPr>
                <w:szCs w:val="20"/>
              </w:rPr>
              <w:t>System musi mieć możliwość przeprowadzania różnych metod testowania w zależności od lokalizacji urządzenia w sieci, przynależności do grupy administracyjnej, parametru opisującego urządzenie lub użytkownika.</w:t>
            </w:r>
          </w:p>
          <w:p w14:paraId="6C757464" w14:textId="72BD1A49" w:rsidR="000A28B5" w:rsidRPr="00036B4C" w:rsidRDefault="000A28B5" w:rsidP="0011727A">
            <w:pPr>
              <w:numPr>
                <w:ilvl w:val="0"/>
                <w:numId w:val="76"/>
              </w:numPr>
              <w:rPr>
                <w:szCs w:val="20"/>
              </w:rPr>
            </w:pPr>
            <w:r w:rsidRPr="00036B4C">
              <w:rPr>
                <w:szCs w:val="20"/>
              </w:rPr>
              <w:t>Podczas oceniania urządzenia końcowego musi być możliwość określenia alternatywnej polityki dostępu do zasobów w przypadku braku zgodności.</w:t>
            </w:r>
          </w:p>
          <w:p w14:paraId="70FF01E2" w14:textId="5BA64FFD" w:rsidR="000A28B5" w:rsidRPr="00036B4C" w:rsidRDefault="000A28B5" w:rsidP="0011727A">
            <w:pPr>
              <w:numPr>
                <w:ilvl w:val="0"/>
                <w:numId w:val="76"/>
              </w:numPr>
              <w:rPr>
                <w:szCs w:val="20"/>
              </w:rPr>
            </w:pPr>
            <w:r w:rsidRPr="00036B4C">
              <w:rPr>
                <w:szCs w:val="20"/>
              </w:rPr>
              <w:t>System musi mieć możliwość przeniesienia urządzenia do kwarantanny w przypadku braku komunikacji z agentem.</w:t>
            </w:r>
          </w:p>
          <w:p w14:paraId="01F827FA" w14:textId="1657854A" w:rsidR="000A28B5" w:rsidRPr="00036B4C" w:rsidRDefault="000A28B5" w:rsidP="0011727A">
            <w:pPr>
              <w:numPr>
                <w:ilvl w:val="0"/>
                <w:numId w:val="76"/>
              </w:numPr>
              <w:rPr>
                <w:szCs w:val="20"/>
              </w:rPr>
            </w:pPr>
            <w:r w:rsidRPr="00036B4C">
              <w:rPr>
                <w:szCs w:val="20"/>
              </w:rPr>
              <w:t>Na urządzeniu podlegającym kwarantannie musi zostać wyświetlona informacja o fakcie przeniesienia urządzenia do kwarantanny oraz informacja z wytycznymi o działaniach jakie użytkownik urządzenia musi podjąć w celu usunięcia niezgodności.</w:t>
            </w:r>
          </w:p>
          <w:p w14:paraId="28225273" w14:textId="36A11C55" w:rsidR="000A28B5" w:rsidRPr="00036B4C" w:rsidRDefault="000A28B5" w:rsidP="0011727A">
            <w:pPr>
              <w:numPr>
                <w:ilvl w:val="0"/>
                <w:numId w:val="76"/>
              </w:numPr>
              <w:rPr>
                <w:szCs w:val="20"/>
              </w:rPr>
            </w:pPr>
            <w:r w:rsidRPr="00036B4C">
              <w:rPr>
                <w:szCs w:val="20"/>
              </w:rPr>
              <w:t>Administrator musi mieć możliwość określenia poziomu niezgodności z politykami, po którym będzie następowało przeniesienia stacji do kwarantanny.</w:t>
            </w:r>
          </w:p>
          <w:p w14:paraId="47C1DB33" w14:textId="5DC8C869" w:rsidR="000A28B5" w:rsidRPr="00036B4C" w:rsidRDefault="000A28B5" w:rsidP="0011727A">
            <w:pPr>
              <w:numPr>
                <w:ilvl w:val="0"/>
                <w:numId w:val="76"/>
              </w:numPr>
              <w:rPr>
                <w:szCs w:val="20"/>
              </w:rPr>
            </w:pPr>
            <w:r w:rsidRPr="00036B4C">
              <w:rPr>
                <w:szCs w:val="20"/>
              </w:rPr>
              <w:t xml:space="preserve">System musi zapewniać integrację z rozwiązaniami bezpieczeństwa (platformy Firewall, systemy SIEM, systemy </w:t>
            </w:r>
            <w:proofErr w:type="spellStart"/>
            <w:r w:rsidRPr="00036B4C">
              <w:rPr>
                <w:szCs w:val="20"/>
              </w:rPr>
              <w:t>Antymalware</w:t>
            </w:r>
            <w:proofErr w:type="spellEnd"/>
            <w:r w:rsidRPr="00036B4C">
              <w:rPr>
                <w:szCs w:val="20"/>
              </w:rPr>
              <w:t xml:space="preserve">, systemy MDM) na potrzeby oceny stanu urządzeń końcowych oraz określenia ich zgodności z polityką bezpieczeństwa NAC. Ocena stanu stacji </w:t>
            </w:r>
            <w:r w:rsidRPr="00036B4C">
              <w:rPr>
                <w:szCs w:val="20"/>
              </w:rPr>
              <w:lastRenderedPageBreak/>
              <w:t>końcowych musi być możliwa zarówno w trybie „</w:t>
            </w:r>
            <w:proofErr w:type="spellStart"/>
            <w:r w:rsidRPr="00036B4C">
              <w:rPr>
                <w:szCs w:val="20"/>
              </w:rPr>
              <w:t>pre-connect</w:t>
            </w:r>
            <w:proofErr w:type="spellEnd"/>
            <w:r w:rsidRPr="00036B4C">
              <w:rPr>
                <w:szCs w:val="20"/>
              </w:rPr>
              <w:t>” przed udzieleniem dostępu do sieci, jak i w trybie „post-</w:t>
            </w:r>
            <w:proofErr w:type="spellStart"/>
            <w:r w:rsidRPr="00036B4C">
              <w:rPr>
                <w:szCs w:val="20"/>
              </w:rPr>
              <w:t>connect</w:t>
            </w:r>
            <w:proofErr w:type="spellEnd"/>
            <w:r w:rsidRPr="00036B4C">
              <w:rPr>
                <w:szCs w:val="20"/>
              </w:rPr>
              <w:t xml:space="preserve"> – po udzieleniu dostępu do sieci.</w:t>
            </w:r>
          </w:p>
          <w:p w14:paraId="730300B3" w14:textId="7ABD54AF" w:rsidR="000A28B5" w:rsidRPr="00036B4C" w:rsidRDefault="000A28B5" w:rsidP="0011727A">
            <w:pPr>
              <w:numPr>
                <w:ilvl w:val="0"/>
                <w:numId w:val="76"/>
              </w:numPr>
              <w:rPr>
                <w:szCs w:val="20"/>
              </w:rPr>
            </w:pPr>
            <w:r w:rsidRPr="00036B4C">
              <w:rPr>
                <w:szCs w:val="20"/>
              </w:rPr>
              <w:t>System musi zapewniać integrację z platformami typu Firewall w ramach której:</w:t>
            </w:r>
          </w:p>
          <w:p w14:paraId="553ED6AD" w14:textId="53D0C3D7" w:rsidR="000A28B5" w:rsidRPr="00036B4C" w:rsidRDefault="000A28B5" w:rsidP="0011727A">
            <w:pPr>
              <w:numPr>
                <w:ilvl w:val="0"/>
                <w:numId w:val="88"/>
              </w:numPr>
              <w:rPr>
                <w:szCs w:val="20"/>
              </w:rPr>
            </w:pPr>
            <w:r w:rsidRPr="00036B4C">
              <w:rPr>
                <w:szCs w:val="20"/>
              </w:rPr>
              <w:t>możliwy jest import stanu sesji urządzeń końcowych z platformy Firewall i wykorzystanie tych informacji jako danych wejściowych w konfiguracji metod profilowania urządzeń końcowych.</w:t>
            </w:r>
          </w:p>
          <w:p w14:paraId="66BE8A3B" w14:textId="16644C0B" w:rsidR="000A28B5" w:rsidRPr="00036B4C" w:rsidRDefault="000A28B5" w:rsidP="0011727A">
            <w:pPr>
              <w:numPr>
                <w:ilvl w:val="0"/>
                <w:numId w:val="88"/>
              </w:numPr>
              <w:rPr>
                <w:szCs w:val="20"/>
              </w:rPr>
            </w:pPr>
            <w:r w:rsidRPr="00036B4C">
              <w:rPr>
                <w:szCs w:val="20"/>
              </w:rPr>
              <w:t>możliwe jest wykorzystanie funkcji rozpoznawania urządzeń końcowych przez platformę Firewall jako daną wejściową w konfiguracji metod profilowania urządzeń końcowych.</w:t>
            </w:r>
          </w:p>
          <w:p w14:paraId="36C9DC0A" w14:textId="7F23E95E" w:rsidR="000A28B5" w:rsidRPr="00036B4C" w:rsidRDefault="000A28B5" w:rsidP="0011727A">
            <w:pPr>
              <w:numPr>
                <w:ilvl w:val="0"/>
                <w:numId w:val="76"/>
              </w:numPr>
              <w:rPr>
                <w:szCs w:val="20"/>
              </w:rPr>
            </w:pPr>
            <w:r w:rsidRPr="00036B4C">
              <w:rPr>
                <w:szCs w:val="20"/>
              </w:rPr>
              <w:t>System musi zapewniać integrację z serwerem wdrażania, zarządzania, rejestrowania i monitorowania urządzeń końcowych w ramach której:</w:t>
            </w:r>
          </w:p>
          <w:p w14:paraId="790B46F8" w14:textId="7609834D" w:rsidR="000A28B5" w:rsidRPr="00036B4C" w:rsidRDefault="000A28B5" w:rsidP="0011727A">
            <w:pPr>
              <w:numPr>
                <w:ilvl w:val="0"/>
                <w:numId w:val="89"/>
              </w:numPr>
              <w:rPr>
                <w:szCs w:val="20"/>
              </w:rPr>
            </w:pPr>
            <w:r w:rsidRPr="00036B4C">
              <w:rPr>
                <w:szCs w:val="20"/>
              </w:rPr>
              <w:t>System NAC może gromadzić dane o urządzeniach końcowych (nazwa urządzenia końcowego, typ, system operacyjny, użytkownik, zgodność z polityką bezpieczeństwa)</w:t>
            </w:r>
          </w:p>
          <w:p w14:paraId="40AE820B" w14:textId="1770AE22" w:rsidR="000A28B5" w:rsidRPr="00036B4C" w:rsidRDefault="000A28B5" w:rsidP="0011727A">
            <w:pPr>
              <w:numPr>
                <w:ilvl w:val="0"/>
                <w:numId w:val="89"/>
              </w:numPr>
              <w:rPr>
                <w:szCs w:val="20"/>
              </w:rPr>
            </w:pPr>
            <w:r w:rsidRPr="00036B4C">
              <w:rPr>
                <w:szCs w:val="20"/>
              </w:rPr>
              <w:t>System NAC może wykorzystać zgromadzone dane do rejestracji urządzenia końcowego.</w:t>
            </w:r>
          </w:p>
          <w:p w14:paraId="01BFB3B2" w14:textId="77777777" w:rsidR="000A28B5" w:rsidRPr="00036B4C" w:rsidRDefault="000A28B5" w:rsidP="000A28B5">
            <w:pPr>
              <w:rPr>
                <w:szCs w:val="20"/>
              </w:rPr>
            </w:pPr>
          </w:p>
          <w:p w14:paraId="325D6305" w14:textId="77777777" w:rsidR="000A28B5" w:rsidRPr="00036B4C" w:rsidRDefault="000A28B5" w:rsidP="000A28B5">
            <w:pPr>
              <w:rPr>
                <w:b/>
                <w:bCs/>
                <w:szCs w:val="20"/>
              </w:rPr>
            </w:pPr>
            <w:r w:rsidRPr="00036B4C">
              <w:rPr>
                <w:b/>
                <w:bCs/>
                <w:szCs w:val="20"/>
              </w:rPr>
              <w:t>Profilowanie urządzeń</w:t>
            </w:r>
          </w:p>
          <w:p w14:paraId="43AC88DE" w14:textId="4BAB8631" w:rsidR="000A28B5" w:rsidRPr="00036B4C" w:rsidRDefault="000A28B5" w:rsidP="0011727A">
            <w:pPr>
              <w:numPr>
                <w:ilvl w:val="0"/>
                <w:numId w:val="79"/>
              </w:numPr>
              <w:rPr>
                <w:szCs w:val="20"/>
              </w:rPr>
            </w:pPr>
            <w:r w:rsidRPr="00036B4C">
              <w:rPr>
                <w:szCs w:val="20"/>
              </w:rPr>
              <w:t xml:space="preserve">System musi umożliwiać rozpoznawanie rodzaju urządzeń podłączonych do sieci lokalnej LAN i sieci bezprzewodowej WLAN poprzez analizę informacji pochodzących z co najmniej następujących źródeł: DHCP, Network Scan (NMAP), HTTP/HTTPS, SNMP, SSH, TCP, Telnet, UDP, ONVIF, WMI, OUI producenta, </w:t>
            </w:r>
            <w:proofErr w:type="spellStart"/>
            <w:r w:rsidRPr="00036B4C">
              <w:rPr>
                <w:szCs w:val="20"/>
              </w:rPr>
              <w:t>WinRM</w:t>
            </w:r>
            <w:proofErr w:type="spellEnd"/>
            <w:r w:rsidRPr="00036B4C">
              <w:rPr>
                <w:szCs w:val="20"/>
              </w:rPr>
              <w:t xml:space="preserve">, WMI, </w:t>
            </w:r>
            <w:proofErr w:type="spellStart"/>
            <w:r w:rsidRPr="00036B4C">
              <w:rPr>
                <w:szCs w:val="20"/>
              </w:rPr>
              <w:t>Location</w:t>
            </w:r>
            <w:proofErr w:type="spellEnd"/>
            <w:r w:rsidRPr="00036B4C">
              <w:rPr>
                <w:szCs w:val="20"/>
              </w:rPr>
              <w:t xml:space="preserve">, Agent, IP </w:t>
            </w:r>
            <w:proofErr w:type="spellStart"/>
            <w:r w:rsidRPr="00036B4C">
              <w:rPr>
                <w:szCs w:val="20"/>
              </w:rPr>
              <w:t>Range</w:t>
            </w:r>
            <w:proofErr w:type="spellEnd"/>
            <w:r w:rsidRPr="00036B4C">
              <w:rPr>
                <w:szCs w:val="20"/>
              </w:rPr>
              <w:t xml:space="preserve">, Network </w:t>
            </w:r>
            <w:proofErr w:type="spellStart"/>
            <w:r w:rsidRPr="00036B4C">
              <w:rPr>
                <w:szCs w:val="20"/>
              </w:rPr>
              <w:t>Traffic</w:t>
            </w:r>
            <w:proofErr w:type="spellEnd"/>
            <w:r w:rsidRPr="00036B4C">
              <w:rPr>
                <w:szCs w:val="20"/>
              </w:rPr>
              <w:t>.</w:t>
            </w:r>
          </w:p>
          <w:p w14:paraId="4D0B7328" w14:textId="260E36A0" w:rsidR="000A28B5" w:rsidRPr="00036B4C" w:rsidRDefault="000A28B5" w:rsidP="0011727A">
            <w:pPr>
              <w:numPr>
                <w:ilvl w:val="0"/>
                <w:numId w:val="79"/>
              </w:numPr>
              <w:rPr>
                <w:szCs w:val="20"/>
              </w:rPr>
            </w:pPr>
            <w:r w:rsidRPr="00036B4C">
              <w:rPr>
                <w:szCs w:val="20"/>
              </w:rPr>
              <w:t xml:space="preserve">System musi posiadać funkcję automatycznego profilowania urządzeń nieposiadających agenta 802.1x (suplikanta) na podstawie: DHCP, Network Scan (NMAP), HTTP/HTTPS, SNMP, SSH, TCP, Telnet, UDP, ONVIF, WMI, OUI producenta, </w:t>
            </w:r>
            <w:proofErr w:type="spellStart"/>
            <w:r w:rsidRPr="00036B4C">
              <w:rPr>
                <w:szCs w:val="20"/>
              </w:rPr>
              <w:t>WinRM</w:t>
            </w:r>
            <w:proofErr w:type="spellEnd"/>
            <w:r w:rsidRPr="00036B4C">
              <w:rPr>
                <w:szCs w:val="20"/>
              </w:rPr>
              <w:t xml:space="preserve">, WMI, </w:t>
            </w:r>
            <w:proofErr w:type="spellStart"/>
            <w:r w:rsidRPr="00036B4C">
              <w:rPr>
                <w:szCs w:val="20"/>
              </w:rPr>
              <w:t>Location</w:t>
            </w:r>
            <w:proofErr w:type="spellEnd"/>
            <w:r w:rsidRPr="00036B4C">
              <w:rPr>
                <w:szCs w:val="20"/>
              </w:rPr>
              <w:t xml:space="preserve">, Agent, IP </w:t>
            </w:r>
            <w:proofErr w:type="spellStart"/>
            <w:r w:rsidRPr="00036B4C">
              <w:rPr>
                <w:szCs w:val="20"/>
              </w:rPr>
              <w:t>Range</w:t>
            </w:r>
            <w:proofErr w:type="spellEnd"/>
            <w:r w:rsidRPr="00036B4C">
              <w:rPr>
                <w:szCs w:val="20"/>
              </w:rPr>
              <w:t xml:space="preserve">, Network </w:t>
            </w:r>
            <w:proofErr w:type="spellStart"/>
            <w:r w:rsidRPr="00036B4C">
              <w:rPr>
                <w:szCs w:val="20"/>
              </w:rPr>
              <w:t>Traffic</w:t>
            </w:r>
            <w:proofErr w:type="spellEnd"/>
            <w:r w:rsidRPr="00036B4C">
              <w:rPr>
                <w:szCs w:val="20"/>
              </w:rPr>
              <w:t xml:space="preserve"> i przyznawania dostępu do sieci na podstawie zdefiniowanych polityk dostępu do sieci. </w:t>
            </w:r>
          </w:p>
          <w:p w14:paraId="4B4D9C73" w14:textId="3CD85B80" w:rsidR="000A28B5" w:rsidRPr="00036B4C" w:rsidRDefault="000A28B5" w:rsidP="0011727A">
            <w:pPr>
              <w:numPr>
                <w:ilvl w:val="0"/>
                <w:numId w:val="79"/>
              </w:numPr>
              <w:rPr>
                <w:szCs w:val="20"/>
              </w:rPr>
            </w:pPr>
            <w:r w:rsidRPr="00036B4C">
              <w:rPr>
                <w:szCs w:val="20"/>
              </w:rPr>
              <w:t xml:space="preserve">System musi umożliwiać dodawania rozpoznanych urządzeń do grup systemowych. </w:t>
            </w:r>
          </w:p>
          <w:p w14:paraId="7B77B639" w14:textId="4E9F9B28" w:rsidR="000A28B5" w:rsidRPr="00036B4C" w:rsidRDefault="000A28B5" w:rsidP="0011727A">
            <w:pPr>
              <w:numPr>
                <w:ilvl w:val="0"/>
                <w:numId w:val="79"/>
              </w:numPr>
              <w:rPr>
                <w:szCs w:val="20"/>
              </w:rPr>
            </w:pPr>
            <w:r w:rsidRPr="00036B4C">
              <w:rPr>
                <w:szCs w:val="20"/>
              </w:rPr>
              <w:t xml:space="preserve">System na podstawie rodzaju rozpoznanego urządzenia musi umożliwiać różnicowanie poziomu dostępu. </w:t>
            </w:r>
          </w:p>
          <w:p w14:paraId="3A96AFBA" w14:textId="60473441" w:rsidR="000A28B5" w:rsidRPr="00036B4C" w:rsidRDefault="000A28B5" w:rsidP="0011727A">
            <w:pPr>
              <w:numPr>
                <w:ilvl w:val="0"/>
                <w:numId w:val="79"/>
              </w:numPr>
              <w:rPr>
                <w:szCs w:val="20"/>
              </w:rPr>
            </w:pPr>
            <w:r w:rsidRPr="00036B4C">
              <w:rPr>
                <w:szCs w:val="20"/>
              </w:rPr>
              <w:t xml:space="preserve">System musi rozpoznawać co najmniej następujące rodzaje urządzeń: </w:t>
            </w:r>
          </w:p>
          <w:p w14:paraId="41E0588C" w14:textId="45393E15" w:rsidR="000A28B5" w:rsidRPr="00036B4C" w:rsidRDefault="000A28B5" w:rsidP="0011727A">
            <w:pPr>
              <w:numPr>
                <w:ilvl w:val="1"/>
                <w:numId w:val="80"/>
              </w:numPr>
              <w:rPr>
                <w:szCs w:val="20"/>
              </w:rPr>
            </w:pPr>
            <w:r w:rsidRPr="00036B4C">
              <w:rPr>
                <w:szCs w:val="20"/>
              </w:rPr>
              <w:t xml:space="preserve">urządzenia z systemem Android, </w:t>
            </w:r>
          </w:p>
          <w:p w14:paraId="56B1D4DD" w14:textId="0A524C6E" w:rsidR="000A28B5" w:rsidRPr="00036B4C" w:rsidRDefault="000A28B5" w:rsidP="0011727A">
            <w:pPr>
              <w:numPr>
                <w:ilvl w:val="1"/>
                <w:numId w:val="80"/>
              </w:numPr>
              <w:rPr>
                <w:szCs w:val="20"/>
              </w:rPr>
            </w:pPr>
            <w:r w:rsidRPr="00036B4C">
              <w:rPr>
                <w:szCs w:val="20"/>
              </w:rPr>
              <w:t>urządzenia Apple (iPad, iPhone, iPod)</w:t>
            </w:r>
          </w:p>
          <w:p w14:paraId="7F401299" w14:textId="03FDA8D4" w:rsidR="000A28B5" w:rsidRPr="00036B4C" w:rsidRDefault="000A28B5" w:rsidP="0011727A">
            <w:pPr>
              <w:numPr>
                <w:ilvl w:val="1"/>
                <w:numId w:val="80"/>
              </w:numPr>
              <w:rPr>
                <w:szCs w:val="20"/>
              </w:rPr>
            </w:pPr>
            <w:r w:rsidRPr="00036B4C">
              <w:rPr>
                <w:szCs w:val="20"/>
              </w:rPr>
              <w:t xml:space="preserve">drukarki sieciowe, </w:t>
            </w:r>
          </w:p>
          <w:p w14:paraId="5816827F" w14:textId="0B4B15CC" w:rsidR="000A28B5" w:rsidRPr="00036B4C" w:rsidRDefault="000A28B5" w:rsidP="0011727A">
            <w:pPr>
              <w:numPr>
                <w:ilvl w:val="1"/>
                <w:numId w:val="80"/>
              </w:numPr>
              <w:rPr>
                <w:szCs w:val="20"/>
              </w:rPr>
            </w:pPr>
            <w:r w:rsidRPr="00036B4C">
              <w:rPr>
                <w:szCs w:val="20"/>
              </w:rPr>
              <w:t xml:space="preserve">telefony IP, </w:t>
            </w:r>
          </w:p>
          <w:p w14:paraId="72993932" w14:textId="5F5F8536" w:rsidR="000A28B5" w:rsidRPr="00036B4C" w:rsidRDefault="000A28B5" w:rsidP="0011727A">
            <w:pPr>
              <w:numPr>
                <w:ilvl w:val="1"/>
                <w:numId w:val="80"/>
              </w:numPr>
              <w:rPr>
                <w:szCs w:val="20"/>
              </w:rPr>
            </w:pPr>
            <w:r w:rsidRPr="00036B4C">
              <w:rPr>
                <w:szCs w:val="20"/>
              </w:rPr>
              <w:t xml:space="preserve">stacje robocza z systemem Microsoft Windows, </w:t>
            </w:r>
          </w:p>
          <w:p w14:paraId="7B34250D" w14:textId="330EAD61" w:rsidR="000A28B5" w:rsidRPr="00036B4C" w:rsidRDefault="000A28B5" w:rsidP="0011727A">
            <w:pPr>
              <w:numPr>
                <w:ilvl w:val="1"/>
                <w:numId w:val="80"/>
              </w:numPr>
              <w:rPr>
                <w:szCs w:val="20"/>
              </w:rPr>
            </w:pPr>
            <w:r w:rsidRPr="00036B4C">
              <w:rPr>
                <w:szCs w:val="20"/>
              </w:rPr>
              <w:t xml:space="preserve">stacje robocza z systemem MAC OS, </w:t>
            </w:r>
          </w:p>
          <w:p w14:paraId="1A7E6786" w14:textId="0294ECB8" w:rsidR="000A28B5" w:rsidRPr="00036B4C" w:rsidRDefault="000A28B5" w:rsidP="0011727A">
            <w:pPr>
              <w:numPr>
                <w:ilvl w:val="1"/>
                <w:numId w:val="80"/>
              </w:numPr>
              <w:rPr>
                <w:szCs w:val="20"/>
              </w:rPr>
            </w:pPr>
            <w:r w:rsidRPr="00036B4C">
              <w:rPr>
                <w:szCs w:val="20"/>
              </w:rPr>
              <w:t xml:space="preserve">stacje robocza z systemem Linux. </w:t>
            </w:r>
          </w:p>
          <w:p w14:paraId="7E5646A2" w14:textId="0C08DB04" w:rsidR="000A28B5" w:rsidRPr="00036B4C" w:rsidRDefault="000A28B5" w:rsidP="0011727A">
            <w:pPr>
              <w:numPr>
                <w:ilvl w:val="0"/>
                <w:numId w:val="79"/>
              </w:numPr>
              <w:rPr>
                <w:szCs w:val="20"/>
              </w:rPr>
            </w:pPr>
            <w:r w:rsidRPr="00036B4C">
              <w:rPr>
                <w:szCs w:val="20"/>
              </w:rPr>
              <w:t>System musi posiadać funkcję wykrywanie nieautoryzowanych serwerów DHCP.</w:t>
            </w:r>
          </w:p>
          <w:p w14:paraId="4EE0B594" w14:textId="0295DB65" w:rsidR="000A28B5" w:rsidRPr="00036B4C" w:rsidRDefault="000A28B5" w:rsidP="0011727A">
            <w:pPr>
              <w:numPr>
                <w:ilvl w:val="0"/>
                <w:numId w:val="79"/>
              </w:numPr>
              <w:rPr>
                <w:szCs w:val="20"/>
              </w:rPr>
            </w:pPr>
            <w:r w:rsidRPr="00036B4C">
              <w:rPr>
                <w:szCs w:val="20"/>
              </w:rPr>
              <w:t xml:space="preserve">System musi posiadać funkcję wykrywania procesu NAT na urządzeniach końcowych. </w:t>
            </w:r>
          </w:p>
          <w:p w14:paraId="1DA2CADB" w14:textId="77777777" w:rsidR="000A28B5" w:rsidRPr="00036B4C" w:rsidRDefault="000A28B5" w:rsidP="000A28B5">
            <w:pPr>
              <w:rPr>
                <w:szCs w:val="20"/>
              </w:rPr>
            </w:pPr>
          </w:p>
          <w:p w14:paraId="094CF01B" w14:textId="77777777" w:rsidR="000A28B5" w:rsidRPr="00036B4C" w:rsidRDefault="000A28B5" w:rsidP="000A28B5">
            <w:pPr>
              <w:rPr>
                <w:b/>
                <w:bCs/>
                <w:szCs w:val="20"/>
              </w:rPr>
            </w:pPr>
            <w:r w:rsidRPr="00036B4C">
              <w:rPr>
                <w:b/>
                <w:bCs/>
                <w:szCs w:val="20"/>
              </w:rPr>
              <w:t>Logowanie, Raportowanie i Alarmowanie</w:t>
            </w:r>
          </w:p>
          <w:p w14:paraId="15C6A4B7" w14:textId="5086A8EE" w:rsidR="000A28B5" w:rsidRPr="00036B4C" w:rsidRDefault="000A28B5" w:rsidP="0011727A">
            <w:pPr>
              <w:numPr>
                <w:ilvl w:val="0"/>
                <w:numId w:val="81"/>
              </w:numPr>
              <w:rPr>
                <w:szCs w:val="20"/>
              </w:rPr>
            </w:pPr>
            <w:r w:rsidRPr="00036B4C">
              <w:rPr>
                <w:szCs w:val="20"/>
              </w:rPr>
              <w:t>System musi zapewniać dane dla potrzeb audytu (dziennik zdarzeń).</w:t>
            </w:r>
          </w:p>
          <w:p w14:paraId="00A9AF51" w14:textId="590BA480" w:rsidR="000A28B5" w:rsidRPr="00036B4C" w:rsidRDefault="000A28B5" w:rsidP="0011727A">
            <w:pPr>
              <w:numPr>
                <w:ilvl w:val="0"/>
                <w:numId w:val="81"/>
              </w:numPr>
              <w:rPr>
                <w:szCs w:val="20"/>
              </w:rPr>
            </w:pPr>
            <w:r w:rsidRPr="00036B4C">
              <w:rPr>
                <w:szCs w:val="20"/>
              </w:rPr>
              <w:t>System musi mieć możliwość generowania szczegółowego wykazu urządzeń podłączonych do sieci, zorganizowanego według typu urządzenia końcowego.</w:t>
            </w:r>
          </w:p>
          <w:p w14:paraId="08B757B3" w14:textId="2EB2ADE0" w:rsidR="000A28B5" w:rsidRPr="00036B4C" w:rsidRDefault="000A28B5" w:rsidP="0011727A">
            <w:pPr>
              <w:numPr>
                <w:ilvl w:val="0"/>
                <w:numId w:val="81"/>
              </w:numPr>
              <w:rPr>
                <w:szCs w:val="20"/>
              </w:rPr>
            </w:pPr>
            <w:r w:rsidRPr="00036B4C">
              <w:rPr>
                <w:szCs w:val="20"/>
              </w:rPr>
              <w:t>System musi rejestrować dane o atrybutach urządzeń końcowych i raportować zmiany w atrybutach np. przydział do VLAN-u, przyznany adres IP, klasyfikacja urządzenia w Systemie.</w:t>
            </w:r>
          </w:p>
          <w:p w14:paraId="7CAC1404" w14:textId="17C52905" w:rsidR="000A28B5" w:rsidRPr="00036B4C" w:rsidRDefault="000A28B5" w:rsidP="0011727A">
            <w:pPr>
              <w:numPr>
                <w:ilvl w:val="0"/>
                <w:numId w:val="81"/>
              </w:numPr>
              <w:rPr>
                <w:szCs w:val="20"/>
              </w:rPr>
            </w:pPr>
            <w:r w:rsidRPr="00036B4C">
              <w:rPr>
                <w:szCs w:val="20"/>
              </w:rPr>
              <w:t>System musi zapewniać dane historyczne o zmianach stanu konfiguracji portów dostępowych.</w:t>
            </w:r>
          </w:p>
          <w:p w14:paraId="7088C650" w14:textId="01C3529A" w:rsidR="000A28B5" w:rsidRPr="00036B4C" w:rsidRDefault="000A28B5" w:rsidP="0011727A">
            <w:pPr>
              <w:numPr>
                <w:ilvl w:val="0"/>
                <w:numId w:val="81"/>
              </w:numPr>
              <w:rPr>
                <w:szCs w:val="20"/>
              </w:rPr>
            </w:pPr>
            <w:r w:rsidRPr="00036B4C">
              <w:rPr>
                <w:szCs w:val="20"/>
              </w:rPr>
              <w:t>System musi posiadać centralną bazę, zawierającą historyczne dane związane z operacjami zarządzania i procesem podłączanych urządzeń. Dane muszą być przechowywane i dostępne do analizy przez co najmniej 12 miesięcy.</w:t>
            </w:r>
          </w:p>
          <w:p w14:paraId="4A2CE006" w14:textId="3D4490BF" w:rsidR="000A28B5" w:rsidRPr="00036B4C" w:rsidRDefault="000A28B5" w:rsidP="0011727A">
            <w:pPr>
              <w:numPr>
                <w:ilvl w:val="0"/>
                <w:numId w:val="81"/>
              </w:numPr>
              <w:rPr>
                <w:szCs w:val="20"/>
              </w:rPr>
            </w:pPr>
            <w:r w:rsidRPr="00036B4C">
              <w:rPr>
                <w:szCs w:val="20"/>
              </w:rPr>
              <w:t>System musi oferować możliwość tworzenia własnych szablonów raportów.</w:t>
            </w:r>
          </w:p>
          <w:p w14:paraId="369B34DA" w14:textId="0A71CF13" w:rsidR="000A28B5" w:rsidRPr="00036B4C" w:rsidRDefault="000A28B5" w:rsidP="0011727A">
            <w:pPr>
              <w:numPr>
                <w:ilvl w:val="0"/>
                <w:numId w:val="81"/>
              </w:numPr>
              <w:rPr>
                <w:szCs w:val="20"/>
              </w:rPr>
            </w:pPr>
            <w:r w:rsidRPr="00036B4C">
              <w:rPr>
                <w:szCs w:val="20"/>
              </w:rPr>
              <w:t xml:space="preserve">System musi umożliwiać logowanie do zewnętrznych serwerów logowania z wykorzystaniem </w:t>
            </w:r>
            <w:proofErr w:type="spellStart"/>
            <w:r w:rsidRPr="00036B4C">
              <w:rPr>
                <w:szCs w:val="20"/>
              </w:rPr>
              <w:t>Syslog</w:t>
            </w:r>
            <w:proofErr w:type="spellEnd"/>
            <w:r w:rsidRPr="00036B4C">
              <w:rPr>
                <w:szCs w:val="20"/>
              </w:rPr>
              <w:t>.</w:t>
            </w:r>
          </w:p>
          <w:p w14:paraId="7B474D88" w14:textId="4B21D4A8" w:rsidR="000A28B5" w:rsidRPr="00036B4C" w:rsidRDefault="000A28B5" w:rsidP="0011727A">
            <w:pPr>
              <w:numPr>
                <w:ilvl w:val="0"/>
                <w:numId w:val="81"/>
              </w:numPr>
              <w:rPr>
                <w:szCs w:val="20"/>
              </w:rPr>
            </w:pPr>
            <w:r w:rsidRPr="00036B4C">
              <w:rPr>
                <w:szCs w:val="20"/>
              </w:rPr>
              <w:lastRenderedPageBreak/>
              <w:t>System musi umożliwiać konfigurację generowanych alarmów i zautomatyzowanych akcji w oparciu o zdarzenia wewnętrzne np. w przypadku stwierdzenia zagrożenia na stacji, zablokowanie jej i powiadomienie administratora.</w:t>
            </w:r>
          </w:p>
          <w:p w14:paraId="79765F67" w14:textId="6BE8192E" w:rsidR="000A28B5" w:rsidRPr="00036B4C" w:rsidRDefault="000A28B5" w:rsidP="0011727A">
            <w:pPr>
              <w:numPr>
                <w:ilvl w:val="0"/>
                <w:numId w:val="81"/>
              </w:numPr>
              <w:rPr>
                <w:szCs w:val="20"/>
              </w:rPr>
            </w:pPr>
            <w:r w:rsidRPr="00036B4C">
              <w:rPr>
                <w:szCs w:val="20"/>
              </w:rPr>
              <w:t>System musi umożliwiać przekazywanie informacji do systemów zewnętrznych poprzez mechanizm np. ODBC.</w:t>
            </w:r>
          </w:p>
          <w:p w14:paraId="4D36DC24" w14:textId="421AE5FC" w:rsidR="000A28B5" w:rsidRPr="00036B4C" w:rsidRDefault="000A28B5" w:rsidP="0011727A">
            <w:pPr>
              <w:numPr>
                <w:ilvl w:val="0"/>
                <w:numId w:val="81"/>
              </w:numPr>
              <w:rPr>
                <w:szCs w:val="20"/>
              </w:rPr>
            </w:pPr>
            <w:r w:rsidRPr="00036B4C">
              <w:rPr>
                <w:szCs w:val="20"/>
              </w:rPr>
              <w:t xml:space="preserve">System NAC musi zapewniać integrację z modułem analizy i raportowania pochodzącym od tego samego producenta, w którym możliwe jest – oprócz logowania i raportowania – tworzenie reguł korelujących i alarmujących. </w:t>
            </w:r>
          </w:p>
          <w:p w14:paraId="07FFEAA8" w14:textId="77777777" w:rsidR="006666D3" w:rsidRPr="00036B4C" w:rsidRDefault="006666D3" w:rsidP="000A28B5">
            <w:pPr>
              <w:rPr>
                <w:b/>
                <w:bCs/>
                <w:szCs w:val="20"/>
              </w:rPr>
            </w:pPr>
          </w:p>
          <w:p w14:paraId="4CA8364E" w14:textId="265E3ABB" w:rsidR="000A28B5" w:rsidRPr="00036B4C" w:rsidRDefault="000A28B5" w:rsidP="000A28B5">
            <w:pPr>
              <w:rPr>
                <w:b/>
                <w:bCs/>
                <w:szCs w:val="20"/>
              </w:rPr>
            </w:pPr>
            <w:r w:rsidRPr="00036B4C">
              <w:rPr>
                <w:b/>
                <w:bCs/>
                <w:szCs w:val="20"/>
              </w:rPr>
              <w:t>Zarządzanie systemem</w:t>
            </w:r>
          </w:p>
          <w:p w14:paraId="6C383762" w14:textId="1CF5BA28" w:rsidR="000A28B5" w:rsidRPr="00036B4C" w:rsidRDefault="000A28B5" w:rsidP="0011727A">
            <w:pPr>
              <w:numPr>
                <w:ilvl w:val="0"/>
                <w:numId w:val="82"/>
              </w:numPr>
              <w:rPr>
                <w:szCs w:val="20"/>
              </w:rPr>
            </w:pPr>
            <w:r w:rsidRPr="00036B4C">
              <w:rPr>
                <w:szCs w:val="20"/>
              </w:rPr>
              <w:t>System musi posiadać graficzny interfejs zarządzania – zarządzanie poprzez przeglądarkę internetową w wersji oferowanej przez producenta przeglądarki lub dedykowaną aplikację.</w:t>
            </w:r>
          </w:p>
          <w:p w14:paraId="43B19DC4" w14:textId="19F3608F" w:rsidR="000A28B5" w:rsidRPr="00036B4C" w:rsidRDefault="000A28B5" w:rsidP="0011727A">
            <w:pPr>
              <w:numPr>
                <w:ilvl w:val="0"/>
                <w:numId w:val="82"/>
              </w:numPr>
              <w:rPr>
                <w:szCs w:val="20"/>
              </w:rPr>
            </w:pPr>
            <w:r w:rsidRPr="00036B4C">
              <w:rPr>
                <w:szCs w:val="20"/>
              </w:rPr>
              <w:t>System musi umożliwiać uwierzytelnienie i autoryzację dostępu do interfejsu zarządzania w oparciu o wewnętrzną bazę użytkowników lub zewnętrzne repozytorium użytkowników (LDAP lub Radius).</w:t>
            </w:r>
          </w:p>
          <w:p w14:paraId="0FFE4917" w14:textId="28CC0121" w:rsidR="000A28B5" w:rsidRPr="00036B4C" w:rsidRDefault="000A28B5" w:rsidP="0011727A">
            <w:pPr>
              <w:numPr>
                <w:ilvl w:val="0"/>
                <w:numId w:val="82"/>
              </w:numPr>
              <w:rPr>
                <w:szCs w:val="20"/>
              </w:rPr>
            </w:pPr>
            <w:r w:rsidRPr="00036B4C">
              <w:rPr>
                <w:szCs w:val="20"/>
              </w:rPr>
              <w:t>System musi umożliwiać definiowanie zróżnicowanego poziomu dostępu do interfejsu zarządzania - RBA.</w:t>
            </w:r>
          </w:p>
          <w:p w14:paraId="2946A583" w14:textId="355404CA" w:rsidR="000A28B5" w:rsidRPr="00036B4C" w:rsidRDefault="000A28B5" w:rsidP="0011727A">
            <w:pPr>
              <w:numPr>
                <w:ilvl w:val="0"/>
                <w:numId w:val="82"/>
              </w:numPr>
              <w:rPr>
                <w:szCs w:val="20"/>
              </w:rPr>
            </w:pPr>
            <w:r w:rsidRPr="00036B4C">
              <w:rPr>
                <w:szCs w:val="20"/>
              </w:rPr>
              <w:t>System musi umożliwiać zdefiniowanie co najmniej 3 administratorów z możliwością określenia praw dostępu do poszczególnych elementów systemu.</w:t>
            </w:r>
          </w:p>
          <w:p w14:paraId="1648683C" w14:textId="73487CE4" w:rsidR="000A28B5" w:rsidRPr="00036B4C" w:rsidRDefault="000A28B5" w:rsidP="0011727A">
            <w:pPr>
              <w:numPr>
                <w:ilvl w:val="0"/>
                <w:numId w:val="82"/>
              </w:numPr>
              <w:rPr>
                <w:szCs w:val="20"/>
              </w:rPr>
            </w:pPr>
            <w:r w:rsidRPr="00036B4C">
              <w:rPr>
                <w:szCs w:val="20"/>
              </w:rPr>
              <w:t>System musi umożliwiać personalizację wyglądu interfejsu zarządzania, w tym co najmniej zmianę koloru tła i czcionek, treści, grafiki.</w:t>
            </w:r>
          </w:p>
          <w:p w14:paraId="72D390DF" w14:textId="3EEC29EB" w:rsidR="000A28B5" w:rsidRPr="00036B4C" w:rsidRDefault="000A28B5" w:rsidP="0011727A">
            <w:pPr>
              <w:numPr>
                <w:ilvl w:val="0"/>
                <w:numId w:val="82"/>
              </w:numPr>
              <w:rPr>
                <w:szCs w:val="20"/>
              </w:rPr>
            </w:pPr>
            <w:r w:rsidRPr="00036B4C">
              <w:rPr>
                <w:szCs w:val="20"/>
              </w:rPr>
              <w:t>System musi posiadać panel administracyjny, przedstawiający szczegółowy obraz stanu zabezpieczeń podłączonych lub próbujących się podłączyć urządzeń końcowych.</w:t>
            </w:r>
          </w:p>
          <w:p w14:paraId="3969BB5D" w14:textId="0510F637" w:rsidR="000A28B5" w:rsidRPr="00036B4C" w:rsidRDefault="000A28B5" w:rsidP="0011727A">
            <w:pPr>
              <w:numPr>
                <w:ilvl w:val="0"/>
                <w:numId w:val="82"/>
              </w:numPr>
              <w:rPr>
                <w:szCs w:val="20"/>
              </w:rPr>
            </w:pPr>
            <w:r w:rsidRPr="00036B4C">
              <w:rPr>
                <w:szCs w:val="20"/>
              </w:rPr>
              <w:t>System musi posiadać możliwość tworzenia kopii zapasowej z wykorzystaniem SFTP.</w:t>
            </w:r>
          </w:p>
          <w:p w14:paraId="2845BE78" w14:textId="77777777" w:rsidR="000A28B5" w:rsidRPr="00036B4C" w:rsidRDefault="000A28B5" w:rsidP="000A28B5">
            <w:pPr>
              <w:rPr>
                <w:szCs w:val="20"/>
              </w:rPr>
            </w:pPr>
          </w:p>
          <w:p w14:paraId="16A8D9B6" w14:textId="77777777" w:rsidR="000A28B5" w:rsidRPr="00036B4C" w:rsidRDefault="000A28B5" w:rsidP="000A28B5">
            <w:pPr>
              <w:rPr>
                <w:b/>
                <w:bCs/>
                <w:szCs w:val="20"/>
              </w:rPr>
            </w:pPr>
            <w:r w:rsidRPr="00036B4C">
              <w:rPr>
                <w:b/>
                <w:bCs/>
                <w:szCs w:val="20"/>
              </w:rPr>
              <w:t>Zarządzanie dostępem gościnnym</w:t>
            </w:r>
          </w:p>
          <w:p w14:paraId="66B4E5F8" w14:textId="777D5D32" w:rsidR="000A28B5" w:rsidRPr="00036B4C" w:rsidRDefault="000A28B5" w:rsidP="0011727A">
            <w:pPr>
              <w:numPr>
                <w:ilvl w:val="0"/>
                <w:numId w:val="83"/>
              </w:numPr>
              <w:rPr>
                <w:szCs w:val="20"/>
              </w:rPr>
            </w:pPr>
            <w:r w:rsidRPr="00036B4C">
              <w:rPr>
                <w:szCs w:val="20"/>
              </w:rPr>
              <w:t xml:space="preserve">System musi umożliwiać przyznawanie dostępu gościnnego do sieci lokalnej LAN i sieci bezprzewodowej WLAN poprzez wypełnienie formularza w portalu rejestracyjnym. </w:t>
            </w:r>
          </w:p>
          <w:p w14:paraId="44E7468A" w14:textId="1F6D35E9" w:rsidR="000A28B5" w:rsidRPr="00036B4C" w:rsidRDefault="000A28B5" w:rsidP="0011727A">
            <w:pPr>
              <w:numPr>
                <w:ilvl w:val="0"/>
                <w:numId w:val="83"/>
              </w:numPr>
              <w:rPr>
                <w:szCs w:val="20"/>
              </w:rPr>
            </w:pPr>
            <w:r w:rsidRPr="00036B4C">
              <w:rPr>
                <w:szCs w:val="20"/>
              </w:rPr>
              <w:t>System musi umożliwiać realizację usług BYOD dla urządzeń prywatnych pracowników.</w:t>
            </w:r>
          </w:p>
          <w:p w14:paraId="778A081A" w14:textId="3BB9F0F4" w:rsidR="000A28B5" w:rsidRPr="00036B4C" w:rsidRDefault="000A28B5" w:rsidP="0011727A">
            <w:pPr>
              <w:numPr>
                <w:ilvl w:val="0"/>
                <w:numId w:val="83"/>
              </w:numPr>
              <w:rPr>
                <w:szCs w:val="20"/>
              </w:rPr>
            </w:pPr>
            <w:r w:rsidRPr="00036B4C">
              <w:rPr>
                <w:szCs w:val="20"/>
              </w:rPr>
              <w:t>Funkcja portalu rejestracyjnego powinna działać bez udziału lub przy minimalnym udziale pracowników IT. System powinien posiadać możliwość delegowania uprawnień do akceptowania kont gości przez pracowników nieposiadających uprawnień administracyjnych w Systemie.</w:t>
            </w:r>
          </w:p>
          <w:p w14:paraId="0565C3D6" w14:textId="675D9B27" w:rsidR="000A28B5" w:rsidRPr="00036B4C" w:rsidRDefault="000A28B5" w:rsidP="0011727A">
            <w:pPr>
              <w:numPr>
                <w:ilvl w:val="0"/>
                <w:numId w:val="83"/>
              </w:numPr>
              <w:rPr>
                <w:szCs w:val="20"/>
              </w:rPr>
            </w:pPr>
            <w:r w:rsidRPr="00036B4C">
              <w:rPr>
                <w:szCs w:val="20"/>
              </w:rPr>
              <w:t>Wsparcie dla linków akceptacyjnych generowanych z portalu sponsorskiego.</w:t>
            </w:r>
          </w:p>
          <w:p w14:paraId="2C169BEB" w14:textId="0D161132" w:rsidR="000A28B5" w:rsidRPr="00036B4C" w:rsidRDefault="000A28B5" w:rsidP="0011727A">
            <w:pPr>
              <w:numPr>
                <w:ilvl w:val="0"/>
                <w:numId w:val="83"/>
              </w:numPr>
              <w:rPr>
                <w:szCs w:val="20"/>
              </w:rPr>
            </w:pPr>
            <w:r w:rsidRPr="00036B4C">
              <w:rPr>
                <w:szCs w:val="20"/>
              </w:rPr>
              <w:t>Rejestracja gości powinna umożliwiać powiązanie z bramką SMS celem wysyłania PIN-ów weryfikacyjnych. Wymagana jest obsługa PIN-ów składających się ze znaków alfanumerycznych i znaków specjalnych.</w:t>
            </w:r>
          </w:p>
          <w:p w14:paraId="7A686288" w14:textId="229E5F77" w:rsidR="000A28B5" w:rsidRPr="00036B4C" w:rsidRDefault="000A28B5" w:rsidP="0011727A">
            <w:pPr>
              <w:numPr>
                <w:ilvl w:val="0"/>
                <w:numId w:val="83"/>
              </w:numPr>
              <w:rPr>
                <w:szCs w:val="20"/>
              </w:rPr>
            </w:pPr>
            <w:r w:rsidRPr="00036B4C">
              <w:rPr>
                <w:szCs w:val="20"/>
              </w:rPr>
              <w:t>System musi umożliwiać przyznanie dostępu czasowego dla gości.</w:t>
            </w:r>
          </w:p>
          <w:p w14:paraId="1198E548" w14:textId="30C129D4" w:rsidR="000A28B5" w:rsidRPr="00036B4C" w:rsidRDefault="000A28B5" w:rsidP="0011727A">
            <w:pPr>
              <w:numPr>
                <w:ilvl w:val="0"/>
                <w:numId w:val="83"/>
              </w:numPr>
              <w:rPr>
                <w:szCs w:val="20"/>
              </w:rPr>
            </w:pPr>
            <w:r w:rsidRPr="00036B4C">
              <w:rPr>
                <w:szCs w:val="20"/>
              </w:rPr>
              <w:t>System musi umożliwiać dopasowanie wyglądu portalu logowania gościnnego, w tym co najmniej zmianę logo strony logowania, zmianę koloru tła i czcionek, treści, grafiki.</w:t>
            </w:r>
          </w:p>
          <w:p w14:paraId="31A0C7F5" w14:textId="77777777" w:rsidR="000A28B5" w:rsidRPr="00036B4C" w:rsidRDefault="000A28B5" w:rsidP="000A28B5">
            <w:pPr>
              <w:rPr>
                <w:szCs w:val="20"/>
              </w:rPr>
            </w:pPr>
          </w:p>
          <w:p w14:paraId="0023E2D1" w14:textId="77777777" w:rsidR="000A28B5" w:rsidRPr="00036B4C" w:rsidRDefault="000A28B5" w:rsidP="000A28B5">
            <w:pPr>
              <w:rPr>
                <w:b/>
                <w:bCs/>
                <w:szCs w:val="20"/>
              </w:rPr>
            </w:pPr>
            <w:r w:rsidRPr="00036B4C">
              <w:rPr>
                <w:b/>
                <w:bCs/>
                <w:szCs w:val="20"/>
              </w:rPr>
              <w:t>Licencje i serwisy</w:t>
            </w:r>
          </w:p>
          <w:p w14:paraId="7BC1131C" w14:textId="77777777" w:rsidR="000A28B5" w:rsidRPr="00036B4C" w:rsidRDefault="000A28B5" w:rsidP="000A28B5">
            <w:pPr>
              <w:rPr>
                <w:szCs w:val="20"/>
              </w:rPr>
            </w:pPr>
          </w:p>
          <w:p w14:paraId="3907194D" w14:textId="6D8DF1CF" w:rsidR="000A28B5" w:rsidRPr="00036B4C" w:rsidRDefault="000A28B5" w:rsidP="0011727A">
            <w:pPr>
              <w:numPr>
                <w:ilvl w:val="0"/>
                <w:numId w:val="90"/>
              </w:numPr>
              <w:rPr>
                <w:szCs w:val="20"/>
              </w:rPr>
            </w:pPr>
            <w:r w:rsidRPr="00036B4C">
              <w:rPr>
                <w:szCs w:val="20"/>
              </w:rPr>
              <w:t>W ramach postępowania koniecznym jest dostarczenie 3000 licencji umożliwiających uruchomienie wszystkich wyżej wymienionych funkcji z zastosowaniem agenta na stacjach końcowych, z założeniem</w:t>
            </w:r>
            <w:r w:rsidR="00D560E3" w:rsidRPr="00036B4C">
              <w:rPr>
                <w:szCs w:val="20"/>
              </w:rPr>
              <w:t>,</w:t>
            </w:r>
            <w:r w:rsidRPr="00036B4C">
              <w:rPr>
                <w:szCs w:val="20"/>
              </w:rPr>
              <w:t xml:space="preserve"> że są one równocześnie podłączone do sieci lokalnej LAN i sieci bezprzewodowej WLAN.</w:t>
            </w:r>
          </w:p>
          <w:p w14:paraId="60627810" w14:textId="216D017F" w:rsidR="000A28B5" w:rsidRPr="00036B4C" w:rsidRDefault="000A28B5" w:rsidP="0011727A">
            <w:pPr>
              <w:numPr>
                <w:ilvl w:val="0"/>
                <w:numId w:val="90"/>
              </w:numPr>
              <w:rPr>
                <w:szCs w:val="20"/>
              </w:rPr>
            </w:pPr>
            <w:r w:rsidRPr="00036B4C">
              <w:rPr>
                <w:szCs w:val="20"/>
              </w:rPr>
              <w:t xml:space="preserve">Licencje w ramach rozwiązania powinny być dostarczone w modelu permanentnym. Zamawiający nie dopuszcza licencji bazujących na subskrypcji. </w:t>
            </w:r>
          </w:p>
          <w:p w14:paraId="3CA4D687" w14:textId="6DDF1BC2" w:rsidR="000A28B5" w:rsidRPr="00036B4C" w:rsidRDefault="000A28B5" w:rsidP="0011727A">
            <w:pPr>
              <w:numPr>
                <w:ilvl w:val="0"/>
                <w:numId w:val="90"/>
              </w:numPr>
              <w:rPr>
                <w:szCs w:val="20"/>
              </w:rPr>
            </w:pPr>
            <w:r w:rsidRPr="00036B4C">
              <w:rPr>
                <w:szCs w:val="20"/>
              </w:rPr>
              <w:t xml:space="preserve">Dostarczony System NAC musi zawierać wszystkie niezbędne komponenty sprzętowe oraz programowe, na których możliwa będzie licencyjna rozbudowa do min. 5000 urządzeń równocześnie podłączonych do sieci lokalnej LAN i sieci bezprzewodowej WLAN, z uwzględnieniem instalacji agentowej. </w:t>
            </w:r>
          </w:p>
          <w:p w14:paraId="1AC6D548" w14:textId="101AD90A" w:rsidR="000A28B5" w:rsidRPr="00036B4C" w:rsidRDefault="000A28B5" w:rsidP="0011727A">
            <w:pPr>
              <w:numPr>
                <w:ilvl w:val="0"/>
                <w:numId w:val="90"/>
              </w:numPr>
              <w:rPr>
                <w:szCs w:val="20"/>
              </w:rPr>
            </w:pPr>
            <w:r w:rsidRPr="00036B4C">
              <w:rPr>
                <w:szCs w:val="20"/>
              </w:rPr>
              <w:t>Wsparcie: System musi być objęty serwisem producenta przez okres 36 miesięcy, upoważniającym do aktualizacji oprogramowania oraz wsparcia technicznego w trybie 24x7.</w:t>
            </w:r>
          </w:p>
          <w:p w14:paraId="58F0F5A2" w14:textId="71050290" w:rsidR="000A28B5" w:rsidRPr="00036B4C" w:rsidRDefault="000A28B5" w:rsidP="0011727A">
            <w:pPr>
              <w:numPr>
                <w:ilvl w:val="0"/>
                <w:numId w:val="90"/>
              </w:numPr>
              <w:rPr>
                <w:szCs w:val="20"/>
              </w:rPr>
            </w:pPr>
            <w:r w:rsidRPr="00036B4C">
              <w:rPr>
                <w:szCs w:val="20"/>
              </w:rPr>
              <w:lastRenderedPageBreak/>
              <w:t>System musi być dostarczony w modelu „na własność” tj. niewykupienie odnowienia licencji wsparcia technicznego dla rozwiązania nie spowoduje zablokowania funkcjonowania systemu a jedynie pozbawi możliwości pobierania aktualizacji oprogramowania.</w:t>
            </w:r>
          </w:p>
          <w:p w14:paraId="024DFAF4" w14:textId="77777777" w:rsidR="006666D3" w:rsidRPr="00036B4C" w:rsidRDefault="006666D3" w:rsidP="000A28B5">
            <w:pPr>
              <w:rPr>
                <w:b/>
                <w:bCs/>
                <w:szCs w:val="20"/>
              </w:rPr>
            </w:pPr>
          </w:p>
          <w:p w14:paraId="2F0C36D2" w14:textId="68403569" w:rsidR="000A28B5" w:rsidRPr="00036B4C" w:rsidRDefault="000A28B5" w:rsidP="000A28B5">
            <w:pPr>
              <w:rPr>
                <w:b/>
                <w:bCs/>
                <w:szCs w:val="20"/>
              </w:rPr>
            </w:pPr>
            <w:r w:rsidRPr="00036B4C">
              <w:rPr>
                <w:b/>
                <w:bCs/>
                <w:szCs w:val="20"/>
              </w:rPr>
              <w:t>Opisy do wymagań ogólnych</w:t>
            </w:r>
          </w:p>
          <w:p w14:paraId="029FF082" w14:textId="04A11525" w:rsidR="000A28B5" w:rsidRPr="00036B4C" w:rsidRDefault="000A28B5" w:rsidP="0011727A">
            <w:pPr>
              <w:numPr>
                <w:ilvl w:val="0"/>
                <w:numId w:val="84"/>
              </w:numPr>
              <w:rPr>
                <w:szCs w:val="20"/>
              </w:rPr>
            </w:pPr>
            <w:r w:rsidRPr="00036B4C">
              <w:rPr>
                <w:szCs w:val="20"/>
              </w:rPr>
              <w:t xml:space="preserve">W przypadku istnienia takiego wymogu w stosunku do technologii objętej przedmiotem niniejszego postępowania (tzw. produkty podwójnego zastosowania), Dostawca winien przedłożyć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w:t>
            </w:r>
            <w:proofErr w:type="spellStart"/>
            <w:r w:rsidRPr="00036B4C">
              <w:rPr>
                <w:szCs w:val="20"/>
              </w:rPr>
              <w:t>późn</w:t>
            </w:r>
            <w:proofErr w:type="spellEnd"/>
            <w:r w:rsidRPr="00036B4C">
              <w:rPr>
                <w:szCs w:val="20"/>
              </w:rPr>
              <w:t xml:space="preserve">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p w14:paraId="4CDA5303" w14:textId="32B4F041" w:rsidR="000A28B5" w:rsidRPr="00036B4C" w:rsidRDefault="000A28B5" w:rsidP="0011727A">
            <w:pPr>
              <w:numPr>
                <w:ilvl w:val="0"/>
                <w:numId w:val="84"/>
              </w:numPr>
              <w:rPr>
                <w:szCs w:val="20"/>
              </w:rPr>
            </w:pPr>
            <w:r w:rsidRPr="00036B4C">
              <w:rPr>
                <w:szCs w:val="20"/>
              </w:rPr>
              <w:t>Oferent winien przedłożyć oświadczenie producenta lub autoryzowanego dystrybutora producenta na terenie Polski, iż oferent posiada autoryzację producenta w zakresie sprzedaży oferowanych rozwiązań.</w:t>
            </w:r>
          </w:p>
          <w:p w14:paraId="6EAF853D" w14:textId="77777777" w:rsidR="000A28B5" w:rsidRPr="00036B4C" w:rsidRDefault="000A28B5" w:rsidP="000A28B5">
            <w:pPr>
              <w:rPr>
                <w:szCs w:val="20"/>
              </w:rPr>
            </w:pPr>
          </w:p>
          <w:p w14:paraId="5E975C43" w14:textId="77777777" w:rsidR="000A28B5" w:rsidRPr="00036B4C" w:rsidRDefault="000A28B5" w:rsidP="000A28B5">
            <w:pPr>
              <w:rPr>
                <w:b/>
                <w:bCs/>
                <w:szCs w:val="20"/>
              </w:rPr>
            </w:pPr>
            <w:r w:rsidRPr="00036B4C">
              <w:rPr>
                <w:b/>
                <w:bCs/>
                <w:szCs w:val="20"/>
              </w:rPr>
              <w:t>Rozszerzenie wymagań funkcjonalnych systemu NAC:</w:t>
            </w:r>
          </w:p>
          <w:p w14:paraId="6FBB4DC7" w14:textId="6271C6D9" w:rsidR="000A28B5" w:rsidRPr="00036B4C" w:rsidRDefault="000A28B5" w:rsidP="0011727A">
            <w:pPr>
              <w:numPr>
                <w:ilvl w:val="0"/>
                <w:numId w:val="85"/>
              </w:numPr>
              <w:rPr>
                <w:szCs w:val="20"/>
              </w:rPr>
            </w:pPr>
            <w:r w:rsidRPr="00036B4C">
              <w:rPr>
                <w:szCs w:val="20"/>
              </w:rPr>
              <w:t xml:space="preserve">W celu zapewnienia pełnej funkcjonalności oraz centralnego nadzoru nad środowiskiem kontroli dostępu w wielu lokalizacjach, konieczne jest uwzględnienie w ramach oferty dodatkowego komponentu umożliwiającego centralne zarządzanie systemem w architekturze rozproszonej, obejmującym do 50 serwerów odpowiedzialnych za kontrolę dostępu (tzw. serwery typu CA). Komponent ten musi pochodzić od tego samego producenta co pozostałe elementy oferowanego systemu NAC, być dostarczony jako </w:t>
            </w:r>
            <w:proofErr w:type="spellStart"/>
            <w:r w:rsidRPr="00036B4C">
              <w:rPr>
                <w:szCs w:val="20"/>
              </w:rPr>
              <w:t>zwirtualizowana</w:t>
            </w:r>
            <w:proofErr w:type="spellEnd"/>
            <w:r w:rsidRPr="00036B4C">
              <w:rPr>
                <w:szCs w:val="20"/>
              </w:rPr>
              <w:t xml:space="preserve"> platforma zgodna z wymaganiami dotyczącymi wspieranych </w:t>
            </w:r>
            <w:proofErr w:type="spellStart"/>
            <w:r w:rsidRPr="00036B4C">
              <w:rPr>
                <w:szCs w:val="20"/>
              </w:rPr>
              <w:t>hypervisorów</w:t>
            </w:r>
            <w:proofErr w:type="spellEnd"/>
            <w:r w:rsidRPr="00036B4C">
              <w:rPr>
                <w:szCs w:val="20"/>
              </w:rPr>
              <w:t xml:space="preserve"> (min. </w:t>
            </w:r>
            <w:proofErr w:type="spellStart"/>
            <w:r w:rsidRPr="00036B4C">
              <w:rPr>
                <w:szCs w:val="20"/>
              </w:rPr>
              <w:t>VMware</w:t>
            </w:r>
            <w:proofErr w:type="spellEnd"/>
            <w:r w:rsidRPr="00036B4C">
              <w:rPr>
                <w:szCs w:val="20"/>
              </w:rPr>
              <w:t xml:space="preserve"> </w:t>
            </w:r>
            <w:proofErr w:type="spellStart"/>
            <w:r w:rsidRPr="00036B4C">
              <w:rPr>
                <w:szCs w:val="20"/>
              </w:rPr>
              <w:t>vSphere</w:t>
            </w:r>
            <w:proofErr w:type="spellEnd"/>
            <w:r w:rsidRPr="00036B4C">
              <w:rPr>
                <w:szCs w:val="20"/>
              </w:rPr>
              <w:t>, KVM, Microsoft Hyper-V) oraz umożliwiać integrację i centralne zarządzanie urządzeniami wskazanymi w opisie przedmiotu zamówienia</w:t>
            </w:r>
          </w:p>
          <w:p w14:paraId="7FA3CA85" w14:textId="41E651D7" w:rsidR="000A28B5" w:rsidRPr="00036B4C" w:rsidRDefault="000A28B5" w:rsidP="0011727A">
            <w:pPr>
              <w:numPr>
                <w:ilvl w:val="0"/>
                <w:numId w:val="85"/>
              </w:numPr>
              <w:rPr>
                <w:szCs w:val="20"/>
              </w:rPr>
            </w:pPr>
            <w:r w:rsidRPr="00036B4C">
              <w:rPr>
                <w:szCs w:val="20"/>
              </w:rPr>
              <w:t>System jest objęty serwisem gwarancyjnym producenta przez okres 36 miesięcy. W ramach tego serwisu producent zapewnia dostęp do aktualizacji oprogramowania i wsparcie techniczne w trybie 24x7 przez dedykowany moduł internetowy oraz infolinię.</w:t>
            </w:r>
          </w:p>
          <w:p w14:paraId="353DB58D" w14:textId="77777777" w:rsidR="005C28C4" w:rsidRPr="00036B4C" w:rsidRDefault="005C28C4" w:rsidP="005C28C4">
            <w:pPr>
              <w:rPr>
                <w:szCs w:val="20"/>
              </w:rPr>
            </w:pPr>
          </w:p>
          <w:p w14:paraId="69D456F0" w14:textId="22C025A8" w:rsidR="005C28C4" w:rsidRPr="00036B4C" w:rsidRDefault="005C28C4" w:rsidP="005C28C4">
            <w:pPr>
              <w:rPr>
                <w:b/>
                <w:bCs/>
                <w:szCs w:val="20"/>
              </w:rPr>
            </w:pPr>
            <w:r w:rsidRPr="00036B4C">
              <w:rPr>
                <w:b/>
                <w:bCs/>
                <w:szCs w:val="20"/>
              </w:rPr>
              <w:t>Wdrożenie systemu</w:t>
            </w:r>
          </w:p>
          <w:p w14:paraId="57422F09" w14:textId="77777777" w:rsidR="005C28C4" w:rsidRPr="00036B4C" w:rsidRDefault="005C28C4" w:rsidP="005C28C4">
            <w:pPr>
              <w:rPr>
                <w:b/>
                <w:bCs/>
                <w:szCs w:val="20"/>
              </w:rPr>
            </w:pPr>
          </w:p>
          <w:p w14:paraId="6674E906" w14:textId="77777777" w:rsidR="00C02DD4" w:rsidRPr="00036B4C" w:rsidRDefault="00C02DD4" w:rsidP="00C02DD4">
            <w:pPr>
              <w:rPr>
                <w:szCs w:val="20"/>
              </w:rPr>
            </w:pPr>
            <w:r w:rsidRPr="00036B4C">
              <w:rPr>
                <w:szCs w:val="20"/>
              </w:rPr>
              <w:t xml:space="preserve">W ramach realizacji zamówienia Wykonawca jest zobowiązany do kompleksowego wdrożenia </w:t>
            </w:r>
            <w:r w:rsidRPr="00036B4C">
              <w:rPr>
                <w:b/>
                <w:bCs/>
                <w:szCs w:val="20"/>
              </w:rPr>
              <w:t>Systemu do zarządzania i monitorowania dostępu do sieci (NAC)</w:t>
            </w:r>
            <w:r w:rsidRPr="00036B4C">
              <w:rPr>
                <w:szCs w:val="20"/>
              </w:rPr>
              <w:t>. Proces wdrożenia musi obejmować wszystkie poniższe etapy i czynności, zapewniając pełną funkcjonalność rozwiązania w infrastrukturze Zamawiającego.</w:t>
            </w:r>
          </w:p>
          <w:p w14:paraId="19DEBBFF" w14:textId="77777777" w:rsidR="00C02DD4" w:rsidRPr="00036B4C" w:rsidRDefault="00C02DD4" w:rsidP="00C02DD4">
            <w:pPr>
              <w:rPr>
                <w:szCs w:val="20"/>
              </w:rPr>
            </w:pPr>
          </w:p>
          <w:p w14:paraId="2E1C85B0" w14:textId="77777777" w:rsidR="00C02DD4" w:rsidRPr="00036B4C" w:rsidRDefault="00C02DD4" w:rsidP="00C02DD4">
            <w:pPr>
              <w:rPr>
                <w:b/>
                <w:bCs/>
                <w:szCs w:val="20"/>
              </w:rPr>
            </w:pPr>
            <w:r w:rsidRPr="00036B4C">
              <w:rPr>
                <w:b/>
                <w:bCs/>
                <w:szCs w:val="20"/>
              </w:rPr>
              <w:t>1. Instalacja i konfiguracja wstępna</w:t>
            </w:r>
          </w:p>
          <w:p w14:paraId="17418A1B" w14:textId="31431751" w:rsidR="00C02DD4" w:rsidRPr="00036B4C" w:rsidRDefault="00C02DD4" w:rsidP="0011727A">
            <w:pPr>
              <w:numPr>
                <w:ilvl w:val="0"/>
                <w:numId w:val="104"/>
              </w:numPr>
              <w:rPr>
                <w:szCs w:val="20"/>
              </w:rPr>
            </w:pPr>
            <w:r w:rsidRPr="00036B4C">
              <w:rPr>
                <w:b/>
                <w:bCs/>
                <w:szCs w:val="20"/>
              </w:rPr>
              <w:t>Instalacja platform wirtualnych:</w:t>
            </w:r>
            <w:r w:rsidRPr="00036B4C">
              <w:rPr>
                <w:szCs w:val="20"/>
              </w:rPr>
              <w:t xml:space="preserve"> Wymaga się instalacji i uruchomienia wszystkich komponentów Systemu NAC na serwerach wskazanych przez Zamawiającego, w posiadanym przez niego środowisku </w:t>
            </w:r>
            <w:proofErr w:type="spellStart"/>
            <w:r w:rsidRPr="00036B4C">
              <w:rPr>
                <w:szCs w:val="20"/>
              </w:rPr>
              <w:t>wirtualizacyjnym</w:t>
            </w:r>
            <w:proofErr w:type="spellEnd"/>
            <w:r w:rsidRPr="00036B4C">
              <w:rPr>
                <w:szCs w:val="20"/>
              </w:rPr>
              <w:t xml:space="preserve"> (</w:t>
            </w:r>
            <w:proofErr w:type="spellStart"/>
            <w:r w:rsidRPr="00036B4C">
              <w:rPr>
                <w:szCs w:val="20"/>
              </w:rPr>
              <w:t>VMware</w:t>
            </w:r>
            <w:proofErr w:type="spellEnd"/>
            <w:r w:rsidRPr="00036B4C">
              <w:rPr>
                <w:szCs w:val="20"/>
              </w:rPr>
              <w:t xml:space="preserve"> </w:t>
            </w:r>
            <w:proofErr w:type="spellStart"/>
            <w:r w:rsidRPr="00036B4C">
              <w:rPr>
                <w:szCs w:val="20"/>
              </w:rPr>
              <w:t>vSphere</w:t>
            </w:r>
            <w:proofErr w:type="spellEnd"/>
            <w:r w:rsidRPr="00036B4C">
              <w:rPr>
                <w:szCs w:val="20"/>
              </w:rPr>
              <w:t>, KVM lub Microsoft Hyper-V).</w:t>
            </w:r>
          </w:p>
          <w:p w14:paraId="485BE721" w14:textId="75E24D19" w:rsidR="00C02DD4" w:rsidRPr="00036B4C" w:rsidRDefault="00C02DD4" w:rsidP="0011727A">
            <w:pPr>
              <w:numPr>
                <w:ilvl w:val="0"/>
                <w:numId w:val="104"/>
              </w:numPr>
              <w:rPr>
                <w:szCs w:val="20"/>
              </w:rPr>
            </w:pPr>
            <w:r w:rsidRPr="00036B4C">
              <w:rPr>
                <w:b/>
                <w:bCs/>
                <w:szCs w:val="20"/>
              </w:rPr>
              <w:t>Aktualizacja oprogramowania:</w:t>
            </w:r>
            <w:r w:rsidRPr="00036B4C">
              <w:rPr>
                <w:szCs w:val="20"/>
              </w:rPr>
              <w:t xml:space="preserve"> Przed rozpoczęciem konfiguracji, Wykonawca musi zaktualizować oprogramowanie Systemu NAC do najnowszej, stabilnej wersji rekomendowanej przez producenta.</w:t>
            </w:r>
          </w:p>
          <w:p w14:paraId="08BEB51C" w14:textId="7D324695" w:rsidR="00C02DD4" w:rsidRPr="00036B4C" w:rsidRDefault="00C02DD4" w:rsidP="0011727A">
            <w:pPr>
              <w:numPr>
                <w:ilvl w:val="0"/>
                <w:numId w:val="104"/>
              </w:numPr>
              <w:rPr>
                <w:szCs w:val="20"/>
              </w:rPr>
            </w:pPr>
            <w:r w:rsidRPr="00036B4C">
              <w:rPr>
                <w:b/>
                <w:bCs/>
                <w:szCs w:val="20"/>
              </w:rPr>
              <w:t>Integracja z infrastrukturą:</w:t>
            </w:r>
            <w:r w:rsidRPr="00036B4C">
              <w:rPr>
                <w:szCs w:val="20"/>
              </w:rPr>
              <w:t xml:space="preserve"> Należy podłączyć i skonfigurować System NAC w celu zapewnienia pełnej i poprawnej komunikacji z infrastrukturą sieciową Zamawiającego (przełączniki LAN, sieć bezprzewodowa WLAN).</w:t>
            </w:r>
          </w:p>
          <w:p w14:paraId="173697AA" w14:textId="6758FCC4" w:rsidR="00C02DD4" w:rsidRPr="00036B4C" w:rsidRDefault="00C02DD4" w:rsidP="00C02DD4">
            <w:pPr>
              <w:rPr>
                <w:szCs w:val="20"/>
              </w:rPr>
            </w:pPr>
          </w:p>
          <w:p w14:paraId="246519D8" w14:textId="77777777" w:rsidR="00C02DD4" w:rsidRPr="00036B4C" w:rsidRDefault="00C02DD4" w:rsidP="00C02DD4">
            <w:pPr>
              <w:rPr>
                <w:b/>
                <w:bCs/>
                <w:szCs w:val="20"/>
              </w:rPr>
            </w:pPr>
            <w:r w:rsidRPr="00036B4C">
              <w:rPr>
                <w:b/>
                <w:bCs/>
                <w:szCs w:val="20"/>
              </w:rPr>
              <w:t>2. Konfiguracja funkcjonalna i polityki bezpieczeństwa</w:t>
            </w:r>
          </w:p>
          <w:p w14:paraId="559D3913" w14:textId="77777777" w:rsidR="00C02DD4" w:rsidRPr="00036B4C" w:rsidRDefault="00C02DD4" w:rsidP="00C02DD4">
            <w:pPr>
              <w:rPr>
                <w:szCs w:val="20"/>
              </w:rPr>
            </w:pPr>
            <w:r w:rsidRPr="00036B4C">
              <w:rPr>
                <w:szCs w:val="20"/>
              </w:rPr>
              <w:t>Wdrożenie musi objąć konfigurację wszystkich wymaganych funkcjonalności Systemu NAC, w szczególności:</w:t>
            </w:r>
          </w:p>
          <w:p w14:paraId="0BA3844B" w14:textId="0CCACA21" w:rsidR="00C02DD4" w:rsidRPr="00036B4C" w:rsidRDefault="00C02DD4" w:rsidP="0011727A">
            <w:pPr>
              <w:numPr>
                <w:ilvl w:val="0"/>
                <w:numId w:val="105"/>
              </w:numPr>
              <w:rPr>
                <w:szCs w:val="20"/>
              </w:rPr>
            </w:pPr>
            <w:r w:rsidRPr="00036B4C">
              <w:rPr>
                <w:b/>
                <w:bCs/>
                <w:szCs w:val="20"/>
              </w:rPr>
              <w:lastRenderedPageBreak/>
              <w:t>Metody uwierzytelniania:</w:t>
            </w:r>
            <w:r w:rsidRPr="00036B4C">
              <w:rPr>
                <w:szCs w:val="20"/>
              </w:rPr>
              <w:t xml:space="preserve"> Konfiguracja mechanizmów uwierzytelniania urządzeń i użytkowników w oparciu o standard </w:t>
            </w:r>
            <w:r w:rsidRPr="00036B4C">
              <w:rPr>
                <w:b/>
                <w:bCs/>
                <w:szCs w:val="20"/>
              </w:rPr>
              <w:t>802.1X</w:t>
            </w:r>
            <w:r w:rsidRPr="00036B4C">
              <w:rPr>
                <w:szCs w:val="20"/>
              </w:rPr>
              <w:t xml:space="preserve">, </w:t>
            </w:r>
            <w:r w:rsidRPr="00036B4C">
              <w:rPr>
                <w:b/>
                <w:bCs/>
                <w:szCs w:val="20"/>
              </w:rPr>
              <w:t>adres MAC</w:t>
            </w:r>
            <w:r w:rsidRPr="00036B4C">
              <w:rPr>
                <w:szCs w:val="20"/>
              </w:rPr>
              <w:t xml:space="preserve"> oraz </w:t>
            </w:r>
            <w:r w:rsidRPr="00036B4C">
              <w:rPr>
                <w:b/>
                <w:bCs/>
                <w:szCs w:val="20"/>
              </w:rPr>
              <w:t>portal webowy (</w:t>
            </w:r>
            <w:proofErr w:type="spellStart"/>
            <w:r w:rsidRPr="00036B4C">
              <w:rPr>
                <w:b/>
                <w:bCs/>
                <w:szCs w:val="20"/>
              </w:rPr>
              <w:t>captive</w:t>
            </w:r>
            <w:proofErr w:type="spellEnd"/>
            <w:r w:rsidRPr="00036B4C">
              <w:rPr>
                <w:b/>
                <w:bCs/>
                <w:szCs w:val="20"/>
              </w:rPr>
              <w:t xml:space="preserve"> portal)</w:t>
            </w:r>
            <w:r w:rsidRPr="00036B4C">
              <w:rPr>
                <w:szCs w:val="20"/>
              </w:rPr>
              <w:t>.</w:t>
            </w:r>
          </w:p>
          <w:p w14:paraId="1B16E46D" w14:textId="0588C71E" w:rsidR="00C02DD4" w:rsidRPr="00036B4C" w:rsidRDefault="00C02DD4" w:rsidP="0011727A">
            <w:pPr>
              <w:numPr>
                <w:ilvl w:val="0"/>
                <w:numId w:val="105"/>
              </w:numPr>
              <w:rPr>
                <w:szCs w:val="20"/>
              </w:rPr>
            </w:pPr>
            <w:r w:rsidRPr="00036B4C">
              <w:rPr>
                <w:b/>
                <w:bCs/>
                <w:szCs w:val="20"/>
              </w:rPr>
              <w:t>Integracja z usługami katalogowymi:</w:t>
            </w:r>
            <w:r w:rsidRPr="00036B4C">
              <w:rPr>
                <w:szCs w:val="20"/>
              </w:rPr>
              <w:t xml:space="preserve"> Pełna integracja Systemu NAC z usługami </w:t>
            </w:r>
            <w:r w:rsidRPr="00036B4C">
              <w:rPr>
                <w:b/>
                <w:bCs/>
                <w:szCs w:val="20"/>
              </w:rPr>
              <w:t>LDAP/Active Directory</w:t>
            </w:r>
            <w:r w:rsidRPr="00036B4C">
              <w:rPr>
                <w:szCs w:val="20"/>
              </w:rPr>
              <w:t xml:space="preserve"> oraz serwerami </w:t>
            </w:r>
            <w:r w:rsidRPr="00036B4C">
              <w:rPr>
                <w:b/>
                <w:bCs/>
                <w:szCs w:val="20"/>
              </w:rPr>
              <w:t>RADIUS</w:t>
            </w:r>
            <w:r w:rsidRPr="00036B4C">
              <w:rPr>
                <w:szCs w:val="20"/>
              </w:rPr>
              <w:t xml:space="preserve"> Zamawiającego w celu autoryzacji.</w:t>
            </w:r>
          </w:p>
          <w:p w14:paraId="5845DF65" w14:textId="5AB8FB2D" w:rsidR="00C02DD4" w:rsidRPr="00036B4C" w:rsidRDefault="00C02DD4" w:rsidP="0011727A">
            <w:pPr>
              <w:numPr>
                <w:ilvl w:val="0"/>
                <w:numId w:val="105"/>
              </w:numPr>
              <w:rPr>
                <w:szCs w:val="20"/>
              </w:rPr>
            </w:pPr>
            <w:r w:rsidRPr="00036B4C">
              <w:rPr>
                <w:b/>
                <w:bCs/>
                <w:szCs w:val="20"/>
              </w:rPr>
              <w:t>Profilowanie urządzeń:</w:t>
            </w:r>
            <w:r w:rsidRPr="00036B4C">
              <w:rPr>
                <w:szCs w:val="20"/>
              </w:rPr>
              <w:t xml:space="preserve"> Uruchomienie i dostrojenie mechanizmów automatycznego wykrywania i klasyfikacji urządzeń podłączanych do sieci (np. komputery, drukarki, telefony IP, urządzenia mobilne) na podstawie informacji z DHCP, SNMP, NMAP oraz analizy ruchu HTTP.</w:t>
            </w:r>
          </w:p>
          <w:p w14:paraId="0B980F92" w14:textId="36BA4F56" w:rsidR="00C02DD4" w:rsidRPr="00036B4C" w:rsidRDefault="00C02DD4" w:rsidP="0011727A">
            <w:pPr>
              <w:numPr>
                <w:ilvl w:val="0"/>
                <w:numId w:val="105"/>
              </w:numPr>
              <w:rPr>
                <w:szCs w:val="20"/>
              </w:rPr>
            </w:pPr>
            <w:r w:rsidRPr="00036B4C">
              <w:rPr>
                <w:b/>
                <w:bCs/>
                <w:szCs w:val="20"/>
              </w:rPr>
              <w:t>Polityki dostępu:</w:t>
            </w:r>
            <w:r w:rsidRPr="00036B4C">
              <w:rPr>
                <w:szCs w:val="20"/>
              </w:rPr>
              <w:t xml:space="preserve"> Stworzenie w porozumieniu z Zamawiającym reguł i polityk bezpieczeństwa, które będą dynamicznie zarządzać dostępem do sieci, w tym m.in. przypisywać urządzenia do odpowiednich sieci VLAN lub izolować je w strefie kwarantanny.</w:t>
            </w:r>
          </w:p>
          <w:p w14:paraId="6399FA67" w14:textId="24826585" w:rsidR="00C02DD4" w:rsidRPr="00036B4C" w:rsidRDefault="00C02DD4" w:rsidP="0011727A">
            <w:pPr>
              <w:numPr>
                <w:ilvl w:val="0"/>
                <w:numId w:val="105"/>
              </w:numPr>
              <w:rPr>
                <w:szCs w:val="20"/>
              </w:rPr>
            </w:pPr>
            <w:r w:rsidRPr="00036B4C">
              <w:rPr>
                <w:b/>
                <w:bCs/>
                <w:szCs w:val="20"/>
              </w:rPr>
              <w:t>Ocena zgodności:</w:t>
            </w:r>
            <w:r w:rsidRPr="00036B4C">
              <w:rPr>
                <w:szCs w:val="20"/>
              </w:rPr>
              <w:t xml:space="preserve"> Skonfigurowanie weryfikacji stanu technicznego stacji końcowych (zarówno z użyciem agenta, jak i </w:t>
            </w:r>
            <w:proofErr w:type="spellStart"/>
            <w:r w:rsidRPr="00036B4C">
              <w:rPr>
                <w:szCs w:val="20"/>
              </w:rPr>
              <w:t>bezagentowo</w:t>
            </w:r>
            <w:proofErr w:type="spellEnd"/>
            <w:r w:rsidRPr="00036B4C">
              <w:rPr>
                <w:szCs w:val="20"/>
              </w:rPr>
              <w:t>) pod kątem zgodności z polityką bezpieczeństwa (np. status oprogramowania antywirusowego, zapory systemowej, aktualizacji OS).</w:t>
            </w:r>
          </w:p>
          <w:p w14:paraId="25281B42" w14:textId="124AC333" w:rsidR="00C02DD4" w:rsidRPr="00036B4C" w:rsidRDefault="00C02DD4" w:rsidP="0011727A">
            <w:pPr>
              <w:numPr>
                <w:ilvl w:val="0"/>
                <w:numId w:val="105"/>
              </w:numPr>
              <w:rPr>
                <w:szCs w:val="20"/>
              </w:rPr>
            </w:pPr>
            <w:r w:rsidRPr="00036B4C">
              <w:rPr>
                <w:b/>
                <w:bCs/>
                <w:szCs w:val="20"/>
              </w:rPr>
              <w:t>Dostęp gościnny i BYOD:</w:t>
            </w:r>
            <w:r w:rsidRPr="00036B4C">
              <w:rPr>
                <w:szCs w:val="20"/>
              </w:rPr>
              <w:t xml:space="preserve"> Wdrożenie i personalizacja (logo, treść) portalu dla gości oraz przygotowanie polityk dostępu dla urządzeń prywatnych pracowników.</w:t>
            </w:r>
          </w:p>
          <w:p w14:paraId="0EAA84A7" w14:textId="4873A3D0" w:rsidR="00C02DD4" w:rsidRPr="00036B4C" w:rsidRDefault="00C02DD4" w:rsidP="0011727A">
            <w:pPr>
              <w:numPr>
                <w:ilvl w:val="0"/>
                <w:numId w:val="105"/>
              </w:numPr>
              <w:rPr>
                <w:szCs w:val="20"/>
              </w:rPr>
            </w:pPr>
            <w:r w:rsidRPr="00036B4C">
              <w:rPr>
                <w:b/>
                <w:bCs/>
                <w:szCs w:val="20"/>
              </w:rPr>
              <w:t>Akceptacja konfiguracji:</w:t>
            </w:r>
            <w:r w:rsidRPr="00036B4C">
              <w:rPr>
                <w:szCs w:val="20"/>
              </w:rPr>
              <w:t xml:space="preserve"> Ostateczny zakres konfiguracji oraz zdefiniowane polityki muszą zostać zaakceptowane przez wyznaczonego administratora ze strony Zamawiającego.</w:t>
            </w:r>
          </w:p>
          <w:p w14:paraId="3EAFADB2" w14:textId="17604AA4" w:rsidR="00C02DD4" w:rsidRPr="00036B4C" w:rsidRDefault="00C02DD4" w:rsidP="00C02DD4">
            <w:pPr>
              <w:rPr>
                <w:szCs w:val="20"/>
              </w:rPr>
            </w:pPr>
          </w:p>
          <w:p w14:paraId="74A753E3" w14:textId="77777777" w:rsidR="00C02DD4" w:rsidRPr="00036B4C" w:rsidRDefault="00C02DD4" w:rsidP="00C02DD4">
            <w:pPr>
              <w:rPr>
                <w:b/>
                <w:bCs/>
                <w:szCs w:val="20"/>
              </w:rPr>
            </w:pPr>
            <w:r w:rsidRPr="00036B4C">
              <w:rPr>
                <w:b/>
                <w:bCs/>
                <w:szCs w:val="20"/>
              </w:rPr>
              <w:t>3. Szkolenie i dokumentacja</w:t>
            </w:r>
          </w:p>
          <w:p w14:paraId="524A1D94" w14:textId="2ACF6830" w:rsidR="00C02DD4" w:rsidRPr="00036B4C" w:rsidRDefault="00C02DD4" w:rsidP="0011727A">
            <w:pPr>
              <w:numPr>
                <w:ilvl w:val="0"/>
                <w:numId w:val="106"/>
              </w:numPr>
              <w:rPr>
                <w:szCs w:val="20"/>
              </w:rPr>
            </w:pPr>
            <w:r w:rsidRPr="00036B4C">
              <w:rPr>
                <w:b/>
                <w:bCs/>
                <w:szCs w:val="20"/>
              </w:rPr>
              <w:t>Szkolenie administratorów:</w:t>
            </w:r>
            <w:r w:rsidRPr="00036B4C">
              <w:rPr>
                <w:szCs w:val="20"/>
              </w:rPr>
              <w:t xml:space="preserve"> Po zakończeniu prac wdrożeniowych Wykonawca jest zobowiązany przeprowadzić dedykowane szkolenie techniczne dla co najmniej dwóch administratorów Zamawiającego. Zakres szkolenia musi obejmować architekturę, administrację, konfigurację polityk, monitorowanie oraz generowanie raportów wdrożonego systemu.</w:t>
            </w:r>
          </w:p>
          <w:p w14:paraId="005DA92F" w14:textId="77777777" w:rsidR="00C02DD4" w:rsidRPr="00036B4C" w:rsidRDefault="00C02DD4" w:rsidP="0011727A">
            <w:pPr>
              <w:numPr>
                <w:ilvl w:val="0"/>
                <w:numId w:val="106"/>
              </w:numPr>
              <w:rPr>
                <w:szCs w:val="20"/>
              </w:rPr>
            </w:pPr>
            <w:r w:rsidRPr="00036B4C">
              <w:rPr>
                <w:b/>
                <w:bCs/>
                <w:szCs w:val="20"/>
              </w:rPr>
              <w:t>Dokumentacja powdrożeniowa:</w:t>
            </w:r>
            <w:r w:rsidRPr="00036B4C">
              <w:rPr>
                <w:szCs w:val="20"/>
              </w:rPr>
              <w:t xml:space="preserve"> Wykonawca ma obowiązek dostarczyć kompletną dokumentację techniczną wdrożonego rozwiązania w języku polskim. Dokumentacja musi szczegółowo opisywać architekturę systemu, wykonaną konfigurację oraz zaimplementowane polityki bezpieczeństwa.</w:t>
            </w:r>
          </w:p>
          <w:p w14:paraId="24303190" w14:textId="71DCB168" w:rsidR="00C02DD4" w:rsidRPr="00036B4C" w:rsidRDefault="00C02DD4" w:rsidP="00C02DD4">
            <w:pPr>
              <w:rPr>
                <w:szCs w:val="20"/>
              </w:rPr>
            </w:pPr>
          </w:p>
          <w:p w14:paraId="67EA31B6" w14:textId="77777777" w:rsidR="00C02DD4" w:rsidRPr="00036B4C" w:rsidRDefault="00C02DD4" w:rsidP="00C02DD4">
            <w:pPr>
              <w:rPr>
                <w:b/>
                <w:bCs/>
                <w:szCs w:val="20"/>
              </w:rPr>
            </w:pPr>
            <w:r w:rsidRPr="00036B4C">
              <w:rPr>
                <w:b/>
                <w:bCs/>
                <w:szCs w:val="20"/>
              </w:rPr>
              <w:t>4. Warunki odbioru wdrożenia</w:t>
            </w:r>
          </w:p>
          <w:p w14:paraId="1E81F786" w14:textId="77777777" w:rsidR="00C02DD4" w:rsidRPr="00036B4C" w:rsidRDefault="00C02DD4" w:rsidP="00C02DD4">
            <w:pPr>
              <w:rPr>
                <w:szCs w:val="20"/>
              </w:rPr>
            </w:pPr>
            <w:r w:rsidRPr="00036B4C">
              <w:rPr>
                <w:szCs w:val="20"/>
              </w:rPr>
              <w:t>Odbiór prac wdrożeniowych zostanie potwierdzony protokołem odbioru po spełnieniu przez Wykonawcę wszystkich poniższych warunków:</w:t>
            </w:r>
          </w:p>
          <w:p w14:paraId="7B019270" w14:textId="77777777" w:rsidR="00C02DD4" w:rsidRPr="00036B4C" w:rsidRDefault="00C02DD4" w:rsidP="0011727A">
            <w:pPr>
              <w:numPr>
                <w:ilvl w:val="0"/>
                <w:numId w:val="107"/>
              </w:numPr>
              <w:rPr>
                <w:szCs w:val="20"/>
              </w:rPr>
            </w:pPr>
            <w:r w:rsidRPr="00036B4C">
              <w:rPr>
                <w:szCs w:val="20"/>
              </w:rPr>
              <w:t>Zakończenie instalacji i konfiguracji wszystkich komponentów Systemu NAC.</w:t>
            </w:r>
          </w:p>
          <w:p w14:paraId="065BCCD3" w14:textId="77777777" w:rsidR="00C02DD4" w:rsidRPr="00036B4C" w:rsidRDefault="00C02DD4" w:rsidP="0011727A">
            <w:pPr>
              <w:numPr>
                <w:ilvl w:val="0"/>
                <w:numId w:val="107"/>
              </w:numPr>
              <w:rPr>
                <w:szCs w:val="20"/>
              </w:rPr>
            </w:pPr>
            <w:r w:rsidRPr="00036B4C">
              <w:rPr>
                <w:szCs w:val="20"/>
              </w:rPr>
              <w:t>Pozytywna weryfikacja przez Zamawiającego działania wszystkich wymaganych funkcjonalności.</w:t>
            </w:r>
          </w:p>
          <w:p w14:paraId="0ACD70FB" w14:textId="77777777" w:rsidR="00C02DD4" w:rsidRPr="00036B4C" w:rsidRDefault="00C02DD4" w:rsidP="0011727A">
            <w:pPr>
              <w:numPr>
                <w:ilvl w:val="0"/>
                <w:numId w:val="107"/>
              </w:numPr>
              <w:rPr>
                <w:szCs w:val="20"/>
              </w:rPr>
            </w:pPr>
            <w:r w:rsidRPr="00036B4C">
              <w:rPr>
                <w:szCs w:val="20"/>
              </w:rPr>
              <w:t>Przeprowadzenie szkolenia dla administratorów.</w:t>
            </w:r>
          </w:p>
          <w:p w14:paraId="0673F4C0" w14:textId="77777777" w:rsidR="00C02DD4" w:rsidRPr="00036B4C" w:rsidRDefault="00C02DD4" w:rsidP="0011727A">
            <w:pPr>
              <w:numPr>
                <w:ilvl w:val="0"/>
                <w:numId w:val="107"/>
              </w:numPr>
              <w:rPr>
                <w:szCs w:val="20"/>
              </w:rPr>
            </w:pPr>
            <w:r w:rsidRPr="00036B4C">
              <w:rPr>
                <w:szCs w:val="20"/>
              </w:rPr>
              <w:t>Przekazanie kompletnej dokumentacji powdrożeniowej.</w:t>
            </w:r>
          </w:p>
          <w:p w14:paraId="46E2D637" w14:textId="77777777" w:rsidR="00DB1AC7" w:rsidRPr="00036B4C" w:rsidRDefault="00DB1AC7" w:rsidP="00DB1AC7">
            <w:pPr>
              <w:rPr>
                <w:szCs w:val="20"/>
              </w:rPr>
            </w:pPr>
          </w:p>
        </w:tc>
      </w:tr>
    </w:tbl>
    <w:p w14:paraId="1F302441" w14:textId="77777777" w:rsidR="00DB1AC7" w:rsidRPr="00DB1AC7" w:rsidRDefault="00DB1AC7" w:rsidP="00DB1AC7"/>
    <w:sectPr w:rsidR="00DB1AC7" w:rsidRPr="00DB1AC7">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54E274" w14:textId="77777777" w:rsidR="00212201" w:rsidRDefault="00212201" w:rsidP="007807A0">
      <w:pPr>
        <w:spacing w:after="0" w:line="240" w:lineRule="auto"/>
      </w:pPr>
      <w:r>
        <w:separator/>
      </w:r>
    </w:p>
  </w:endnote>
  <w:endnote w:type="continuationSeparator" w:id="0">
    <w:p w14:paraId="09026BCB" w14:textId="77777777" w:rsidR="00212201" w:rsidRDefault="00212201" w:rsidP="00780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7BA21" w14:textId="77777777" w:rsidR="0068739E" w:rsidRDefault="0068739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2D5DC" w14:textId="77777777" w:rsidR="0068739E" w:rsidRDefault="0068739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A5F29" w14:textId="77777777" w:rsidR="0068739E" w:rsidRDefault="0068739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0F23DE" w14:textId="77777777" w:rsidR="00212201" w:rsidRDefault="00212201" w:rsidP="007807A0">
      <w:pPr>
        <w:spacing w:after="0" w:line="240" w:lineRule="auto"/>
      </w:pPr>
      <w:r>
        <w:separator/>
      </w:r>
    </w:p>
  </w:footnote>
  <w:footnote w:type="continuationSeparator" w:id="0">
    <w:p w14:paraId="6878A051" w14:textId="77777777" w:rsidR="00212201" w:rsidRDefault="00212201" w:rsidP="007807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38EF1" w14:textId="77777777" w:rsidR="0068739E" w:rsidRDefault="0068739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6F56A" w14:textId="16466B93" w:rsidR="0068739E" w:rsidRDefault="0068739E">
    <w:pPr>
      <w:pStyle w:val="Nagwek"/>
    </w:pPr>
    <w:r>
      <w:rPr>
        <w:noProof/>
        <w:lang w:eastAsia="pl-PL"/>
      </w:rPr>
      <w:drawing>
        <wp:inline distT="0" distB="0" distL="0" distR="0" wp14:anchorId="2699B5D4" wp14:editId="71E14E2B">
          <wp:extent cx="5759450" cy="575310"/>
          <wp:effectExtent l="0" t="0" r="0" b="0"/>
          <wp:docPr id="70249402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494025" name="Obraz 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531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C8027" w14:textId="77777777" w:rsidR="0068739E" w:rsidRDefault="0068739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hybridMultilevel"/>
    <w:tmpl w:val="FFFFFFFF"/>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3"/>
    <w:multiLevelType w:val="hybridMultilevel"/>
    <w:tmpl w:val="611A7FFA"/>
    <w:lvl w:ilvl="0" w:tplc="000000C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4"/>
    <w:multiLevelType w:val="hybridMultilevel"/>
    <w:tmpl w:val="FFFFFFFF"/>
    <w:lvl w:ilvl="0" w:tplc="0000012D">
      <w:start w:val="1"/>
      <w:numFmt w:val="decimal"/>
      <w:lvlText w:val="%1."/>
      <w:lvlJc w:val="left"/>
      <w:pPr>
        <w:ind w:left="720" w:hanging="360"/>
      </w:pPr>
    </w:lvl>
    <w:lvl w:ilvl="1" w:tplc="0000012E">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6"/>
    <w:multiLevelType w:val="hybridMultilevel"/>
    <w:tmpl w:val="FFFFFFFF"/>
    <w:lvl w:ilvl="0" w:tplc="000001F5">
      <w:start w:val="1"/>
      <w:numFmt w:val="decimal"/>
      <w:lvlText w:val="%1."/>
      <w:lvlJc w:val="left"/>
      <w:pPr>
        <w:ind w:left="720" w:hanging="360"/>
      </w:pPr>
    </w:lvl>
    <w:lvl w:ilvl="1" w:tplc="000001F6">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8"/>
    <w:multiLevelType w:val="hybridMultilevel"/>
    <w:tmpl w:val="D592FF1A"/>
    <w:lvl w:ilvl="0" w:tplc="000002BD">
      <w:start w:val="1"/>
      <w:numFmt w:val="decimal"/>
      <w:lvlText w:val="%1."/>
      <w:lvlJc w:val="left"/>
      <w:pPr>
        <w:ind w:left="720" w:hanging="360"/>
      </w:pPr>
    </w:lvl>
    <w:lvl w:ilvl="1" w:tplc="000002BE">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9"/>
    <w:multiLevelType w:val="hybridMultilevel"/>
    <w:tmpl w:val="FFFFFFFF"/>
    <w:lvl w:ilvl="0" w:tplc="00000321">
      <w:start w:val="1"/>
      <w:numFmt w:val="decimal"/>
      <w:lvlText w:val="%1."/>
      <w:lvlJc w:val="left"/>
      <w:pPr>
        <w:ind w:left="720" w:hanging="360"/>
      </w:pPr>
    </w:lvl>
    <w:lvl w:ilvl="1" w:tplc="0000032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B"/>
    <w:multiLevelType w:val="hybridMultilevel"/>
    <w:tmpl w:val="FFFFFFFF"/>
    <w:lvl w:ilvl="0" w:tplc="000003E9">
      <w:start w:val="1"/>
      <w:numFmt w:val="decimal"/>
      <w:lvlText w:val="%1."/>
      <w:lvlJc w:val="left"/>
      <w:pPr>
        <w:ind w:left="720" w:hanging="360"/>
      </w:pPr>
    </w:lvl>
    <w:lvl w:ilvl="1" w:tplc="000003EA">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C"/>
    <w:multiLevelType w:val="hybridMultilevel"/>
    <w:tmpl w:val="FFFFFFFF"/>
    <w:lvl w:ilvl="0" w:tplc="0000044D">
      <w:start w:val="1"/>
      <w:numFmt w:val="decimal"/>
      <w:lvlText w:val="%1."/>
      <w:lvlJc w:val="left"/>
      <w:pPr>
        <w:ind w:left="720" w:hanging="360"/>
      </w:pPr>
    </w:lvl>
    <w:lvl w:ilvl="1" w:tplc="0000044E">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000D"/>
    <w:multiLevelType w:val="hybridMultilevel"/>
    <w:tmpl w:val="FFFFFFFF"/>
    <w:lvl w:ilvl="0" w:tplc="000004B1">
      <w:start w:val="1"/>
      <w:numFmt w:val="decimal"/>
      <w:lvlText w:val="%1."/>
      <w:lvlJc w:val="left"/>
      <w:pPr>
        <w:ind w:left="720" w:hanging="360"/>
      </w:pPr>
    </w:lvl>
    <w:lvl w:ilvl="1" w:tplc="000004B2">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0010"/>
    <w:multiLevelType w:val="hybridMultilevel"/>
    <w:tmpl w:val="FFFFFFFF"/>
    <w:lvl w:ilvl="0" w:tplc="000005DD">
      <w:start w:val="1"/>
      <w:numFmt w:val="decimal"/>
      <w:lvlText w:val="%1."/>
      <w:lvlJc w:val="left"/>
      <w:pPr>
        <w:ind w:left="720" w:hanging="360"/>
      </w:pPr>
    </w:lvl>
    <w:lvl w:ilvl="1" w:tplc="000005DE">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0011"/>
    <w:multiLevelType w:val="hybridMultilevel"/>
    <w:tmpl w:val="FFFFFFFF"/>
    <w:lvl w:ilvl="0" w:tplc="00000641">
      <w:start w:val="1"/>
      <w:numFmt w:val="decimal"/>
      <w:lvlText w:val="%1."/>
      <w:lvlJc w:val="left"/>
      <w:pPr>
        <w:ind w:left="720" w:hanging="360"/>
      </w:pPr>
    </w:lvl>
    <w:lvl w:ilvl="1" w:tplc="00000642">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ED3BCC"/>
    <w:multiLevelType w:val="multilevel"/>
    <w:tmpl w:val="5C6AE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1293EAE"/>
    <w:multiLevelType w:val="hybridMultilevel"/>
    <w:tmpl w:val="4A60B53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02E65717"/>
    <w:multiLevelType w:val="singleLevel"/>
    <w:tmpl w:val="04150001"/>
    <w:lvl w:ilvl="0">
      <w:start w:val="1"/>
      <w:numFmt w:val="bullet"/>
      <w:lvlText w:val=""/>
      <w:lvlJc w:val="left"/>
      <w:pPr>
        <w:ind w:left="720" w:hanging="360"/>
      </w:pPr>
      <w:rPr>
        <w:rFonts w:ascii="Symbol" w:hAnsi="Symbol" w:hint="default"/>
      </w:rPr>
    </w:lvl>
  </w:abstractNum>
  <w:abstractNum w:abstractNumId="14" w15:restartNumberingAfterBreak="0">
    <w:nsid w:val="03626972"/>
    <w:multiLevelType w:val="singleLevel"/>
    <w:tmpl w:val="0415000F"/>
    <w:lvl w:ilvl="0">
      <w:start w:val="1"/>
      <w:numFmt w:val="decimal"/>
      <w:lvlText w:val="%1."/>
      <w:lvlJc w:val="left"/>
      <w:pPr>
        <w:ind w:left="720" w:hanging="360"/>
      </w:pPr>
    </w:lvl>
  </w:abstractNum>
  <w:abstractNum w:abstractNumId="15" w15:restartNumberingAfterBreak="0">
    <w:nsid w:val="037D0902"/>
    <w:multiLevelType w:val="singleLevel"/>
    <w:tmpl w:val="0415000F"/>
    <w:lvl w:ilvl="0">
      <w:start w:val="1"/>
      <w:numFmt w:val="decimal"/>
      <w:lvlText w:val="%1."/>
      <w:lvlJc w:val="left"/>
      <w:pPr>
        <w:ind w:left="720" w:hanging="360"/>
      </w:pPr>
    </w:lvl>
  </w:abstractNum>
  <w:abstractNum w:abstractNumId="16" w15:restartNumberingAfterBreak="0">
    <w:nsid w:val="037D7446"/>
    <w:multiLevelType w:val="singleLevel"/>
    <w:tmpl w:val="0415000F"/>
    <w:lvl w:ilvl="0">
      <w:start w:val="1"/>
      <w:numFmt w:val="decimal"/>
      <w:lvlText w:val="%1."/>
      <w:lvlJc w:val="left"/>
      <w:pPr>
        <w:ind w:left="720" w:hanging="360"/>
      </w:pPr>
    </w:lvl>
  </w:abstractNum>
  <w:abstractNum w:abstractNumId="17" w15:restartNumberingAfterBreak="0">
    <w:nsid w:val="04682D05"/>
    <w:multiLevelType w:val="singleLevel"/>
    <w:tmpl w:val="0415000F"/>
    <w:lvl w:ilvl="0">
      <w:start w:val="1"/>
      <w:numFmt w:val="decimal"/>
      <w:lvlText w:val="%1."/>
      <w:lvlJc w:val="left"/>
      <w:pPr>
        <w:ind w:left="720" w:hanging="360"/>
      </w:pPr>
    </w:lvl>
  </w:abstractNum>
  <w:abstractNum w:abstractNumId="18" w15:restartNumberingAfterBreak="0">
    <w:nsid w:val="05A651FD"/>
    <w:multiLevelType w:val="hybridMultilevel"/>
    <w:tmpl w:val="2A0C89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625685F"/>
    <w:multiLevelType w:val="singleLevel"/>
    <w:tmpl w:val="04150001"/>
    <w:lvl w:ilvl="0">
      <w:start w:val="1"/>
      <w:numFmt w:val="bullet"/>
      <w:lvlText w:val=""/>
      <w:lvlJc w:val="left"/>
      <w:pPr>
        <w:ind w:left="720" w:hanging="360"/>
      </w:pPr>
      <w:rPr>
        <w:rFonts w:ascii="Symbol" w:hAnsi="Symbol" w:hint="default"/>
      </w:rPr>
    </w:lvl>
  </w:abstractNum>
  <w:abstractNum w:abstractNumId="20" w15:restartNumberingAfterBreak="0">
    <w:nsid w:val="06BC079D"/>
    <w:multiLevelType w:val="hybridMultilevel"/>
    <w:tmpl w:val="85A0EB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73D711F"/>
    <w:multiLevelType w:val="multilevel"/>
    <w:tmpl w:val="A5EE2B62"/>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08B06FDE"/>
    <w:multiLevelType w:val="singleLevel"/>
    <w:tmpl w:val="0415000F"/>
    <w:lvl w:ilvl="0">
      <w:start w:val="1"/>
      <w:numFmt w:val="decimal"/>
      <w:lvlText w:val="%1."/>
      <w:lvlJc w:val="left"/>
      <w:pPr>
        <w:ind w:left="720" w:hanging="360"/>
      </w:pPr>
    </w:lvl>
  </w:abstractNum>
  <w:abstractNum w:abstractNumId="23" w15:restartNumberingAfterBreak="0">
    <w:nsid w:val="08FC6638"/>
    <w:multiLevelType w:val="hybridMultilevel"/>
    <w:tmpl w:val="1DFCC7CC"/>
    <w:lvl w:ilvl="0" w:tplc="9990B06C">
      <w:start w:val="1"/>
      <w:numFmt w:val="decimal"/>
      <w:lvlText w:val="%1."/>
      <w:lvlJc w:val="left"/>
      <w:pPr>
        <w:ind w:left="360" w:hanging="360"/>
      </w:pPr>
      <w:rPr>
        <w:rFonts w:asciiTheme="minorHAnsi" w:hAnsiTheme="minorHAnsi" w:hint="default"/>
        <w:sz w:val="20"/>
        <w:szCs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0A131A51"/>
    <w:multiLevelType w:val="singleLevel"/>
    <w:tmpl w:val="0415000F"/>
    <w:lvl w:ilvl="0">
      <w:start w:val="1"/>
      <w:numFmt w:val="decimal"/>
      <w:lvlText w:val="%1."/>
      <w:lvlJc w:val="left"/>
      <w:pPr>
        <w:ind w:left="720" w:hanging="360"/>
      </w:pPr>
    </w:lvl>
  </w:abstractNum>
  <w:abstractNum w:abstractNumId="25" w15:restartNumberingAfterBreak="0">
    <w:nsid w:val="0A3A0910"/>
    <w:multiLevelType w:val="multilevel"/>
    <w:tmpl w:val="D33678F2"/>
    <w:lvl w:ilvl="0">
      <w:start w:val="1"/>
      <w:numFmt w:val="decimal"/>
      <w:suff w:val="space"/>
      <w:lvlText w:val="%1."/>
      <w:lvlJc w:val="left"/>
      <w:pPr>
        <w:ind w:left="360" w:hanging="360"/>
      </w:pPr>
      <w:rPr>
        <w:rFonts w:hint="default"/>
        <w:b w:val="0"/>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0AC602ED"/>
    <w:multiLevelType w:val="singleLevel"/>
    <w:tmpl w:val="04150001"/>
    <w:lvl w:ilvl="0">
      <w:start w:val="1"/>
      <w:numFmt w:val="bullet"/>
      <w:lvlText w:val=""/>
      <w:lvlJc w:val="left"/>
      <w:pPr>
        <w:ind w:left="720" w:hanging="360"/>
      </w:pPr>
      <w:rPr>
        <w:rFonts w:ascii="Symbol" w:hAnsi="Symbol" w:hint="default"/>
      </w:rPr>
    </w:lvl>
  </w:abstractNum>
  <w:abstractNum w:abstractNumId="27" w15:restartNumberingAfterBreak="0">
    <w:nsid w:val="0ADF2DE5"/>
    <w:multiLevelType w:val="singleLevel"/>
    <w:tmpl w:val="0415000F"/>
    <w:lvl w:ilvl="0">
      <w:start w:val="1"/>
      <w:numFmt w:val="decimal"/>
      <w:lvlText w:val="%1."/>
      <w:lvlJc w:val="left"/>
      <w:pPr>
        <w:ind w:left="720" w:hanging="360"/>
      </w:pPr>
    </w:lvl>
  </w:abstractNum>
  <w:abstractNum w:abstractNumId="28" w15:restartNumberingAfterBreak="0">
    <w:nsid w:val="0C3A37FE"/>
    <w:multiLevelType w:val="hybridMultilevel"/>
    <w:tmpl w:val="6F36F6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FD62A24"/>
    <w:multiLevelType w:val="multilevel"/>
    <w:tmpl w:val="A5EE2B62"/>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10EB381F"/>
    <w:multiLevelType w:val="singleLevel"/>
    <w:tmpl w:val="0415000F"/>
    <w:lvl w:ilvl="0">
      <w:start w:val="1"/>
      <w:numFmt w:val="decimal"/>
      <w:lvlText w:val="%1."/>
      <w:lvlJc w:val="left"/>
      <w:pPr>
        <w:ind w:left="720" w:hanging="360"/>
      </w:pPr>
    </w:lvl>
  </w:abstractNum>
  <w:abstractNum w:abstractNumId="31" w15:restartNumberingAfterBreak="0">
    <w:nsid w:val="116C04EE"/>
    <w:multiLevelType w:val="singleLevel"/>
    <w:tmpl w:val="04150001"/>
    <w:lvl w:ilvl="0">
      <w:start w:val="1"/>
      <w:numFmt w:val="bullet"/>
      <w:lvlText w:val=""/>
      <w:lvlJc w:val="left"/>
      <w:pPr>
        <w:ind w:left="720" w:hanging="360"/>
      </w:pPr>
      <w:rPr>
        <w:rFonts w:ascii="Symbol" w:hAnsi="Symbol" w:hint="default"/>
      </w:rPr>
    </w:lvl>
  </w:abstractNum>
  <w:abstractNum w:abstractNumId="32" w15:restartNumberingAfterBreak="0">
    <w:nsid w:val="11AD52B7"/>
    <w:multiLevelType w:val="singleLevel"/>
    <w:tmpl w:val="0415000F"/>
    <w:lvl w:ilvl="0">
      <w:start w:val="1"/>
      <w:numFmt w:val="decimal"/>
      <w:lvlText w:val="%1."/>
      <w:lvlJc w:val="left"/>
      <w:pPr>
        <w:ind w:left="720" w:hanging="360"/>
      </w:pPr>
    </w:lvl>
  </w:abstractNum>
  <w:abstractNum w:abstractNumId="33" w15:restartNumberingAfterBreak="0">
    <w:nsid w:val="127B1D86"/>
    <w:multiLevelType w:val="singleLevel"/>
    <w:tmpl w:val="0415000F"/>
    <w:lvl w:ilvl="0">
      <w:start w:val="1"/>
      <w:numFmt w:val="decimal"/>
      <w:lvlText w:val="%1."/>
      <w:lvlJc w:val="left"/>
      <w:pPr>
        <w:ind w:left="720" w:hanging="360"/>
      </w:pPr>
    </w:lvl>
  </w:abstractNum>
  <w:abstractNum w:abstractNumId="34" w15:restartNumberingAfterBreak="0">
    <w:nsid w:val="16A31D37"/>
    <w:multiLevelType w:val="singleLevel"/>
    <w:tmpl w:val="0415000F"/>
    <w:lvl w:ilvl="0">
      <w:start w:val="1"/>
      <w:numFmt w:val="decimal"/>
      <w:lvlText w:val="%1."/>
      <w:lvlJc w:val="left"/>
      <w:pPr>
        <w:ind w:left="720" w:hanging="360"/>
      </w:pPr>
    </w:lvl>
  </w:abstractNum>
  <w:abstractNum w:abstractNumId="35" w15:restartNumberingAfterBreak="0">
    <w:nsid w:val="195A4573"/>
    <w:multiLevelType w:val="singleLevel"/>
    <w:tmpl w:val="04150001"/>
    <w:lvl w:ilvl="0">
      <w:start w:val="1"/>
      <w:numFmt w:val="bullet"/>
      <w:lvlText w:val=""/>
      <w:lvlJc w:val="left"/>
      <w:pPr>
        <w:ind w:left="720" w:hanging="360"/>
      </w:pPr>
      <w:rPr>
        <w:rFonts w:ascii="Symbol" w:hAnsi="Symbol" w:hint="default"/>
      </w:rPr>
    </w:lvl>
  </w:abstractNum>
  <w:abstractNum w:abstractNumId="36" w15:restartNumberingAfterBreak="0">
    <w:nsid w:val="19BE570E"/>
    <w:multiLevelType w:val="singleLevel"/>
    <w:tmpl w:val="0415000F"/>
    <w:lvl w:ilvl="0">
      <w:start w:val="1"/>
      <w:numFmt w:val="decimal"/>
      <w:lvlText w:val="%1."/>
      <w:lvlJc w:val="left"/>
      <w:pPr>
        <w:ind w:left="720" w:hanging="360"/>
      </w:pPr>
    </w:lvl>
  </w:abstractNum>
  <w:abstractNum w:abstractNumId="37" w15:restartNumberingAfterBreak="0">
    <w:nsid w:val="1A5012D8"/>
    <w:multiLevelType w:val="singleLevel"/>
    <w:tmpl w:val="04150001"/>
    <w:lvl w:ilvl="0">
      <w:start w:val="1"/>
      <w:numFmt w:val="bullet"/>
      <w:lvlText w:val=""/>
      <w:lvlJc w:val="left"/>
      <w:pPr>
        <w:ind w:left="720" w:hanging="360"/>
      </w:pPr>
      <w:rPr>
        <w:rFonts w:ascii="Symbol" w:hAnsi="Symbol" w:hint="default"/>
      </w:rPr>
    </w:lvl>
  </w:abstractNum>
  <w:abstractNum w:abstractNumId="38" w15:restartNumberingAfterBreak="0">
    <w:nsid w:val="1A770552"/>
    <w:multiLevelType w:val="hybridMultilevel"/>
    <w:tmpl w:val="896452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1A8C20DF"/>
    <w:multiLevelType w:val="multilevel"/>
    <w:tmpl w:val="D33678F2"/>
    <w:lvl w:ilvl="0">
      <w:start w:val="1"/>
      <w:numFmt w:val="decimal"/>
      <w:suff w:val="space"/>
      <w:lvlText w:val="%1."/>
      <w:lvlJc w:val="left"/>
      <w:pPr>
        <w:ind w:left="360" w:hanging="360"/>
      </w:pPr>
      <w:rPr>
        <w:rFonts w:hint="default"/>
        <w:b w:val="0"/>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1AB83456"/>
    <w:multiLevelType w:val="multilevel"/>
    <w:tmpl w:val="3AB20FC2"/>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B8D146F"/>
    <w:multiLevelType w:val="singleLevel"/>
    <w:tmpl w:val="04150001"/>
    <w:lvl w:ilvl="0">
      <w:start w:val="1"/>
      <w:numFmt w:val="bullet"/>
      <w:lvlText w:val=""/>
      <w:lvlJc w:val="left"/>
      <w:pPr>
        <w:ind w:left="720" w:hanging="360"/>
      </w:pPr>
      <w:rPr>
        <w:rFonts w:ascii="Symbol" w:hAnsi="Symbol" w:hint="default"/>
      </w:rPr>
    </w:lvl>
  </w:abstractNum>
  <w:abstractNum w:abstractNumId="42" w15:restartNumberingAfterBreak="0">
    <w:nsid w:val="1C297FAB"/>
    <w:multiLevelType w:val="hybridMultilevel"/>
    <w:tmpl w:val="0D2CC02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D0620BF"/>
    <w:multiLevelType w:val="singleLevel"/>
    <w:tmpl w:val="0415000F"/>
    <w:lvl w:ilvl="0">
      <w:start w:val="1"/>
      <w:numFmt w:val="decimal"/>
      <w:lvlText w:val="%1."/>
      <w:lvlJc w:val="left"/>
      <w:pPr>
        <w:ind w:left="720" w:hanging="360"/>
      </w:pPr>
    </w:lvl>
  </w:abstractNum>
  <w:abstractNum w:abstractNumId="44" w15:restartNumberingAfterBreak="0">
    <w:nsid w:val="1D8D5AB8"/>
    <w:multiLevelType w:val="singleLevel"/>
    <w:tmpl w:val="04150001"/>
    <w:lvl w:ilvl="0">
      <w:start w:val="1"/>
      <w:numFmt w:val="bullet"/>
      <w:lvlText w:val=""/>
      <w:lvlJc w:val="left"/>
      <w:pPr>
        <w:ind w:left="720" w:hanging="360"/>
      </w:pPr>
      <w:rPr>
        <w:rFonts w:ascii="Symbol" w:hAnsi="Symbol" w:hint="default"/>
      </w:rPr>
    </w:lvl>
  </w:abstractNum>
  <w:abstractNum w:abstractNumId="45" w15:restartNumberingAfterBreak="0">
    <w:nsid w:val="1DDE128D"/>
    <w:multiLevelType w:val="singleLevel"/>
    <w:tmpl w:val="0415000F"/>
    <w:lvl w:ilvl="0">
      <w:start w:val="1"/>
      <w:numFmt w:val="decimal"/>
      <w:lvlText w:val="%1."/>
      <w:lvlJc w:val="left"/>
      <w:pPr>
        <w:ind w:left="720" w:hanging="360"/>
      </w:pPr>
    </w:lvl>
  </w:abstractNum>
  <w:abstractNum w:abstractNumId="46" w15:restartNumberingAfterBreak="0">
    <w:nsid w:val="1F262656"/>
    <w:multiLevelType w:val="hybridMultilevel"/>
    <w:tmpl w:val="71DA4EE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7" w15:restartNumberingAfterBreak="0">
    <w:nsid w:val="20773967"/>
    <w:multiLevelType w:val="singleLevel"/>
    <w:tmpl w:val="0415000F"/>
    <w:lvl w:ilvl="0">
      <w:start w:val="1"/>
      <w:numFmt w:val="decimal"/>
      <w:lvlText w:val="%1."/>
      <w:lvlJc w:val="left"/>
      <w:pPr>
        <w:ind w:left="720" w:hanging="360"/>
      </w:pPr>
    </w:lvl>
  </w:abstractNum>
  <w:abstractNum w:abstractNumId="48" w15:restartNumberingAfterBreak="0">
    <w:nsid w:val="20C85AD2"/>
    <w:multiLevelType w:val="singleLevel"/>
    <w:tmpl w:val="0415000F"/>
    <w:lvl w:ilvl="0">
      <w:start w:val="1"/>
      <w:numFmt w:val="decimal"/>
      <w:lvlText w:val="%1."/>
      <w:lvlJc w:val="left"/>
      <w:pPr>
        <w:ind w:left="720" w:hanging="360"/>
      </w:pPr>
    </w:lvl>
  </w:abstractNum>
  <w:abstractNum w:abstractNumId="49" w15:restartNumberingAfterBreak="0">
    <w:nsid w:val="234725AF"/>
    <w:multiLevelType w:val="multilevel"/>
    <w:tmpl w:val="CB1CA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3F359B0"/>
    <w:multiLevelType w:val="hybridMultilevel"/>
    <w:tmpl w:val="4A60B5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24017B2C"/>
    <w:multiLevelType w:val="hybridMultilevel"/>
    <w:tmpl w:val="425C10A0"/>
    <w:lvl w:ilvl="0" w:tplc="1D04A2BE">
      <w:start w:val="1"/>
      <w:numFmt w:val="bullet"/>
      <w:lvlText w:val=""/>
      <w:lvlJc w:val="left"/>
      <w:pPr>
        <w:tabs>
          <w:tab w:val="num" w:pos="794"/>
        </w:tabs>
        <w:ind w:left="794" w:hanging="397"/>
      </w:pPr>
      <w:rPr>
        <w:rFonts w:ascii="Symbol" w:hAnsi="Symbol" w:hint="default"/>
        <w:b/>
        <w:i w:val="0"/>
        <w:sz w:val="24"/>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24614789"/>
    <w:multiLevelType w:val="hybridMultilevel"/>
    <w:tmpl w:val="A83CABCE"/>
    <w:lvl w:ilvl="0" w:tplc="50484B0A">
      <w:start w:val="1"/>
      <w:numFmt w:val="decimal"/>
      <w:pStyle w:val="NUMERUJ"/>
      <w:lvlText w:val="%1."/>
      <w:lvlJc w:val="right"/>
      <w:pPr>
        <w:tabs>
          <w:tab w:val="num" w:pos="720"/>
        </w:tabs>
        <w:ind w:left="720" w:hanging="360"/>
      </w:pPr>
      <w:rPr>
        <w:rFonts w:hint="default"/>
      </w:rPr>
    </w:lvl>
    <w:lvl w:ilvl="1" w:tplc="341A53C8">
      <w:start w:val="1"/>
      <w:numFmt w:val="bullet"/>
      <w:lvlText w:val=""/>
      <w:lvlJc w:val="left"/>
      <w:pPr>
        <w:tabs>
          <w:tab w:val="num" w:pos="1440"/>
        </w:tabs>
        <w:ind w:left="1440" w:hanging="360"/>
      </w:pPr>
      <w:rPr>
        <w:rFonts w:ascii="Symbol" w:hAnsi="Symbol"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24C671C6"/>
    <w:multiLevelType w:val="singleLevel"/>
    <w:tmpl w:val="04150001"/>
    <w:lvl w:ilvl="0">
      <w:start w:val="1"/>
      <w:numFmt w:val="bullet"/>
      <w:lvlText w:val=""/>
      <w:lvlJc w:val="left"/>
      <w:pPr>
        <w:ind w:left="720" w:hanging="360"/>
      </w:pPr>
      <w:rPr>
        <w:rFonts w:ascii="Symbol" w:hAnsi="Symbol" w:hint="default"/>
      </w:rPr>
    </w:lvl>
  </w:abstractNum>
  <w:abstractNum w:abstractNumId="54" w15:restartNumberingAfterBreak="0">
    <w:nsid w:val="29956AC8"/>
    <w:multiLevelType w:val="singleLevel"/>
    <w:tmpl w:val="04150001"/>
    <w:lvl w:ilvl="0">
      <w:start w:val="1"/>
      <w:numFmt w:val="bullet"/>
      <w:lvlText w:val=""/>
      <w:lvlJc w:val="left"/>
      <w:pPr>
        <w:ind w:left="720" w:hanging="360"/>
      </w:pPr>
      <w:rPr>
        <w:rFonts w:ascii="Symbol" w:hAnsi="Symbol" w:hint="default"/>
      </w:rPr>
    </w:lvl>
  </w:abstractNum>
  <w:abstractNum w:abstractNumId="55" w15:restartNumberingAfterBreak="0">
    <w:nsid w:val="2C6E2553"/>
    <w:multiLevelType w:val="singleLevel"/>
    <w:tmpl w:val="0415000F"/>
    <w:lvl w:ilvl="0">
      <w:start w:val="1"/>
      <w:numFmt w:val="decimal"/>
      <w:lvlText w:val="%1."/>
      <w:lvlJc w:val="left"/>
      <w:pPr>
        <w:ind w:left="720" w:hanging="360"/>
      </w:pPr>
    </w:lvl>
  </w:abstractNum>
  <w:abstractNum w:abstractNumId="56" w15:restartNumberingAfterBreak="0">
    <w:nsid w:val="2C91777B"/>
    <w:multiLevelType w:val="hybridMultilevel"/>
    <w:tmpl w:val="0FC422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F6029DF"/>
    <w:multiLevelType w:val="multilevel"/>
    <w:tmpl w:val="1EE0F2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2FB2093B"/>
    <w:multiLevelType w:val="multilevel"/>
    <w:tmpl w:val="A0ECF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FE345A5"/>
    <w:multiLevelType w:val="multilevel"/>
    <w:tmpl w:val="1ACC74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30340223"/>
    <w:multiLevelType w:val="multilevel"/>
    <w:tmpl w:val="49C20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30E21D2B"/>
    <w:multiLevelType w:val="singleLevel"/>
    <w:tmpl w:val="04150001"/>
    <w:lvl w:ilvl="0">
      <w:start w:val="1"/>
      <w:numFmt w:val="bullet"/>
      <w:lvlText w:val=""/>
      <w:lvlJc w:val="left"/>
      <w:pPr>
        <w:ind w:left="720" w:hanging="360"/>
      </w:pPr>
      <w:rPr>
        <w:rFonts w:ascii="Symbol" w:hAnsi="Symbol" w:hint="default"/>
      </w:rPr>
    </w:lvl>
  </w:abstractNum>
  <w:abstractNum w:abstractNumId="62" w15:restartNumberingAfterBreak="0">
    <w:nsid w:val="30F908A0"/>
    <w:multiLevelType w:val="multilevel"/>
    <w:tmpl w:val="2D0C8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2674560"/>
    <w:multiLevelType w:val="singleLevel"/>
    <w:tmpl w:val="0415000F"/>
    <w:lvl w:ilvl="0">
      <w:start w:val="1"/>
      <w:numFmt w:val="decimal"/>
      <w:lvlText w:val="%1."/>
      <w:lvlJc w:val="left"/>
      <w:pPr>
        <w:ind w:left="720" w:hanging="360"/>
      </w:pPr>
    </w:lvl>
  </w:abstractNum>
  <w:abstractNum w:abstractNumId="64" w15:restartNumberingAfterBreak="0">
    <w:nsid w:val="32692002"/>
    <w:multiLevelType w:val="singleLevel"/>
    <w:tmpl w:val="04150001"/>
    <w:lvl w:ilvl="0">
      <w:start w:val="1"/>
      <w:numFmt w:val="bullet"/>
      <w:lvlText w:val=""/>
      <w:lvlJc w:val="left"/>
      <w:pPr>
        <w:ind w:left="720" w:hanging="360"/>
      </w:pPr>
      <w:rPr>
        <w:rFonts w:ascii="Symbol" w:hAnsi="Symbol" w:hint="default"/>
      </w:rPr>
    </w:lvl>
  </w:abstractNum>
  <w:abstractNum w:abstractNumId="65" w15:restartNumberingAfterBreak="0">
    <w:nsid w:val="356E7E5B"/>
    <w:multiLevelType w:val="singleLevel"/>
    <w:tmpl w:val="04150001"/>
    <w:lvl w:ilvl="0">
      <w:start w:val="1"/>
      <w:numFmt w:val="bullet"/>
      <w:lvlText w:val=""/>
      <w:lvlJc w:val="left"/>
      <w:pPr>
        <w:ind w:left="720" w:hanging="360"/>
      </w:pPr>
      <w:rPr>
        <w:rFonts w:ascii="Symbol" w:hAnsi="Symbol" w:hint="default"/>
      </w:rPr>
    </w:lvl>
  </w:abstractNum>
  <w:abstractNum w:abstractNumId="66" w15:restartNumberingAfterBreak="0">
    <w:nsid w:val="36591FF6"/>
    <w:multiLevelType w:val="singleLevel"/>
    <w:tmpl w:val="04150001"/>
    <w:lvl w:ilvl="0">
      <w:start w:val="1"/>
      <w:numFmt w:val="bullet"/>
      <w:lvlText w:val=""/>
      <w:lvlJc w:val="left"/>
      <w:pPr>
        <w:ind w:left="720" w:hanging="360"/>
      </w:pPr>
      <w:rPr>
        <w:rFonts w:ascii="Symbol" w:hAnsi="Symbol" w:hint="default"/>
      </w:rPr>
    </w:lvl>
  </w:abstractNum>
  <w:abstractNum w:abstractNumId="67" w15:restartNumberingAfterBreak="0">
    <w:nsid w:val="38000872"/>
    <w:multiLevelType w:val="hybridMultilevel"/>
    <w:tmpl w:val="706098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38A95A1C"/>
    <w:multiLevelType w:val="singleLevel"/>
    <w:tmpl w:val="04150001"/>
    <w:lvl w:ilvl="0">
      <w:start w:val="1"/>
      <w:numFmt w:val="bullet"/>
      <w:lvlText w:val=""/>
      <w:lvlJc w:val="left"/>
      <w:pPr>
        <w:ind w:left="720" w:hanging="360"/>
      </w:pPr>
      <w:rPr>
        <w:rFonts w:ascii="Symbol" w:hAnsi="Symbol" w:hint="default"/>
      </w:rPr>
    </w:lvl>
  </w:abstractNum>
  <w:abstractNum w:abstractNumId="69" w15:restartNumberingAfterBreak="0">
    <w:nsid w:val="39C1724E"/>
    <w:multiLevelType w:val="hybridMultilevel"/>
    <w:tmpl w:val="F842B9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AC14813"/>
    <w:multiLevelType w:val="singleLevel"/>
    <w:tmpl w:val="04150001"/>
    <w:lvl w:ilvl="0">
      <w:start w:val="1"/>
      <w:numFmt w:val="bullet"/>
      <w:lvlText w:val=""/>
      <w:lvlJc w:val="left"/>
      <w:pPr>
        <w:ind w:left="720" w:hanging="360"/>
      </w:pPr>
      <w:rPr>
        <w:rFonts w:ascii="Symbol" w:hAnsi="Symbol" w:hint="default"/>
      </w:rPr>
    </w:lvl>
  </w:abstractNum>
  <w:abstractNum w:abstractNumId="71" w15:restartNumberingAfterBreak="0">
    <w:nsid w:val="3AD95ABE"/>
    <w:multiLevelType w:val="hybridMultilevel"/>
    <w:tmpl w:val="DF46264C"/>
    <w:lvl w:ilvl="0" w:tplc="1D04A2BE">
      <w:start w:val="1"/>
      <w:numFmt w:val="bullet"/>
      <w:lvlText w:val=""/>
      <w:lvlJc w:val="left"/>
      <w:pPr>
        <w:tabs>
          <w:tab w:val="num" w:pos="1105"/>
        </w:tabs>
        <w:ind w:left="1105" w:hanging="397"/>
      </w:pPr>
      <w:rPr>
        <w:rFonts w:ascii="Symbol" w:hAnsi="Symbol" w:hint="default"/>
        <w:b/>
        <w:i w:val="0"/>
        <w:sz w:val="24"/>
      </w:rPr>
    </w:lvl>
    <w:lvl w:ilvl="1" w:tplc="04150003">
      <w:start w:val="1"/>
      <w:numFmt w:val="bullet"/>
      <w:lvlText w:val="o"/>
      <w:lvlJc w:val="left"/>
      <w:pPr>
        <w:tabs>
          <w:tab w:val="num" w:pos="1751"/>
        </w:tabs>
        <w:ind w:left="1751" w:hanging="360"/>
      </w:pPr>
      <w:rPr>
        <w:rFonts w:ascii="Courier New" w:hAnsi="Courier New" w:hint="default"/>
      </w:rPr>
    </w:lvl>
    <w:lvl w:ilvl="2" w:tplc="04150005">
      <w:start w:val="1"/>
      <w:numFmt w:val="bullet"/>
      <w:lvlText w:val=""/>
      <w:lvlJc w:val="left"/>
      <w:pPr>
        <w:tabs>
          <w:tab w:val="num" w:pos="2471"/>
        </w:tabs>
        <w:ind w:left="2471" w:hanging="360"/>
      </w:pPr>
      <w:rPr>
        <w:rFonts w:ascii="Wingdings" w:hAnsi="Wingdings" w:hint="default"/>
      </w:rPr>
    </w:lvl>
    <w:lvl w:ilvl="3" w:tplc="04150001">
      <w:start w:val="1"/>
      <w:numFmt w:val="bullet"/>
      <w:lvlText w:val=""/>
      <w:lvlJc w:val="left"/>
      <w:pPr>
        <w:tabs>
          <w:tab w:val="num" w:pos="3191"/>
        </w:tabs>
        <w:ind w:left="3191" w:hanging="360"/>
      </w:pPr>
      <w:rPr>
        <w:rFonts w:ascii="Symbol" w:hAnsi="Symbol" w:hint="default"/>
      </w:rPr>
    </w:lvl>
    <w:lvl w:ilvl="4" w:tplc="04150003">
      <w:start w:val="1"/>
      <w:numFmt w:val="bullet"/>
      <w:lvlText w:val="o"/>
      <w:lvlJc w:val="left"/>
      <w:pPr>
        <w:tabs>
          <w:tab w:val="num" w:pos="3911"/>
        </w:tabs>
        <w:ind w:left="3911" w:hanging="360"/>
      </w:pPr>
      <w:rPr>
        <w:rFonts w:ascii="Courier New" w:hAnsi="Courier New" w:hint="default"/>
      </w:rPr>
    </w:lvl>
    <w:lvl w:ilvl="5" w:tplc="04150005">
      <w:start w:val="1"/>
      <w:numFmt w:val="bullet"/>
      <w:lvlText w:val=""/>
      <w:lvlJc w:val="left"/>
      <w:pPr>
        <w:tabs>
          <w:tab w:val="num" w:pos="4631"/>
        </w:tabs>
        <w:ind w:left="4631" w:hanging="360"/>
      </w:pPr>
      <w:rPr>
        <w:rFonts w:ascii="Wingdings" w:hAnsi="Wingdings" w:hint="default"/>
      </w:rPr>
    </w:lvl>
    <w:lvl w:ilvl="6" w:tplc="04150001">
      <w:start w:val="1"/>
      <w:numFmt w:val="bullet"/>
      <w:lvlText w:val=""/>
      <w:lvlJc w:val="left"/>
      <w:pPr>
        <w:tabs>
          <w:tab w:val="num" w:pos="5351"/>
        </w:tabs>
        <w:ind w:left="5351" w:hanging="360"/>
      </w:pPr>
      <w:rPr>
        <w:rFonts w:ascii="Symbol" w:hAnsi="Symbol" w:hint="default"/>
      </w:rPr>
    </w:lvl>
    <w:lvl w:ilvl="7" w:tplc="04150003">
      <w:start w:val="1"/>
      <w:numFmt w:val="bullet"/>
      <w:lvlText w:val="o"/>
      <w:lvlJc w:val="left"/>
      <w:pPr>
        <w:tabs>
          <w:tab w:val="num" w:pos="6071"/>
        </w:tabs>
        <w:ind w:left="6071" w:hanging="360"/>
      </w:pPr>
      <w:rPr>
        <w:rFonts w:ascii="Courier New" w:hAnsi="Courier New" w:hint="default"/>
      </w:rPr>
    </w:lvl>
    <w:lvl w:ilvl="8" w:tplc="04150005">
      <w:start w:val="1"/>
      <w:numFmt w:val="bullet"/>
      <w:lvlText w:val=""/>
      <w:lvlJc w:val="left"/>
      <w:pPr>
        <w:tabs>
          <w:tab w:val="num" w:pos="6791"/>
        </w:tabs>
        <w:ind w:left="6791" w:hanging="360"/>
      </w:pPr>
      <w:rPr>
        <w:rFonts w:ascii="Wingdings" w:hAnsi="Wingdings" w:hint="default"/>
      </w:rPr>
    </w:lvl>
  </w:abstractNum>
  <w:abstractNum w:abstractNumId="72" w15:restartNumberingAfterBreak="0">
    <w:nsid w:val="3B58607B"/>
    <w:multiLevelType w:val="hybridMultilevel"/>
    <w:tmpl w:val="71DA4EE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3" w15:restartNumberingAfterBreak="0">
    <w:nsid w:val="3DF35C34"/>
    <w:multiLevelType w:val="multilevel"/>
    <w:tmpl w:val="0ABC3A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3E307130"/>
    <w:multiLevelType w:val="singleLevel"/>
    <w:tmpl w:val="04150001"/>
    <w:lvl w:ilvl="0">
      <w:start w:val="1"/>
      <w:numFmt w:val="bullet"/>
      <w:lvlText w:val=""/>
      <w:lvlJc w:val="left"/>
      <w:pPr>
        <w:ind w:left="720" w:hanging="360"/>
      </w:pPr>
      <w:rPr>
        <w:rFonts w:ascii="Symbol" w:hAnsi="Symbol" w:hint="default"/>
      </w:rPr>
    </w:lvl>
  </w:abstractNum>
  <w:abstractNum w:abstractNumId="75" w15:restartNumberingAfterBreak="0">
    <w:nsid w:val="418128CE"/>
    <w:multiLevelType w:val="singleLevel"/>
    <w:tmpl w:val="04150001"/>
    <w:lvl w:ilvl="0">
      <w:start w:val="1"/>
      <w:numFmt w:val="bullet"/>
      <w:lvlText w:val=""/>
      <w:lvlJc w:val="left"/>
      <w:pPr>
        <w:ind w:left="720" w:hanging="360"/>
      </w:pPr>
      <w:rPr>
        <w:rFonts w:ascii="Symbol" w:hAnsi="Symbol" w:hint="default"/>
      </w:rPr>
    </w:lvl>
  </w:abstractNum>
  <w:abstractNum w:abstractNumId="76" w15:restartNumberingAfterBreak="0">
    <w:nsid w:val="4393138B"/>
    <w:multiLevelType w:val="singleLevel"/>
    <w:tmpl w:val="0415000F"/>
    <w:lvl w:ilvl="0">
      <w:start w:val="1"/>
      <w:numFmt w:val="decimal"/>
      <w:lvlText w:val="%1."/>
      <w:lvlJc w:val="left"/>
      <w:pPr>
        <w:ind w:left="720" w:hanging="360"/>
      </w:pPr>
    </w:lvl>
  </w:abstractNum>
  <w:abstractNum w:abstractNumId="77" w15:restartNumberingAfterBreak="0">
    <w:nsid w:val="468A6773"/>
    <w:multiLevelType w:val="singleLevel"/>
    <w:tmpl w:val="04150001"/>
    <w:lvl w:ilvl="0">
      <w:start w:val="1"/>
      <w:numFmt w:val="bullet"/>
      <w:lvlText w:val=""/>
      <w:lvlJc w:val="left"/>
      <w:pPr>
        <w:ind w:left="720" w:hanging="360"/>
      </w:pPr>
      <w:rPr>
        <w:rFonts w:ascii="Symbol" w:hAnsi="Symbol" w:hint="default"/>
      </w:rPr>
    </w:lvl>
  </w:abstractNum>
  <w:abstractNum w:abstractNumId="78" w15:restartNumberingAfterBreak="0">
    <w:nsid w:val="47A971C3"/>
    <w:multiLevelType w:val="multilevel"/>
    <w:tmpl w:val="3AB20FC2"/>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4872748B"/>
    <w:multiLevelType w:val="singleLevel"/>
    <w:tmpl w:val="04150001"/>
    <w:lvl w:ilvl="0">
      <w:start w:val="1"/>
      <w:numFmt w:val="bullet"/>
      <w:lvlText w:val=""/>
      <w:lvlJc w:val="left"/>
      <w:pPr>
        <w:ind w:left="720" w:hanging="360"/>
      </w:pPr>
      <w:rPr>
        <w:rFonts w:ascii="Symbol" w:hAnsi="Symbol" w:hint="default"/>
      </w:rPr>
    </w:lvl>
  </w:abstractNum>
  <w:abstractNum w:abstractNumId="80" w15:restartNumberingAfterBreak="0">
    <w:nsid w:val="48C60936"/>
    <w:multiLevelType w:val="singleLevel"/>
    <w:tmpl w:val="04150001"/>
    <w:lvl w:ilvl="0">
      <w:start w:val="1"/>
      <w:numFmt w:val="bullet"/>
      <w:lvlText w:val=""/>
      <w:lvlJc w:val="left"/>
      <w:pPr>
        <w:ind w:left="720" w:hanging="360"/>
      </w:pPr>
      <w:rPr>
        <w:rFonts w:ascii="Symbol" w:hAnsi="Symbol" w:hint="default"/>
      </w:rPr>
    </w:lvl>
  </w:abstractNum>
  <w:abstractNum w:abstractNumId="81" w15:restartNumberingAfterBreak="0">
    <w:nsid w:val="490E5D72"/>
    <w:multiLevelType w:val="multilevel"/>
    <w:tmpl w:val="6434B0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4A8C3001"/>
    <w:multiLevelType w:val="multilevel"/>
    <w:tmpl w:val="8EACDC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4B4A1A29"/>
    <w:multiLevelType w:val="singleLevel"/>
    <w:tmpl w:val="04150001"/>
    <w:lvl w:ilvl="0">
      <w:start w:val="1"/>
      <w:numFmt w:val="bullet"/>
      <w:lvlText w:val=""/>
      <w:lvlJc w:val="left"/>
      <w:pPr>
        <w:ind w:left="720" w:hanging="360"/>
      </w:pPr>
      <w:rPr>
        <w:rFonts w:ascii="Symbol" w:hAnsi="Symbol" w:hint="default"/>
      </w:rPr>
    </w:lvl>
  </w:abstractNum>
  <w:abstractNum w:abstractNumId="84" w15:restartNumberingAfterBreak="0">
    <w:nsid w:val="4BBC1FA4"/>
    <w:multiLevelType w:val="singleLevel"/>
    <w:tmpl w:val="04150001"/>
    <w:lvl w:ilvl="0">
      <w:start w:val="1"/>
      <w:numFmt w:val="bullet"/>
      <w:lvlText w:val=""/>
      <w:lvlJc w:val="left"/>
      <w:pPr>
        <w:ind w:left="720" w:hanging="360"/>
      </w:pPr>
      <w:rPr>
        <w:rFonts w:ascii="Symbol" w:hAnsi="Symbol" w:hint="default"/>
      </w:rPr>
    </w:lvl>
  </w:abstractNum>
  <w:abstractNum w:abstractNumId="85" w15:restartNumberingAfterBreak="0">
    <w:nsid w:val="4CB62FA1"/>
    <w:multiLevelType w:val="multilevel"/>
    <w:tmpl w:val="EACC4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518B0B64"/>
    <w:multiLevelType w:val="hybridMultilevel"/>
    <w:tmpl w:val="3CEA296E"/>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7" w15:restartNumberingAfterBreak="0">
    <w:nsid w:val="529C7B15"/>
    <w:multiLevelType w:val="multilevel"/>
    <w:tmpl w:val="6CDA6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53D675A5"/>
    <w:multiLevelType w:val="singleLevel"/>
    <w:tmpl w:val="0415000F"/>
    <w:lvl w:ilvl="0">
      <w:start w:val="1"/>
      <w:numFmt w:val="decimal"/>
      <w:lvlText w:val="%1."/>
      <w:lvlJc w:val="left"/>
      <w:pPr>
        <w:ind w:left="720" w:hanging="360"/>
      </w:pPr>
    </w:lvl>
  </w:abstractNum>
  <w:abstractNum w:abstractNumId="89" w15:restartNumberingAfterBreak="0">
    <w:nsid w:val="56042892"/>
    <w:multiLevelType w:val="singleLevel"/>
    <w:tmpl w:val="04150001"/>
    <w:lvl w:ilvl="0">
      <w:start w:val="1"/>
      <w:numFmt w:val="bullet"/>
      <w:lvlText w:val=""/>
      <w:lvlJc w:val="left"/>
      <w:pPr>
        <w:ind w:left="720" w:hanging="360"/>
      </w:pPr>
      <w:rPr>
        <w:rFonts w:ascii="Symbol" w:hAnsi="Symbol" w:hint="default"/>
      </w:rPr>
    </w:lvl>
  </w:abstractNum>
  <w:abstractNum w:abstractNumId="90" w15:restartNumberingAfterBreak="0">
    <w:nsid w:val="56E0061E"/>
    <w:multiLevelType w:val="singleLevel"/>
    <w:tmpl w:val="0415000F"/>
    <w:lvl w:ilvl="0">
      <w:start w:val="1"/>
      <w:numFmt w:val="decimal"/>
      <w:lvlText w:val="%1."/>
      <w:lvlJc w:val="left"/>
      <w:pPr>
        <w:ind w:left="720" w:hanging="360"/>
      </w:pPr>
    </w:lvl>
  </w:abstractNum>
  <w:abstractNum w:abstractNumId="91" w15:restartNumberingAfterBreak="0">
    <w:nsid w:val="573733DD"/>
    <w:multiLevelType w:val="multilevel"/>
    <w:tmpl w:val="D80C03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58A91883"/>
    <w:multiLevelType w:val="singleLevel"/>
    <w:tmpl w:val="04150001"/>
    <w:lvl w:ilvl="0">
      <w:start w:val="1"/>
      <w:numFmt w:val="bullet"/>
      <w:lvlText w:val=""/>
      <w:lvlJc w:val="left"/>
      <w:pPr>
        <w:ind w:left="720" w:hanging="360"/>
      </w:pPr>
      <w:rPr>
        <w:rFonts w:ascii="Symbol" w:hAnsi="Symbol" w:hint="default"/>
      </w:rPr>
    </w:lvl>
  </w:abstractNum>
  <w:abstractNum w:abstractNumId="93" w15:restartNumberingAfterBreak="0">
    <w:nsid w:val="5A791B64"/>
    <w:multiLevelType w:val="hybridMultilevel"/>
    <w:tmpl w:val="251635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5ADC0299"/>
    <w:multiLevelType w:val="singleLevel"/>
    <w:tmpl w:val="04150001"/>
    <w:lvl w:ilvl="0">
      <w:start w:val="1"/>
      <w:numFmt w:val="bullet"/>
      <w:lvlText w:val=""/>
      <w:lvlJc w:val="left"/>
      <w:pPr>
        <w:ind w:left="720" w:hanging="360"/>
      </w:pPr>
      <w:rPr>
        <w:rFonts w:ascii="Symbol" w:hAnsi="Symbol" w:hint="default"/>
      </w:rPr>
    </w:lvl>
  </w:abstractNum>
  <w:abstractNum w:abstractNumId="95" w15:restartNumberingAfterBreak="0">
    <w:nsid w:val="5CD65829"/>
    <w:multiLevelType w:val="hybridMultilevel"/>
    <w:tmpl w:val="CC602CC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5F051F18"/>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7" w15:restartNumberingAfterBreak="0">
    <w:nsid w:val="5FF76275"/>
    <w:multiLevelType w:val="multilevel"/>
    <w:tmpl w:val="FEB63C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601E29E5"/>
    <w:multiLevelType w:val="singleLevel"/>
    <w:tmpl w:val="04150001"/>
    <w:lvl w:ilvl="0">
      <w:start w:val="1"/>
      <w:numFmt w:val="bullet"/>
      <w:lvlText w:val=""/>
      <w:lvlJc w:val="left"/>
      <w:pPr>
        <w:ind w:left="720" w:hanging="360"/>
      </w:pPr>
      <w:rPr>
        <w:rFonts w:ascii="Symbol" w:hAnsi="Symbol" w:hint="default"/>
      </w:rPr>
    </w:lvl>
  </w:abstractNum>
  <w:abstractNum w:abstractNumId="99" w15:restartNumberingAfterBreak="0">
    <w:nsid w:val="60502CC2"/>
    <w:multiLevelType w:val="singleLevel"/>
    <w:tmpl w:val="0415000F"/>
    <w:lvl w:ilvl="0">
      <w:start w:val="1"/>
      <w:numFmt w:val="decimal"/>
      <w:lvlText w:val="%1."/>
      <w:lvlJc w:val="left"/>
      <w:pPr>
        <w:ind w:left="720" w:hanging="360"/>
      </w:pPr>
    </w:lvl>
  </w:abstractNum>
  <w:abstractNum w:abstractNumId="100" w15:restartNumberingAfterBreak="0">
    <w:nsid w:val="608C3827"/>
    <w:multiLevelType w:val="singleLevel"/>
    <w:tmpl w:val="04150001"/>
    <w:lvl w:ilvl="0">
      <w:start w:val="1"/>
      <w:numFmt w:val="bullet"/>
      <w:lvlText w:val=""/>
      <w:lvlJc w:val="left"/>
      <w:pPr>
        <w:ind w:left="720" w:hanging="360"/>
      </w:pPr>
      <w:rPr>
        <w:rFonts w:ascii="Symbol" w:hAnsi="Symbol" w:hint="default"/>
      </w:rPr>
    </w:lvl>
  </w:abstractNum>
  <w:abstractNum w:abstractNumId="101" w15:restartNumberingAfterBreak="0">
    <w:nsid w:val="61030636"/>
    <w:multiLevelType w:val="singleLevel"/>
    <w:tmpl w:val="0415000F"/>
    <w:lvl w:ilvl="0">
      <w:start w:val="1"/>
      <w:numFmt w:val="decimal"/>
      <w:lvlText w:val="%1."/>
      <w:lvlJc w:val="left"/>
      <w:pPr>
        <w:ind w:left="720" w:hanging="360"/>
      </w:pPr>
    </w:lvl>
  </w:abstractNum>
  <w:abstractNum w:abstractNumId="102" w15:restartNumberingAfterBreak="0">
    <w:nsid w:val="629C37A9"/>
    <w:multiLevelType w:val="hybridMultilevel"/>
    <w:tmpl w:val="2DB864D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3" w15:restartNumberingAfterBreak="0">
    <w:nsid w:val="676A1558"/>
    <w:multiLevelType w:val="singleLevel"/>
    <w:tmpl w:val="04150001"/>
    <w:lvl w:ilvl="0">
      <w:start w:val="1"/>
      <w:numFmt w:val="bullet"/>
      <w:lvlText w:val=""/>
      <w:lvlJc w:val="left"/>
      <w:pPr>
        <w:ind w:left="720" w:hanging="360"/>
      </w:pPr>
      <w:rPr>
        <w:rFonts w:ascii="Symbol" w:hAnsi="Symbol" w:hint="default"/>
      </w:rPr>
    </w:lvl>
  </w:abstractNum>
  <w:abstractNum w:abstractNumId="104" w15:restartNumberingAfterBreak="0">
    <w:nsid w:val="67AD2E16"/>
    <w:multiLevelType w:val="hybridMultilevel"/>
    <w:tmpl w:val="ED7AF5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693F521A"/>
    <w:multiLevelType w:val="singleLevel"/>
    <w:tmpl w:val="04150001"/>
    <w:lvl w:ilvl="0">
      <w:start w:val="1"/>
      <w:numFmt w:val="bullet"/>
      <w:lvlText w:val=""/>
      <w:lvlJc w:val="left"/>
      <w:pPr>
        <w:ind w:left="720" w:hanging="360"/>
      </w:pPr>
      <w:rPr>
        <w:rFonts w:ascii="Symbol" w:hAnsi="Symbol" w:hint="default"/>
      </w:rPr>
    </w:lvl>
  </w:abstractNum>
  <w:abstractNum w:abstractNumId="106" w15:restartNumberingAfterBreak="0">
    <w:nsid w:val="696B7921"/>
    <w:multiLevelType w:val="multilevel"/>
    <w:tmpl w:val="3AB20FC2"/>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6A2C6E38"/>
    <w:multiLevelType w:val="hybridMultilevel"/>
    <w:tmpl w:val="3720581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A353CE7"/>
    <w:multiLevelType w:val="singleLevel"/>
    <w:tmpl w:val="04150001"/>
    <w:lvl w:ilvl="0">
      <w:start w:val="1"/>
      <w:numFmt w:val="bullet"/>
      <w:lvlText w:val=""/>
      <w:lvlJc w:val="left"/>
      <w:pPr>
        <w:ind w:left="720" w:hanging="360"/>
      </w:pPr>
      <w:rPr>
        <w:rFonts w:ascii="Symbol" w:hAnsi="Symbol" w:hint="default"/>
      </w:rPr>
    </w:lvl>
  </w:abstractNum>
  <w:abstractNum w:abstractNumId="109" w15:restartNumberingAfterBreak="0">
    <w:nsid w:val="6B9752D8"/>
    <w:multiLevelType w:val="singleLevel"/>
    <w:tmpl w:val="0415000F"/>
    <w:lvl w:ilvl="0">
      <w:start w:val="1"/>
      <w:numFmt w:val="decimal"/>
      <w:lvlText w:val="%1."/>
      <w:lvlJc w:val="left"/>
      <w:pPr>
        <w:ind w:left="720" w:hanging="360"/>
      </w:pPr>
    </w:lvl>
  </w:abstractNum>
  <w:abstractNum w:abstractNumId="110" w15:restartNumberingAfterBreak="0">
    <w:nsid w:val="6C3209EB"/>
    <w:multiLevelType w:val="multilevel"/>
    <w:tmpl w:val="750E1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6DCA2300"/>
    <w:multiLevelType w:val="singleLevel"/>
    <w:tmpl w:val="04150001"/>
    <w:lvl w:ilvl="0">
      <w:start w:val="1"/>
      <w:numFmt w:val="bullet"/>
      <w:lvlText w:val=""/>
      <w:lvlJc w:val="left"/>
      <w:pPr>
        <w:ind w:left="720" w:hanging="360"/>
      </w:pPr>
      <w:rPr>
        <w:rFonts w:ascii="Symbol" w:hAnsi="Symbol" w:hint="default"/>
      </w:rPr>
    </w:lvl>
  </w:abstractNum>
  <w:abstractNum w:abstractNumId="112" w15:restartNumberingAfterBreak="0">
    <w:nsid w:val="707927A7"/>
    <w:multiLevelType w:val="hybridMultilevel"/>
    <w:tmpl w:val="ED7AF5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1326CB0"/>
    <w:multiLevelType w:val="multilevel"/>
    <w:tmpl w:val="3AB20FC2"/>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7398583E"/>
    <w:multiLevelType w:val="singleLevel"/>
    <w:tmpl w:val="04150001"/>
    <w:lvl w:ilvl="0">
      <w:start w:val="1"/>
      <w:numFmt w:val="bullet"/>
      <w:lvlText w:val=""/>
      <w:lvlJc w:val="left"/>
      <w:pPr>
        <w:ind w:left="720" w:hanging="360"/>
      </w:pPr>
      <w:rPr>
        <w:rFonts w:ascii="Symbol" w:hAnsi="Symbol" w:hint="default"/>
      </w:rPr>
    </w:lvl>
  </w:abstractNum>
  <w:abstractNum w:abstractNumId="115" w15:restartNumberingAfterBreak="0">
    <w:nsid w:val="75C90113"/>
    <w:multiLevelType w:val="multilevel"/>
    <w:tmpl w:val="AC445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76377C78"/>
    <w:multiLevelType w:val="multilevel"/>
    <w:tmpl w:val="3AB20FC2"/>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77472912"/>
    <w:multiLevelType w:val="hybridMultilevel"/>
    <w:tmpl w:val="3E523622"/>
    <w:lvl w:ilvl="0" w:tplc="3E1C44F2">
      <w:start w:val="1"/>
      <w:numFmt w:val="decimal"/>
      <w:lvlText w:val="%1."/>
      <w:lvlJc w:val="left"/>
      <w:pPr>
        <w:ind w:left="72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8" w15:restartNumberingAfterBreak="0">
    <w:nsid w:val="77E435B4"/>
    <w:multiLevelType w:val="multilevel"/>
    <w:tmpl w:val="1382D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7B0F3D1B"/>
    <w:multiLevelType w:val="singleLevel"/>
    <w:tmpl w:val="04150001"/>
    <w:lvl w:ilvl="0">
      <w:start w:val="1"/>
      <w:numFmt w:val="bullet"/>
      <w:lvlText w:val=""/>
      <w:lvlJc w:val="left"/>
      <w:pPr>
        <w:ind w:left="720" w:hanging="360"/>
      </w:pPr>
      <w:rPr>
        <w:rFonts w:ascii="Symbol" w:hAnsi="Symbol" w:hint="default"/>
      </w:rPr>
    </w:lvl>
  </w:abstractNum>
  <w:abstractNum w:abstractNumId="120" w15:restartNumberingAfterBreak="0">
    <w:nsid w:val="7C3B2C1D"/>
    <w:multiLevelType w:val="hybridMultilevel"/>
    <w:tmpl w:val="188C03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D02799F"/>
    <w:multiLevelType w:val="multilevel"/>
    <w:tmpl w:val="3EB88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7DF2134B"/>
    <w:multiLevelType w:val="singleLevel"/>
    <w:tmpl w:val="0415000F"/>
    <w:lvl w:ilvl="0">
      <w:start w:val="1"/>
      <w:numFmt w:val="decimal"/>
      <w:lvlText w:val="%1."/>
      <w:lvlJc w:val="left"/>
      <w:pPr>
        <w:ind w:left="720" w:hanging="360"/>
      </w:pPr>
    </w:lvl>
  </w:abstractNum>
  <w:abstractNum w:abstractNumId="123" w15:restartNumberingAfterBreak="0">
    <w:nsid w:val="7E7178E8"/>
    <w:multiLevelType w:val="multilevel"/>
    <w:tmpl w:val="5790B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7F67670D"/>
    <w:multiLevelType w:val="hybridMultilevel"/>
    <w:tmpl w:val="1DFCC7CC"/>
    <w:lvl w:ilvl="0" w:tplc="FFFFFFFF">
      <w:start w:val="1"/>
      <w:numFmt w:val="decimal"/>
      <w:lvlText w:val="%1."/>
      <w:lvlJc w:val="left"/>
      <w:pPr>
        <w:ind w:left="360" w:hanging="360"/>
      </w:pPr>
      <w:rPr>
        <w:rFonts w:asciiTheme="minorHAnsi" w:hAnsiTheme="minorHAnsi" w:hint="default"/>
        <w:sz w:val="20"/>
        <w:szCs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5" w15:restartNumberingAfterBreak="0">
    <w:nsid w:val="7F7E46A5"/>
    <w:multiLevelType w:val="multilevel"/>
    <w:tmpl w:val="EDF0A2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7FC860C7"/>
    <w:multiLevelType w:val="singleLevel"/>
    <w:tmpl w:val="0415000F"/>
    <w:lvl w:ilvl="0">
      <w:start w:val="1"/>
      <w:numFmt w:val="decimal"/>
      <w:lvlText w:val="%1."/>
      <w:lvlJc w:val="left"/>
      <w:pPr>
        <w:ind w:left="720" w:hanging="360"/>
      </w:pPr>
    </w:lvl>
  </w:abstractNum>
  <w:num w:numId="1" w16cid:durableId="603266241">
    <w:abstractNumId w:val="96"/>
  </w:num>
  <w:num w:numId="2" w16cid:durableId="1824813417">
    <w:abstractNumId w:val="112"/>
  </w:num>
  <w:num w:numId="3" w16cid:durableId="500050771">
    <w:abstractNumId w:val="25"/>
  </w:num>
  <w:num w:numId="4" w16cid:durableId="1920820676">
    <w:abstractNumId w:val="13"/>
  </w:num>
  <w:num w:numId="5" w16cid:durableId="1409884066">
    <w:abstractNumId w:val="95"/>
  </w:num>
  <w:num w:numId="6" w16cid:durableId="293949176">
    <w:abstractNumId w:val="57"/>
  </w:num>
  <w:num w:numId="7" w16cid:durableId="1313024735">
    <w:abstractNumId w:val="85"/>
  </w:num>
  <w:num w:numId="8" w16cid:durableId="1529677992">
    <w:abstractNumId w:val="125"/>
  </w:num>
  <w:num w:numId="9" w16cid:durableId="1615555862">
    <w:abstractNumId w:val="59"/>
  </w:num>
  <w:num w:numId="10" w16cid:durableId="1229461232">
    <w:abstractNumId w:val="110"/>
  </w:num>
  <w:num w:numId="11" w16cid:durableId="1557274854">
    <w:abstractNumId w:val="87"/>
  </w:num>
  <w:num w:numId="12" w16cid:durableId="456459451">
    <w:abstractNumId w:val="29"/>
  </w:num>
  <w:num w:numId="13" w16cid:durableId="464156081">
    <w:abstractNumId w:val="39"/>
  </w:num>
  <w:num w:numId="14" w16cid:durableId="125201855">
    <w:abstractNumId w:val="15"/>
  </w:num>
  <w:num w:numId="15" w16cid:durableId="1269577709">
    <w:abstractNumId w:val="90"/>
  </w:num>
  <w:num w:numId="16" w16cid:durableId="505483741">
    <w:abstractNumId w:val="105"/>
  </w:num>
  <w:num w:numId="17" w16cid:durableId="184680655">
    <w:abstractNumId w:val="98"/>
  </w:num>
  <w:num w:numId="18" w16cid:durableId="1937404398">
    <w:abstractNumId w:val="100"/>
  </w:num>
  <w:num w:numId="19" w16cid:durableId="2057970777">
    <w:abstractNumId w:val="30"/>
  </w:num>
  <w:num w:numId="20" w16cid:durableId="1138841848">
    <w:abstractNumId w:val="33"/>
  </w:num>
  <w:num w:numId="21" w16cid:durableId="1092357256">
    <w:abstractNumId w:val="17"/>
  </w:num>
  <w:num w:numId="22" w16cid:durableId="1016661504">
    <w:abstractNumId w:val="70"/>
  </w:num>
  <w:num w:numId="23" w16cid:durableId="1198660184">
    <w:abstractNumId w:val="68"/>
  </w:num>
  <w:num w:numId="24" w16cid:durableId="660306194">
    <w:abstractNumId w:val="75"/>
  </w:num>
  <w:num w:numId="25" w16cid:durableId="1379478009">
    <w:abstractNumId w:val="84"/>
  </w:num>
  <w:num w:numId="26" w16cid:durableId="175966439">
    <w:abstractNumId w:val="103"/>
  </w:num>
  <w:num w:numId="27" w16cid:durableId="1815444360">
    <w:abstractNumId w:val="79"/>
  </w:num>
  <w:num w:numId="28" w16cid:durableId="75786592">
    <w:abstractNumId w:val="108"/>
  </w:num>
  <w:num w:numId="29" w16cid:durableId="722605218">
    <w:abstractNumId w:val="35"/>
  </w:num>
  <w:num w:numId="30" w16cid:durableId="1027756326">
    <w:abstractNumId w:val="19"/>
  </w:num>
  <w:num w:numId="31" w16cid:durableId="1501461645">
    <w:abstractNumId w:val="16"/>
  </w:num>
  <w:num w:numId="32" w16cid:durableId="2058894717">
    <w:abstractNumId w:val="83"/>
  </w:num>
  <w:num w:numId="33" w16cid:durableId="1865820637">
    <w:abstractNumId w:val="114"/>
  </w:num>
  <w:num w:numId="34" w16cid:durableId="1993101653">
    <w:abstractNumId w:val="74"/>
  </w:num>
  <w:num w:numId="35" w16cid:durableId="455295334">
    <w:abstractNumId w:val="119"/>
  </w:num>
  <w:num w:numId="36" w16cid:durableId="1662808549">
    <w:abstractNumId w:val="37"/>
  </w:num>
  <w:num w:numId="37" w16cid:durableId="366688777">
    <w:abstractNumId w:val="44"/>
  </w:num>
  <w:num w:numId="38" w16cid:durableId="1366826843">
    <w:abstractNumId w:val="66"/>
  </w:num>
  <w:num w:numId="39" w16cid:durableId="1070345028">
    <w:abstractNumId w:val="65"/>
  </w:num>
  <w:num w:numId="40" w16cid:durableId="830683131">
    <w:abstractNumId w:val="54"/>
  </w:num>
  <w:num w:numId="41" w16cid:durableId="2120295092">
    <w:abstractNumId w:val="77"/>
  </w:num>
  <w:num w:numId="42" w16cid:durableId="175771329">
    <w:abstractNumId w:val="92"/>
  </w:num>
  <w:num w:numId="43" w16cid:durableId="1841694677">
    <w:abstractNumId w:val="53"/>
  </w:num>
  <w:num w:numId="44" w16cid:durableId="923880034">
    <w:abstractNumId w:val="63"/>
  </w:num>
  <w:num w:numId="45" w16cid:durableId="815991267">
    <w:abstractNumId w:val="45"/>
  </w:num>
  <w:num w:numId="46" w16cid:durableId="411319437">
    <w:abstractNumId w:val="14"/>
  </w:num>
  <w:num w:numId="47" w16cid:durableId="745424183">
    <w:abstractNumId w:val="55"/>
  </w:num>
  <w:num w:numId="48" w16cid:durableId="111748016">
    <w:abstractNumId w:val="47"/>
  </w:num>
  <w:num w:numId="49" w16cid:durableId="1130437280">
    <w:abstractNumId w:val="109"/>
  </w:num>
  <w:num w:numId="50" w16cid:durableId="730812638">
    <w:abstractNumId w:val="32"/>
  </w:num>
  <w:num w:numId="51" w16cid:durableId="920871704">
    <w:abstractNumId w:val="22"/>
  </w:num>
  <w:num w:numId="52" w16cid:durableId="385567115">
    <w:abstractNumId w:val="41"/>
  </w:num>
  <w:num w:numId="53" w16cid:durableId="1469014807">
    <w:abstractNumId w:val="94"/>
  </w:num>
  <w:num w:numId="54" w16cid:durableId="1277374880">
    <w:abstractNumId w:val="111"/>
  </w:num>
  <w:num w:numId="55" w16cid:durableId="444814416">
    <w:abstractNumId w:val="76"/>
  </w:num>
  <w:num w:numId="56" w16cid:durableId="761532708">
    <w:abstractNumId w:val="101"/>
  </w:num>
  <w:num w:numId="57" w16cid:durableId="719093471">
    <w:abstractNumId w:val="27"/>
  </w:num>
  <w:num w:numId="58" w16cid:durableId="862208887">
    <w:abstractNumId w:val="88"/>
  </w:num>
  <w:num w:numId="59" w16cid:durableId="1961256406">
    <w:abstractNumId w:val="42"/>
  </w:num>
  <w:num w:numId="60" w16cid:durableId="1503399956">
    <w:abstractNumId w:val="20"/>
  </w:num>
  <w:num w:numId="61" w16cid:durableId="503327329">
    <w:abstractNumId w:val="36"/>
  </w:num>
  <w:num w:numId="62" w16cid:durableId="1810512108">
    <w:abstractNumId w:val="24"/>
  </w:num>
  <w:num w:numId="63" w16cid:durableId="1376656544">
    <w:abstractNumId w:val="43"/>
  </w:num>
  <w:num w:numId="64" w16cid:durableId="1642030166">
    <w:abstractNumId w:val="122"/>
  </w:num>
  <w:num w:numId="65" w16cid:durableId="1015421900">
    <w:abstractNumId w:val="48"/>
  </w:num>
  <w:num w:numId="66" w16cid:durableId="1103647592">
    <w:abstractNumId w:val="89"/>
  </w:num>
  <w:num w:numId="67" w16cid:durableId="401562478">
    <w:abstractNumId w:val="80"/>
  </w:num>
  <w:num w:numId="68" w16cid:durableId="31031011">
    <w:abstractNumId w:val="26"/>
  </w:num>
  <w:num w:numId="69" w16cid:durableId="389571790">
    <w:abstractNumId w:val="61"/>
  </w:num>
  <w:num w:numId="70" w16cid:durableId="613750006">
    <w:abstractNumId w:val="31"/>
  </w:num>
  <w:num w:numId="71" w16cid:durableId="1888101680">
    <w:abstractNumId w:val="64"/>
  </w:num>
  <w:num w:numId="72" w16cid:durableId="1300576923">
    <w:abstractNumId w:val="34"/>
  </w:num>
  <w:num w:numId="73" w16cid:durableId="1441029360">
    <w:abstractNumId w:val="126"/>
  </w:num>
  <w:num w:numId="74" w16cid:durableId="1984312396">
    <w:abstractNumId w:val="99"/>
  </w:num>
  <w:num w:numId="75" w16cid:durableId="1752196815">
    <w:abstractNumId w:val="0"/>
  </w:num>
  <w:num w:numId="76" w16cid:durableId="472790730">
    <w:abstractNumId w:val="1"/>
  </w:num>
  <w:num w:numId="77" w16cid:durableId="1528643079">
    <w:abstractNumId w:val="2"/>
  </w:num>
  <w:num w:numId="78" w16cid:durableId="189300733">
    <w:abstractNumId w:val="3"/>
  </w:num>
  <w:num w:numId="79" w16cid:durableId="1094088348">
    <w:abstractNumId w:val="4"/>
  </w:num>
  <w:num w:numId="80" w16cid:durableId="1828092586">
    <w:abstractNumId w:val="5"/>
  </w:num>
  <w:num w:numId="81" w16cid:durableId="1822117161">
    <w:abstractNumId w:val="6"/>
  </w:num>
  <w:num w:numId="82" w16cid:durableId="811093869">
    <w:abstractNumId w:val="7"/>
  </w:num>
  <w:num w:numId="83" w16cid:durableId="2021858906">
    <w:abstractNumId w:val="8"/>
  </w:num>
  <w:num w:numId="84" w16cid:durableId="452528614">
    <w:abstractNumId w:val="9"/>
  </w:num>
  <w:num w:numId="85" w16cid:durableId="1455906322">
    <w:abstractNumId w:val="10"/>
  </w:num>
  <w:num w:numId="86" w16cid:durableId="1591742130">
    <w:abstractNumId w:val="21"/>
  </w:num>
  <w:num w:numId="87" w16cid:durableId="1259556592">
    <w:abstractNumId w:val="38"/>
  </w:num>
  <w:num w:numId="88" w16cid:durableId="12919167">
    <w:abstractNumId w:val="72"/>
  </w:num>
  <w:num w:numId="89" w16cid:durableId="1704358689">
    <w:abstractNumId w:val="46"/>
  </w:num>
  <w:num w:numId="90" w16cid:durableId="151916170">
    <w:abstractNumId w:val="69"/>
  </w:num>
  <w:num w:numId="91" w16cid:durableId="142237553">
    <w:abstractNumId w:val="52"/>
  </w:num>
  <w:num w:numId="92" w16cid:durableId="125390208">
    <w:abstractNumId w:val="52"/>
    <w:lvlOverride w:ilvl="0">
      <w:startOverride w:val="1"/>
    </w:lvlOverride>
  </w:num>
  <w:num w:numId="93" w16cid:durableId="215973348">
    <w:abstractNumId w:val="67"/>
  </w:num>
  <w:num w:numId="94" w16cid:durableId="1925795511">
    <w:abstractNumId w:val="50"/>
  </w:num>
  <w:num w:numId="95" w16cid:durableId="203956100">
    <w:abstractNumId w:val="93"/>
  </w:num>
  <w:num w:numId="96" w16cid:durableId="568462514">
    <w:abstractNumId w:val="71"/>
  </w:num>
  <w:num w:numId="97" w16cid:durableId="878250701">
    <w:abstractNumId w:val="51"/>
  </w:num>
  <w:num w:numId="98" w16cid:durableId="1160661711">
    <w:abstractNumId w:val="117"/>
  </w:num>
  <w:num w:numId="99" w16cid:durableId="1873692326">
    <w:abstractNumId w:val="86"/>
  </w:num>
  <w:num w:numId="100" w16cid:durableId="874927601">
    <w:abstractNumId w:val="18"/>
  </w:num>
  <w:num w:numId="101" w16cid:durableId="787969977">
    <w:abstractNumId w:val="28"/>
  </w:num>
  <w:num w:numId="102" w16cid:durableId="2080207399">
    <w:abstractNumId w:val="120"/>
  </w:num>
  <w:num w:numId="103" w16cid:durableId="1870871098">
    <w:abstractNumId w:val="104"/>
  </w:num>
  <w:num w:numId="104" w16cid:durableId="654991655">
    <w:abstractNumId w:val="115"/>
  </w:num>
  <w:num w:numId="105" w16cid:durableId="1310791678">
    <w:abstractNumId w:val="58"/>
  </w:num>
  <w:num w:numId="106" w16cid:durableId="1034426213">
    <w:abstractNumId w:val="60"/>
  </w:num>
  <w:num w:numId="107" w16cid:durableId="1078748421">
    <w:abstractNumId w:val="123"/>
  </w:num>
  <w:num w:numId="108" w16cid:durableId="1340355519">
    <w:abstractNumId w:val="118"/>
  </w:num>
  <w:num w:numId="109" w16cid:durableId="751854458">
    <w:abstractNumId w:val="62"/>
  </w:num>
  <w:num w:numId="110" w16cid:durableId="839931868">
    <w:abstractNumId w:val="82"/>
  </w:num>
  <w:num w:numId="111" w16cid:durableId="865098629">
    <w:abstractNumId w:val="49"/>
  </w:num>
  <w:num w:numId="112" w16cid:durableId="1968655704">
    <w:abstractNumId w:val="11"/>
  </w:num>
  <w:num w:numId="113" w16cid:durableId="544832040">
    <w:abstractNumId w:val="12"/>
  </w:num>
  <w:num w:numId="114" w16cid:durableId="991912193">
    <w:abstractNumId w:val="23"/>
  </w:num>
  <w:num w:numId="115" w16cid:durableId="91097309">
    <w:abstractNumId w:val="124"/>
  </w:num>
  <w:num w:numId="116" w16cid:durableId="880166269">
    <w:abstractNumId w:val="91"/>
  </w:num>
  <w:num w:numId="117" w16cid:durableId="142354598">
    <w:abstractNumId w:val="107"/>
  </w:num>
  <w:num w:numId="118" w16cid:durableId="181431846">
    <w:abstractNumId w:val="73"/>
  </w:num>
  <w:num w:numId="119" w16cid:durableId="1805079202">
    <w:abstractNumId w:val="106"/>
  </w:num>
  <w:num w:numId="120" w16cid:durableId="1189638426">
    <w:abstractNumId w:val="40"/>
  </w:num>
  <w:num w:numId="121" w16cid:durableId="1259366537">
    <w:abstractNumId w:val="113"/>
  </w:num>
  <w:num w:numId="122" w16cid:durableId="67003527">
    <w:abstractNumId w:val="116"/>
  </w:num>
  <w:num w:numId="123" w16cid:durableId="166217399">
    <w:abstractNumId w:val="78"/>
  </w:num>
  <w:num w:numId="124" w16cid:durableId="1397630565">
    <w:abstractNumId w:val="56"/>
  </w:num>
  <w:num w:numId="125" w16cid:durableId="1959871198">
    <w:abstractNumId w:val="81"/>
  </w:num>
  <w:num w:numId="126" w16cid:durableId="1056392765">
    <w:abstractNumId w:val="121"/>
  </w:num>
  <w:num w:numId="127" w16cid:durableId="2105105682">
    <w:abstractNumId w:val="97"/>
  </w:num>
  <w:num w:numId="128" w16cid:durableId="21269941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1388993764">
    <w:abstractNumId w:val="126"/>
    <w:lvlOverride w:ilvl="0">
      <w:startOverride w:val="1"/>
    </w:lvlOverride>
  </w:num>
  <w:num w:numId="130" w16cid:durableId="1043402384">
    <w:abstractNumId w:val="10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41A"/>
    <w:rsid w:val="00012DC7"/>
    <w:rsid w:val="00013284"/>
    <w:rsid w:val="00036B4C"/>
    <w:rsid w:val="00057271"/>
    <w:rsid w:val="00063D74"/>
    <w:rsid w:val="000832DC"/>
    <w:rsid w:val="000A28B5"/>
    <w:rsid w:val="000B7270"/>
    <w:rsid w:val="000D7327"/>
    <w:rsid w:val="000E2F2F"/>
    <w:rsid w:val="000F76A2"/>
    <w:rsid w:val="0011727A"/>
    <w:rsid w:val="00140A79"/>
    <w:rsid w:val="001450DE"/>
    <w:rsid w:val="00152383"/>
    <w:rsid w:val="00161FA7"/>
    <w:rsid w:val="001851E4"/>
    <w:rsid w:val="0018524E"/>
    <w:rsid w:val="00186509"/>
    <w:rsid w:val="001960ED"/>
    <w:rsid w:val="001A415C"/>
    <w:rsid w:val="001C4E8F"/>
    <w:rsid w:val="001E3177"/>
    <w:rsid w:val="001F3BE0"/>
    <w:rsid w:val="0020218B"/>
    <w:rsid w:val="00204DF5"/>
    <w:rsid w:val="00212201"/>
    <w:rsid w:val="00237F52"/>
    <w:rsid w:val="002408DF"/>
    <w:rsid w:val="0026498F"/>
    <w:rsid w:val="00295D55"/>
    <w:rsid w:val="002A040F"/>
    <w:rsid w:val="002B508E"/>
    <w:rsid w:val="002D165F"/>
    <w:rsid w:val="002F4A6A"/>
    <w:rsid w:val="00307548"/>
    <w:rsid w:val="00310628"/>
    <w:rsid w:val="00312202"/>
    <w:rsid w:val="00357D47"/>
    <w:rsid w:val="00360963"/>
    <w:rsid w:val="00366474"/>
    <w:rsid w:val="003973C2"/>
    <w:rsid w:val="003A603A"/>
    <w:rsid w:val="003B5079"/>
    <w:rsid w:val="003D34CB"/>
    <w:rsid w:val="003E6407"/>
    <w:rsid w:val="00400FE2"/>
    <w:rsid w:val="004012B1"/>
    <w:rsid w:val="00417A22"/>
    <w:rsid w:val="0042778E"/>
    <w:rsid w:val="0044111F"/>
    <w:rsid w:val="00441DFF"/>
    <w:rsid w:val="00472E2F"/>
    <w:rsid w:val="0048325A"/>
    <w:rsid w:val="00494F87"/>
    <w:rsid w:val="004A1E2C"/>
    <w:rsid w:val="004A210C"/>
    <w:rsid w:val="004A251E"/>
    <w:rsid w:val="004A7E20"/>
    <w:rsid w:val="004B6E80"/>
    <w:rsid w:val="004C1642"/>
    <w:rsid w:val="004D189D"/>
    <w:rsid w:val="004E0D7C"/>
    <w:rsid w:val="005056D1"/>
    <w:rsid w:val="0050795C"/>
    <w:rsid w:val="00507C41"/>
    <w:rsid w:val="0052224E"/>
    <w:rsid w:val="00523014"/>
    <w:rsid w:val="00523D35"/>
    <w:rsid w:val="00542895"/>
    <w:rsid w:val="00543E82"/>
    <w:rsid w:val="00544449"/>
    <w:rsid w:val="005668D7"/>
    <w:rsid w:val="00597CC4"/>
    <w:rsid w:val="005A2DE9"/>
    <w:rsid w:val="005C28C4"/>
    <w:rsid w:val="005C3CF6"/>
    <w:rsid w:val="005C7E75"/>
    <w:rsid w:val="005E09FE"/>
    <w:rsid w:val="005E54B3"/>
    <w:rsid w:val="00600B9B"/>
    <w:rsid w:val="00601BA6"/>
    <w:rsid w:val="00615A81"/>
    <w:rsid w:val="00616B1F"/>
    <w:rsid w:val="006666D3"/>
    <w:rsid w:val="006763BE"/>
    <w:rsid w:val="0068739E"/>
    <w:rsid w:val="006B646A"/>
    <w:rsid w:val="006C651D"/>
    <w:rsid w:val="006D143D"/>
    <w:rsid w:val="006F0E0B"/>
    <w:rsid w:val="006F1BF1"/>
    <w:rsid w:val="006F6C46"/>
    <w:rsid w:val="00700DA5"/>
    <w:rsid w:val="007158E1"/>
    <w:rsid w:val="00724A91"/>
    <w:rsid w:val="007448A9"/>
    <w:rsid w:val="007729F4"/>
    <w:rsid w:val="007807A0"/>
    <w:rsid w:val="007A355F"/>
    <w:rsid w:val="008524A0"/>
    <w:rsid w:val="00854BE2"/>
    <w:rsid w:val="0088638E"/>
    <w:rsid w:val="008C01D4"/>
    <w:rsid w:val="008C41E4"/>
    <w:rsid w:val="008E494E"/>
    <w:rsid w:val="009004B7"/>
    <w:rsid w:val="0090778E"/>
    <w:rsid w:val="009232CB"/>
    <w:rsid w:val="009264E0"/>
    <w:rsid w:val="0094543C"/>
    <w:rsid w:val="00961CDA"/>
    <w:rsid w:val="009A5431"/>
    <w:rsid w:val="009B0098"/>
    <w:rsid w:val="009E798C"/>
    <w:rsid w:val="00A13C58"/>
    <w:rsid w:val="00A20321"/>
    <w:rsid w:val="00A234AD"/>
    <w:rsid w:val="00A45207"/>
    <w:rsid w:val="00A46A95"/>
    <w:rsid w:val="00A53E5E"/>
    <w:rsid w:val="00A6539B"/>
    <w:rsid w:val="00A66076"/>
    <w:rsid w:val="00A710B0"/>
    <w:rsid w:val="00A7214E"/>
    <w:rsid w:val="00AD63CA"/>
    <w:rsid w:val="00AD721A"/>
    <w:rsid w:val="00AF10A1"/>
    <w:rsid w:val="00AF1AEE"/>
    <w:rsid w:val="00B00C9D"/>
    <w:rsid w:val="00B21438"/>
    <w:rsid w:val="00B517BD"/>
    <w:rsid w:val="00B56BD3"/>
    <w:rsid w:val="00B8041A"/>
    <w:rsid w:val="00BA078F"/>
    <w:rsid w:val="00BB2416"/>
    <w:rsid w:val="00BB4EE1"/>
    <w:rsid w:val="00BB5577"/>
    <w:rsid w:val="00BC66F7"/>
    <w:rsid w:val="00BC66F9"/>
    <w:rsid w:val="00BD1EBC"/>
    <w:rsid w:val="00BF7CDE"/>
    <w:rsid w:val="00C02DD4"/>
    <w:rsid w:val="00C03694"/>
    <w:rsid w:val="00C13DFF"/>
    <w:rsid w:val="00C16A6D"/>
    <w:rsid w:val="00C20C61"/>
    <w:rsid w:val="00C32625"/>
    <w:rsid w:val="00C33BFE"/>
    <w:rsid w:val="00C84D6E"/>
    <w:rsid w:val="00C96E9D"/>
    <w:rsid w:val="00CA504A"/>
    <w:rsid w:val="00CB7537"/>
    <w:rsid w:val="00CC2372"/>
    <w:rsid w:val="00CD177D"/>
    <w:rsid w:val="00D13765"/>
    <w:rsid w:val="00D15BDB"/>
    <w:rsid w:val="00D30F29"/>
    <w:rsid w:val="00D37B4C"/>
    <w:rsid w:val="00D560E3"/>
    <w:rsid w:val="00D67501"/>
    <w:rsid w:val="00D82287"/>
    <w:rsid w:val="00D92BA9"/>
    <w:rsid w:val="00DB1AC7"/>
    <w:rsid w:val="00DB7A23"/>
    <w:rsid w:val="00DE54D9"/>
    <w:rsid w:val="00E02C59"/>
    <w:rsid w:val="00E04392"/>
    <w:rsid w:val="00E05705"/>
    <w:rsid w:val="00E05BDE"/>
    <w:rsid w:val="00E07BBC"/>
    <w:rsid w:val="00E10277"/>
    <w:rsid w:val="00E22199"/>
    <w:rsid w:val="00E628DA"/>
    <w:rsid w:val="00E67BD2"/>
    <w:rsid w:val="00E93B40"/>
    <w:rsid w:val="00EB18EC"/>
    <w:rsid w:val="00EE210A"/>
    <w:rsid w:val="00EF1D38"/>
    <w:rsid w:val="00F015D4"/>
    <w:rsid w:val="00F1255A"/>
    <w:rsid w:val="00F32AAE"/>
    <w:rsid w:val="00F32D27"/>
    <w:rsid w:val="00F643D4"/>
    <w:rsid w:val="00F771A1"/>
    <w:rsid w:val="00FB4404"/>
    <w:rsid w:val="00FC3D1B"/>
    <w:rsid w:val="00FC3DDE"/>
    <w:rsid w:val="00FD22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08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224E"/>
    <w:rPr>
      <w:sz w:val="20"/>
    </w:rPr>
  </w:style>
  <w:style w:type="paragraph" w:styleId="Nagwek1">
    <w:name w:val="heading 1"/>
    <w:basedOn w:val="Normalny"/>
    <w:next w:val="Normalny"/>
    <w:link w:val="Nagwek1Znak"/>
    <w:uiPriority w:val="9"/>
    <w:qFormat/>
    <w:rsid w:val="00B8041A"/>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5668D7"/>
    <w:pPr>
      <w:keepNext/>
      <w:keepLines/>
      <w:numPr>
        <w:ilvl w:val="1"/>
        <w:numId w:val="1"/>
      </w:numPr>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5668D7"/>
    <w:pPr>
      <w:keepNext/>
      <w:keepLines/>
      <w:numPr>
        <w:ilvl w:val="2"/>
        <w:numId w:val="1"/>
      </w:numPr>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semiHidden/>
    <w:unhideWhenUsed/>
    <w:qFormat/>
    <w:rsid w:val="005668D7"/>
    <w:pPr>
      <w:keepNext/>
      <w:keepLines/>
      <w:numPr>
        <w:ilvl w:val="3"/>
        <w:numId w:val="1"/>
      </w:numPr>
      <w:spacing w:before="40" w:after="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5668D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semiHidden/>
    <w:unhideWhenUsed/>
    <w:qFormat/>
    <w:rsid w:val="005668D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5668D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5668D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5668D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8041A"/>
    <w:rPr>
      <w:rFonts w:asciiTheme="majorHAnsi" w:eastAsiaTheme="majorEastAsia" w:hAnsiTheme="majorHAnsi" w:cstheme="majorBidi"/>
      <w:b/>
      <w:bCs/>
      <w:color w:val="365F91" w:themeColor="accent1" w:themeShade="BF"/>
      <w:sz w:val="28"/>
      <w:szCs w:val="28"/>
    </w:rPr>
  </w:style>
  <w:style w:type="paragraph" w:styleId="Akapitzlist">
    <w:name w:val="List Paragraph"/>
    <w:aliases w:val="Normal,sw tekst,L1,Numerowanie,Akapit z listą BS,Kolorowa lista — akcent 11,Akapit z listą5,T_SZ_List Paragraph,Podsis rysunku,List Paragraph2,Akapit z listą1,ISCG Numerowanie,lp1,Akapit z listą31,Wypunktowanie,Normal2,Dot,List Paragraph"/>
    <w:basedOn w:val="Normalny"/>
    <w:link w:val="AkapitzlistZnak"/>
    <w:uiPriority w:val="34"/>
    <w:qFormat/>
    <w:rsid w:val="00B8041A"/>
    <w:pPr>
      <w:ind w:left="720"/>
      <w:contextualSpacing/>
    </w:pPr>
  </w:style>
  <w:style w:type="paragraph" w:styleId="Tytu">
    <w:name w:val="Title"/>
    <w:basedOn w:val="Normalny"/>
    <w:next w:val="Normalny"/>
    <w:link w:val="TytuZnak"/>
    <w:uiPriority w:val="10"/>
    <w:qFormat/>
    <w:rsid w:val="00CA504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A504A"/>
    <w:rPr>
      <w:rFonts w:asciiTheme="majorHAnsi" w:eastAsiaTheme="majorEastAsia" w:hAnsiTheme="majorHAnsi" w:cstheme="majorBidi"/>
      <w:spacing w:val="-10"/>
      <w:kern w:val="28"/>
      <w:sz w:val="56"/>
      <w:szCs w:val="56"/>
    </w:rPr>
  </w:style>
  <w:style w:type="character" w:customStyle="1" w:styleId="Nagwek2Znak">
    <w:name w:val="Nagłówek 2 Znak"/>
    <w:basedOn w:val="Domylnaczcionkaakapitu"/>
    <w:link w:val="Nagwek2"/>
    <w:uiPriority w:val="9"/>
    <w:rsid w:val="005668D7"/>
    <w:rPr>
      <w:rFonts w:asciiTheme="majorHAnsi" w:eastAsiaTheme="majorEastAsia" w:hAnsiTheme="majorHAnsi" w:cstheme="majorBidi"/>
      <w:color w:val="365F91" w:themeColor="accent1" w:themeShade="BF"/>
      <w:sz w:val="26"/>
      <w:szCs w:val="26"/>
    </w:rPr>
  </w:style>
  <w:style w:type="character" w:customStyle="1" w:styleId="Nagwek3Znak">
    <w:name w:val="Nagłówek 3 Znak"/>
    <w:basedOn w:val="Domylnaczcionkaakapitu"/>
    <w:link w:val="Nagwek3"/>
    <w:uiPriority w:val="9"/>
    <w:rsid w:val="005668D7"/>
    <w:rPr>
      <w:rFonts w:asciiTheme="majorHAnsi" w:eastAsiaTheme="majorEastAsia" w:hAnsiTheme="majorHAnsi" w:cstheme="majorBidi"/>
      <w:color w:val="243F60" w:themeColor="accent1" w:themeShade="7F"/>
      <w:sz w:val="24"/>
      <w:szCs w:val="24"/>
    </w:rPr>
  </w:style>
  <w:style w:type="character" w:customStyle="1" w:styleId="Nagwek4Znak">
    <w:name w:val="Nagłówek 4 Znak"/>
    <w:basedOn w:val="Domylnaczcionkaakapitu"/>
    <w:link w:val="Nagwek4"/>
    <w:uiPriority w:val="9"/>
    <w:semiHidden/>
    <w:rsid w:val="005668D7"/>
    <w:rPr>
      <w:rFonts w:asciiTheme="majorHAnsi" w:eastAsiaTheme="majorEastAsia" w:hAnsiTheme="majorHAnsi" w:cstheme="majorBidi"/>
      <w:i/>
      <w:iCs/>
      <w:color w:val="365F91" w:themeColor="accent1" w:themeShade="BF"/>
      <w:sz w:val="20"/>
    </w:rPr>
  </w:style>
  <w:style w:type="character" w:customStyle="1" w:styleId="Nagwek5Znak">
    <w:name w:val="Nagłówek 5 Znak"/>
    <w:basedOn w:val="Domylnaczcionkaakapitu"/>
    <w:link w:val="Nagwek5"/>
    <w:uiPriority w:val="9"/>
    <w:semiHidden/>
    <w:rsid w:val="005668D7"/>
    <w:rPr>
      <w:rFonts w:asciiTheme="majorHAnsi" w:eastAsiaTheme="majorEastAsia" w:hAnsiTheme="majorHAnsi" w:cstheme="majorBidi"/>
      <w:color w:val="365F91" w:themeColor="accent1" w:themeShade="BF"/>
      <w:sz w:val="20"/>
    </w:rPr>
  </w:style>
  <w:style w:type="character" w:customStyle="1" w:styleId="Nagwek6Znak">
    <w:name w:val="Nagłówek 6 Znak"/>
    <w:basedOn w:val="Domylnaczcionkaakapitu"/>
    <w:link w:val="Nagwek6"/>
    <w:uiPriority w:val="9"/>
    <w:semiHidden/>
    <w:rsid w:val="005668D7"/>
    <w:rPr>
      <w:rFonts w:asciiTheme="majorHAnsi" w:eastAsiaTheme="majorEastAsia" w:hAnsiTheme="majorHAnsi" w:cstheme="majorBidi"/>
      <w:color w:val="243F60" w:themeColor="accent1" w:themeShade="7F"/>
      <w:sz w:val="20"/>
    </w:rPr>
  </w:style>
  <w:style w:type="character" w:customStyle="1" w:styleId="Nagwek7Znak">
    <w:name w:val="Nagłówek 7 Znak"/>
    <w:basedOn w:val="Domylnaczcionkaakapitu"/>
    <w:link w:val="Nagwek7"/>
    <w:uiPriority w:val="9"/>
    <w:semiHidden/>
    <w:rsid w:val="005668D7"/>
    <w:rPr>
      <w:rFonts w:asciiTheme="majorHAnsi" w:eastAsiaTheme="majorEastAsia" w:hAnsiTheme="majorHAnsi" w:cstheme="majorBidi"/>
      <w:i/>
      <w:iCs/>
      <w:color w:val="243F60" w:themeColor="accent1" w:themeShade="7F"/>
      <w:sz w:val="20"/>
    </w:rPr>
  </w:style>
  <w:style w:type="character" w:customStyle="1" w:styleId="Nagwek8Znak">
    <w:name w:val="Nagłówek 8 Znak"/>
    <w:basedOn w:val="Domylnaczcionkaakapitu"/>
    <w:link w:val="Nagwek8"/>
    <w:uiPriority w:val="9"/>
    <w:semiHidden/>
    <w:rsid w:val="005668D7"/>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5668D7"/>
    <w:rPr>
      <w:rFonts w:asciiTheme="majorHAnsi" w:eastAsiaTheme="majorEastAsia" w:hAnsiTheme="majorHAnsi" w:cstheme="majorBidi"/>
      <w:i/>
      <w:iCs/>
      <w:color w:val="272727" w:themeColor="text1" w:themeTint="D8"/>
      <w:sz w:val="21"/>
      <w:szCs w:val="21"/>
    </w:rPr>
  </w:style>
  <w:style w:type="character" w:customStyle="1" w:styleId="AkapitzlistZnak">
    <w:name w:val="Akapit z listą Znak"/>
    <w:aliases w:val="Normal Znak,sw tekst Znak,L1 Znak,Numerowanie Znak,Akapit z listą BS Znak,Kolorowa lista — akcent 11 Znak,Akapit z listą5 Znak,T_SZ_List Paragraph Znak,Podsis rysunku Znak,List Paragraph2 Znak,Akapit z listą1 Znak,lp1 Znak,Dot Znak"/>
    <w:basedOn w:val="Domylnaczcionkaakapitu"/>
    <w:link w:val="Akapitzlist"/>
    <w:uiPriority w:val="34"/>
    <w:qFormat/>
    <w:locked/>
    <w:rsid w:val="00AF1AEE"/>
  </w:style>
  <w:style w:type="table" w:styleId="Tabela-Siatka">
    <w:name w:val="Table Grid"/>
    <w:basedOn w:val="Standardowy"/>
    <w:uiPriority w:val="59"/>
    <w:rsid w:val="00A53E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Pogrubienie">
    <w:name w:val="Tekst treści + Pogrubienie"/>
    <w:rsid w:val="00366474"/>
    <w:rPr>
      <w:b/>
      <w:bCs/>
      <w:sz w:val="18"/>
      <w:szCs w:val="18"/>
      <w:lang w:bidi="ar-SA"/>
    </w:rPr>
  </w:style>
  <w:style w:type="character" w:customStyle="1" w:styleId="TeksttreciPogrubienie2">
    <w:name w:val="Tekst treści + Pogrubienie2"/>
    <w:aliases w:val="Kursywa"/>
    <w:rsid w:val="00366474"/>
    <w:rPr>
      <w:b/>
      <w:bCs/>
      <w:i/>
      <w:iCs/>
      <w:sz w:val="18"/>
      <w:szCs w:val="18"/>
      <w:lang w:bidi="ar-SA"/>
    </w:rPr>
  </w:style>
  <w:style w:type="character" w:customStyle="1" w:styleId="fbullets">
    <w:name w:val="f_bullets"/>
    <w:basedOn w:val="Domylnaczcionkaakapitu"/>
    <w:rsid w:val="00366474"/>
  </w:style>
  <w:style w:type="character" w:customStyle="1" w:styleId="Teksttreci4">
    <w:name w:val="Tekst treści4"/>
    <w:rsid w:val="00366474"/>
    <w:rPr>
      <w:noProof/>
      <w:sz w:val="18"/>
      <w:szCs w:val="18"/>
      <w:lang w:bidi="ar-SA"/>
    </w:rPr>
  </w:style>
  <w:style w:type="character" w:customStyle="1" w:styleId="apple-converted-space">
    <w:name w:val="apple-converted-space"/>
    <w:basedOn w:val="Domylnaczcionkaakapitu"/>
    <w:rsid w:val="00366474"/>
  </w:style>
  <w:style w:type="paragraph" w:customStyle="1" w:styleId="NUMERUJ">
    <w:name w:val="NUMERUJ"/>
    <w:basedOn w:val="Normalny"/>
    <w:rsid w:val="00A6539B"/>
    <w:pPr>
      <w:numPr>
        <w:numId w:val="91"/>
      </w:numPr>
      <w:spacing w:before="40" w:after="40" w:line="300" w:lineRule="atLeast"/>
    </w:pPr>
    <w:rPr>
      <w:rFonts w:ascii="Arial" w:eastAsia="Times New Roman" w:hAnsi="Arial" w:cs="Times New Roman"/>
      <w:szCs w:val="20"/>
      <w:lang w:eastAsia="pl-PL"/>
    </w:rPr>
  </w:style>
  <w:style w:type="paragraph" w:styleId="NormalnyWeb">
    <w:name w:val="Normal (Web)"/>
    <w:basedOn w:val="Normalny"/>
    <w:unhideWhenUsed/>
    <w:rsid w:val="00A6539B"/>
    <w:pPr>
      <w:spacing w:before="100" w:beforeAutospacing="1" w:after="100" w:afterAutospacing="1" w:line="240" w:lineRule="auto"/>
    </w:pPr>
    <w:rPr>
      <w:rFonts w:ascii="Times New Roman" w:eastAsia="Calibri" w:hAnsi="Times New Roman" w:cs="Times New Roman"/>
      <w:sz w:val="24"/>
      <w:szCs w:val="24"/>
      <w:lang w:eastAsia="pl-PL"/>
    </w:rPr>
  </w:style>
  <w:style w:type="character" w:styleId="Odwoaniedokomentarza">
    <w:name w:val="annotation reference"/>
    <w:basedOn w:val="Domylnaczcionkaakapitu"/>
    <w:uiPriority w:val="99"/>
    <w:semiHidden/>
    <w:unhideWhenUsed/>
    <w:rsid w:val="006C651D"/>
    <w:rPr>
      <w:sz w:val="16"/>
      <w:szCs w:val="16"/>
    </w:rPr>
  </w:style>
  <w:style w:type="paragraph" w:styleId="Tekstkomentarza">
    <w:name w:val="annotation text"/>
    <w:basedOn w:val="Normalny"/>
    <w:link w:val="TekstkomentarzaZnak"/>
    <w:uiPriority w:val="99"/>
    <w:unhideWhenUsed/>
    <w:rsid w:val="006C651D"/>
    <w:pPr>
      <w:spacing w:line="240" w:lineRule="auto"/>
    </w:pPr>
    <w:rPr>
      <w:szCs w:val="20"/>
    </w:rPr>
  </w:style>
  <w:style w:type="character" w:customStyle="1" w:styleId="TekstkomentarzaZnak">
    <w:name w:val="Tekst komentarza Znak"/>
    <w:basedOn w:val="Domylnaczcionkaakapitu"/>
    <w:link w:val="Tekstkomentarza"/>
    <w:uiPriority w:val="99"/>
    <w:rsid w:val="006C651D"/>
    <w:rPr>
      <w:sz w:val="20"/>
      <w:szCs w:val="20"/>
    </w:rPr>
  </w:style>
  <w:style w:type="paragraph" w:styleId="Tematkomentarza">
    <w:name w:val="annotation subject"/>
    <w:basedOn w:val="Tekstkomentarza"/>
    <w:next w:val="Tekstkomentarza"/>
    <w:link w:val="TematkomentarzaZnak"/>
    <w:uiPriority w:val="99"/>
    <w:semiHidden/>
    <w:unhideWhenUsed/>
    <w:rsid w:val="006C651D"/>
    <w:rPr>
      <w:b/>
      <w:bCs/>
    </w:rPr>
  </w:style>
  <w:style w:type="character" w:customStyle="1" w:styleId="TematkomentarzaZnak">
    <w:name w:val="Temat komentarza Znak"/>
    <w:basedOn w:val="TekstkomentarzaZnak"/>
    <w:link w:val="Tematkomentarza"/>
    <w:uiPriority w:val="99"/>
    <w:semiHidden/>
    <w:rsid w:val="006C651D"/>
    <w:rPr>
      <w:b/>
      <w:bCs/>
      <w:sz w:val="20"/>
      <w:szCs w:val="20"/>
    </w:rPr>
  </w:style>
  <w:style w:type="paragraph" w:customStyle="1" w:styleId="Akapitzlist3">
    <w:name w:val="Akapit z listą3"/>
    <w:basedOn w:val="Normalny"/>
    <w:rsid w:val="00601BA6"/>
    <w:pPr>
      <w:spacing w:after="0" w:line="240" w:lineRule="auto"/>
      <w:ind w:left="720"/>
      <w:contextualSpacing/>
    </w:pPr>
    <w:rPr>
      <w:rFonts w:ascii="Times New Roman" w:eastAsia="Calibri" w:hAnsi="Times New Roman" w:cs="Times New Roman"/>
      <w:sz w:val="24"/>
      <w:szCs w:val="20"/>
      <w:lang w:eastAsia="pl-PL"/>
    </w:rPr>
  </w:style>
  <w:style w:type="paragraph" w:styleId="Nagwek">
    <w:name w:val="header"/>
    <w:basedOn w:val="Normalny"/>
    <w:link w:val="NagwekZnak"/>
    <w:uiPriority w:val="99"/>
    <w:unhideWhenUsed/>
    <w:rsid w:val="007807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807A0"/>
  </w:style>
  <w:style w:type="paragraph" w:styleId="Stopka">
    <w:name w:val="footer"/>
    <w:basedOn w:val="Normalny"/>
    <w:link w:val="StopkaZnak"/>
    <w:uiPriority w:val="99"/>
    <w:unhideWhenUsed/>
    <w:rsid w:val="007807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807A0"/>
  </w:style>
  <w:style w:type="paragraph" w:styleId="Poprawka">
    <w:name w:val="Revision"/>
    <w:hidden/>
    <w:uiPriority w:val="99"/>
    <w:semiHidden/>
    <w:rsid w:val="007158E1"/>
    <w:pPr>
      <w:spacing w:after="0" w:line="240" w:lineRule="auto"/>
    </w:pPr>
    <w:rPr>
      <w:sz w:val="20"/>
    </w:rPr>
  </w:style>
  <w:style w:type="paragraph" w:styleId="Tekstdymka">
    <w:name w:val="Balloon Text"/>
    <w:basedOn w:val="Normalny"/>
    <w:link w:val="TekstdymkaZnak"/>
    <w:uiPriority w:val="99"/>
    <w:semiHidden/>
    <w:unhideWhenUsed/>
    <w:rsid w:val="004D189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D189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aa477d8b634ca80f6dc617a9516c751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ffa7402f5f9ed5abfa7b17c2c388e79b"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a7f652-8be4-4f03-937f-6e5f9716f487">
      <Terms xmlns="http://schemas.microsoft.com/office/infopath/2007/PartnerControls"/>
    </lcf76f155ced4ddcb4097134ff3c332f>
    <TaxCatchAll xmlns="79044058-ee49-4506-85cb-ff0a31a4b388" xsi:nil="true"/>
  </documentManagement>
</p:properties>
</file>

<file path=customXml/itemProps1.xml><?xml version="1.0" encoding="utf-8"?>
<ds:datastoreItem xmlns:ds="http://schemas.openxmlformats.org/officeDocument/2006/customXml" ds:itemID="{574248A1-3431-4C90-AA05-7170EE4AC803}">
  <ds:schemaRefs>
    <ds:schemaRef ds:uri="http://schemas.microsoft.com/sharepoint/v3/contenttype/forms"/>
  </ds:schemaRefs>
</ds:datastoreItem>
</file>

<file path=customXml/itemProps2.xml><?xml version="1.0" encoding="utf-8"?>
<ds:datastoreItem xmlns:ds="http://schemas.openxmlformats.org/officeDocument/2006/customXml" ds:itemID="{1167114C-2819-455F-BAB4-6EF6E335595C}">
  <ds:schemaRefs>
    <ds:schemaRef ds:uri="http://schemas.openxmlformats.org/officeDocument/2006/bibliography"/>
  </ds:schemaRefs>
</ds:datastoreItem>
</file>

<file path=customXml/itemProps3.xml><?xml version="1.0" encoding="utf-8"?>
<ds:datastoreItem xmlns:ds="http://schemas.openxmlformats.org/officeDocument/2006/customXml" ds:itemID="{6C9EA7D3-4700-490A-A304-87F5CFFD9A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1F8EB8-97ED-4B03-9147-0222213C81D0}">
  <ds:schemaRefs>
    <ds:schemaRef ds:uri="http://schemas.microsoft.com/office/2006/metadata/properties"/>
    <ds:schemaRef ds:uri="http://schemas.microsoft.com/office/infopath/2007/PartnerControls"/>
    <ds:schemaRef ds:uri="b0a7f652-8be4-4f03-937f-6e5f9716f487"/>
    <ds:schemaRef ds:uri="79044058-ee49-4506-85cb-ff0a31a4b388"/>
  </ds:schemaRefs>
</ds:datastoreItem>
</file>

<file path=docMetadata/LabelInfo.xml><?xml version="1.0" encoding="utf-8"?>
<clbl:labelList xmlns:clbl="http://schemas.microsoft.com/office/2020/mipLabelMetadata">
  <clbl:label id="{cc948c2c-9a24-4150-ba3c-6e219c6b460c}" enabled="1" method="Standard" siteId="{00d042cc-bebc-4deb-b00d-1f3c8f1dc662}"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39</Pages>
  <Words>15553</Words>
  <Characters>108337</Characters>
  <Application>Microsoft Office Word</Application>
  <DocSecurity>0</DocSecurity>
  <Lines>2223</Lines>
  <Paragraphs>1145</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123096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2025-11-12T12:41:00Z</dcterms:created>
  <dcterms:modified xsi:type="dcterms:W3CDTF">2025-12-15T11:46:00Z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0x0101004036E0878FE4074DB5DB0ACFCE22072E</vt:lpwstr>
  </property>
  <property fmtid="{D5CDD505-2E9C-101B-9397-08002B2CF9AE}" pid="3" name="MediaServiceImageTags">
    <vt:lpwstr/>
  </property>
  <property fmtid="{D5CDD505-2E9C-101B-9397-08002B2CF9AE}" pid="4" name="docLang">
    <vt:lpwstr>pl</vt:lpwstr>
  </property>
</Properties>
</file>