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A1802" w14:textId="77777777" w:rsidR="008B628E" w:rsidRDefault="00E81DDA" w:rsidP="00E81DDA">
      <w:pPr>
        <w:jc w:val="right"/>
        <w:rPr>
          <w:rFonts w:ascii="Times New Roman" w:hAnsi="Times New Roman" w:cs="Times New Roman"/>
          <w:sz w:val="24"/>
          <w:szCs w:val="24"/>
        </w:rPr>
      </w:pPr>
      <w:r w:rsidRPr="00E81DDA">
        <w:rPr>
          <w:rFonts w:ascii="Times New Roman" w:hAnsi="Times New Roman" w:cs="Times New Roman"/>
          <w:sz w:val="24"/>
          <w:szCs w:val="24"/>
        </w:rPr>
        <w:t>Załącznik nr 1</w:t>
      </w:r>
    </w:p>
    <w:p w14:paraId="2867DCEB" w14:textId="77777777" w:rsidR="00E81DDA" w:rsidRDefault="00E81DDA" w:rsidP="00E81D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3360323" w14:textId="62C9E79D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 xml:space="preserve">Przedmiot zamówienia dotyczy </w:t>
      </w:r>
      <w:r w:rsidR="00DE3EA3">
        <w:rPr>
          <w:color w:val="000000"/>
        </w:rPr>
        <w:t xml:space="preserve">pomieszczenia w </w:t>
      </w:r>
      <w:r>
        <w:rPr>
          <w:color w:val="000000"/>
        </w:rPr>
        <w:t xml:space="preserve"> budynku</w:t>
      </w:r>
      <w:r w:rsidR="00DE3EA3">
        <w:rPr>
          <w:color w:val="000000"/>
        </w:rPr>
        <w:t xml:space="preserve"> CAM, </w:t>
      </w:r>
      <w:r>
        <w:rPr>
          <w:color w:val="000000"/>
        </w:rPr>
        <w:t xml:space="preserve"> lewe</w:t>
      </w:r>
      <w:r w:rsidR="0041632C">
        <w:rPr>
          <w:color w:val="000000"/>
        </w:rPr>
        <w:t xml:space="preserve"> wejście</w:t>
      </w:r>
      <w:r w:rsidR="007A6F0C">
        <w:rPr>
          <w:color w:val="000000"/>
        </w:rPr>
        <w:t xml:space="preserve"> obiektu przy ul. Jana Matejki 3C,72-100 Goleniów.</w:t>
      </w:r>
      <w:r w:rsidR="0041632C">
        <w:rPr>
          <w:color w:val="000000"/>
        </w:rPr>
        <w:t xml:space="preserve"> </w:t>
      </w:r>
    </w:p>
    <w:p w14:paraId="1D5C866F" w14:textId="62A409E2" w:rsidR="00452A05" w:rsidRDefault="0041632C" w:rsidP="00D0730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28D9008E" w14:textId="77777777" w:rsidR="00452A05" w:rsidRDefault="00452A05" w:rsidP="00D07308">
      <w:pPr>
        <w:jc w:val="both"/>
        <w:rPr>
          <w:rFonts w:ascii="Arial" w:hAnsi="Arial" w:cs="Arial"/>
          <w:sz w:val="16"/>
          <w:szCs w:val="16"/>
        </w:rPr>
      </w:pPr>
    </w:p>
    <w:p w14:paraId="617DE967" w14:textId="688394FD" w:rsidR="00D07308" w:rsidRPr="00452A05" w:rsidRDefault="00452A05" w:rsidP="00452A0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</w:t>
      </w:r>
      <w:r w:rsidR="00D07308" w:rsidRPr="005B77B4">
        <w:rPr>
          <w:rFonts w:ascii="Arial" w:hAnsi="Arial" w:cs="Arial"/>
          <w:sz w:val="16"/>
          <w:szCs w:val="16"/>
        </w:rPr>
        <w:t xml:space="preserve">est to budynek parterowy, bez piwnic, z płaskim dachem wybudowany w latach 70-dziesiątych metodą </w:t>
      </w:r>
      <w:proofErr w:type="gramStart"/>
      <w:r w:rsidR="00D07308" w:rsidRPr="005B77B4">
        <w:rPr>
          <w:rFonts w:ascii="Arial" w:hAnsi="Arial" w:cs="Arial"/>
          <w:sz w:val="16"/>
          <w:szCs w:val="16"/>
        </w:rPr>
        <w:t>pół-uprzemysłowioną</w:t>
      </w:r>
      <w:proofErr w:type="gramEnd"/>
      <w:r w:rsidR="00D07308" w:rsidRPr="005B77B4">
        <w:rPr>
          <w:rFonts w:ascii="Arial" w:hAnsi="Arial" w:cs="Arial"/>
          <w:sz w:val="16"/>
          <w:szCs w:val="16"/>
        </w:rPr>
        <w:t xml:space="preserve"> – tj. -ściany w układzie podłużnym ścian zewnętrznych murowanych z bloczków gazobetonowych przykrytych płytami panwiowych prefabrykowanymi. Omawiany obiekt zlokalizowany na terenie dz. nr-131/7 </w:t>
      </w:r>
      <w:proofErr w:type="spellStart"/>
      <w:r w:rsidR="00D07308" w:rsidRPr="005B77B4">
        <w:rPr>
          <w:rFonts w:ascii="Arial" w:hAnsi="Arial" w:cs="Arial"/>
          <w:sz w:val="16"/>
          <w:szCs w:val="16"/>
        </w:rPr>
        <w:t>obr</w:t>
      </w:r>
      <w:proofErr w:type="spellEnd"/>
      <w:r w:rsidR="00D07308" w:rsidRPr="005B77B4">
        <w:rPr>
          <w:rFonts w:ascii="Arial" w:hAnsi="Arial" w:cs="Arial"/>
          <w:sz w:val="16"/>
          <w:szCs w:val="16"/>
        </w:rPr>
        <w:t xml:space="preserve"> nr-7 w Goleniowie</w:t>
      </w:r>
      <w:r w:rsidR="00D07308">
        <w:rPr>
          <w:rFonts w:ascii="Arial" w:hAnsi="Arial" w:cs="Arial"/>
          <w:sz w:val="16"/>
          <w:szCs w:val="16"/>
        </w:rPr>
        <w:t xml:space="preserve">, </w:t>
      </w:r>
      <w:r w:rsidR="00D07308" w:rsidRPr="005B77B4">
        <w:rPr>
          <w:rFonts w:ascii="Arial" w:hAnsi="Arial" w:cs="Arial"/>
          <w:sz w:val="16"/>
          <w:szCs w:val="16"/>
        </w:rPr>
        <w:t xml:space="preserve">na osiedlu bloków mieszkaniowych w centrum </w:t>
      </w:r>
      <w:proofErr w:type="gramStart"/>
      <w:r w:rsidR="00D07308" w:rsidRPr="005B77B4">
        <w:rPr>
          <w:rFonts w:ascii="Arial" w:hAnsi="Arial" w:cs="Arial"/>
          <w:sz w:val="16"/>
          <w:szCs w:val="16"/>
        </w:rPr>
        <w:t>miasta</w:t>
      </w:r>
      <w:r w:rsidR="00D07308">
        <w:rPr>
          <w:rFonts w:ascii="Arial" w:hAnsi="Arial" w:cs="Arial"/>
          <w:sz w:val="16"/>
          <w:szCs w:val="16"/>
        </w:rPr>
        <w:t xml:space="preserve">, </w:t>
      </w:r>
      <w:r w:rsidR="00D07308" w:rsidRPr="005B77B4">
        <w:rPr>
          <w:rFonts w:ascii="Arial" w:hAnsi="Arial" w:cs="Arial"/>
          <w:sz w:val="16"/>
          <w:szCs w:val="16"/>
        </w:rPr>
        <w:t xml:space="preserve"> z</w:t>
      </w:r>
      <w:proofErr w:type="gramEnd"/>
      <w:r w:rsidR="00D07308" w:rsidRPr="005B77B4">
        <w:rPr>
          <w:rFonts w:ascii="Arial" w:hAnsi="Arial" w:cs="Arial"/>
          <w:sz w:val="16"/>
          <w:szCs w:val="16"/>
        </w:rPr>
        <w:t xml:space="preserve"> własnym zapleczem parkingowym. </w:t>
      </w:r>
    </w:p>
    <w:p w14:paraId="0324BCD6" w14:textId="0347908F" w:rsidR="00D07308" w:rsidRDefault="00D07308" w:rsidP="00D07308">
      <w:pPr>
        <w:pStyle w:val="NormalnyWeb"/>
        <w:spacing w:after="0" w:afterAutospacing="0"/>
        <w:rPr>
          <w:color w:val="000000"/>
        </w:rPr>
      </w:pPr>
    </w:p>
    <w:p w14:paraId="6B817039" w14:textId="2C208D49" w:rsidR="000F7357" w:rsidRDefault="000F7357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Zakres prac dotyczy zakupu i dostawy wszelkich materiałów do wykonania zakresu prac w tym zakresie.</w:t>
      </w:r>
    </w:p>
    <w:p w14:paraId="27141F48" w14:textId="77777777" w:rsidR="00585416" w:rsidRDefault="00585416" w:rsidP="00D073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6B018259" w14:textId="5398C6EC" w:rsidR="00D07308" w:rsidRPr="00D07308" w:rsidRDefault="00D07308" w:rsidP="00D0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1. Wymiana drzwi zewnętrznych</w:t>
      </w:r>
    </w:p>
    <w:p w14:paraId="1BBD4240" w14:textId="07228D70" w:rsidR="00D07308" w:rsidRDefault="00D07308" w:rsidP="00D07308">
      <w:pPr>
        <w:pStyle w:val="NormalnyWeb"/>
        <w:spacing w:after="0" w:afterAutospacing="0"/>
        <w:jc w:val="both"/>
        <w:rPr>
          <w:color w:val="000000"/>
        </w:rPr>
      </w:pPr>
      <w:r>
        <w:rPr>
          <w:color w:val="000000"/>
        </w:rPr>
        <w:t>Demontaż i utylizacja starych drzwi i ościeżnicy o wymiarach 208</w:t>
      </w:r>
      <w:r w:rsidR="00585416">
        <w:rPr>
          <w:color w:val="000000"/>
        </w:rPr>
        <w:t xml:space="preserve"> </w:t>
      </w:r>
      <w:r>
        <w:rPr>
          <w:color w:val="000000"/>
        </w:rPr>
        <w:t>x150 cm, wstawienie ościeżnicy, obróbka murarska, montaż klamek i zamków, drzwi spełniające wymagania dla osób niepełnosprawnych – szerokość skrzydła od 90 cm do 100 cm, kąt otwarcia minimum 90 stopni, bez-progowe lub z progiem max. 2 cm, wzmocniona odporność na warunki atmosferyczne, zamek antywłamaniowy, ewentualne przeszklenie – szyba mleczna, dopuszczalny współczynnik przenikania ciepła wynosi maksymalnie 1,3 W/(m2*K).</w:t>
      </w:r>
    </w:p>
    <w:p w14:paraId="46A35AE8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2. Daszek łukowy</w:t>
      </w:r>
    </w:p>
    <w:p w14:paraId="03E33EF7" w14:textId="158E9E62" w:rsidR="00D07308" w:rsidRDefault="000F7357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M</w:t>
      </w:r>
      <w:r w:rsidR="00D07308">
        <w:rPr>
          <w:color w:val="000000"/>
        </w:rPr>
        <w:t>ontaż łukowego daszku nad drzwiami wejściowymi do budynku o wymiarach min. 150 x 100 cm, kolor brązowy</w:t>
      </w:r>
    </w:p>
    <w:p w14:paraId="3FF3448D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3. Drzwi wewnętrzne</w:t>
      </w:r>
    </w:p>
    <w:p w14:paraId="72999F40" w14:textId="067F7198" w:rsidR="00D07308" w:rsidRDefault="000F7357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W</w:t>
      </w:r>
      <w:r w:rsidR="00D07308">
        <w:rPr>
          <w:color w:val="000000"/>
        </w:rPr>
        <w:t>ymiana drzwi wewnętrznych wraz z obróbką murarską do łazienki o szerokości 100 cm. Drzwi pełne, bez przeszklenia, wraz z kompletem klamek i zamknięciem od środka. Utylizacja starych drzwi i ościeżnicy.</w:t>
      </w:r>
    </w:p>
    <w:p w14:paraId="0A7F45C7" w14:textId="01666CAC" w:rsidR="00D07308" w:rsidRDefault="000F7357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W</w:t>
      </w:r>
      <w:r w:rsidR="00D07308">
        <w:rPr>
          <w:color w:val="000000"/>
        </w:rPr>
        <w:t>ymiana drzwi wewnętrznych wraz z obróbką murarską do pomieszczenia gospodarczego o szerokości 90 cm. Drzwi pełne, montaż klamek i zamka patentowego, utylizacja starych drzwi i ościeżnicy.</w:t>
      </w:r>
    </w:p>
    <w:p w14:paraId="4FA48995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4. Zabudowa antresoli</w:t>
      </w:r>
    </w:p>
    <w:p w14:paraId="763EEBFF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Utworzenie pomieszczenia terapeutyczno-relaksacyjnego w systemie żaluzji tarasowych oraz drzwi przesuwnych. Montaż drzwi przesuwnych z systemem okuć na antresoli o wymiarach 85 x 165 cm z wykorzystaniem drzewa do podwaliny góry, dołu oraz słupów pionowych C24 w ilości 45 metrów. Montaż systemu żaluzji ruchomych zarówno przód jak i bok antresoli – ogółem 14 m2. Malowanie podwójną warstwą lakierniczą.</w:t>
      </w:r>
    </w:p>
    <w:p w14:paraId="66F091CA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lastRenderedPageBreak/>
        <w:t>Montaż poręczy naściennej przy schodach na antresolę na długości 3,80 metra.</w:t>
      </w:r>
    </w:p>
    <w:p w14:paraId="3615F1D6" w14:textId="4F47145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Ułożenie 20 m2 wykładziny na antresoli - pomieszczenie terapeutyczno-relaksacyjne klasa trudno-palności wykładziny Bfl-s1.</w:t>
      </w:r>
    </w:p>
    <w:p w14:paraId="74E41A8E" w14:textId="627AF470" w:rsidR="000F7357" w:rsidRDefault="000F7357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Zakres prac dotyczy zakupu i dostawy wszelkich materiałów do wykonania zakresu prac w tym zakresie.</w:t>
      </w:r>
    </w:p>
    <w:p w14:paraId="02EB7776" w14:textId="5A7EADF1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 xml:space="preserve">5. </w:t>
      </w:r>
      <w:proofErr w:type="gramStart"/>
      <w:r w:rsidR="00E975F2">
        <w:rPr>
          <w:b/>
          <w:bCs/>
          <w:color w:val="000000"/>
        </w:rPr>
        <w:t>Przemieszczenie  rur</w:t>
      </w:r>
      <w:proofErr w:type="gramEnd"/>
      <w:r w:rsidR="00E975F2">
        <w:rPr>
          <w:b/>
          <w:bCs/>
          <w:color w:val="000000"/>
        </w:rPr>
        <w:t xml:space="preserve"> w zakresie c</w:t>
      </w:r>
      <w:r>
        <w:rPr>
          <w:b/>
          <w:bCs/>
          <w:color w:val="000000"/>
        </w:rPr>
        <w:t>entralne</w:t>
      </w:r>
      <w:r w:rsidR="00E975F2">
        <w:rPr>
          <w:b/>
          <w:bCs/>
          <w:color w:val="000000"/>
        </w:rPr>
        <w:t>go</w:t>
      </w:r>
      <w:r>
        <w:rPr>
          <w:b/>
          <w:bCs/>
          <w:color w:val="000000"/>
        </w:rPr>
        <w:t xml:space="preserve"> ogrzewani</w:t>
      </w:r>
      <w:r w:rsidR="00E975F2">
        <w:rPr>
          <w:b/>
          <w:bCs/>
          <w:color w:val="000000"/>
        </w:rPr>
        <w:t>a</w:t>
      </w:r>
    </w:p>
    <w:p w14:paraId="1E529FBE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Przesunięcie rur PEX centralnego ogrzewania na ścianie dostosowując do układu pomieszczeń na odległości 25 metrów.</w:t>
      </w:r>
    </w:p>
    <w:p w14:paraId="62C70681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6. Uzupełnienie ubytków płytek/gresu podłogowego</w:t>
      </w:r>
      <w:r>
        <w:rPr>
          <w:color w:val="000000"/>
        </w:rPr>
        <w:t>, wymiana popękanego gresu na powierzchni 10 m2. Skucie uszkodzonych płytek, wklejenie nowych, wyszlifowanie powierzchni, przygotowanie podłoża.</w:t>
      </w:r>
    </w:p>
    <w:p w14:paraId="0851627A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7. Montaż i wymiana uszkodzonych akcesoriów wyposażenia wnętrza</w:t>
      </w:r>
    </w:p>
    <w:p w14:paraId="353B8D1B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- 6 kratek wentylacyjnych fi 150</w:t>
      </w:r>
    </w:p>
    <w:p w14:paraId="48A113C8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- 10 gniazdek elektrycznych podwójnych z uziemieniem</w:t>
      </w:r>
    </w:p>
    <w:p w14:paraId="6680CABA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żaluzje okienne wewnętrzne 101x175 cm (2 szt.), 111x175 cm (2 sztuki),</w:t>
      </w:r>
    </w:p>
    <w:p w14:paraId="75EE3110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8. Sufit podwieszany</w:t>
      </w:r>
    </w:p>
    <w:p w14:paraId="4DDD1771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Usunięcie starego sufitu podwieszanego na powierzchni 67m2, utylizacja lamp i świetlówek. Montaż kasetonów sufitowych 600x600 mm, klasa palności min. DIN EN 13501. Montaż 11 lamp oświetleniowych LED o wymiarach 600x600 mm, 40W, 4000K Biała.</w:t>
      </w:r>
    </w:p>
    <w:p w14:paraId="35D921CB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Ułożenie wełny mineralnej 15 cm – izolacji pod sufitem na całej powierzchni, odporność ogniowa A1</w:t>
      </w:r>
    </w:p>
    <w:p w14:paraId="65F2371E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9. Montaż przepływowego ogrzewacza wody i akcesoriów łazienkowych</w:t>
      </w:r>
    </w:p>
    <w:p w14:paraId="183979F4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przepływowy ogrzewacz wody o mocy min. 5500W, 220V,</w:t>
      </w:r>
    </w:p>
    <w:p w14:paraId="70084960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uchwyt na papier toaletowy,</w:t>
      </w:r>
    </w:p>
    <w:p w14:paraId="08F3C983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uchwyt na ręczniki jednorazowe,</w:t>
      </w:r>
    </w:p>
    <w:p w14:paraId="0B864DC8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oświetlenie łazienkowe naścienne, 220 V</w:t>
      </w:r>
    </w:p>
    <w:p w14:paraId="3A62A50F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wentylator wyciągowy łazienkowy 220V</w:t>
      </w:r>
    </w:p>
    <w:p w14:paraId="7562FB26" w14:textId="2204AA1B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 xml:space="preserve">10. </w:t>
      </w:r>
      <w:r w:rsidR="00E975F2">
        <w:rPr>
          <w:b/>
          <w:bCs/>
          <w:color w:val="000000"/>
        </w:rPr>
        <w:t>Pozostałe p</w:t>
      </w:r>
      <w:r>
        <w:rPr>
          <w:b/>
          <w:bCs/>
          <w:color w:val="000000"/>
        </w:rPr>
        <w:t>race remontowe</w:t>
      </w:r>
    </w:p>
    <w:p w14:paraId="7149E4AD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 xml:space="preserve">- demontaż starej zabudowy z płyt </w:t>
      </w:r>
      <w:proofErr w:type="spellStart"/>
      <w:r>
        <w:rPr>
          <w:color w:val="000000"/>
        </w:rPr>
        <w:t>kartonowo-gipsowych</w:t>
      </w:r>
      <w:proofErr w:type="spellEnd"/>
      <w:r>
        <w:rPr>
          <w:color w:val="000000"/>
        </w:rPr>
        <w:t xml:space="preserve"> o powierzchni 17m2,</w:t>
      </w:r>
    </w:p>
    <w:p w14:paraId="3AD6B510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lastRenderedPageBreak/>
        <w:t>- usunięcie 10 metrów nieczynnych rur po byłym węźle cieplnym i hydroforni</w:t>
      </w:r>
    </w:p>
    <w:p w14:paraId="59ECF629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 xml:space="preserve">- położenie płyt </w:t>
      </w:r>
      <w:proofErr w:type="spellStart"/>
      <w:r>
        <w:rPr>
          <w:color w:val="000000"/>
        </w:rPr>
        <w:t>kartonowo-gipsowych</w:t>
      </w:r>
      <w:proofErr w:type="spellEnd"/>
      <w:r>
        <w:rPr>
          <w:color w:val="000000"/>
        </w:rPr>
        <w:t xml:space="preserve"> wraz z obróbką i malowaniem - 20m2</w:t>
      </w:r>
    </w:p>
    <w:p w14:paraId="72AC6A71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11. Malowanie ścian</w:t>
      </w:r>
    </w:p>
    <w:p w14:paraId="5B7C724D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color w:val="000000"/>
        </w:rPr>
        <w:t>- gruntowanie, naprawa ubytków, dwukrotne malowanie ścian farbą emulsyjną na powierzchni 150 m2 wewnątrz pomieszczenia.</w:t>
      </w:r>
    </w:p>
    <w:p w14:paraId="5039DA8C" w14:textId="77777777" w:rsidR="00D07308" w:rsidRDefault="00D07308" w:rsidP="00D07308">
      <w:pPr>
        <w:pStyle w:val="NormalnyWeb"/>
        <w:spacing w:after="0" w:afterAutospacing="0"/>
        <w:rPr>
          <w:color w:val="000000"/>
        </w:rPr>
      </w:pPr>
      <w:r>
        <w:rPr>
          <w:b/>
          <w:bCs/>
          <w:color w:val="000000"/>
        </w:rPr>
        <w:t>12. Wywóz gruzu budowlanego</w:t>
      </w:r>
    </w:p>
    <w:sectPr w:rsidR="00D07308" w:rsidSect="009C3398">
      <w:headerReference w:type="default" r:id="rId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AE34F" w14:textId="77777777" w:rsidR="00F3029C" w:rsidRDefault="00F3029C" w:rsidP="00E81DDA">
      <w:pPr>
        <w:spacing w:after="0" w:line="240" w:lineRule="auto"/>
      </w:pPr>
      <w:r>
        <w:separator/>
      </w:r>
    </w:p>
  </w:endnote>
  <w:endnote w:type="continuationSeparator" w:id="0">
    <w:p w14:paraId="66559B49" w14:textId="77777777" w:rsidR="00F3029C" w:rsidRDefault="00F3029C" w:rsidP="00E81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9D77A" w14:textId="77777777" w:rsidR="00F3029C" w:rsidRDefault="00F3029C" w:rsidP="00E81DDA">
      <w:pPr>
        <w:spacing w:after="0" w:line="240" w:lineRule="auto"/>
      </w:pPr>
      <w:r>
        <w:separator/>
      </w:r>
    </w:p>
  </w:footnote>
  <w:footnote w:type="continuationSeparator" w:id="0">
    <w:p w14:paraId="4CD09703" w14:textId="77777777" w:rsidR="00F3029C" w:rsidRDefault="00F3029C" w:rsidP="00E81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8C75" w14:textId="77777777" w:rsidR="00E81DDA" w:rsidRDefault="00E81DDA">
    <w:pPr>
      <w:pStyle w:val="Nagwek"/>
    </w:pPr>
    <w:r w:rsidRPr="00E81DDA">
      <w:rPr>
        <w:noProof/>
        <w:lang w:eastAsia="pl-PL"/>
      </w:rPr>
      <w:drawing>
        <wp:inline distT="0" distB="0" distL="0" distR="0" wp14:anchorId="5AED1B02" wp14:editId="553205D3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18F0"/>
    <w:multiLevelType w:val="hybridMultilevel"/>
    <w:tmpl w:val="C6D678C2"/>
    <w:lvl w:ilvl="0" w:tplc="C0200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56010"/>
    <w:multiLevelType w:val="hybridMultilevel"/>
    <w:tmpl w:val="74A0A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07D57"/>
    <w:multiLevelType w:val="hybridMultilevel"/>
    <w:tmpl w:val="981AAFC6"/>
    <w:lvl w:ilvl="0" w:tplc="73CAA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D09ED"/>
    <w:multiLevelType w:val="hybridMultilevel"/>
    <w:tmpl w:val="47BED126"/>
    <w:lvl w:ilvl="0" w:tplc="1B1C7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43D05"/>
    <w:multiLevelType w:val="hybridMultilevel"/>
    <w:tmpl w:val="361C3778"/>
    <w:lvl w:ilvl="0" w:tplc="73CAA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B47F4"/>
    <w:multiLevelType w:val="hybridMultilevel"/>
    <w:tmpl w:val="22B0FCA2"/>
    <w:lvl w:ilvl="0" w:tplc="1B1C74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D4C0E"/>
    <w:multiLevelType w:val="hybridMultilevel"/>
    <w:tmpl w:val="A11AEE2C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77DFE"/>
    <w:multiLevelType w:val="hybridMultilevel"/>
    <w:tmpl w:val="8AF0BAB4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D4259"/>
    <w:multiLevelType w:val="hybridMultilevel"/>
    <w:tmpl w:val="3BB63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30CC8"/>
    <w:multiLevelType w:val="hybridMultilevel"/>
    <w:tmpl w:val="01DE1114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C3A7B"/>
    <w:multiLevelType w:val="multilevel"/>
    <w:tmpl w:val="9362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1818AF"/>
    <w:multiLevelType w:val="hybridMultilevel"/>
    <w:tmpl w:val="631243AE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D4845"/>
    <w:multiLevelType w:val="hybridMultilevel"/>
    <w:tmpl w:val="1EC6E35C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D5673"/>
    <w:multiLevelType w:val="hybridMultilevel"/>
    <w:tmpl w:val="C8A85618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418CF"/>
    <w:multiLevelType w:val="hybridMultilevel"/>
    <w:tmpl w:val="8AFA3F4C"/>
    <w:lvl w:ilvl="0" w:tplc="C0200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2757D"/>
    <w:multiLevelType w:val="hybridMultilevel"/>
    <w:tmpl w:val="1A0A3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D461D"/>
    <w:multiLevelType w:val="hybridMultilevel"/>
    <w:tmpl w:val="12602B28"/>
    <w:lvl w:ilvl="0" w:tplc="C0200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B1EBE"/>
    <w:multiLevelType w:val="multilevel"/>
    <w:tmpl w:val="4CC2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EA6966"/>
    <w:multiLevelType w:val="hybridMultilevel"/>
    <w:tmpl w:val="98EC1252"/>
    <w:lvl w:ilvl="0" w:tplc="BF00D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10"/>
  </w:num>
  <w:num w:numId="5">
    <w:abstractNumId w:val="17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2"/>
  </w:num>
  <w:num w:numId="11">
    <w:abstractNumId w:val="13"/>
  </w:num>
  <w:num w:numId="12">
    <w:abstractNumId w:val="6"/>
  </w:num>
  <w:num w:numId="13">
    <w:abstractNumId w:val="7"/>
  </w:num>
  <w:num w:numId="14">
    <w:abstractNumId w:val="9"/>
  </w:num>
  <w:num w:numId="15">
    <w:abstractNumId w:val="18"/>
  </w:num>
  <w:num w:numId="16">
    <w:abstractNumId w:val="11"/>
  </w:num>
  <w:num w:numId="17">
    <w:abstractNumId w:val="14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DA"/>
    <w:rsid w:val="000230A3"/>
    <w:rsid w:val="00023F49"/>
    <w:rsid w:val="00026068"/>
    <w:rsid w:val="00031B5F"/>
    <w:rsid w:val="00047C32"/>
    <w:rsid w:val="00083151"/>
    <w:rsid w:val="00094FAC"/>
    <w:rsid w:val="000A6A8E"/>
    <w:rsid w:val="000B7FF0"/>
    <w:rsid w:val="000C5574"/>
    <w:rsid w:val="000F7357"/>
    <w:rsid w:val="0011111E"/>
    <w:rsid w:val="00130BFD"/>
    <w:rsid w:val="00137C48"/>
    <w:rsid w:val="001558C7"/>
    <w:rsid w:val="00166789"/>
    <w:rsid w:val="0017005B"/>
    <w:rsid w:val="0018016D"/>
    <w:rsid w:val="0019245D"/>
    <w:rsid w:val="001C75AA"/>
    <w:rsid w:val="002130F6"/>
    <w:rsid w:val="00227EB6"/>
    <w:rsid w:val="002325B5"/>
    <w:rsid w:val="00240661"/>
    <w:rsid w:val="002438E3"/>
    <w:rsid w:val="00266A5F"/>
    <w:rsid w:val="00292E63"/>
    <w:rsid w:val="002B7459"/>
    <w:rsid w:val="00322C2E"/>
    <w:rsid w:val="00335A7F"/>
    <w:rsid w:val="0034280E"/>
    <w:rsid w:val="00394D20"/>
    <w:rsid w:val="003A7459"/>
    <w:rsid w:val="0041632C"/>
    <w:rsid w:val="00431A9D"/>
    <w:rsid w:val="00440656"/>
    <w:rsid w:val="00447C44"/>
    <w:rsid w:val="00452A05"/>
    <w:rsid w:val="00494CD1"/>
    <w:rsid w:val="004C4E29"/>
    <w:rsid w:val="0051235B"/>
    <w:rsid w:val="005260F3"/>
    <w:rsid w:val="00546542"/>
    <w:rsid w:val="00556A12"/>
    <w:rsid w:val="0055753C"/>
    <w:rsid w:val="00567E21"/>
    <w:rsid w:val="00585416"/>
    <w:rsid w:val="005A5EAF"/>
    <w:rsid w:val="005E64D8"/>
    <w:rsid w:val="00617D78"/>
    <w:rsid w:val="006366B0"/>
    <w:rsid w:val="00690678"/>
    <w:rsid w:val="00692AE5"/>
    <w:rsid w:val="006A2020"/>
    <w:rsid w:val="006B7762"/>
    <w:rsid w:val="006D4F27"/>
    <w:rsid w:val="006E5D85"/>
    <w:rsid w:val="006F4214"/>
    <w:rsid w:val="00746586"/>
    <w:rsid w:val="007757C9"/>
    <w:rsid w:val="007968A9"/>
    <w:rsid w:val="007A6F0C"/>
    <w:rsid w:val="007E2392"/>
    <w:rsid w:val="00861BE8"/>
    <w:rsid w:val="00882A45"/>
    <w:rsid w:val="008975BB"/>
    <w:rsid w:val="008B628E"/>
    <w:rsid w:val="008D535D"/>
    <w:rsid w:val="008F6D3C"/>
    <w:rsid w:val="00901E49"/>
    <w:rsid w:val="00905B01"/>
    <w:rsid w:val="00907BA8"/>
    <w:rsid w:val="009454ED"/>
    <w:rsid w:val="00952C76"/>
    <w:rsid w:val="00957C18"/>
    <w:rsid w:val="00981C0C"/>
    <w:rsid w:val="009B63FC"/>
    <w:rsid w:val="009C126E"/>
    <w:rsid w:val="009C3398"/>
    <w:rsid w:val="009C793F"/>
    <w:rsid w:val="009E4417"/>
    <w:rsid w:val="009F4A53"/>
    <w:rsid w:val="00A21A8F"/>
    <w:rsid w:val="00A409AF"/>
    <w:rsid w:val="00A42A2A"/>
    <w:rsid w:val="00A66E04"/>
    <w:rsid w:val="00A75829"/>
    <w:rsid w:val="00A81171"/>
    <w:rsid w:val="00AB18BF"/>
    <w:rsid w:val="00AF4191"/>
    <w:rsid w:val="00B11AC1"/>
    <w:rsid w:val="00B64625"/>
    <w:rsid w:val="00B67E59"/>
    <w:rsid w:val="00B746F7"/>
    <w:rsid w:val="00BB22B8"/>
    <w:rsid w:val="00BC4B90"/>
    <w:rsid w:val="00BC53A4"/>
    <w:rsid w:val="00C002DD"/>
    <w:rsid w:val="00C21767"/>
    <w:rsid w:val="00C37BBE"/>
    <w:rsid w:val="00C50FBD"/>
    <w:rsid w:val="00C654B1"/>
    <w:rsid w:val="00CA3620"/>
    <w:rsid w:val="00CE71BF"/>
    <w:rsid w:val="00D07308"/>
    <w:rsid w:val="00D25A52"/>
    <w:rsid w:val="00D67C76"/>
    <w:rsid w:val="00DC5E4C"/>
    <w:rsid w:val="00DC66C1"/>
    <w:rsid w:val="00DE3EA3"/>
    <w:rsid w:val="00DF33EF"/>
    <w:rsid w:val="00DF4466"/>
    <w:rsid w:val="00E008D2"/>
    <w:rsid w:val="00E23F08"/>
    <w:rsid w:val="00E81DDA"/>
    <w:rsid w:val="00E91BB5"/>
    <w:rsid w:val="00E9757A"/>
    <w:rsid w:val="00E975F2"/>
    <w:rsid w:val="00F00043"/>
    <w:rsid w:val="00F3029C"/>
    <w:rsid w:val="00F521E1"/>
    <w:rsid w:val="00FE2C18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92AFF"/>
  <w15:docId w15:val="{C36E9434-F52A-A84E-B1B1-CF04A8A8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81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1DDA"/>
  </w:style>
  <w:style w:type="paragraph" w:styleId="Stopka">
    <w:name w:val="footer"/>
    <w:basedOn w:val="Normalny"/>
    <w:link w:val="StopkaZnak"/>
    <w:uiPriority w:val="99"/>
    <w:semiHidden/>
    <w:unhideWhenUsed/>
    <w:rsid w:val="00E81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1DDA"/>
  </w:style>
  <w:style w:type="paragraph" w:styleId="Tekstdymka">
    <w:name w:val="Balloon Text"/>
    <w:basedOn w:val="Normalny"/>
    <w:link w:val="TekstdymkaZnak"/>
    <w:uiPriority w:val="99"/>
    <w:semiHidden/>
    <w:unhideWhenUsed/>
    <w:rsid w:val="00E8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DD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1DDA"/>
    <w:pPr>
      <w:ind w:left="720"/>
      <w:contextualSpacing/>
    </w:pPr>
  </w:style>
  <w:style w:type="table" w:styleId="Tabela-Siatka">
    <w:name w:val="Table Grid"/>
    <w:basedOn w:val="Standardowy"/>
    <w:uiPriority w:val="59"/>
    <w:rsid w:val="0055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07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Microsoft Office User</cp:lastModifiedBy>
  <cp:revision>7</cp:revision>
  <dcterms:created xsi:type="dcterms:W3CDTF">2024-12-16T20:46:00Z</dcterms:created>
  <dcterms:modified xsi:type="dcterms:W3CDTF">2024-12-27T14:57:00Z</dcterms:modified>
</cp:coreProperties>
</file>